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B423B">
      <w:pPr>
        <w:pStyle w:val="12"/>
        <w:ind w:firstLine="400"/>
        <w:rPr>
          <w:sz w:val="20"/>
          <w:szCs w:val="20"/>
          <w:highlight w:val="none"/>
        </w:rPr>
      </w:pPr>
    </w:p>
    <w:p w14:paraId="0A9E4592">
      <w:pPr>
        <w:spacing w:line="360" w:lineRule="auto"/>
        <w:ind w:left="-2" w:leftChars="-1" w:right="98" w:firstLine="1"/>
        <w:rPr>
          <w:rFonts w:ascii="Arial" w:hAnsi="Arial" w:cs="Arial"/>
          <w:sz w:val="36"/>
          <w:highlight w:val="none"/>
        </w:rPr>
      </w:pPr>
    </w:p>
    <w:p w14:paraId="7E46191C">
      <w:pPr>
        <w:spacing w:line="400" w:lineRule="exact"/>
        <w:rPr>
          <w:highlight w:val="none"/>
        </w:rPr>
      </w:pPr>
    </w:p>
    <w:p w14:paraId="102B5B16">
      <w:pPr>
        <w:pStyle w:val="78"/>
        <w:rPr>
          <w:highlight w:val="none"/>
        </w:rPr>
      </w:pPr>
    </w:p>
    <w:p w14:paraId="4D6EE600">
      <w:pPr>
        <w:pStyle w:val="78"/>
        <w:rPr>
          <w:highlight w:val="none"/>
        </w:rPr>
      </w:pPr>
    </w:p>
    <w:p w14:paraId="2B1516F5">
      <w:pPr>
        <w:pStyle w:val="78"/>
        <w:rPr>
          <w:highlight w:val="none"/>
        </w:rPr>
      </w:pPr>
    </w:p>
    <w:p w14:paraId="3B7BFC71">
      <w:pPr>
        <w:tabs>
          <w:tab w:val="left" w:pos="5137"/>
        </w:tabs>
        <w:spacing w:before="101" w:line="226" w:lineRule="auto"/>
        <w:rPr>
          <w:rFonts w:ascii="宋体" w:hAnsi="宋体" w:cs="宋体"/>
          <w:sz w:val="31"/>
          <w:szCs w:val="31"/>
          <w:highlight w:val="none"/>
        </w:rPr>
      </w:pPr>
      <w:r>
        <w:rPr>
          <w:rFonts w:hint="eastAsia" w:eastAsia="黑体"/>
          <w:sz w:val="28"/>
          <w:highlight w:val="none"/>
        </w:rPr>
        <w:t>渤诚线π接入建发盛海220kv线路工程（EPC总</w:t>
      </w:r>
      <w:bookmarkStart w:id="1853" w:name="_GoBack"/>
      <w:bookmarkEnd w:id="1853"/>
      <w:r>
        <w:rPr>
          <w:rFonts w:hint="eastAsia" w:eastAsia="黑体"/>
          <w:sz w:val="28"/>
          <w:highlight w:val="none"/>
        </w:rPr>
        <w:t>承包）（</w:t>
      </w:r>
      <w:r>
        <w:rPr>
          <w:rFonts w:ascii="宋体" w:hAnsi="宋体" w:cs="宋体"/>
          <w:b/>
          <w:bCs/>
          <w:spacing w:val="6"/>
          <w:sz w:val="31"/>
          <w:szCs w:val="31"/>
          <w:highlight w:val="none"/>
        </w:rPr>
        <w:t>标段名称</w:t>
      </w:r>
      <w:r>
        <w:rPr>
          <w:rFonts w:hint="eastAsia" w:eastAsia="黑体"/>
          <w:sz w:val="28"/>
          <w:highlight w:val="none"/>
        </w:rPr>
        <w:t>）</w:t>
      </w:r>
    </w:p>
    <w:p w14:paraId="7E26BC2A">
      <w:pPr>
        <w:jc w:val="center"/>
        <w:rPr>
          <w:rFonts w:eastAsia="黑体"/>
          <w:sz w:val="28"/>
          <w:highlight w:val="none"/>
        </w:rPr>
      </w:pPr>
    </w:p>
    <w:p w14:paraId="3E649137">
      <w:pPr>
        <w:jc w:val="center"/>
        <w:rPr>
          <w:rFonts w:ascii="黑体" w:eastAsia="黑体"/>
          <w:sz w:val="44"/>
          <w:szCs w:val="44"/>
          <w:highlight w:val="none"/>
        </w:rPr>
      </w:pPr>
      <w:r>
        <w:rPr>
          <w:rFonts w:hint="eastAsia" w:ascii="黑体" w:eastAsia="黑体"/>
          <w:sz w:val="44"/>
          <w:szCs w:val="44"/>
          <w:highlight w:val="none"/>
        </w:rPr>
        <w:t>招标文件</w:t>
      </w:r>
    </w:p>
    <w:p w14:paraId="336E4F8F">
      <w:pPr>
        <w:spacing w:line="400" w:lineRule="exact"/>
        <w:rPr>
          <w:highlight w:val="none"/>
        </w:rPr>
      </w:pPr>
    </w:p>
    <w:p w14:paraId="4DE7672C">
      <w:pPr>
        <w:spacing w:line="400" w:lineRule="exact"/>
        <w:rPr>
          <w:highlight w:val="none"/>
        </w:rPr>
      </w:pPr>
    </w:p>
    <w:p w14:paraId="3E9C189A">
      <w:pPr>
        <w:spacing w:before="91" w:line="219" w:lineRule="auto"/>
        <w:ind w:left="2096"/>
        <w:rPr>
          <w:rFonts w:ascii="黑体" w:hAnsi="黑体" w:eastAsia="黑体" w:cs="黑体"/>
          <w:sz w:val="28"/>
          <w:szCs w:val="28"/>
          <w:highlight w:val="none"/>
        </w:rPr>
      </w:pPr>
      <w:r>
        <w:rPr>
          <w:rFonts w:ascii="黑体" w:hAnsi="黑体" w:eastAsia="黑体" w:cs="黑体"/>
          <w:spacing w:val="-4"/>
          <w:sz w:val="28"/>
          <w:szCs w:val="28"/>
          <w:highlight w:val="none"/>
        </w:rPr>
        <w:t>（项目唯一标识码</w:t>
      </w:r>
      <w:r>
        <w:rPr>
          <w:rFonts w:ascii="黑体" w:hAnsi="黑体" w:eastAsia="黑体" w:cs="黑体"/>
          <w:sz w:val="28"/>
          <w:szCs w:val="28"/>
          <w:highlight w:val="none"/>
          <w:u w:val="single"/>
        </w:rPr>
        <w:t xml:space="preserve">：          </w:t>
      </w:r>
      <w:r>
        <w:rPr>
          <w:rFonts w:ascii="黑体" w:hAnsi="黑体" w:eastAsia="黑体" w:cs="黑体"/>
          <w:sz w:val="28"/>
          <w:szCs w:val="28"/>
          <w:highlight w:val="none"/>
        </w:rPr>
        <w:t>）</w:t>
      </w:r>
    </w:p>
    <w:p w14:paraId="2E5B0766">
      <w:pPr>
        <w:rPr>
          <w:sz w:val="28"/>
          <w:szCs w:val="28"/>
          <w:highlight w:val="none"/>
        </w:rPr>
      </w:pPr>
    </w:p>
    <w:p w14:paraId="0F48AEEB">
      <w:pPr>
        <w:spacing w:line="400" w:lineRule="exact"/>
        <w:rPr>
          <w:highlight w:val="none"/>
        </w:rPr>
      </w:pPr>
    </w:p>
    <w:p w14:paraId="0B916793">
      <w:pPr>
        <w:spacing w:line="400" w:lineRule="exact"/>
        <w:rPr>
          <w:highlight w:val="none"/>
        </w:rPr>
      </w:pPr>
    </w:p>
    <w:p w14:paraId="12EA6B8D">
      <w:pPr>
        <w:spacing w:line="400" w:lineRule="exact"/>
        <w:rPr>
          <w:highlight w:val="none"/>
        </w:rPr>
      </w:pPr>
    </w:p>
    <w:p w14:paraId="6997E6EC">
      <w:pPr>
        <w:spacing w:line="400" w:lineRule="exact"/>
        <w:rPr>
          <w:highlight w:val="none"/>
        </w:rPr>
      </w:pPr>
    </w:p>
    <w:p w14:paraId="255EB59A">
      <w:pPr>
        <w:spacing w:line="400" w:lineRule="exact"/>
        <w:rPr>
          <w:highlight w:val="none"/>
        </w:rPr>
      </w:pPr>
    </w:p>
    <w:p w14:paraId="03044C9C">
      <w:pPr>
        <w:spacing w:line="400" w:lineRule="exact"/>
        <w:rPr>
          <w:highlight w:val="none"/>
        </w:rPr>
      </w:pPr>
    </w:p>
    <w:p w14:paraId="63B49A1E">
      <w:pPr>
        <w:spacing w:line="400" w:lineRule="exact"/>
        <w:rPr>
          <w:highlight w:val="none"/>
        </w:rPr>
      </w:pPr>
    </w:p>
    <w:p w14:paraId="1EF9910E">
      <w:pPr>
        <w:spacing w:line="400" w:lineRule="exact"/>
        <w:rPr>
          <w:highlight w:val="none"/>
        </w:rPr>
      </w:pPr>
    </w:p>
    <w:p w14:paraId="1DFF07A6">
      <w:pPr>
        <w:spacing w:line="400" w:lineRule="exact"/>
        <w:rPr>
          <w:highlight w:val="none"/>
        </w:rPr>
      </w:pPr>
    </w:p>
    <w:p w14:paraId="37341190">
      <w:pPr>
        <w:spacing w:line="400" w:lineRule="exact"/>
        <w:jc w:val="center"/>
        <w:rPr>
          <w:rFonts w:hint="eastAsia" w:ascii="黑体" w:hAnsi="黑体" w:eastAsia="黑体" w:cs="黑体"/>
          <w:spacing w:val="-1"/>
          <w:sz w:val="28"/>
          <w:szCs w:val="28"/>
          <w:highlight w:val="none"/>
          <w:lang w:eastAsia="zh-CN"/>
        </w:rPr>
      </w:pPr>
      <w:r>
        <w:rPr>
          <w:rFonts w:hint="eastAsia" w:ascii="黑体" w:hAnsi="黑体" w:eastAsia="黑体" w:cs="黑体"/>
          <w:spacing w:val="-1"/>
          <w:sz w:val="28"/>
          <w:szCs w:val="28"/>
          <w:highlight w:val="none"/>
          <w:lang w:val="en-US" w:eastAsia="zh-CN"/>
        </w:rPr>
        <w:t xml:space="preserve">  </w:t>
      </w:r>
      <w:r>
        <w:rPr>
          <w:rFonts w:ascii="黑体" w:hAnsi="黑体" w:eastAsia="黑体" w:cs="黑体"/>
          <w:spacing w:val="-1"/>
          <w:sz w:val="28"/>
          <w:szCs w:val="28"/>
          <w:highlight w:val="none"/>
        </w:rPr>
        <w:t>招标人</w:t>
      </w:r>
      <w:r>
        <w:rPr>
          <w:rFonts w:ascii="黑体" w:hAnsi="黑体" w:eastAsia="黑体" w:cs="黑体"/>
          <w:spacing w:val="-12"/>
          <w:sz w:val="28"/>
          <w:szCs w:val="28"/>
          <w:highlight w:val="none"/>
        </w:rPr>
        <w:t>：</w:t>
      </w:r>
      <w:r>
        <w:rPr>
          <w:rFonts w:hint="eastAsia" w:ascii="黑体" w:hAnsi="黑体" w:eastAsia="黑体" w:cs="黑体"/>
          <w:spacing w:val="-1"/>
          <w:sz w:val="28"/>
          <w:szCs w:val="28"/>
          <w:highlight w:val="none"/>
          <w:lang w:val="en-US" w:eastAsia="zh-CN"/>
        </w:rPr>
        <w:t>营口沿海城市建设发展有限公司（盖章）</w:t>
      </w:r>
    </w:p>
    <w:p w14:paraId="7A83D0FB">
      <w:pPr>
        <w:spacing w:line="400" w:lineRule="exact"/>
        <w:jc w:val="center"/>
        <w:rPr>
          <w:rFonts w:ascii="黑体" w:hAnsi="黑体" w:eastAsia="黑体" w:cs="黑体"/>
          <w:sz w:val="28"/>
          <w:szCs w:val="28"/>
          <w:highlight w:val="none"/>
        </w:rPr>
      </w:pPr>
      <w:r>
        <w:rPr>
          <w:rFonts w:ascii="黑体" w:hAnsi="黑体" w:eastAsia="黑体" w:cs="黑体"/>
          <w:spacing w:val="-1"/>
          <w:sz w:val="28"/>
          <w:szCs w:val="28"/>
          <w:highlight w:val="none"/>
        </w:rPr>
        <w:t>招标代理机构</w:t>
      </w:r>
      <w:r>
        <w:rPr>
          <w:rFonts w:ascii="黑体" w:hAnsi="黑体" w:eastAsia="黑体" w:cs="黑体"/>
          <w:spacing w:val="-12"/>
          <w:sz w:val="28"/>
          <w:szCs w:val="28"/>
          <w:highlight w:val="none"/>
        </w:rPr>
        <w:t>：</w:t>
      </w:r>
      <w:r>
        <w:rPr>
          <w:rFonts w:hint="eastAsia" w:ascii="黑体" w:eastAsia="黑体"/>
          <w:sz w:val="28"/>
          <w:szCs w:val="28"/>
          <w:highlight w:val="none"/>
          <w:u w:val="single"/>
        </w:rPr>
        <w:t>辽宁弘铮咨询有限公司</w:t>
      </w:r>
      <w:r>
        <w:rPr>
          <w:rFonts w:ascii="黑体" w:hAnsi="黑体" w:eastAsia="黑体" w:cs="黑体"/>
          <w:spacing w:val="-12"/>
          <w:sz w:val="28"/>
          <w:szCs w:val="28"/>
          <w:highlight w:val="none"/>
        </w:rPr>
        <w:t>（</w:t>
      </w:r>
      <w:r>
        <w:rPr>
          <w:rFonts w:ascii="黑体" w:hAnsi="黑体" w:eastAsia="黑体" w:cs="黑体"/>
          <w:spacing w:val="-1"/>
          <w:sz w:val="28"/>
          <w:szCs w:val="28"/>
          <w:highlight w:val="none"/>
        </w:rPr>
        <w:t>盖章）</w:t>
      </w:r>
    </w:p>
    <w:p w14:paraId="52621E9C">
      <w:pPr>
        <w:pStyle w:val="17"/>
        <w:spacing w:line="267" w:lineRule="auto"/>
        <w:rPr>
          <w:highlight w:val="none"/>
        </w:rPr>
      </w:pPr>
    </w:p>
    <w:p w14:paraId="6CA52148">
      <w:pPr>
        <w:spacing w:before="91" w:line="221" w:lineRule="auto"/>
        <w:ind w:left="1885"/>
        <w:rPr>
          <w:rFonts w:ascii="黑体" w:hAnsi="黑体" w:eastAsia="黑体" w:cs="黑体"/>
          <w:sz w:val="28"/>
          <w:szCs w:val="28"/>
          <w:highlight w:val="none"/>
        </w:rPr>
      </w:pPr>
      <w:r>
        <w:rPr>
          <w:rFonts w:ascii="黑体" w:hAnsi="黑体" w:eastAsia="黑体" w:cs="黑体"/>
          <w:spacing w:val="-16"/>
          <w:sz w:val="28"/>
          <w:szCs w:val="28"/>
          <w:highlight w:val="none"/>
        </w:rPr>
        <w:t>日期：</w:t>
      </w:r>
      <w:r>
        <w:rPr>
          <w:rFonts w:hint="eastAsia" w:ascii="黑体" w:hAnsi="黑体" w:eastAsia="黑体" w:cs="黑体"/>
          <w:spacing w:val="23"/>
          <w:sz w:val="28"/>
          <w:szCs w:val="28"/>
          <w:highlight w:val="none"/>
          <w:u w:val="single"/>
        </w:rPr>
        <w:t>2025</w:t>
      </w:r>
      <w:r>
        <w:rPr>
          <w:rFonts w:ascii="黑体" w:hAnsi="黑体" w:eastAsia="黑体" w:cs="黑体"/>
          <w:spacing w:val="-16"/>
          <w:sz w:val="28"/>
          <w:szCs w:val="28"/>
          <w:highlight w:val="none"/>
        </w:rPr>
        <w:t>年</w:t>
      </w:r>
      <w:r>
        <w:rPr>
          <w:rFonts w:hint="eastAsia" w:ascii="黑体" w:hAnsi="黑体" w:eastAsia="黑体" w:cs="黑体"/>
          <w:sz w:val="28"/>
          <w:szCs w:val="28"/>
          <w:highlight w:val="none"/>
          <w:u w:val="single"/>
          <w:lang w:val="en-US" w:eastAsia="zh-CN"/>
        </w:rPr>
        <w:t>7</w:t>
      </w:r>
      <w:r>
        <w:rPr>
          <w:rFonts w:ascii="黑体" w:hAnsi="黑体" w:eastAsia="黑体" w:cs="黑体"/>
          <w:spacing w:val="-16"/>
          <w:sz w:val="28"/>
          <w:szCs w:val="28"/>
          <w:highlight w:val="none"/>
        </w:rPr>
        <w:t>月</w:t>
      </w:r>
      <w:r>
        <w:rPr>
          <w:rFonts w:hint="eastAsia" w:ascii="黑体" w:hAnsi="黑体" w:eastAsia="黑体" w:cs="黑体"/>
          <w:spacing w:val="-16"/>
          <w:sz w:val="28"/>
          <w:szCs w:val="28"/>
          <w:highlight w:val="none"/>
          <w:lang w:val="en-US" w:eastAsia="zh-CN"/>
        </w:rPr>
        <w:t xml:space="preserve">   </w:t>
      </w:r>
      <w:r>
        <w:rPr>
          <w:rFonts w:ascii="黑体" w:hAnsi="黑体" w:eastAsia="黑体" w:cs="黑体"/>
          <w:spacing w:val="-16"/>
          <w:sz w:val="28"/>
          <w:szCs w:val="28"/>
          <w:highlight w:val="none"/>
        </w:rPr>
        <w:t>日</w:t>
      </w:r>
    </w:p>
    <w:p w14:paraId="03D310E9">
      <w:pPr>
        <w:spacing w:line="400" w:lineRule="exact"/>
        <w:rPr>
          <w:highlight w:val="none"/>
        </w:rPr>
      </w:pPr>
    </w:p>
    <w:p w14:paraId="6D4F5BB3">
      <w:pPr>
        <w:spacing w:line="400" w:lineRule="exact"/>
        <w:rPr>
          <w:highlight w:val="none"/>
        </w:rPr>
      </w:pPr>
    </w:p>
    <w:p w14:paraId="421A558C">
      <w:pPr>
        <w:spacing w:line="400" w:lineRule="exact"/>
        <w:rPr>
          <w:rFonts w:ascii="黑体" w:eastAsia="黑体"/>
          <w:sz w:val="28"/>
          <w:szCs w:val="28"/>
          <w:highlight w:val="none"/>
        </w:rPr>
      </w:pPr>
    </w:p>
    <w:p w14:paraId="280D0309">
      <w:pPr>
        <w:spacing w:line="400" w:lineRule="exact"/>
        <w:rPr>
          <w:highlight w:val="none"/>
        </w:rPr>
        <w:sectPr>
          <w:pgSz w:w="11906" w:h="16838"/>
          <w:pgMar w:top="1440" w:right="1800" w:bottom="1440" w:left="1800" w:header="851" w:footer="992" w:gutter="0"/>
          <w:cols w:space="720" w:num="1"/>
          <w:docGrid w:type="lines" w:linePitch="312" w:charSpace="0"/>
        </w:sectPr>
      </w:pPr>
      <w:bookmarkStart w:id="0" w:name="_Toc144974478"/>
      <w:bookmarkStart w:id="1" w:name="_Toc152042286"/>
    </w:p>
    <w:p w14:paraId="40291774">
      <w:pPr>
        <w:pStyle w:val="2"/>
        <w:jc w:val="center"/>
        <w:rPr>
          <w:highlight w:val="none"/>
        </w:rPr>
      </w:pPr>
      <w:bookmarkStart w:id="2" w:name="_Toc12585"/>
      <w:bookmarkStart w:id="3" w:name="_Toc247527532"/>
      <w:bookmarkStart w:id="4" w:name="_Toc300834926"/>
      <w:r>
        <w:rPr>
          <w:rFonts w:hint="eastAsia"/>
          <w:highlight w:val="none"/>
        </w:rPr>
        <w:t>目录</w:t>
      </w:r>
      <w:bookmarkEnd w:id="0"/>
      <w:bookmarkEnd w:id="1"/>
      <w:bookmarkEnd w:id="2"/>
      <w:bookmarkEnd w:id="3"/>
      <w:bookmarkEnd w:id="4"/>
    </w:p>
    <w:p w14:paraId="2DDA4216">
      <w:pPr>
        <w:pStyle w:val="28"/>
        <w:tabs>
          <w:tab w:val="right" w:leader="dot" w:pos="8427"/>
        </w:tabs>
        <w:rPr>
          <w:highlight w:val="none"/>
        </w:rPr>
      </w:pPr>
      <w:bookmarkStart w:id="5" w:name="_Toc247513932"/>
      <w:bookmarkStart w:id="6" w:name="_Toc247527533"/>
      <w:bookmarkStart w:id="7" w:name="_Toc152045511"/>
      <w:bookmarkStart w:id="8" w:name="_Toc152042287"/>
      <w:bookmarkStart w:id="9" w:name="_Toc144974479"/>
      <w:r>
        <w:rPr>
          <w:caps w:val="0"/>
          <w:highlight w:val="none"/>
        </w:rPr>
        <w:fldChar w:fldCharType="begin"/>
      </w:r>
      <w:r>
        <w:rPr>
          <w:caps w:val="0"/>
          <w:highlight w:val="none"/>
        </w:rPr>
        <w:instrText xml:space="preserve"> TOC \o "1-3" \h \z \u </w:instrText>
      </w:r>
      <w:r>
        <w:rPr>
          <w:caps w:val="0"/>
          <w:highlight w:val="none"/>
        </w:rPr>
        <w:fldChar w:fldCharType="separate"/>
      </w:r>
      <w:r>
        <w:rPr>
          <w:caps/>
          <w:highlight w:val="none"/>
        </w:rPr>
        <w:fldChar w:fldCharType="begin"/>
      </w:r>
      <w:r>
        <w:rPr>
          <w:caps/>
          <w:highlight w:val="none"/>
        </w:rPr>
        <w:instrText xml:space="preserve"> HYPERLINK \l _Toc12268 </w:instrText>
      </w:r>
      <w:r>
        <w:rPr>
          <w:caps/>
          <w:highlight w:val="none"/>
        </w:rPr>
        <w:fldChar w:fldCharType="separate"/>
      </w:r>
      <w:r>
        <w:rPr>
          <w:rFonts w:hint="eastAsia"/>
          <w:highlight w:val="none"/>
        </w:rPr>
        <w:t>第一卷</w:t>
      </w:r>
      <w:r>
        <w:rPr>
          <w:highlight w:val="none"/>
        </w:rPr>
        <w:tab/>
      </w:r>
      <w:r>
        <w:rPr>
          <w:highlight w:val="none"/>
        </w:rPr>
        <w:fldChar w:fldCharType="begin"/>
      </w:r>
      <w:r>
        <w:rPr>
          <w:highlight w:val="none"/>
        </w:rPr>
        <w:instrText xml:space="preserve"> PAGEREF _Toc12268 \h </w:instrText>
      </w:r>
      <w:r>
        <w:rPr>
          <w:highlight w:val="none"/>
        </w:rPr>
        <w:fldChar w:fldCharType="separate"/>
      </w:r>
      <w:r>
        <w:rPr>
          <w:highlight w:val="none"/>
        </w:rPr>
        <w:t>1</w:t>
      </w:r>
      <w:r>
        <w:rPr>
          <w:highlight w:val="none"/>
        </w:rPr>
        <w:fldChar w:fldCharType="end"/>
      </w:r>
      <w:r>
        <w:rPr>
          <w:caps/>
          <w:highlight w:val="none"/>
        </w:rPr>
        <w:fldChar w:fldCharType="end"/>
      </w:r>
    </w:p>
    <w:p w14:paraId="3D763FA7">
      <w:pPr>
        <w:pStyle w:val="28"/>
        <w:tabs>
          <w:tab w:val="right" w:leader="dot" w:pos="8427"/>
        </w:tabs>
        <w:rPr>
          <w:highlight w:val="none"/>
        </w:rPr>
      </w:pPr>
      <w:r>
        <w:rPr>
          <w:caps/>
          <w:highlight w:val="none"/>
        </w:rPr>
        <w:fldChar w:fldCharType="begin"/>
      </w:r>
      <w:r>
        <w:rPr>
          <w:caps/>
          <w:highlight w:val="none"/>
        </w:rPr>
        <w:instrText xml:space="preserve"> HYPERLINK \l _Toc15740 </w:instrText>
      </w:r>
      <w:r>
        <w:rPr>
          <w:caps/>
          <w:highlight w:val="none"/>
        </w:rPr>
        <w:fldChar w:fldCharType="separate"/>
      </w:r>
      <w:r>
        <w:rPr>
          <w:rFonts w:hint="eastAsia" w:ascii="宋体" w:hAnsi="宋体"/>
          <w:kern w:val="44"/>
          <w:szCs w:val="44"/>
          <w:highlight w:val="none"/>
        </w:rPr>
        <w:t>第一章招标公告</w:t>
      </w:r>
      <w:r>
        <w:rPr>
          <w:highlight w:val="none"/>
        </w:rPr>
        <w:tab/>
      </w:r>
      <w:r>
        <w:rPr>
          <w:highlight w:val="none"/>
        </w:rPr>
        <w:fldChar w:fldCharType="begin"/>
      </w:r>
      <w:r>
        <w:rPr>
          <w:highlight w:val="none"/>
        </w:rPr>
        <w:instrText xml:space="preserve"> PAGEREF _Toc15740 \h </w:instrText>
      </w:r>
      <w:r>
        <w:rPr>
          <w:highlight w:val="none"/>
        </w:rPr>
        <w:fldChar w:fldCharType="separate"/>
      </w:r>
      <w:r>
        <w:rPr>
          <w:highlight w:val="none"/>
        </w:rPr>
        <w:t>2</w:t>
      </w:r>
      <w:r>
        <w:rPr>
          <w:highlight w:val="none"/>
        </w:rPr>
        <w:fldChar w:fldCharType="end"/>
      </w:r>
      <w:r>
        <w:rPr>
          <w:caps/>
          <w:highlight w:val="none"/>
        </w:rPr>
        <w:fldChar w:fldCharType="end"/>
      </w:r>
    </w:p>
    <w:p w14:paraId="69812A09">
      <w:pPr>
        <w:pStyle w:val="28"/>
        <w:tabs>
          <w:tab w:val="right" w:leader="dot" w:pos="8427"/>
        </w:tabs>
        <w:rPr>
          <w:highlight w:val="none"/>
        </w:rPr>
      </w:pPr>
      <w:r>
        <w:rPr>
          <w:caps/>
          <w:highlight w:val="none"/>
        </w:rPr>
        <w:fldChar w:fldCharType="begin"/>
      </w:r>
      <w:r>
        <w:rPr>
          <w:caps/>
          <w:highlight w:val="none"/>
        </w:rPr>
        <w:instrText xml:space="preserve"> HYPERLINK \l _Toc3218 </w:instrText>
      </w:r>
      <w:r>
        <w:rPr>
          <w:caps/>
          <w:highlight w:val="none"/>
        </w:rPr>
        <w:fldChar w:fldCharType="separate"/>
      </w:r>
      <w:r>
        <w:rPr>
          <w:rFonts w:ascii="黑体" w:hAnsi="黑体" w:eastAsia="黑体" w:cs="黑体"/>
          <w:bCs/>
          <w:spacing w:val="6"/>
          <w:szCs w:val="31"/>
          <w:highlight w:val="none"/>
        </w:rPr>
        <w:t>第二章投标人须知</w:t>
      </w:r>
      <w:r>
        <w:rPr>
          <w:highlight w:val="none"/>
        </w:rPr>
        <w:tab/>
      </w:r>
      <w:r>
        <w:rPr>
          <w:highlight w:val="none"/>
        </w:rPr>
        <w:fldChar w:fldCharType="begin"/>
      </w:r>
      <w:r>
        <w:rPr>
          <w:highlight w:val="none"/>
        </w:rPr>
        <w:instrText xml:space="preserve"> PAGEREF _Toc3218 \h </w:instrText>
      </w:r>
      <w:r>
        <w:rPr>
          <w:highlight w:val="none"/>
        </w:rPr>
        <w:fldChar w:fldCharType="separate"/>
      </w:r>
      <w:r>
        <w:rPr>
          <w:highlight w:val="none"/>
        </w:rPr>
        <w:t>5</w:t>
      </w:r>
      <w:r>
        <w:rPr>
          <w:highlight w:val="none"/>
        </w:rPr>
        <w:fldChar w:fldCharType="end"/>
      </w:r>
      <w:r>
        <w:rPr>
          <w:caps/>
          <w:highlight w:val="none"/>
        </w:rPr>
        <w:fldChar w:fldCharType="end"/>
      </w:r>
    </w:p>
    <w:p w14:paraId="02C9A6C9">
      <w:pPr>
        <w:pStyle w:val="33"/>
        <w:tabs>
          <w:tab w:val="right" w:leader="dot" w:pos="8427"/>
        </w:tabs>
        <w:rPr>
          <w:highlight w:val="none"/>
        </w:rPr>
      </w:pPr>
      <w:r>
        <w:rPr>
          <w:caps/>
          <w:highlight w:val="none"/>
        </w:rPr>
        <w:fldChar w:fldCharType="begin"/>
      </w:r>
      <w:r>
        <w:rPr>
          <w:caps/>
          <w:highlight w:val="none"/>
        </w:rPr>
        <w:instrText xml:space="preserve"> HYPERLINK \l _Toc1912 </w:instrText>
      </w:r>
      <w:r>
        <w:rPr>
          <w:caps/>
          <w:highlight w:val="none"/>
        </w:rPr>
        <w:fldChar w:fldCharType="separate"/>
      </w:r>
      <w:r>
        <w:rPr>
          <w:rFonts w:ascii="黑体" w:hAnsi="黑体" w:eastAsia="黑体" w:cs="黑体"/>
          <w:spacing w:val="-1"/>
          <w:szCs w:val="28"/>
          <w:highlight w:val="none"/>
        </w:rPr>
        <w:t>投标人须知前附表</w:t>
      </w:r>
      <w:r>
        <w:rPr>
          <w:highlight w:val="none"/>
        </w:rPr>
        <w:tab/>
      </w:r>
      <w:r>
        <w:rPr>
          <w:highlight w:val="none"/>
        </w:rPr>
        <w:fldChar w:fldCharType="begin"/>
      </w:r>
      <w:r>
        <w:rPr>
          <w:highlight w:val="none"/>
        </w:rPr>
        <w:instrText xml:space="preserve"> PAGEREF _Toc1912 \h </w:instrText>
      </w:r>
      <w:r>
        <w:rPr>
          <w:highlight w:val="none"/>
        </w:rPr>
        <w:fldChar w:fldCharType="separate"/>
      </w:r>
      <w:r>
        <w:rPr>
          <w:highlight w:val="none"/>
        </w:rPr>
        <w:t>5</w:t>
      </w:r>
      <w:r>
        <w:rPr>
          <w:highlight w:val="none"/>
        </w:rPr>
        <w:fldChar w:fldCharType="end"/>
      </w:r>
      <w:r>
        <w:rPr>
          <w:caps/>
          <w:highlight w:val="none"/>
        </w:rPr>
        <w:fldChar w:fldCharType="end"/>
      </w:r>
    </w:p>
    <w:p w14:paraId="0A7FE38D">
      <w:pPr>
        <w:pStyle w:val="33"/>
        <w:tabs>
          <w:tab w:val="right" w:leader="dot" w:pos="8427"/>
        </w:tabs>
        <w:rPr>
          <w:highlight w:val="none"/>
        </w:rPr>
      </w:pPr>
      <w:r>
        <w:rPr>
          <w:caps/>
          <w:highlight w:val="none"/>
        </w:rPr>
        <w:fldChar w:fldCharType="begin"/>
      </w:r>
      <w:r>
        <w:rPr>
          <w:caps/>
          <w:highlight w:val="none"/>
        </w:rPr>
        <w:instrText xml:space="preserve"> HYPERLINK \l _Toc18531 </w:instrText>
      </w:r>
      <w:r>
        <w:rPr>
          <w:caps/>
          <w:highlight w:val="none"/>
        </w:rPr>
        <w:fldChar w:fldCharType="separate"/>
      </w:r>
      <w:r>
        <w:rPr>
          <w:rFonts w:ascii="黑体" w:hAnsi="黑体" w:eastAsia="黑体" w:cs="黑体"/>
          <w:spacing w:val="-1"/>
          <w:szCs w:val="28"/>
          <w:highlight w:val="none"/>
        </w:rPr>
        <w:t>投标人须知正文部分</w:t>
      </w:r>
      <w:r>
        <w:rPr>
          <w:highlight w:val="none"/>
        </w:rPr>
        <w:tab/>
      </w:r>
      <w:r>
        <w:rPr>
          <w:highlight w:val="none"/>
        </w:rPr>
        <w:fldChar w:fldCharType="begin"/>
      </w:r>
      <w:r>
        <w:rPr>
          <w:highlight w:val="none"/>
        </w:rPr>
        <w:instrText xml:space="preserve"> PAGEREF _Toc18531 \h </w:instrText>
      </w:r>
      <w:r>
        <w:rPr>
          <w:highlight w:val="none"/>
        </w:rPr>
        <w:fldChar w:fldCharType="separate"/>
      </w:r>
      <w:r>
        <w:rPr>
          <w:highlight w:val="none"/>
        </w:rPr>
        <w:t>18</w:t>
      </w:r>
      <w:r>
        <w:rPr>
          <w:highlight w:val="none"/>
        </w:rPr>
        <w:fldChar w:fldCharType="end"/>
      </w:r>
      <w:r>
        <w:rPr>
          <w:caps/>
          <w:highlight w:val="none"/>
        </w:rPr>
        <w:fldChar w:fldCharType="end"/>
      </w:r>
    </w:p>
    <w:p w14:paraId="14A342E3">
      <w:pPr>
        <w:pStyle w:val="33"/>
        <w:tabs>
          <w:tab w:val="right" w:leader="dot" w:pos="8427"/>
        </w:tabs>
        <w:ind w:left="0" w:leftChars="0" w:firstLine="0" w:firstLineChars="0"/>
        <w:rPr>
          <w:highlight w:val="none"/>
        </w:rPr>
      </w:pPr>
      <w:r>
        <w:rPr>
          <w:caps/>
          <w:highlight w:val="none"/>
        </w:rPr>
        <w:fldChar w:fldCharType="begin"/>
      </w:r>
      <w:r>
        <w:rPr>
          <w:caps/>
          <w:highlight w:val="none"/>
        </w:rPr>
        <w:instrText xml:space="preserve"> HYPERLINK \l _Toc4148 </w:instrText>
      </w:r>
      <w:r>
        <w:rPr>
          <w:caps/>
          <w:highlight w:val="none"/>
        </w:rPr>
        <w:fldChar w:fldCharType="separate"/>
      </w:r>
      <w:r>
        <w:rPr>
          <w:rFonts w:ascii="黑体" w:hAnsi="黑体" w:eastAsia="黑体" w:cs="黑体"/>
          <w:bCs/>
          <w:spacing w:val="6"/>
          <w:szCs w:val="31"/>
          <w:highlight w:val="none"/>
        </w:rPr>
        <w:t>第三章评标办法</w:t>
      </w:r>
      <w:r>
        <w:rPr>
          <w:highlight w:val="none"/>
        </w:rPr>
        <w:tab/>
      </w:r>
      <w:r>
        <w:rPr>
          <w:highlight w:val="none"/>
        </w:rPr>
        <w:fldChar w:fldCharType="begin"/>
      </w:r>
      <w:r>
        <w:rPr>
          <w:highlight w:val="none"/>
        </w:rPr>
        <w:instrText xml:space="preserve"> PAGEREF _Toc4148 \h </w:instrText>
      </w:r>
      <w:r>
        <w:rPr>
          <w:highlight w:val="none"/>
        </w:rPr>
        <w:fldChar w:fldCharType="separate"/>
      </w:r>
      <w:r>
        <w:rPr>
          <w:highlight w:val="none"/>
        </w:rPr>
        <w:t>42</w:t>
      </w:r>
      <w:r>
        <w:rPr>
          <w:highlight w:val="none"/>
        </w:rPr>
        <w:fldChar w:fldCharType="end"/>
      </w:r>
      <w:r>
        <w:rPr>
          <w:caps/>
          <w:highlight w:val="none"/>
        </w:rPr>
        <w:fldChar w:fldCharType="end"/>
      </w:r>
    </w:p>
    <w:p w14:paraId="1BF8C226">
      <w:pPr>
        <w:pStyle w:val="33"/>
        <w:tabs>
          <w:tab w:val="right" w:leader="dot" w:pos="8427"/>
        </w:tabs>
        <w:rPr>
          <w:highlight w:val="none"/>
        </w:rPr>
      </w:pPr>
      <w:r>
        <w:rPr>
          <w:caps/>
          <w:highlight w:val="none"/>
        </w:rPr>
        <w:fldChar w:fldCharType="begin"/>
      </w:r>
      <w:r>
        <w:rPr>
          <w:caps/>
          <w:highlight w:val="none"/>
        </w:rPr>
        <w:instrText xml:space="preserve"> HYPERLINK \l _Toc12927 </w:instrText>
      </w:r>
      <w:r>
        <w:rPr>
          <w:caps/>
          <w:highlight w:val="none"/>
        </w:rPr>
        <w:fldChar w:fldCharType="separate"/>
      </w:r>
      <w:r>
        <w:rPr>
          <w:rFonts w:ascii="黑体" w:hAnsi="黑体" w:eastAsia="黑体" w:cs="黑体"/>
          <w:bCs/>
          <w:spacing w:val="4"/>
          <w:szCs w:val="31"/>
          <w:highlight w:val="none"/>
        </w:rPr>
        <w:t>评标办法前附表（综合评估法）</w:t>
      </w:r>
      <w:r>
        <w:rPr>
          <w:highlight w:val="none"/>
        </w:rPr>
        <w:tab/>
      </w:r>
      <w:r>
        <w:rPr>
          <w:highlight w:val="none"/>
        </w:rPr>
        <w:fldChar w:fldCharType="begin"/>
      </w:r>
      <w:r>
        <w:rPr>
          <w:highlight w:val="none"/>
        </w:rPr>
        <w:instrText xml:space="preserve"> PAGEREF _Toc12927 \h </w:instrText>
      </w:r>
      <w:r>
        <w:rPr>
          <w:highlight w:val="none"/>
        </w:rPr>
        <w:fldChar w:fldCharType="separate"/>
      </w:r>
      <w:r>
        <w:rPr>
          <w:highlight w:val="none"/>
        </w:rPr>
        <w:t>42</w:t>
      </w:r>
      <w:r>
        <w:rPr>
          <w:highlight w:val="none"/>
        </w:rPr>
        <w:fldChar w:fldCharType="end"/>
      </w:r>
      <w:r>
        <w:rPr>
          <w:caps/>
          <w:highlight w:val="none"/>
        </w:rPr>
        <w:fldChar w:fldCharType="end"/>
      </w:r>
    </w:p>
    <w:p w14:paraId="495CC6CC">
      <w:pPr>
        <w:pStyle w:val="28"/>
        <w:tabs>
          <w:tab w:val="right" w:leader="dot" w:pos="8427"/>
        </w:tabs>
        <w:rPr>
          <w:highlight w:val="none"/>
        </w:rPr>
      </w:pPr>
      <w:r>
        <w:rPr>
          <w:caps/>
          <w:highlight w:val="none"/>
        </w:rPr>
        <w:fldChar w:fldCharType="begin"/>
      </w:r>
      <w:r>
        <w:rPr>
          <w:caps/>
          <w:highlight w:val="none"/>
        </w:rPr>
        <w:instrText xml:space="preserve"> HYPERLINK \l _Toc16702 </w:instrText>
      </w:r>
      <w:r>
        <w:rPr>
          <w:caps/>
          <w:highlight w:val="none"/>
        </w:rPr>
        <w:fldChar w:fldCharType="separate"/>
      </w:r>
      <w:r>
        <w:rPr>
          <w:rFonts w:hint="eastAsia"/>
          <w:highlight w:val="none"/>
        </w:rPr>
        <w:t>第四章合同条款及格式</w:t>
      </w:r>
      <w:r>
        <w:rPr>
          <w:highlight w:val="none"/>
        </w:rPr>
        <w:tab/>
      </w:r>
      <w:r>
        <w:rPr>
          <w:highlight w:val="none"/>
        </w:rPr>
        <w:fldChar w:fldCharType="begin"/>
      </w:r>
      <w:r>
        <w:rPr>
          <w:highlight w:val="none"/>
        </w:rPr>
        <w:instrText xml:space="preserve"> PAGEREF _Toc16702 \h </w:instrText>
      </w:r>
      <w:r>
        <w:rPr>
          <w:highlight w:val="none"/>
        </w:rPr>
        <w:fldChar w:fldCharType="separate"/>
      </w:r>
      <w:r>
        <w:rPr>
          <w:highlight w:val="none"/>
        </w:rPr>
        <w:t>72</w:t>
      </w:r>
      <w:r>
        <w:rPr>
          <w:highlight w:val="none"/>
        </w:rPr>
        <w:fldChar w:fldCharType="end"/>
      </w:r>
      <w:r>
        <w:rPr>
          <w:caps/>
          <w:highlight w:val="none"/>
        </w:rPr>
        <w:fldChar w:fldCharType="end"/>
      </w:r>
    </w:p>
    <w:p w14:paraId="270C9BD1">
      <w:pPr>
        <w:pStyle w:val="28"/>
        <w:tabs>
          <w:tab w:val="right" w:leader="dot" w:pos="8427"/>
        </w:tabs>
        <w:rPr>
          <w:highlight w:val="none"/>
        </w:rPr>
      </w:pPr>
      <w:r>
        <w:rPr>
          <w:caps/>
          <w:highlight w:val="none"/>
        </w:rPr>
        <w:fldChar w:fldCharType="begin"/>
      </w:r>
      <w:r>
        <w:rPr>
          <w:caps/>
          <w:highlight w:val="none"/>
        </w:rPr>
        <w:instrText xml:space="preserve"> HYPERLINK \l _Toc29947 </w:instrText>
      </w:r>
      <w:r>
        <w:rPr>
          <w:caps/>
          <w:highlight w:val="none"/>
        </w:rPr>
        <w:fldChar w:fldCharType="separate"/>
      </w:r>
      <w:r>
        <w:rPr>
          <w:rFonts w:hint="eastAsia"/>
          <w:highlight w:val="none"/>
        </w:rPr>
        <w:t>第一部分 合同协议书</w:t>
      </w:r>
      <w:r>
        <w:rPr>
          <w:highlight w:val="none"/>
        </w:rPr>
        <w:tab/>
      </w:r>
      <w:r>
        <w:rPr>
          <w:highlight w:val="none"/>
        </w:rPr>
        <w:fldChar w:fldCharType="begin"/>
      </w:r>
      <w:r>
        <w:rPr>
          <w:highlight w:val="none"/>
        </w:rPr>
        <w:instrText xml:space="preserve"> PAGEREF _Toc29947 \h </w:instrText>
      </w:r>
      <w:r>
        <w:rPr>
          <w:highlight w:val="none"/>
        </w:rPr>
        <w:fldChar w:fldCharType="separate"/>
      </w:r>
      <w:r>
        <w:rPr>
          <w:highlight w:val="none"/>
        </w:rPr>
        <w:t>75</w:t>
      </w:r>
      <w:r>
        <w:rPr>
          <w:highlight w:val="none"/>
        </w:rPr>
        <w:fldChar w:fldCharType="end"/>
      </w:r>
      <w:r>
        <w:rPr>
          <w:caps/>
          <w:highlight w:val="none"/>
        </w:rPr>
        <w:fldChar w:fldCharType="end"/>
      </w:r>
    </w:p>
    <w:p w14:paraId="42287AEB">
      <w:pPr>
        <w:pStyle w:val="28"/>
        <w:tabs>
          <w:tab w:val="right" w:leader="dot" w:pos="8427"/>
        </w:tabs>
        <w:rPr>
          <w:highlight w:val="none"/>
        </w:rPr>
      </w:pPr>
      <w:r>
        <w:rPr>
          <w:caps/>
          <w:highlight w:val="none"/>
        </w:rPr>
        <w:fldChar w:fldCharType="begin"/>
      </w:r>
      <w:r>
        <w:rPr>
          <w:caps/>
          <w:highlight w:val="none"/>
        </w:rPr>
        <w:instrText xml:space="preserve"> HYPERLINK \l _Toc24779 </w:instrText>
      </w:r>
      <w:r>
        <w:rPr>
          <w:caps/>
          <w:highlight w:val="none"/>
        </w:rPr>
        <w:fldChar w:fldCharType="separate"/>
      </w:r>
      <w:r>
        <w:rPr>
          <w:rFonts w:hint="eastAsia"/>
          <w:szCs w:val="21"/>
          <w:highlight w:val="none"/>
        </w:rPr>
        <w:t>第二部分通用合同条件</w:t>
      </w:r>
      <w:r>
        <w:rPr>
          <w:highlight w:val="none"/>
        </w:rPr>
        <w:tab/>
      </w:r>
      <w:r>
        <w:rPr>
          <w:highlight w:val="none"/>
        </w:rPr>
        <w:fldChar w:fldCharType="begin"/>
      </w:r>
      <w:r>
        <w:rPr>
          <w:highlight w:val="none"/>
        </w:rPr>
        <w:instrText xml:space="preserve"> PAGEREF _Toc24779 \h </w:instrText>
      </w:r>
      <w:r>
        <w:rPr>
          <w:highlight w:val="none"/>
        </w:rPr>
        <w:fldChar w:fldCharType="separate"/>
      </w:r>
      <w:r>
        <w:rPr>
          <w:highlight w:val="none"/>
        </w:rPr>
        <w:t>78</w:t>
      </w:r>
      <w:r>
        <w:rPr>
          <w:highlight w:val="none"/>
        </w:rPr>
        <w:fldChar w:fldCharType="end"/>
      </w:r>
      <w:r>
        <w:rPr>
          <w:caps/>
          <w:highlight w:val="none"/>
        </w:rPr>
        <w:fldChar w:fldCharType="end"/>
      </w:r>
    </w:p>
    <w:p w14:paraId="17901AC4">
      <w:pPr>
        <w:pStyle w:val="28"/>
        <w:tabs>
          <w:tab w:val="right" w:leader="dot" w:pos="8427"/>
        </w:tabs>
        <w:rPr>
          <w:highlight w:val="none"/>
        </w:rPr>
      </w:pPr>
      <w:r>
        <w:rPr>
          <w:caps/>
          <w:highlight w:val="none"/>
        </w:rPr>
        <w:fldChar w:fldCharType="begin"/>
      </w:r>
      <w:r>
        <w:rPr>
          <w:caps/>
          <w:highlight w:val="none"/>
        </w:rPr>
        <w:instrText xml:space="preserve"> HYPERLINK \l _Toc30748 </w:instrText>
      </w:r>
      <w:r>
        <w:rPr>
          <w:caps/>
          <w:highlight w:val="none"/>
        </w:rPr>
        <w:fldChar w:fldCharType="separate"/>
      </w:r>
      <w:r>
        <w:rPr>
          <w:rFonts w:hint="eastAsia"/>
          <w:szCs w:val="21"/>
          <w:highlight w:val="none"/>
        </w:rPr>
        <w:t>第三部分 专用合同条件</w:t>
      </w:r>
      <w:r>
        <w:rPr>
          <w:highlight w:val="none"/>
        </w:rPr>
        <w:tab/>
      </w:r>
      <w:r>
        <w:rPr>
          <w:highlight w:val="none"/>
        </w:rPr>
        <w:fldChar w:fldCharType="begin"/>
      </w:r>
      <w:r>
        <w:rPr>
          <w:highlight w:val="none"/>
        </w:rPr>
        <w:instrText xml:space="preserve"> PAGEREF _Toc30748 \h </w:instrText>
      </w:r>
      <w:r>
        <w:rPr>
          <w:highlight w:val="none"/>
        </w:rPr>
        <w:fldChar w:fldCharType="separate"/>
      </w:r>
      <w:r>
        <w:rPr>
          <w:highlight w:val="none"/>
        </w:rPr>
        <w:t>144</w:t>
      </w:r>
      <w:r>
        <w:rPr>
          <w:highlight w:val="none"/>
        </w:rPr>
        <w:fldChar w:fldCharType="end"/>
      </w:r>
      <w:r>
        <w:rPr>
          <w:caps/>
          <w:highlight w:val="none"/>
        </w:rPr>
        <w:fldChar w:fldCharType="end"/>
      </w:r>
    </w:p>
    <w:p w14:paraId="40172524">
      <w:pPr>
        <w:pStyle w:val="28"/>
        <w:tabs>
          <w:tab w:val="right" w:leader="dot" w:pos="8427"/>
        </w:tabs>
        <w:rPr>
          <w:highlight w:val="none"/>
        </w:rPr>
      </w:pPr>
      <w:r>
        <w:rPr>
          <w:caps/>
          <w:highlight w:val="none"/>
        </w:rPr>
        <w:fldChar w:fldCharType="begin"/>
      </w:r>
      <w:r>
        <w:rPr>
          <w:caps/>
          <w:highlight w:val="none"/>
        </w:rPr>
        <w:instrText xml:space="preserve"> HYPERLINK \l _Toc18849 </w:instrText>
      </w:r>
      <w:r>
        <w:rPr>
          <w:caps/>
          <w:highlight w:val="none"/>
        </w:rPr>
        <w:fldChar w:fldCharType="separate"/>
      </w:r>
      <w:r>
        <w:rPr>
          <w:rFonts w:hint="eastAsia"/>
          <w:szCs w:val="21"/>
          <w:highlight w:val="none"/>
        </w:rPr>
        <w:t>专用合同条件附件</w:t>
      </w:r>
      <w:r>
        <w:rPr>
          <w:highlight w:val="none"/>
        </w:rPr>
        <w:tab/>
      </w:r>
      <w:r>
        <w:rPr>
          <w:highlight w:val="none"/>
        </w:rPr>
        <w:fldChar w:fldCharType="begin"/>
      </w:r>
      <w:r>
        <w:rPr>
          <w:highlight w:val="none"/>
        </w:rPr>
        <w:instrText xml:space="preserve"> PAGEREF _Toc18849 \h </w:instrText>
      </w:r>
      <w:r>
        <w:rPr>
          <w:highlight w:val="none"/>
        </w:rPr>
        <w:fldChar w:fldCharType="separate"/>
      </w:r>
      <w:r>
        <w:rPr>
          <w:highlight w:val="none"/>
        </w:rPr>
        <w:t>166</w:t>
      </w:r>
      <w:r>
        <w:rPr>
          <w:highlight w:val="none"/>
        </w:rPr>
        <w:fldChar w:fldCharType="end"/>
      </w:r>
      <w:r>
        <w:rPr>
          <w:caps/>
          <w:highlight w:val="none"/>
        </w:rPr>
        <w:fldChar w:fldCharType="end"/>
      </w:r>
    </w:p>
    <w:p w14:paraId="1DD5E30E">
      <w:pPr>
        <w:pStyle w:val="28"/>
        <w:tabs>
          <w:tab w:val="right" w:leader="dot" w:pos="8427"/>
        </w:tabs>
        <w:rPr>
          <w:highlight w:val="none"/>
        </w:rPr>
      </w:pPr>
      <w:r>
        <w:rPr>
          <w:caps/>
          <w:highlight w:val="none"/>
        </w:rPr>
        <w:fldChar w:fldCharType="begin"/>
      </w:r>
      <w:r>
        <w:rPr>
          <w:caps/>
          <w:highlight w:val="none"/>
        </w:rPr>
        <w:instrText xml:space="preserve"> HYPERLINK \l _Toc7611 </w:instrText>
      </w:r>
      <w:r>
        <w:rPr>
          <w:caps/>
          <w:highlight w:val="none"/>
        </w:rPr>
        <w:fldChar w:fldCharType="separate"/>
      </w:r>
      <w:r>
        <w:rPr>
          <w:rFonts w:hint="eastAsia"/>
          <w:highlight w:val="none"/>
        </w:rPr>
        <w:t>第二卷</w:t>
      </w:r>
      <w:r>
        <w:rPr>
          <w:highlight w:val="none"/>
        </w:rPr>
        <w:tab/>
      </w:r>
      <w:r>
        <w:rPr>
          <w:highlight w:val="none"/>
        </w:rPr>
        <w:fldChar w:fldCharType="begin"/>
      </w:r>
      <w:r>
        <w:rPr>
          <w:highlight w:val="none"/>
        </w:rPr>
        <w:instrText xml:space="preserve"> PAGEREF _Toc7611 \h </w:instrText>
      </w:r>
      <w:r>
        <w:rPr>
          <w:highlight w:val="none"/>
        </w:rPr>
        <w:fldChar w:fldCharType="separate"/>
      </w:r>
      <w:r>
        <w:rPr>
          <w:highlight w:val="none"/>
        </w:rPr>
        <w:t>176</w:t>
      </w:r>
      <w:r>
        <w:rPr>
          <w:highlight w:val="none"/>
        </w:rPr>
        <w:fldChar w:fldCharType="end"/>
      </w:r>
      <w:r>
        <w:rPr>
          <w:caps/>
          <w:highlight w:val="none"/>
        </w:rPr>
        <w:fldChar w:fldCharType="end"/>
      </w:r>
    </w:p>
    <w:p w14:paraId="44810108">
      <w:pPr>
        <w:pStyle w:val="28"/>
        <w:tabs>
          <w:tab w:val="right" w:leader="dot" w:pos="8427"/>
        </w:tabs>
        <w:rPr>
          <w:highlight w:val="none"/>
        </w:rPr>
      </w:pPr>
      <w:r>
        <w:rPr>
          <w:caps/>
          <w:highlight w:val="none"/>
        </w:rPr>
        <w:fldChar w:fldCharType="begin"/>
      </w:r>
      <w:r>
        <w:rPr>
          <w:caps/>
          <w:highlight w:val="none"/>
        </w:rPr>
        <w:instrText xml:space="preserve"> HYPERLINK \l _Toc13446 </w:instrText>
      </w:r>
      <w:r>
        <w:rPr>
          <w:caps/>
          <w:highlight w:val="none"/>
        </w:rPr>
        <w:fldChar w:fldCharType="separate"/>
      </w:r>
      <w:r>
        <w:rPr>
          <w:rFonts w:hint="eastAsia"/>
          <w:highlight w:val="none"/>
        </w:rPr>
        <w:t>第五章发包人要求</w:t>
      </w:r>
      <w:r>
        <w:rPr>
          <w:highlight w:val="none"/>
        </w:rPr>
        <w:tab/>
      </w:r>
      <w:r>
        <w:rPr>
          <w:highlight w:val="none"/>
        </w:rPr>
        <w:fldChar w:fldCharType="begin"/>
      </w:r>
      <w:r>
        <w:rPr>
          <w:highlight w:val="none"/>
        </w:rPr>
        <w:instrText xml:space="preserve"> PAGEREF _Toc13446 \h </w:instrText>
      </w:r>
      <w:r>
        <w:rPr>
          <w:highlight w:val="none"/>
        </w:rPr>
        <w:fldChar w:fldCharType="separate"/>
      </w:r>
      <w:r>
        <w:rPr>
          <w:highlight w:val="none"/>
        </w:rPr>
        <w:t>177</w:t>
      </w:r>
      <w:r>
        <w:rPr>
          <w:highlight w:val="none"/>
        </w:rPr>
        <w:fldChar w:fldCharType="end"/>
      </w:r>
      <w:r>
        <w:rPr>
          <w:caps/>
          <w:highlight w:val="none"/>
        </w:rPr>
        <w:fldChar w:fldCharType="end"/>
      </w:r>
    </w:p>
    <w:p w14:paraId="7DE39CDA">
      <w:pPr>
        <w:pStyle w:val="28"/>
        <w:tabs>
          <w:tab w:val="right" w:leader="dot" w:pos="8427"/>
        </w:tabs>
        <w:rPr>
          <w:highlight w:val="none"/>
        </w:rPr>
      </w:pPr>
      <w:r>
        <w:rPr>
          <w:caps/>
          <w:highlight w:val="none"/>
        </w:rPr>
        <w:fldChar w:fldCharType="begin"/>
      </w:r>
      <w:r>
        <w:rPr>
          <w:caps/>
          <w:highlight w:val="none"/>
        </w:rPr>
        <w:instrText xml:space="preserve"> HYPERLINK \l _Toc26350 </w:instrText>
      </w:r>
      <w:r>
        <w:rPr>
          <w:caps/>
          <w:highlight w:val="none"/>
        </w:rPr>
        <w:fldChar w:fldCharType="separate"/>
      </w:r>
      <w:r>
        <w:rPr>
          <w:rFonts w:hint="eastAsia"/>
          <w:highlight w:val="none"/>
        </w:rPr>
        <w:t>第六章发包人提供的资料</w:t>
      </w:r>
      <w:r>
        <w:rPr>
          <w:highlight w:val="none"/>
        </w:rPr>
        <w:tab/>
      </w:r>
      <w:r>
        <w:rPr>
          <w:highlight w:val="none"/>
        </w:rPr>
        <w:fldChar w:fldCharType="begin"/>
      </w:r>
      <w:r>
        <w:rPr>
          <w:highlight w:val="none"/>
        </w:rPr>
        <w:instrText xml:space="preserve"> PAGEREF _Toc26350 \h </w:instrText>
      </w:r>
      <w:r>
        <w:rPr>
          <w:highlight w:val="none"/>
        </w:rPr>
        <w:fldChar w:fldCharType="separate"/>
      </w:r>
      <w:r>
        <w:rPr>
          <w:highlight w:val="none"/>
        </w:rPr>
        <w:t>181</w:t>
      </w:r>
      <w:r>
        <w:rPr>
          <w:highlight w:val="none"/>
        </w:rPr>
        <w:fldChar w:fldCharType="end"/>
      </w:r>
      <w:r>
        <w:rPr>
          <w:caps/>
          <w:highlight w:val="none"/>
        </w:rPr>
        <w:fldChar w:fldCharType="end"/>
      </w:r>
    </w:p>
    <w:p w14:paraId="2332E872">
      <w:pPr>
        <w:pStyle w:val="28"/>
        <w:tabs>
          <w:tab w:val="right" w:leader="dot" w:pos="8427"/>
        </w:tabs>
        <w:rPr>
          <w:highlight w:val="none"/>
        </w:rPr>
      </w:pPr>
      <w:r>
        <w:rPr>
          <w:caps/>
          <w:highlight w:val="none"/>
        </w:rPr>
        <w:fldChar w:fldCharType="begin"/>
      </w:r>
      <w:r>
        <w:rPr>
          <w:caps/>
          <w:highlight w:val="none"/>
        </w:rPr>
        <w:instrText xml:space="preserve"> HYPERLINK \l _Toc6926 </w:instrText>
      </w:r>
      <w:r>
        <w:rPr>
          <w:caps/>
          <w:highlight w:val="none"/>
        </w:rPr>
        <w:fldChar w:fldCharType="separate"/>
      </w:r>
      <w:r>
        <w:rPr>
          <w:rFonts w:hint="eastAsia"/>
          <w:highlight w:val="none"/>
        </w:rPr>
        <w:t>第三卷</w:t>
      </w:r>
      <w:r>
        <w:rPr>
          <w:highlight w:val="none"/>
        </w:rPr>
        <w:tab/>
      </w:r>
      <w:r>
        <w:rPr>
          <w:highlight w:val="none"/>
        </w:rPr>
        <w:fldChar w:fldCharType="begin"/>
      </w:r>
      <w:r>
        <w:rPr>
          <w:highlight w:val="none"/>
        </w:rPr>
        <w:instrText xml:space="preserve"> PAGEREF _Toc6926 \h </w:instrText>
      </w:r>
      <w:r>
        <w:rPr>
          <w:highlight w:val="none"/>
        </w:rPr>
        <w:fldChar w:fldCharType="separate"/>
      </w:r>
      <w:r>
        <w:rPr>
          <w:highlight w:val="none"/>
        </w:rPr>
        <w:t>183</w:t>
      </w:r>
      <w:r>
        <w:rPr>
          <w:highlight w:val="none"/>
        </w:rPr>
        <w:fldChar w:fldCharType="end"/>
      </w:r>
      <w:r>
        <w:rPr>
          <w:caps/>
          <w:highlight w:val="none"/>
        </w:rPr>
        <w:fldChar w:fldCharType="end"/>
      </w:r>
    </w:p>
    <w:p w14:paraId="4B922ADB">
      <w:pPr>
        <w:pStyle w:val="28"/>
        <w:tabs>
          <w:tab w:val="right" w:leader="dot" w:pos="8427"/>
        </w:tabs>
        <w:rPr>
          <w:highlight w:val="none"/>
        </w:rPr>
      </w:pPr>
      <w:r>
        <w:rPr>
          <w:caps/>
          <w:highlight w:val="none"/>
        </w:rPr>
        <w:fldChar w:fldCharType="begin"/>
      </w:r>
      <w:r>
        <w:rPr>
          <w:caps/>
          <w:highlight w:val="none"/>
        </w:rPr>
        <w:instrText xml:space="preserve"> HYPERLINK \l _Toc19862 </w:instrText>
      </w:r>
      <w:r>
        <w:rPr>
          <w:caps/>
          <w:highlight w:val="none"/>
        </w:rPr>
        <w:fldChar w:fldCharType="separate"/>
      </w:r>
      <w:r>
        <w:rPr>
          <w:rFonts w:hint="eastAsia"/>
          <w:highlight w:val="none"/>
        </w:rPr>
        <w:t>第七章投标文件格式</w:t>
      </w:r>
      <w:r>
        <w:rPr>
          <w:highlight w:val="none"/>
        </w:rPr>
        <w:tab/>
      </w:r>
      <w:r>
        <w:rPr>
          <w:highlight w:val="none"/>
        </w:rPr>
        <w:fldChar w:fldCharType="begin"/>
      </w:r>
      <w:r>
        <w:rPr>
          <w:highlight w:val="none"/>
        </w:rPr>
        <w:instrText xml:space="preserve"> PAGEREF _Toc19862 \h </w:instrText>
      </w:r>
      <w:r>
        <w:rPr>
          <w:highlight w:val="none"/>
        </w:rPr>
        <w:fldChar w:fldCharType="separate"/>
      </w:r>
      <w:r>
        <w:rPr>
          <w:highlight w:val="none"/>
        </w:rPr>
        <w:t>184</w:t>
      </w:r>
      <w:r>
        <w:rPr>
          <w:highlight w:val="none"/>
        </w:rPr>
        <w:fldChar w:fldCharType="end"/>
      </w:r>
      <w:r>
        <w:rPr>
          <w:caps/>
          <w:highlight w:val="none"/>
        </w:rPr>
        <w:fldChar w:fldCharType="end"/>
      </w:r>
    </w:p>
    <w:p w14:paraId="1623037D">
      <w:pPr>
        <w:pStyle w:val="2"/>
        <w:jc w:val="center"/>
        <w:rPr>
          <w:caps/>
          <w:highlight w:val="none"/>
        </w:rPr>
      </w:pPr>
      <w:r>
        <w:rPr>
          <w:caps/>
          <w:highlight w:val="none"/>
        </w:rPr>
        <w:fldChar w:fldCharType="end"/>
      </w:r>
    </w:p>
    <w:p w14:paraId="27BCB7D9">
      <w:pPr>
        <w:pStyle w:val="2"/>
        <w:jc w:val="center"/>
        <w:rPr>
          <w:caps/>
          <w:highlight w:val="none"/>
        </w:rPr>
        <w:sectPr>
          <w:footerReference r:id="rId3" w:type="default"/>
          <w:pgSz w:w="11907" w:h="16839"/>
          <w:pgMar w:top="1431" w:right="1785" w:bottom="1154" w:left="1785" w:header="0" w:footer="951" w:gutter="0"/>
          <w:pgNumType w:fmt="decimal" w:start="1"/>
          <w:cols w:space="720" w:num="1"/>
        </w:sectPr>
      </w:pPr>
    </w:p>
    <w:p w14:paraId="05C252BA">
      <w:pPr>
        <w:rPr>
          <w:highlight w:val="none"/>
        </w:rPr>
      </w:pPr>
    </w:p>
    <w:p w14:paraId="122064C7">
      <w:pPr>
        <w:pStyle w:val="2"/>
        <w:jc w:val="center"/>
        <w:rPr>
          <w:caps/>
          <w:highlight w:val="none"/>
        </w:rPr>
      </w:pPr>
    </w:p>
    <w:p w14:paraId="3BB3957B">
      <w:pPr>
        <w:pStyle w:val="2"/>
        <w:jc w:val="center"/>
        <w:rPr>
          <w:highlight w:val="none"/>
        </w:rPr>
      </w:pPr>
      <w:bookmarkStart w:id="10" w:name="_Toc12268"/>
      <w:r>
        <w:rPr>
          <w:rFonts w:hint="eastAsia"/>
          <w:highlight w:val="none"/>
        </w:rPr>
        <w:t>第一卷</w:t>
      </w:r>
      <w:bookmarkEnd w:id="5"/>
      <w:bookmarkEnd w:id="6"/>
      <w:bookmarkEnd w:id="10"/>
    </w:p>
    <w:p w14:paraId="6396EC18">
      <w:pPr>
        <w:widowControl/>
        <w:spacing w:line="440" w:lineRule="exact"/>
        <w:ind w:left="1050" w:leftChars="300" w:hanging="420" w:hangingChars="200"/>
        <w:jc w:val="center"/>
        <w:outlineLvl w:val="0"/>
        <w:rPr>
          <w:rFonts w:ascii="宋体" w:hAnsi="宋体"/>
          <w:b/>
          <w:kern w:val="44"/>
          <w:sz w:val="44"/>
          <w:szCs w:val="44"/>
          <w:highlight w:val="none"/>
        </w:rPr>
      </w:pPr>
      <w:r>
        <w:rPr>
          <w:highlight w:val="none"/>
        </w:rPr>
        <w:br w:type="page"/>
      </w:r>
      <w:bookmarkEnd w:id="7"/>
      <w:bookmarkEnd w:id="8"/>
      <w:bookmarkEnd w:id="9"/>
      <w:bookmarkStart w:id="11" w:name="_Toc523914011"/>
      <w:bookmarkStart w:id="12" w:name="_Toc15740"/>
      <w:r>
        <w:rPr>
          <w:rFonts w:hint="eastAsia" w:ascii="宋体" w:hAnsi="宋体"/>
          <w:b/>
          <w:kern w:val="44"/>
          <w:sz w:val="44"/>
          <w:szCs w:val="44"/>
          <w:highlight w:val="none"/>
        </w:rPr>
        <w:t>第一章</w:t>
      </w:r>
      <w:bookmarkEnd w:id="11"/>
      <w:r>
        <w:rPr>
          <w:rFonts w:hint="eastAsia" w:ascii="宋体" w:hAnsi="宋体"/>
          <w:b/>
          <w:kern w:val="44"/>
          <w:sz w:val="44"/>
          <w:szCs w:val="44"/>
          <w:highlight w:val="none"/>
        </w:rPr>
        <w:t>招标公告</w:t>
      </w:r>
      <w:bookmarkEnd w:id="12"/>
    </w:p>
    <w:p w14:paraId="1AD6E798">
      <w:pPr>
        <w:widowControl/>
        <w:spacing w:line="440" w:lineRule="exact"/>
        <w:ind w:left="1513" w:leftChars="300" w:hanging="883" w:hangingChars="200"/>
        <w:jc w:val="center"/>
        <w:outlineLvl w:val="0"/>
        <w:rPr>
          <w:rFonts w:ascii="宋体" w:hAnsi="宋体"/>
          <w:b/>
          <w:kern w:val="44"/>
          <w:sz w:val="44"/>
          <w:szCs w:val="44"/>
          <w:highlight w:val="none"/>
        </w:rPr>
      </w:pPr>
    </w:p>
    <w:p w14:paraId="2EFE6ED1">
      <w:pPr>
        <w:spacing w:before="78" w:line="234" w:lineRule="auto"/>
        <w:ind w:left="40"/>
        <w:outlineLvl w:val="1"/>
        <w:rPr>
          <w:rFonts w:ascii="黑体" w:hAnsi="黑体" w:eastAsia="黑体" w:cs="黑体"/>
          <w:sz w:val="24"/>
          <w:highlight w:val="none"/>
        </w:rPr>
      </w:pPr>
      <w:bookmarkStart w:id="13" w:name="_Toc16310"/>
      <w:r>
        <w:rPr>
          <w:rFonts w:eastAsia="Times New Roman"/>
          <w:spacing w:val="-5"/>
          <w:sz w:val="24"/>
          <w:highlight w:val="none"/>
        </w:rPr>
        <w:t>1</w:t>
      </w:r>
      <w:r>
        <w:rPr>
          <w:rFonts w:hint="eastAsia"/>
          <w:spacing w:val="-2"/>
          <w:sz w:val="24"/>
          <w:highlight w:val="none"/>
          <w:lang w:val="en-US" w:eastAsia="zh-CN"/>
        </w:rPr>
        <w:t>.</w:t>
      </w:r>
      <w:r>
        <w:rPr>
          <w:rFonts w:ascii="黑体" w:hAnsi="黑体" w:eastAsia="黑体" w:cs="黑体"/>
          <w:spacing w:val="-5"/>
          <w:sz w:val="24"/>
          <w:highlight w:val="none"/>
        </w:rPr>
        <w:t>招标条件</w:t>
      </w:r>
      <w:bookmarkEnd w:id="13"/>
    </w:p>
    <w:p w14:paraId="5B35C464">
      <w:pPr>
        <w:spacing w:before="140" w:line="365" w:lineRule="auto"/>
        <w:ind w:left="19" w:firstLine="438"/>
        <w:rPr>
          <w:rFonts w:ascii="宋体" w:hAnsi="宋体" w:cs="宋体"/>
          <w:szCs w:val="21"/>
          <w:highlight w:val="none"/>
        </w:rPr>
      </w:pPr>
      <w:r>
        <w:rPr>
          <w:rFonts w:ascii="宋体" w:hAnsi="宋体" w:cs="宋体"/>
          <w:spacing w:val="3"/>
          <w:szCs w:val="21"/>
          <w:highlight w:val="none"/>
        </w:rPr>
        <w:t>本招标项目</w:t>
      </w:r>
      <w:r>
        <w:rPr>
          <w:rFonts w:hint="eastAsia" w:ascii="宋体" w:hAnsi="宋体"/>
          <w:szCs w:val="21"/>
          <w:highlight w:val="none"/>
          <w:u w:val="single"/>
        </w:rPr>
        <w:t>渤诚线π接入建发盛海220kv线路工程（EPC总承包）</w:t>
      </w:r>
      <w:r>
        <w:rPr>
          <w:rFonts w:ascii="宋体" w:hAnsi="宋体" w:cs="宋体"/>
          <w:spacing w:val="3"/>
          <w:szCs w:val="21"/>
          <w:highlight w:val="none"/>
        </w:rPr>
        <w:t xml:space="preserve">（项目名称）已由 </w:t>
      </w:r>
      <w:r>
        <w:rPr>
          <w:rFonts w:hint="eastAsia" w:ascii="宋体" w:hAnsi="宋体" w:cs="宋体"/>
          <w:spacing w:val="3"/>
          <w:szCs w:val="21"/>
          <w:highlight w:val="none"/>
          <w:lang w:eastAsia="zh-CN"/>
        </w:rPr>
        <w:t>营口市行政审批局</w:t>
      </w:r>
      <w:r>
        <w:rPr>
          <w:rFonts w:hint="eastAsia" w:ascii="宋体" w:hAnsi="宋体" w:cs="宋体"/>
          <w:spacing w:val="1"/>
          <w:szCs w:val="21"/>
          <w:highlight w:val="none"/>
          <w:lang w:eastAsia="zh-CN"/>
        </w:rPr>
        <w:t>营行审</w:t>
      </w:r>
      <w:r>
        <w:rPr>
          <w:rFonts w:hint="eastAsia" w:ascii="宋体" w:hAnsi="宋体" w:cs="宋体"/>
          <w:spacing w:val="1"/>
          <w:szCs w:val="21"/>
          <w:highlight w:val="none"/>
          <w:lang w:val="en-US" w:eastAsia="zh-CN"/>
        </w:rPr>
        <w:t>[2025]130号</w:t>
      </w:r>
      <w:r>
        <w:rPr>
          <w:rFonts w:ascii="宋体" w:hAnsi="宋体" w:cs="宋体"/>
          <w:spacing w:val="1"/>
          <w:szCs w:val="21"/>
          <w:highlight w:val="none"/>
        </w:rPr>
        <w:t>批准建设，项目业主为</w:t>
      </w:r>
      <w:r>
        <w:rPr>
          <w:rFonts w:hint="eastAsia" w:ascii="宋体" w:hAnsi="宋体" w:cs="宋体"/>
          <w:szCs w:val="21"/>
          <w:highlight w:val="none"/>
          <w:u w:val="single"/>
        </w:rPr>
        <w:t>营口沿海城市建设发展有限公司</w:t>
      </w:r>
      <w:r>
        <w:rPr>
          <w:rFonts w:ascii="宋体" w:hAnsi="宋体" w:cs="宋体"/>
          <w:spacing w:val="1"/>
          <w:szCs w:val="21"/>
          <w:highlight w:val="none"/>
        </w:rPr>
        <w:t>，</w:t>
      </w:r>
      <w:r>
        <w:rPr>
          <w:rFonts w:ascii="宋体" w:hAnsi="宋体" w:cs="宋体"/>
          <w:spacing w:val="12"/>
          <w:szCs w:val="21"/>
          <w:highlight w:val="none"/>
        </w:rPr>
        <w:t>建设资金来自</w:t>
      </w:r>
      <w:r>
        <w:rPr>
          <w:rFonts w:hint="eastAsia" w:ascii="宋体" w:hAnsi="宋体"/>
          <w:szCs w:val="21"/>
          <w:highlight w:val="none"/>
          <w:u w:val="single"/>
        </w:rPr>
        <w:t>企业自筹</w:t>
      </w:r>
      <w:r>
        <w:rPr>
          <w:rFonts w:ascii="宋体" w:hAnsi="宋体" w:cs="宋体"/>
          <w:spacing w:val="12"/>
          <w:szCs w:val="21"/>
          <w:highlight w:val="none"/>
        </w:rPr>
        <w:t xml:space="preserve"> （资金来源</w:t>
      </w:r>
      <w:r>
        <w:rPr>
          <w:rFonts w:ascii="宋体" w:hAnsi="宋体" w:cs="宋体"/>
          <w:spacing w:val="-48"/>
          <w:szCs w:val="21"/>
          <w:highlight w:val="none"/>
        </w:rPr>
        <w:t>），</w:t>
      </w:r>
      <w:r>
        <w:rPr>
          <w:rFonts w:ascii="宋体" w:hAnsi="宋体" w:cs="宋体"/>
          <w:spacing w:val="12"/>
          <w:szCs w:val="21"/>
          <w:highlight w:val="none"/>
        </w:rPr>
        <w:t>项目出资比例为</w:t>
      </w:r>
      <w:r>
        <w:rPr>
          <w:rFonts w:hint="eastAsia" w:ascii="宋体" w:hAnsi="宋体" w:cs="宋体"/>
          <w:spacing w:val="5"/>
          <w:szCs w:val="21"/>
          <w:highlight w:val="none"/>
          <w:u w:val="single"/>
        </w:rPr>
        <w:t>100%</w:t>
      </w:r>
      <w:r>
        <w:rPr>
          <w:rFonts w:ascii="宋体" w:hAnsi="宋体" w:cs="宋体"/>
          <w:spacing w:val="12"/>
          <w:szCs w:val="21"/>
          <w:highlight w:val="none"/>
        </w:rPr>
        <w:t>，招标人</w:t>
      </w:r>
      <w:r>
        <w:rPr>
          <w:rFonts w:ascii="宋体" w:hAnsi="宋体" w:cs="宋体"/>
          <w:spacing w:val="3"/>
          <w:szCs w:val="21"/>
          <w:highlight w:val="none"/>
        </w:rPr>
        <w:t>为</w:t>
      </w:r>
      <w:r>
        <w:rPr>
          <w:rFonts w:hint="eastAsia" w:ascii="宋体" w:hAnsi="宋体" w:cs="宋体"/>
          <w:szCs w:val="21"/>
          <w:highlight w:val="none"/>
          <w:u w:val="single"/>
        </w:rPr>
        <w:t>营口沿海城市建设发展有限公司</w:t>
      </w:r>
      <w:r>
        <w:rPr>
          <w:rFonts w:ascii="宋体" w:hAnsi="宋体" w:cs="宋体"/>
          <w:spacing w:val="3"/>
          <w:szCs w:val="21"/>
          <w:highlight w:val="none"/>
        </w:rPr>
        <w:t>，招标代理机构为</w:t>
      </w:r>
      <w:r>
        <w:rPr>
          <w:rFonts w:hint="eastAsia" w:ascii="宋体" w:hAnsi="宋体" w:cs="宋体"/>
          <w:szCs w:val="21"/>
          <w:highlight w:val="none"/>
          <w:u w:val="single"/>
        </w:rPr>
        <w:t>辽宁弘铮咨询有限公司</w:t>
      </w:r>
      <w:r>
        <w:rPr>
          <w:rFonts w:ascii="宋体" w:hAnsi="宋体" w:cs="宋体"/>
          <w:spacing w:val="-1"/>
          <w:szCs w:val="21"/>
          <w:highlight w:val="none"/>
        </w:rPr>
        <w:t>。项目已具备招标条件，现对该项目进行</w:t>
      </w:r>
      <w:r>
        <w:rPr>
          <w:rFonts w:ascii="宋体" w:hAnsi="宋体" w:cs="宋体"/>
          <w:spacing w:val="-1"/>
          <w:szCs w:val="21"/>
          <w:highlight w:val="none"/>
          <w:u w:val="single"/>
        </w:rPr>
        <w:t>公开</w:t>
      </w:r>
      <w:r>
        <w:rPr>
          <w:rFonts w:ascii="宋体" w:hAnsi="宋体" w:cs="宋体"/>
          <w:spacing w:val="-1"/>
          <w:szCs w:val="21"/>
          <w:highlight w:val="none"/>
        </w:rPr>
        <w:t>招标。</w:t>
      </w:r>
    </w:p>
    <w:p w14:paraId="07A94FF9">
      <w:pPr>
        <w:spacing w:before="1" w:line="231" w:lineRule="auto"/>
        <w:ind w:left="17"/>
        <w:outlineLvl w:val="1"/>
        <w:rPr>
          <w:rFonts w:ascii="黑体" w:hAnsi="黑体" w:eastAsia="黑体" w:cs="黑体"/>
          <w:sz w:val="24"/>
          <w:highlight w:val="none"/>
        </w:rPr>
      </w:pPr>
      <w:bookmarkStart w:id="14" w:name="bookmark5"/>
      <w:bookmarkEnd w:id="14"/>
      <w:bookmarkStart w:id="15" w:name="_Toc7930"/>
      <w:r>
        <w:rPr>
          <w:rFonts w:eastAsia="Times New Roman"/>
          <w:spacing w:val="-1"/>
          <w:sz w:val="24"/>
          <w:highlight w:val="none"/>
        </w:rPr>
        <w:t>2</w:t>
      </w:r>
      <w:r>
        <w:rPr>
          <w:rFonts w:hint="eastAsia"/>
          <w:spacing w:val="-2"/>
          <w:sz w:val="24"/>
          <w:highlight w:val="none"/>
          <w:lang w:val="en-US" w:eastAsia="zh-CN"/>
        </w:rPr>
        <w:t>.</w:t>
      </w:r>
      <w:r>
        <w:rPr>
          <w:rFonts w:ascii="黑体" w:hAnsi="黑体" w:eastAsia="黑体" w:cs="黑体"/>
          <w:spacing w:val="-5"/>
          <w:sz w:val="24"/>
          <w:highlight w:val="none"/>
        </w:rPr>
        <w:t>项目概况与招标范围</w:t>
      </w:r>
      <w:bookmarkEnd w:id="15"/>
    </w:p>
    <w:p w14:paraId="38F3B284">
      <w:pPr>
        <w:spacing w:before="144" w:line="234" w:lineRule="auto"/>
        <w:ind w:left="436"/>
        <w:rPr>
          <w:rFonts w:ascii="宋体" w:hAnsi="宋体" w:cs="宋体"/>
          <w:szCs w:val="21"/>
          <w:highlight w:val="none"/>
        </w:rPr>
      </w:pPr>
      <w:r>
        <w:rPr>
          <w:rFonts w:eastAsia="Times New Roman"/>
          <w:spacing w:val="-2"/>
          <w:szCs w:val="21"/>
          <w:highlight w:val="none"/>
        </w:rPr>
        <w:t>2.1</w:t>
      </w:r>
      <w:r>
        <w:rPr>
          <w:rFonts w:ascii="宋体" w:hAnsi="宋体" w:cs="宋体"/>
          <w:spacing w:val="-2"/>
          <w:szCs w:val="21"/>
          <w:highlight w:val="none"/>
        </w:rPr>
        <w:t>项目概况</w:t>
      </w:r>
    </w:p>
    <w:p w14:paraId="447E633B">
      <w:pPr>
        <w:spacing w:before="153" w:line="222" w:lineRule="auto"/>
        <w:ind w:left="862"/>
        <w:rPr>
          <w:rFonts w:ascii="宋体" w:hAnsi="宋体" w:cs="宋体"/>
          <w:szCs w:val="21"/>
          <w:highlight w:val="none"/>
        </w:rPr>
      </w:pPr>
      <w:r>
        <w:rPr>
          <w:rFonts w:ascii="宋体" w:hAnsi="宋体" w:cs="宋体"/>
          <w:szCs w:val="21"/>
          <w:highlight w:val="none"/>
        </w:rPr>
        <w:t>建设地点：</w:t>
      </w:r>
      <w:r>
        <w:rPr>
          <w:rFonts w:hint="eastAsia" w:ascii="宋体" w:hAnsi="宋体" w:cs="宋体"/>
          <w:szCs w:val="21"/>
          <w:highlight w:val="none"/>
          <w:lang w:eastAsia="zh-CN"/>
        </w:rPr>
        <w:t>营口市老边区和沿海产业园区境内</w:t>
      </w:r>
      <w:r>
        <w:rPr>
          <w:rFonts w:ascii="宋体" w:hAnsi="宋体" w:cs="宋体"/>
          <w:spacing w:val="-1"/>
          <w:szCs w:val="21"/>
          <w:highlight w:val="none"/>
        </w:rPr>
        <w:t>。</w:t>
      </w:r>
    </w:p>
    <w:p w14:paraId="7389929C">
      <w:pPr>
        <w:spacing w:before="167" w:line="221" w:lineRule="auto"/>
        <w:ind w:left="862"/>
        <w:rPr>
          <w:rFonts w:ascii="宋体" w:hAnsi="宋体" w:cs="宋体"/>
          <w:szCs w:val="21"/>
          <w:highlight w:val="none"/>
          <w:u w:val="single"/>
        </w:rPr>
      </w:pPr>
      <w:r>
        <w:rPr>
          <w:rFonts w:ascii="宋体" w:hAnsi="宋体" w:cs="宋体"/>
          <w:szCs w:val="21"/>
          <w:highlight w:val="none"/>
        </w:rPr>
        <w:t>建设规模：</w:t>
      </w:r>
      <w:r>
        <w:rPr>
          <w:rFonts w:hint="eastAsia" w:ascii="宋体" w:hAnsi="宋体" w:cs="宋体"/>
          <w:szCs w:val="21"/>
          <w:highlight w:val="none"/>
          <w:u w:val="single"/>
        </w:rPr>
        <w:t>1）、变电建设规模：更换渤海变及京诚变 220kV 渤诚线间隔电流互感</w:t>
      </w:r>
    </w:p>
    <w:p w14:paraId="7A446003">
      <w:pPr>
        <w:spacing w:before="167" w:line="221" w:lineRule="auto"/>
        <w:rPr>
          <w:rFonts w:ascii="宋体" w:hAnsi="宋体" w:cs="宋体"/>
          <w:szCs w:val="21"/>
          <w:highlight w:val="none"/>
          <w:u w:val="single"/>
        </w:rPr>
      </w:pPr>
      <w:r>
        <w:rPr>
          <w:rFonts w:hint="eastAsia" w:ascii="宋体" w:hAnsi="宋体" w:cs="宋体"/>
          <w:szCs w:val="21"/>
          <w:highlight w:val="none"/>
          <w:u w:val="single"/>
        </w:rPr>
        <w:t>器、新增电能质量在线监测装置和用电信息采集装置，另外渤海变更换原220kV 渤诚线线路保护装置2台。</w:t>
      </w:r>
    </w:p>
    <w:p w14:paraId="53C12055">
      <w:pPr>
        <w:numPr>
          <w:ilvl w:val="0"/>
          <w:numId w:val="0"/>
        </w:numPr>
        <w:spacing w:before="167" w:line="221" w:lineRule="auto"/>
        <w:ind w:left="862" w:leftChars="0"/>
        <w:rPr>
          <w:rFonts w:ascii="宋体" w:hAnsi="宋体" w:cs="宋体"/>
          <w:szCs w:val="21"/>
          <w:highlight w:val="none"/>
          <w:u w:val="single"/>
        </w:rPr>
      </w:pPr>
      <w:r>
        <w:rPr>
          <w:rFonts w:ascii="宋体" w:hAnsi="宋体" w:eastAsia="宋体" w:cs="宋体"/>
          <w:kern w:val="2"/>
          <w:sz w:val="21"/>
          <w:szCs w:val="21"/>
          <w:lang w:val="en-US" w:eastAsia="zh-CN" w:bidi="ar-SA"/>
        </w:rPr>
        <w:t>2）</w:t>
      </w:r>
      <w:r>
        <w:rPr>
          <w:rFonts w:hint="eastAsia" w:ascii="宋体" w:hAnsi="宋体" w:cs="宋体"/>
          <w:szCs w:val="21"/>
          <w:highlight w:val="none"/>
          <w:u w:val="single"/>
        </w:rPr>
        <w:t>、线路建设规模：将 220kV 渤诚线π入新建 220kV 盛发变电站，单回路</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架</w:t>
      </w:r>
    </w:p>
    <w:p w14:paraId="6868A5AA">
      <w:pPr>
        <w:numPr>
          <w:ilvl w:val="0"/>
          <w:numId w:val="0"/>
        </w:numPr>
        <w:spacing w:before="167" w:line="221" w:lineRule="auto"/>
        <w:rPr>
          <w:rFonts w:ascii="宋体" w:hAnsi="宋体" w:cs="宋体"/>
          <w:szCs w:val="21"/>
          <w:highlight w:val="none"/>
          <w:u w:val="single"/>
        </w:rPr>
      </w:pPr>
      <w:r>
        <w:rPr>
          <w:rFonts w:hint="eastAsia" w:ascii="宋体" w:hAnsi="宋体" w:cs="宋体"/>
          <w:szCs w:val="21"/>
          <w:highlight w:val="none"/>
          <w:u w:val="single"/>
        </w:rPr>
        <w:t>设，导线选用 2×JL/G1A-300/40 钢芯铝绞线，线路亘长为 2×11km。</w:t>
      </w:r>
    </w:p>
    <w:p w14:paraId="36C4AC28">
      <w:pPr>
        <w:numPr>
          <w:ilvl w:val="0"/>
          <w:numId w:val="0"/>
        </w:numPr>
        <w:spacing w:before="167" w:line="221" w:lineRule="auto"/>
        <w:ind w:left="862" w:leftChars="0"/>
        <w:rPr>
          <w:rFonts w:ascii="宋体" w:hAnsi="宋体" w:cs="宋体"/>
          <w:szCs w:val="21"/>
          <w:highlight w:val="none"/>
          <w:u w:val="single"/>
        </w:rPr>
      </w:pPr>
      <w:r>
        <w:rPr>
          <w:rFonts w:ascii="宋体" w:hAnsi="宋体" w:eastAsia="宋体" w:cs="宋体"/>
          <w:kern w:val="2"/>
          <w:sz w:val="21"/>
          <w:szCs w:val="21"/>
          <w:lang w:val="en-US" w:eastAsia="zh-CN" w:bidi="ar-SA"/>
        </w:rPr>
        <w:t>3）</w:t>
      </w:r>
      <w:r>
        <w:rPr>
          <w:rFonts w:hint="eastAsia" w:ascii="宋体" w:hAnsi="宋体" w:cs="宋体"/>
          <w:szCs w:val="21"/>
          <w:highlight w:val="none"/>
          <w:u w:val="single"/>
        </w:rPr>
        <w:t>、通信建设规模：随本工程新建 220kV 线路架设 4 根 48 芯 OPGW 光缆，营</w:t>
      </w:r>
    </w:p>
    <w:p w14:paraId="1B30EA20">
      <w:pPr>
        <w:numPr>
          <w:ilvl w:val="0"/>
          <w:numId w:val="0"/>
        </w:numPr>
        <w:spacing w:before="167" w:line="221" w:lineRule="auto"/>
        <w:rPr>
          <w:rFonts w:hint="eastAsia" w:ascii="宋体" w:hAnsi="宋体" w:cs="宋体"/>
          <w:szCs w:val="21"/>
          <w:highlight w:val="none"/>
          <w:u w:val="single"/>
        </w:rPr>
      </w:pPr>
      <w:r>
        <w:rPr>
          <w:rFonts w:hint="eastAsia" w:ascii="宋体" w:hAnsi="宋体" w:cs="宋体"/>
          <w:szCs w:val="21"/>
          <w:highlight w:val="none"/>
          <w:u w:val="single"/>
        </w:rPr>
        <w:t>口地调、备调现有调度交换机各扩容2M中继板卡1块。</w:t>
      </w:r>
    </w:p>
    <w:p w14:paraId="27A828D1">
      <w:pPr>
        <w:numPr>
          <w:ilvl w:val="0"/>
          <w:numId w:val="0"/>
        </w:numPr>
        <w:spacing w:before="167" w:line="221" w:lineRule="auto"/>
        <w:rPr>
          <w:rFonts w:hint="default" w:ascii="宋体" w:hAnsi="宋体" w:eastAsia="宋体" w:cs="宋体"/>
          <w:szCs w:val="21"/>
          <w:highlight w:val="none"/>
          <w:u w:val="none"/>
          <w:lang w:val="en-US" w:eastAsia="zh-CN"/>
        </w:rPr>
      </w:pPr>
      <w:r>
        <w:rPr>
          <w:rFonts w:hint="eastAsia" w:ascii="宋体" w:hAnsi="宋体" w:cs="宋体"/>
          <w:szCs w:val="21"/>
          <w:highlight w:val="none"/>
          <w:u w:val="none"/>
          <w:lang w:val="en-US" w:eastAsia="zh-CN"/>
        </w:rPr>
        <w:t xml:space="preserve">        4</w:t>
      </w:r>
      <w:r>
        <w:rPr>
          <w:rFonts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、配套施工便道包括产业基地段和柳树镇段</w:t>
      </w:r>
    </w:p>
    <w:p w14:paraId="26A18233">
      <w:pPr>
        <w:spacing w:before="170" w:line="235" w:lineRule="auto"/>
        <w:ind w:left="436"/>
        <w:rPr>
          <w:rFonts w:ascii="宋体" w:hAnsi="宋体" w:cs="宋体"/>
          <w:szCs w:val="21"/>
          <w:highlight w:val="none"/>
        </w:rPr>
      </w:pPr>
      <w:r>
        <w:rPr>
          <w:rFonts w:eastAsia="Times New Roman"/>
          <w:spacing w:val="-1"/>
          <w:szCs w:val="21"/>
          <w:highlight w:val="none"/>
        </w:rPr>
        <w:t xml:space="preserve">2.2  </w:t>
      </w:r>
      <w:r>
        <w:rPr>
          <w:rFonts w:ascii="宋体" w:hAnsi="宋体" w:cs="宋体"/>
          <w:spacing w:val="-1"/>
          <w:szCs w:val="21"/>
          <w:highlight w:val="none"/>
        </w:rPr>
        <w:t>招标范围</w:t>
      </w:r>
    </w:p>
    <w:p w14:paraId="3CA73EDF">
      <w:pPr>
        <w:spacing w:before="152" w:line="221" w:lineRule="auto"/>
        <w:ind w:left="861"/>
        <w:rPr>
          <w:rFonts w:ascii="宋体" w:hAnsi="宋体" w:cs="宋体"/>
          <w:szCs w:val="21"/>
          <w:highlight w:val="none"/>
        </w:rPr>
      </w:pPr>
      <w:r>
        <w:rPr>
          <w:rFonts w:ascii="宋体" w:hAnsi="宋体" w:cs="宋体"/>
          <w:spacing w:val="-1"/>
          <w:szCs w:val="21"/>
          <w:highlight w:val="none"/>
        </w:rPr>
        <w:t>标段划分：</w:t>
      </w:r>
      <w:r>
        <w:rPr>
          <w:rFonts w:hint="eastAsia" w:ascii="宋体" w:hAnsi="宋体" w:cs="宋体"/>
          <w:spacing w:val="-1"/>
          <w:szCs w:val="21"/>
          <w:highlight w:val="none"/>
          <w:u w:val="single"/>
        </w:rPr>
        <w:t>1</w:t>
      </w:r>
      <w:r>
        <w:rPr>
          <w:rFonts w:ascii="宋体" w:hAnsi="宋体" w:cs="宋体"/>
          <w:spacing w:val="-1"/>
          <w:szCs w:val="21"/>
          <w:highlight w:val="none"/>
        </w:rPr>
        <w:t>标段；是否兼投</w:t>
      </w:r>
      <w:r>
        <w:rPr>
          <w:rFonts w:ascii="宋体" w:hAnsi="宋体" w:cs="宋体"/>
          <w:spacing w:val="-6"/>
          <w:szCs w:val="21"/>
          <w:highlight w:val="none"/>
        </w:rPr>
        <w:t>：</w:t>
      </w:r>
      <w:r>
        <w:rPr>
          <w:rFonts w:hint="eastAsia" w:ascii="宋体" w:hAnsi="宋体" w:cs="宋体"/>
          <w:spacing w:val="17"/>
          <w:szCs w:val="21"/>
          <w:highlight w:val="none"/>
          <w:u w:val="single"/>
        </w:rPr>
        <w:t>/</w:t>
      </w:r>
      <w:r>
        <w:rPr>
          <w:rFonts w:ascii="宋体" w:hAnsi="宋体" w:cs="宋体"/>
          <w:spacing w:val="-6"/>
          <w:szCs w:val="21"/>
          <w:highlight w:val="none"/>
        </w:rPr>
        <w:t>；</w:t>
      </w:r>
      <w:r>
        <w:rPr>
          <w:rFonts w:ascii="宋体" w:hAnsi="宋体" w:cs="宋体"/>
          <w:spacing w:val="-1"/>
          <w:szCs w:val="21"/>
          <w:highlight w:val="none"/>
        </w:rPr>
        <w:t>是否兼中：</w:t>
      </w:r>
      <w:r>
        <w:rPr>
          <w:rFonts w:hint="eastAsia" w:ascii="宋体" w:hAnsi="宋体" w:cs="宋体"/>
          <w:spacing w:val="-1"/>
          <w:szCs w:val="21"/>
          <w:highlight w:val="none"/>
          <w:u w:val="single"/>
        </w:rPr>
        <w:t>/</w:t>
      </w:r>
      <w:r>
        <w:rPr>
          <w:rFonts w:ascii="宋体" w:hAnsi="宋体" w:cs="宋体"/>
          <w:spacing w:val="-1"/>
          <w:szCs w:val="21"/>
          <w:highlight w:val="none"/>
        </w:rPr>
        <w:t>。</w:t>
      </w:r>
    </w:p>
    <w:p w14:paraId="7FA4EE94">
      <w:pPr>
        <w:spacing w:before="169" w:line="220" w:lineRule="auto"/>
        <w:ind w:left="860"/>
        <w:rPr>
          <w:rFonts w:ascii="宋体" w:hAnsi="宋体" w:cs="宋体"/>
          <w:szCs w:val="21"/>
          <w:highlight w:val="none"/>
        </w:rPr>
      </w:pPr>
      <w:r>
        <w:rPr>
          <w:rFonts w:ascii="宋体" w:hAnsi="宋体" w:cs="宋体"/>
          <w:spacing w:val="-3"/>
          <w:szCs w:val="21"/>
          <w:highlight w:val="none"/>
        </w:rPr>
        <w:t>计划工期/服务/供货：日历天</w:t>
      </w:r>
    </w:p>
    <w:p w14:paraId="36444880">
      <w:pPr>
        <w:spacing w:before="170" w:line="369" w:lineRule="auto"/>
        <w:ind w:left="22" w:right="159" w:firstLine="837"/>
        <w:rPr>
          <w:rFonts w:ascii="宋体" w:hAnsi="宋体" w:cs="宋体"/>
          <w:szCs w:val="21"/>
          <w:highlight w:val="none"/>
        </w:rPr>
      </w:pPr>
      <w:r>
        <w:rPr>
          <w:rFonts w:ascii="宋体" w:hAnsi="宋体" w:cs="宋体"/>
          <w:spacing w:val="3"/>
          <w:szCs w:val="21"/>
          <w:highlight w:val="none"/>
        </w:rPr>
        <w:t>计划开工/服务开始/供货开始日期；计划竣工/</w:t>
      </w:r>
      <w:r>
        <w:rPr>
          <w:rFonts w:ascii="宋体" w:hAnsi="宋体" w:cs="宋体"/>
          <w:spacing w:val="2"/>
          <w:szCs w:val="21"/>
          <w:highlight w:val="none"/>
        </w:rPr>
        <w:t>服务结束/供货结束日</w:t>
      </w:r>
      <w:r>
        <w:rPr>
          <w:rFonts w:ascii="宋体" w:hAnsi="宋体" w:cs="宋体"/>
          <w:spacing w:val="-5"/>
          <w:szCs w:val="21"/>
          <w:highlight w:val="none"/>
        </w:rPr>
        <w:t>期；</w:t>
      </w:r>
    </w:p>
    <w:p w14:paraId="37CE7349">
      <w:pPr>
        <w:spacing w:line="221" w:lineRule="auto"/>
        <w:ind w:left="861"/>
        <w:rPr>
          <w:rFonts w:ascii="宋体" w:hAnsi="宋体" w:cs="宋体"/>
          <w:szCs w:val="21"/>
          <w:highlight w:val="none"/>
        </w:rPr>
      </w:pPr>
      <w:r>
        <w:rPr>
          <w:rFonts w:ascii="宋体" w:hAnsi="宋体" w:cs="宋体"/>
          <w:szCs w:val="21"/>
          <w:highlight w:val="none"/>
        </w:rPr>
        <w:t>标段名称：</w:t>
      </w:r>
      <w:r>
        <w:rPr>
          <w:rFonts w:hint="eastAsia" w:ascii="宋体" w:hAnsi="宋体" w:cs="宋体"/>
          <w:szCs w:val="21"/>
          <w:highlight w:val="none"/>
          <w:u w:val="single"/>
        </w:rPr>
        <w:t>渤诚线π接入建发盛海220kv线路工程（EPC总承包）</w:t>
      </w:r>
      <w:r>
        <w:rPr>
          <w:rFonts w:ascii="宋体" w:hAnsi="宋体" w:cs="宋体"/>
          <w:spacing w:val="-1"/>
          <w:szCs w:val="21"/>
          <w:highlight w:val="none"/>
        </w:rPr>
        <w:t>。</w:t>
      </w:r>
    </w:p>
    <w:p w14:paraId="5FD7B48F">
      <w:pPr>
        <w:spacing w:before="169" w:line="221" w:lineRule="auto"/>
        <w:ind w:left="861"/>
        <w:rPr>
          <w:rFonts w:ascii="宋体" w:hAnsi="宋体" w:cs="宋体"/>
          <w:szCs w:val="21"/>
          <w:highlight w:val="none"/>
          <w:u w:val="single"/>
        </w:rPr>
      </w:pPr>
      <w:r>
        <w:rPr>
          <w:rFonts w:ascii="宋体" w:hAnsi="宋体" w:cs="宋体"/>
          <w:szCs w:val="21"/>
          <w:highlight w:val="none"/>
        </w:rPr>
        <w:t>标段招标范围：</w:t>
      </w:r>
      <w:r>
        <w:rPr>
          <w:rFonts w:hint="eastAsia" w:ascii="宋体" w:hAnsi="宋体" w:cs="宋体"/>
          <w:szCs w:val="21"/>
          <w:highlight w:val="none"/>
          <w:u w:val="single"/>
        </w:rPr>
        <w:t>渤诚线π接入建发盛海220kv线路工程（EPC总承包），包括勘</w:t>
      </w:r>
    </w:p>
    <w:p w14:paraId="1977ADE9">
      <w:pPr>
        <w:spacing w:before="169" w:line="221" w:lineRule="auto"/>
        <w:rPr>
          <w:rFonts w:ascii="宋体" w:hAnsi="宋体" w:cs="宋体"/>
          <w:szCs w:val="21"/>
          <w:highlight w:val="none"/>
        </w:rPr>
      </w:pPr>
      <w:r>
        <w:rPr>
          <w:rFonts w:hint="eastAsia" w:ascii="宋体" w:hAnsi="宋体" w:cs="宋体"/>
          <w:szCs w:val="21"/>
          <w:highlight w:val="none"/>
          <w:u w:val="single"/>
        </w:rPr>
        <w:t>察、施工图设计（含预算）、项目管理、采购、施工、直至竣工验收交付使用以及配合招标人办理项目涉及的各项审批手续</w:t>
      </w:r>
      <w:r>
        <w:rPr>
          <w:rFonts w:hint="eastAsia" w:ascii="宋体" w:hAnsi="宋体" w:cs="宋体"/>
          <w:szCs w:val="21"/>
          <w:highlight w:val="none"/>
          <w:u w:val="single"/>
          <w:lang w:eastAsia="zh-CN"/>
        </w:rPr>
        <w:t>等相关工作</w:t>
      </w:r>
      <w:r>
        <w:rPr>
          <w:rFonts w:hint="eastAsia" w:ascii="宋体" w:hAnsi="宋体" w:cs="宋体"/>
          <w:szCs w:val="21"/>
          <w:highlight w:val="none"/>
          <w:u w:val="single"/>
        </w:rPr>
        <w:t>，将具备正式投入使用的项目移交给招标人并协助招标人移交</w:t>
      </w:r>
      <w:r>
        <w:rPr>
          <w:rFonts w:hint="eastAsia" w:ascii="宋体" w:hAnsi="宋体" w:cs="宋体"/>
          <w:szCs w:val="21"/>
          <w:highlight w:val="none"/>
          <w:u w:val="single"/>
          <w:lang w:eastAsia="zh-CN"/>
        </w:rPr>
        <w:t>给相关单位</w:t>
      </w:r>
      <w:r>
        <w:rPr>
          <w:rFonts w:hint="eastAsia" w:ascii="宋体" w:hAnsi="宋体" w:cs="宋体"/>
          <w:szCs w:val="21"/>
          <w:highlight w:val="none"/>
          <w:u w:val="single"/>
        </w:rPr>
        <w:t>等全部工程内容，具体详见招标文件。</w:t>
      </w:r>
    </w:p>
    <w:p w14:paraId="75A56623">
      <w:pPr>
        <w:spacing w:before="169" w:line="219" w:lineRule="auto"/>
        <w:ind w:left="861"/>
        <w:rPr>
          <w:rFonts w:ascii="宋体" w:hAnsi="宋体" w:cs="宋体"/>
          <w:szCs w:val="21"/>
          <w:highlight w:val="none"/>
        </w:rPr>
      </w:pPr>
      <w:r>
        <w:rPr>
          <w:rFonts w:ascii="宋体" w:hAnsi="宋体" w:cs="宋体"/>
          <w:spacing w:val="-2"/>
          <w:szCs w:val="21"/>
          <w:highlight w:val="none"/>
        </w:rPr>
        <w:t>标段类别</w:t>
      </w:r>
      <w:r>
        <w:rPr>
          <w:rFonts w:ascii="宋体" w:hAnsi="宋体" w:cs="宋体"/>
          <w:spacing w:val="-10"/>
          <w:szCs w:val="21"/>
          <w:highlight w:val="none"/>
        </w:rPr>
        <w:t>：</w:t>
      </w:r>
      <w:r>
        <w:rPr>
          <w:rFonts w:hint="eastAsia" w:ascii="宋体" w:hAnsi="宋体" w:cs="宋体"/>
          <w:szCs w:val="21"/>
          <w:highlight w:val="none"/>
          <w:u w:val="single"/>
        </w:rPr>
        <w:t>工程总承包（EPC）</w:t>
      </w:r>
      <w:r>
        <w:rPr>
          <w:rFonts w:ascii="宋体" w:hAnsi="宋体" w:cs="宋体"/>
          <w:spacing w:val="-10"/>
          <w:szCs w:val="21"/>
          <w:highlight w:val="none"/>
        </w:rPr>
        <w:t>；</w:t>
      </w:r>
      <w:r>
        <w:rPr>
          <w:rFonts w:ascii="宋体" w:hAnsi="宋体" w:cs="宋体"/>
          <w:spacing w:val="-2"/>
          <w:szCs w:val="21"/>
          <w:highlight w:val="none"/>
        </w:rPr>
        <w:t>标段合同估算价：</w:t>
      </w:r>
      <w:r>
        <w:rPr>
          <w:rFonts w:hint="eastAsia" w:ascii="宋体" w:hAnsi="宋体" w:cs="宋体"/>
          <w:spacing w:val="-2"/>
          <w:szCs w:val="21"/>
          <w:highlight w:val="none"/>
          <w:lang w:val="en-US" w:eastAsia="zh-CN"/>
        </w:rPr>
        <w:t xml:space="preserve">    </w:t>
      </w:r>
      <w:r>
        <w:rPr>
          <w:rFonts w:ascii="宋体" w:hAnsi="宋体" w:cs="宋体"/>
          <w:spacing w:val="-2"/>
          <w:szCs w:val="21"/>
          <w:highlight w:val="none"/>
        </w:rPr>
        <w:t>万元。</w:t>
      </w:r>
    </w:p>
    <w:p w14:paraId="1DE36158">
      <w:pPr>
        <w:spacing w:before="170" w:line="221" w:lineRule="auto"/>
        <w:ind w:left="861"/>
        <w:rPr>
          <w:rFonts w:ascii="宋体" w:hAnsi="宋体" w:cs="宋体"/>
          <w:szCs w:val="21"/>
          <w:highlight w:val="none"/>
        </w:rPr>
      </w:pPr>
      <w:r>
        <w:rPr>
          <w:rFonts w:ascii="宋体" w:hAnsi="宋体" w:cs="宋体"/>
          <w:spacing w:val="-1"/>
          <w:szCs w:val="21"/>
          <w:highlight w:val="none"/>
        </w:rPr>
        <w:t>保证金金额：万元；投标保证金缴纳方式：。</w:t>
      </w:r>
    </w:p>
    <w:p w14:paraId="6F45495F">
      <w:pPr>
        <w:spacing w:before="170" w:line="235" w:lineRule="auto"/>
        <w:ind w:left="453"/>
        <w:rPr>
          <w:rFonts w:ascii="宋体" w:hAnsi="宋体" w:cs="宋体"/>
          <w:szCs w:val="21"/>
          <w:highlight w:val="none"/>
        </w:rPr>
      </w:pPr>
      <w:r>
        <w:rPr>
          <w:rFonts w:eastAsia="Times New Roman"/>
          <w:szCs w:val="21"/>
          <w:highlight w:val="none"/>
        </w:rPr>
        <w:t>2.3</w:t>
      </w:r>
      <w:r>
        <w:rPr>
          <w:rFonts w:ascii="宋体" w:hAnsi="宋体" w:cs="宋体"/>
          <w:szCs w:val="21"/>
          <w:highlight w:val="none"/>
        </w:rPr>
        <w:t>其他：</w:t>
      </w:r>
      <w:r>
        <w:rPr>
          <w:rFonts w:hint="eastAsia" w:ascii="宋体" w:hAnsi="宋体" w:cs="宋体"/>
          <w:szCs w:val="21"/>
          <w:highlight w:val="none"/>
          <w:u w:val="single"/>
        </w:rPr>
        <w:t>/</w:t>
      </w:r>
      <w:r>
        <w:rPr>
          <w:rFonts w:ascii="宋体" w:hAnsi="宋体" w:cs="宋体"/>
          <w:spacing w:val="-1"/>
          <w:szCs w:val="21"/>
          <w:highlight w:val="none"/>
        </w:rPr>
        <w:t>。</w:t>
      </w:r>
    </w:p>
    <w:p w14:paraId="5824A3E4">
      <w:pPr>
        <w:spacing w:before="127" w:line="233" w:lineRule="auto"/>
        <w:ind w:left="21"/>
        <w:outlineLvl w:val="1"/>
        <w:rPr>
          <w:rFonts w:ascii="黑体" w:hAnsi="黑体" w:eastAsia="黑体" w:cs="黑体"/>
          <w:sz w:val="24"/>
          <w:highlight w:val="none"/>
        </w:rPr>
      </w:pPr>
      <w:bookmarkStart w:id="16" w:name="bookmark6"/>
      <w:bookmarkEnd w:id="16"/>
      <w:bookmarkStart w:id="17" w:name="_Toc23367"/>
      <w:r>
        <w:rPr>
          <w:rFonts w:eastAsia="Times New Roman"/>
          <w:spacing w:val="-2"/>
          <w:sz w:val="24"/>
          <w:highlight w:val="none"/>
        </w:rPr>
        <w:t>3</w:t>
      </w:r>
      <w:r>
        <w:rPr>
          <w:rFonts w:hint="eastAsia"/>
          <w:spacing w:val="-2"/>
          <w:sz w:val="24"/>
          <w:highlight w:val="none"/>
          <w:lang w:val="en-US" w:eastAsia="zh-CN"/>
        </w:rPr>
        <w:t>.</w:t>
      </w:r>
      <w:r>
        <w:rPr>
          <w:rFonts w:ascii="黑体" w:hAnsi="黑体" w:eastAsia="黑体" w:cs="黑体"/>
          <w:spacing w:val="-2"/>
          <w:sz w:val="24"/>
          <w:highlight w:val="none"/>
        </w:rPr>
        <w:t>投标人资格要求</w:t>
      </w:r>
      <w:bookmarkEnd w:id="17"/>
    </w:p>
    <w:p w14:paraId="66F97B96">
      <w:pPr>
        <w:spacing w:before="141" w:line="361" w:lineRule="auto"/>
        <w:ind w:left="20" w:right="169" w:firstLine="437"/>
        <w:rPr>
          <w:rFonts w:ascii="宋体" w:hAnsi="宋体" w:cs="宋体"/>
          <w:szCs w:val="21"/>
          <w:highlight w:val="none"/>
        </w:rPr>
      </w:pPr>
      <w:r>
        <w:rPr>
          <w:rFonts w:eastAsia="Times New Roman"/>
          <w:spacing w:val="-1"/>
          <w:szCs w:val="21"/>
          <w:highlight w:val="none"/>
        </w:rPr>
        <w:t xml:space="preserve">3.1 </w:t>
      </w:r>
      <w:r>
        <w:rPr>
          <w:rFonts w:ascii="宋体" w:hAnsi="宋体" w:cs="宋体"/>
          <w:spacing w:val="-1"/>
          <w:szCs w:val="21"/>
          <w:highlight w:val="none"/>
        </w:rPr>
        <w:t>本次招标要求投标人须具备</w:t>
      </w:r>
      <w:r>
        <w:rPr>
          <w:rFonts w:hint="eastAsia" w:ascii="宋体" w:hAnsi="宋体" w:cs="宋体"/>
          <w:szCs w:val="21"/>
          <w:highlight w:val="none"/>
          <w:u w:val="single"/>
        </w:rPr>
        <w:t>{工程设计综合资质或电力行业设计乙级及以上资质或电力行业专业设计（送电工程和变电工程）乙级及以上资质}和电力工程施工总承包</w:t>
      </w:r>
      <w:r>
        <w:rPr>
          <w:rFonts w:hint="eastAsia" w:ascii="宋体" w:hAnsi="宋体" w:cs="宋体"/>
          <w:szCs w:val="21"/>
          <w:highlight w:val="none"/>
          <w:u w:val="single"/>
          <w:lang w:eastAsia="zh-CN"/>
        </w:rPr>
        <w:t>二</w:t>
      </w:r>
      <w:r>
        <w:rPr>
          <w:rFonts w:hint="eastAsia" w:ascii="宋体" w:hAnsi="宋体" w:cs="宋体"/>
          <w:szCs w:val="21"/>
          <w:highlight w:val="none"/>
          <w:u w:val="single"/>
        </w:rPr>
        <w:t>级及以上</w:t>
      </w:r>
      <w:r>
        <w:rPr>
          <w:rFonts w:ascii="宋体" w:hAnsi="宋体" w:cs="宋体"/>
          <w:spacing w:val="-1"/>
          <w:szCs w:val="21"/>
          <w:highlight w:val="none"/>
        </w:rPr>
        <w:t>资质</w:t>
      </w:r>
      <w:r>
        <w:rPr>
          <w:rFonts w:ascii="宋体" w:hAnsi="宋体" w:cs="宋体"/>
          <w:spacing w:val="-1"/>
          <w:szCs w:val="21"/>
          <w:highlight w:val="none"/>
          <w:u w:val="single"/>
        </w:rPr>
        <w:t>，并在人员、设备、资金等方面具有相应的设计、施工能力。</w:t>
      </w:r>
    </w:p>
    <w:p w14:paraId="69E54EC8">
      <w:pPr>
        <w:spacing w:before="21" w:line="369" w:lineRule="auto"/>
        <w:ind w:left="24" w:right="159" w:firstLine="435"/>
        <w:rPr>
          <w:rFonts w:ascii="宋体" w:hAnsi="宋体" w:cs="宋体"/>
          <w:spacing w:val="1"/>
          <w:szCs w:val="21"/>
          <w:highlight w:val="none"/>
        </w:rPr>
      </w:pPr>
      <w:r>
        <w:rPr>
          <w:rFonts w:ascii="宋体" w:hAnsi="宋体" w:cs="宋体"/>
          <w:spacing w:val="2"/>
          <w:szCs w:val="21"/>
          <w:highlight w:val="none"/>
        </w:rPr>
        <w:t>投标人拟派项目经理须具备</w:t>
      </w:r>
      <w:r>
        <w:rPr>
          <w:rFonts w:hint="eastAsia"/>
          <w:highlight w:val="none"/>
          <w:u w:val="single"/>
        </w:rPr>
        <w:t>机电工程</w:t>
      </w:r>
      <w:r>
        <w:rPr>
          <w:rFonts w:ascii="宋体" w:hAnsi="宋体" w:cs="宋体"/>
          <w:spacing w:val="2"/>
          <w:szCs w:val="21"/>
          <w:highlight w:val="none"/>
          <w:u w:val="single"/>
        </w:rPr>
        <w:t xml:space="preserve">专业 </w:t>
      </w:r>
      <w:r>
        <w:rPr>
          <w:rFonts w:hint="eastAsia"/>
          <w:highlight w:val="none"/>
        </w:rPr>
        <w:t>二级及以上</w:t>
      </w:r>
      <w:r>
        <w:rPr>
          <w:rFonts w:ascii="宋体" w:hAnsi="宋体" w:cs="宋体"/>
          <w:spacing w:val="1"/>
          <w:szCs w:val="21"/>
          <w:highlight w:val="none"/>
        </w:rPr>
        <w:t>级注册</w:t>
      </w:r>
      <w:r>
        <w:rPr>
          <w:rFonts w:hint="eastAsia" w:ascii="宋体" w:hAnsi="宋体" w:cs="宋体"/>
          <w:szCs w:val="21"/>
          <w:highlight w:val="none"/>
          <w:u w:val="single"/>
        </w:rPr>
        <w:t>建造师</w:t>
      </w:r>
      <w:r>
        <w:rPr>
          <w:rFonts w:ascii="宋体" w:hAnsi="宋体" w:cs="宋体"/>
          <w:spacing w:val="1"/>
          <w:szCs w:val="21"/>
          <w:highlight w:val="none"/>
        </w:rPr>
        <w:t>执业资格，具备有效的</w:t>
      </w:r>
      <w:r>
        <w:rPr>
          <w:rFonts w:ascii="宋体" w:hAnsi="宋体" w:cs="宋体"/>
          <w:spacing w:val="2"/>
          <w:szCs w:val="21"/>
          <w:highlight w:val="none"/>
        </w:rPr>
        <w:t>安全生产考核合格证书（</w:t>
      </w:r>
      <w:r>
        <w:rPr>
          <w:rFonts w:eastAsia="Times New Roman"/>
          <w:spacing w:val="2"/>
          <w:szCs w:val="21"/>
          <w:highlight w:val="none"/>
        </w:rPr>
        <w:t>B</w:t>
      </w:r>
      <w:r>
        <w:rPr>
          <w:rFonts w:ascii="宋体" w:hAnsi="宋体" w:cs="宋体"/>
          <w:spacing w:val="2"/>
          <w:szCs w:val="21"/>
          <w:highlight w:val="none"/>
        </w:rPr>
        <w:t>证</w:t>
      </w:r>
      <w:r>
        <w:rPr>
          <w:rFonts w:ascii="宋体" w:hAnsi="宋体" w:cs="宋体"/>
          <w:spacing w:val="-53"/>
          <w:w w:val="97"/>
          <w:szCs w:val="21"/>
          <w:highlight w:val="none"/>
        </w:rPr>
        <w:t>），</w:t>
      </w:r>
      <w:r>
        <w:rPr>
          <w:rFonts w:ascii="宋体" w:hAnsi="宋体" w:cs="宋体"/>
          <w:spacing w:val="2"/>
          <w:szCs w:val="21"/>
          <w:highlight w:val="none"/>
        </w:rPr>
        <w:t>且未担任其他在施建设</w:t>
      </w:r>
      <w:r>
        <w:rPr>
          <w:rFonts w:ascii="宋体" w:hAnsi="宋体" w:cs="宋体"/>
          <w:spacing w:val="1"/>
          <w:szCs w:val="21"/>
          <w:highlight w:val="none"/>
        </w:rPr>
        <w:t>工程项目的项目经理。</w:t>
      </w:r>
    </w:p>
    <w:p w14:paraId="59EE9692">
      <w:pPr>
        <w:spacing w:before="21" w:line="369" w:lineRule="auto"/>
        <w:ind w:left="24" w:right="159" w:firstLine="435"/>
        <w:rPr>
          <w:rFonts w:hint="eastAsia" w:ascii="宋体" w:hAnsi="宋体" w:eastAsia="宋体" w:cs="宋体"/>
          <w:spacing w:val="1"/>
          <w:szCs w:val="21"/>
          <w:highlight w:val="none"/>
          <w:lang w:eastAsia="zh-CN"/>
        </w:rPr>
      </w:pPr>
      <w:r>
        <w:rPr>
          <w:rFonts w:hint="eastAsia" w:ascii="宋体" w:hAnsi="宋体" w:cs="宋体"/>
          <w:spacing w:val="1"/>
          <w:szCs w:val="21"/>
          <w:highlight w:val="none"/>
          <w:lang w:eastAsia="zh-CN"/>
        </w:rPr>
        <w:t>施工负责人具有电力相关专业高级及以上技术职称。</w:t>
      </w:r>
    </w:p>
    <w:p w14:paraId="63E14764">
      <w:pPr>
        <w:spacing w:before="1" w:line="219" w:lineRule="auto"/>
        <w:ind w:left="459"/>
        <w:rPr>
          <w:rFonts w:ascii="宋体" w:hAnsi="宋体" w:cs="宋体"/>
          <w:spacing w:val="-1"/>
          <w:szCs w:val="21"/>
          <w:highlight w:val="none"/>
        </w:rPr>
      </w:pPr>
      <w:r>
        <w:rPr>
          <w:rFonts w:ascii="宋体" w:hAnsi="宋体" w:cs="宋体"/>
          <w:szCs w:val="21"/>
          <w:highlight w:val="none"/>
        </w:rPr>
        <w:t>投标人拟派设计负责人须具备</w:t>
      </w:r>
      <w:r>
        <w:rPr>
          <w:rFonts w:hint="eastAsia" w:ascii="宋体" w:hAnsi="宋体" w:cs="宋体"/>
          <w:szCs w:val="21"/>
          <w:highlight w:val="none"/>
          <w:u w:val="single"/>
        </w:rPr>
        <w:t>电力相关专业的高级及以上技术职称</w:t>
      </w:r>
      <w:r>
        <w:rPr>
          <w:rFonts w:ascii="宋体" w:hAnsi="宋体" w:cs="宋体"/>
          <w:spacing w:val="-1"/>
          <w:szCs w:val="21"/>
          <w:highlight w:val="none"/>
        </w:rPr>
        <w:t>。</w:t>
      </w:r>
    </w:p>
    <w:p w14:paraId="07610B98">
      <w:pPr>
        <w:spacing w:before="168" w:line="296" w:lineRule="auto"/>
        <w:ind w:left="21" w:right="4" w:firstLine="436"/>
        <w:rPr>
          <w:rFonts w:ascii="宋体" w:hAnsi="宋体" w:cs="宋体"/>
          <w:szCs w:val="21"/>
          <w:highlight w:val="none"/>
          <w:u w:val="single"/>
        </w:rPr>
      </w:pPr>
      <w:r>
        <w:rPr>
          <w:rFonts w:eastAsia="Times New Roman"/>
          <w:szCs w:val="21"/>
          <w:highlight w:val="none"/>
        </w:rPr>
        <w:t xml:space="preserve">3.2 </w:t>
      </w:r>
      <w:r>
        <w:rPr>
          <w:rFonts w:ascii="宋体" w:hAnsi="宋体" w:cs="宋体"/>
          <w:szCs w:val="21"/>
          <w:highlight w:val="none"/>
        </w:rPr>
        <w:t>本次招标</w:t>
      </w:r>
      <w:r>
        <w:rPr>
          <w:rFonts w:hint="eastAsia" w:ascii="宋体" w:hAnsi="宋体" w:cs="宋体"/>
          <w:szCs w:val="21"/>
          <w:highlight w:val="none"/>
          <w:u w:val="single"/>
        </w:rPr>
        <w:t>接受</w:t>
      </w:r>
      <w:r>
        <w:rPr>
          <w:rFonts w:ascii="宋体" w:hAnsi="宋体" w:cs="宋体"/>
          <w:szCs w:val="21"/>
          <w:highlight w:val="none"/>
        </w:rPr>
        <w:t>（接受或不接受）联合体投标。联合体投标的，应</w:t>
      </w:r>
      <w:r>
        <w:rPr>
          <w:rFonts w:ascii="宋体" w:hAnsi="宋体" w:cs="宋体"/>
          <w:spacing w:val="-1"/>
          <w:szCs w:val="21"/>
          <w:highlight w:val="none"/>
        </w:rPr>
        <w:t>满足下列</w:t>
      </w:r>
      <w:r>
        <w:rPr>
          <w:rFonts w:ascii="宋体" w:hAnsi="宋体" w:cs="宋体"/>
          <w:szCs w:val="21"/>
          <w:highlight w:val="none"/>
        </w:rPr>
        <w:t xml:space="preserve"> 要求：</w:t>
      </w:r>
      <w:r>
        <w:rPr>
          <w:rFonts w:hint="eastAsia" w:ascii="宋体" w:hAnsi="宋体" w:cs="宋体"/>
          <w:szCs w:val="21"/>
          <w:highlight w:val="none"/>
          <w:u w:val="single"/>
        </w:rPr>
        <w:t>1）投标时需提交联合体协议作为要件之一，联合体协议中要载明联合体投标代表的牵头人，本项目联合体牵头人须为具有施工资质的单位，并声明联合体各方的权利和义务、相关工作范围；</w:t>
      </w:r>
    </w:p>
    <w:p w14:paraId="4E475049">
      <w:pPr>
        <w:spacing w:before="168" w:line="296" w:lineRule="auto"/>
        <w:ind w:left="21" w:right="4" w:firstLine="436"/>
        <w:rPr>
          <w:rFonts w:ascii="宋体" w:hAnsi="宋体" w:cs="宋体"/>
          <w:szCs w:val="21"/>
          <w:highlight w:val="none"/>
          <w:u w:val="single"/>
        </w:rPr>
      </w:pPr>
      <w:r>
        <w:rPr>
          <w:rFonts w:hint="eastAsia" w:ascii="宋体" w:hAnsi="宋体" w:cs="宋体"/>
          <w:szCs w:val="21"/>
          <w:highlight w:val="none"/>
          <w:u w:val="single"/>
        </w:rPr>
        <w:t>2）联合体各方均需具有良好的商业信誉，没有处于被责令停业或破产状态，且资产未被重组、接管、冻结；</w:t>
      </w:r>
    </w:p>
    <w:p w14:paraId="3DF3A200">
      <w:pPr>
        <w:spacing w:before="168" w:line="296" w:lineRule="auto"/>
        <w:ind w:left="21" w:right="4" w:firstLine="436"/>
        <w:rPr>
          <w:rFonts w:ascii="宋体" w:hAnsi="宋体" w:cs="宋体"/>
          <w:szCs w:val="21"/>
          <w:highlight w:val="none"/>
          <w:u w:val="single"/>
        </w:rPr>
      </w:pPr>
      <w:r>
        <w:rPr>
          <w:rFonts w:hint="eastAsia" w:ascii="宋体" w:hAnsi="宋体" w:cs="宋体"/>
          <w:szCs w:val="21"/>
          <w:highlight w:val="none"/>
          <w:u w:val="single"/>
        </w:rPr>
        <w:t>4）联合体各方不得再以自己名义单独或参加其他联合体在本招标项目中投标；</w:t>
      </w:r>
    </w:p>
    <w:p w14:paraId="0FC6DB85">
      <w:pPr>
        <w:spacing w:before="168" w:line="296" w:lineRule="auto"/>
        <w:ind w:left="21" w:right="4" w:firstLine="436"/>
        <w:rPr>
          <w:rFonts w:ascii="宋体" w:hAnsi="宋体" w:cs="宋体"/>
          <w:szCs w:val="21"/>
          <w:highlight w:val="none"/>
        </w:rPr>
      </w:pPr>
      <w:r>
        <w:rPr>
          <w:rFonts w:hint="eastAsia" w:ascii="宋体" w:hAnsi="宋体" w:cs="宋体"/>
          <w:szCs w:val="21"/>
          <w:highlight w:val="none"/>
          <w:u w:val="single"/>
        </w:rPr>
        <w:t>3）联合体最多允许2家单位。</w:t>
      </w:r>
      <w:r>
        <w:rPr>
          <w:rFonts w:ascii="宋体" w:hAnsi="宋体" w:cs="宋体"/>
          <w:spacing w:val="-1"/>
          <w:szCs w:val="21"/>
          <w:highlight w:val="none"/>
        </w:rPr>
        <w:t>。</w:t>
      </w:r>
    </w:p>
    <w:p w14:paraId="11727F56">
      <w:pPr>
        <w:spacing w:before="167" w:line="235" w:lineRule="auto"/>
        <w:ind w:left="440"/>
        <w:rPr>
          <w:rFonts w:ascii="宋体" w:hAnsi="宋体" w:cs="宋体"/>
          <w:szCs w:val="21"/>
          <w:highlight w:val="none"/>
          <w:u w:val="single"/>
        </w:rPr>
      </w:pPr>
      <w:r>
        <w:rPr>
          <w:rFonts w:eastAsia="Times New Roman"/>
          <w:szCs w:val="21"/>
          <w:highlight w:val="none"/>
        </w:rPr>
        <w:t xml:space="preserve">3.3 </w:t>
      </w:r>
      <w:r>
        <w:rPr>
          <w:rFonts w:ascii="宋体" w:hAnsi="宋体" w:cs="宋体"/>
          <w:szCs w:val="21"/>
          <w:highlight w:val="none"/>
        </w:rPr>
        <w:t>其他要求：</w:t>
      </w:r>
      <w:r>
        <w:rPr>
          <w:rFonts w:hint="eastAsia" w:ascii="宋体" w:hAnsi="宋体" w:cs="宋体"/>
          <w:szCs w:val="21"/>
          <w:highlight w:val="none"/>
          <w:u w:val="single"/>
        </w:rPr>
        <w:t>1投标人未被列入失信被执行人名单、重大税收违法失信主体，以信用中国网站（www.creditchina.gov.cn）截图为准。</w:t>
      </w:r>
    </w:p>
    <w:p w14:paraId="62F68F19">
      <w:pPr>
        <w:spacing w:before="167" w:line="235" w:lineRule="auto"/>
        <w:ind w:left="440"/>
        <w:rPr>
          <w:rFonts w:ascii="宋体" w:hAnsi="宋体" w:cs="宋体"/>
          <w:szCs w:val="21"/>
          <w:highlight w:val="none"/>
        </w:rPr>
      </w:pPr>
      <w:r>
        <w:rPr>
          <w:rFonts w:hint="eastAsia" w:ascii="宋体" w:hAnsi="宋体" w:cs="宋体"/>
          <w:szCs w:val="21"/>
          <w:highlight w:val="none"/>
          <w:u w:val="single"/>
        </w:rPr>
        <w:t>2</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单位负责人为同一人或者存在控股、管理关系的不同单位，不得参加同一招标项目投标</w:t>
      </w:r>
      <w:r>
        <w:rPr>
          <w:rFonts w:ascii="宋体" w:hAnsi="宋体" w:cs="宋体"/>
          <w:spacing w:val="-1"/>
          <w:szCs w:val="21"/>
          <w:highlight w:val="none"/>
        </w:rPr>
        <w:t>。</w:t>
      </w:r>
    </w:p>
    <w:p w14:paraId="38283DC4">
      <w:pPr>
        <w:spacing w:before="127" w:line="232" w:lineRule="auto"/>
        <w:ind w:left="15"/>
        <w:outlineLvl w:val="1"/>
        <w:rPr>
          <w:rFonts w:ascii="黑体" w:hAnsi="黑体" w:eastAsia="黑体" w:cs="黑体"/>
          <w:sz w:val="24"/>
          <w:highlight w:val="none"/>
        </w:rPr>
      </w:pPr>
      <w:bookmarkStart w:id="18" w:name="bookmark7"/>
      <w:bookmarkEnd w:id="18"/>
      <w:bookmarkStart w:id="19" w:name="_Toc13381"/>
      <w:r>
        <w:rPr>
          <w:rFonts w:eastAsia="Times New Roman"/>
          <w:spacing w:val="-1"/>
          <w:sz w:val="24"/>
          <w:highlight w:val="none"/>
        </w:rPr>
        <w:t>4</w:t>
      </w:r>
      <w:r>
        <w:rPr>
          <w:rFonts w:hint="eastAsia"/>
          <w:spacing w:val="-1"/>
          <w:sz w:val="24"/>
          <w:highlight w:val="none"/>
          <w:lang w:val="en-US" w:eastAsia="zh-CN"/>
        </w:rPr>
        <w:t>.</w:t>
      </w:r>
      <w:r>
        <w:rPr>
          <w:rFonts w:ascii="黑体" w:hAnsi="黑体" w:eastAsia="黑体" w:cs="黑体"/>
          <w:spacing w:val="-1"/>
          <w:sz w:val="24"/>
          <w:highlight w:val="none"/>
        </w:rPr>
        <w:t>招标文件的获取</w:t>
      </w:r>
      <w:bookmarkEnd w:id="19"/>
    </w:p>
    <w:p w14:paraId="3173C20C">
      <w:pPr>
        <w:spacing w:line="400" w:lineRule="exact"/>
        <w:ind w:firstLine="420" w:firstLineChars="200"/>
        <w:rPr>
          <w:rFonts w:ascii="宋体" w:hAnsi="宋体" w:cs="宋体"/>
          <w:highlight w:val="none"/>
        </w:rPr>
      </w:pPr>
      <w:bookmarkStart w:id="20" w:name="bookmark8"/>
      <w:bookmarkEnd w:id="20"/>
      <w:r>
        <w:rPr>
          <w:rFonts w:hint="eastAsia" w:ascii="宋体" w:hAnsi="宋体" w:cs="宋体"/>
          <w:highlight w:val="none"/>
        </w:rPr>
        <w:t>4.1  凡有意参加投标者（若为联合体投标，指联合体所有成员），应当在主体信息库进行注册登记（具体参见主体信息库注册操作指南）。</w:t>
      </w:r>
    </w:p>
    <w:p w14:paraId="1962CF9D">
      <w:pPr>
        <w:spacing w:line="400" w:lineRule="exact"/>
        <w:ind w:firstLine="420" w:firstLineChars="200"/>
        <w:rPr>
          <w:rFonts w:ascii="宋体" w:hAnsi="宋体" w:cs="宋体"/>
          <w:highlight w:val="none"/>
        </w:rPr>
      </w:pPr>
      <w:r>
        <w:rPr>
          <w:rFonts w:hint="eastAsia" w:ascii="宋体" w:hAnsi="宋体" w:cs="宋体"/>
          <w:highlight w:val="none"/>
        </w:rPr>
        <w:t>4.2 完成注册登记后，请于 2025年月日时00分至2025年月日时00分止（北京时间、下同），通过</w:t>
      </w:r>
      <w:r>
        <w:rPr>
          <w:rFonts w:hint="eastAsia" w:ascii="宋体" w:hAnsi="宋体" w:cs="宋体"/>
          <w:highlight w:val="none"/>
          <w:u w:val="single"/>
        </w:rPr>
        <w:t>辽宁工程咨询招投标交易平台（投标盲盒工具</w:t>
      </w:r>
      <w:r>
        <w:rPr>
          <w:highlight w:val="none"/>
        </w:rPr>
        <w:fldChar w:fldCharType="begin"/>
      </w:r>
      <w:r>
        <w:rPr>
          <w:highlight w:val="none"/>
        </w:rPr>
        <w:instrText xml:space="preserve"> HYPERLINK "https://nxbox.Inzb.com:8888/" \l "/login" </w:instrText>
      </w:r>
      <w:r>
        <w:rPr>
          <w:highlight w:val="none"/>
        </w:rPr>
        <w:fldChar w:fldCharType="separate"/>
      </w:r>
      <w:r>
        <w:rPr>
          <w:rFonts w:hint="eastAsia" w:ascii="宋体" w:hAnsi="宋体" w:cs="宋体"/>
          <w:highlight w:val="none"/>
          <w:u w:val="single"/>
        </w:rPr>
        <w:t>https://nxbox.Inzb.com:8888/#/login</w:t>
      </w:r>
      <w:r>
        <w:rPr>
          <w:rFonts w:hint="eastAsia" w:ascii="宋体" w:hAnsi="宋体" w:cs="宋体"/>
          <w:highlight w:val="none"/>
          <w:u w:val="single"/>
        </w:rPr>
        <w:fldChar w:fldCharType="end"/>
      </w:r>
      <w:r>
        <w:rPr>
          <w:rFonts w:hint="eastAsia" w:ascii="宋体" w:hAnsi="宋体" w:cs="宋体"/>
          <w:highlight w:val="none"/>
          <w:u w:val="single"/>
        </w:rPr>
        <w:t>）</w:t>
      </w:r>
      <w:r>
        <w:rPr>
          <w:rFonts w:hint="eastAsia" w:ascii="宋体" w:hAnsi="宋体" w:cs="宋体"/>
          <w:highlight w:val="none"/>
        </w:rPr>
        <w:t>，在所投标段进行资格确认并下载招标文件。联合体投标的，由联合体牵头人下载招标文件。</w:t>
      </w:r>
    </w:p>
    <w:p w14:paraId="42B07DB2">
      <w:pPr>
        <w:spacing w:before="144" w:line="233" w:lineRule="auto"/>
        <w:ind w:left="23"/>
        <w:outlineLvl w:val="1"/>
        <w:rPr>
          <w:rFonts w:ascii="黑体" w:hAnsi="黑体" w:eastAsia="黑体" w:cs="黑体"/>
          <w:sz w:val="24"/>
          <w:highlight w:val="none"/>
        </w:rPr>
      </w:pPr>
      <w:bookmarkStart w:id="21" w:name="_Toc27406"/>
      <w:r>
        <w:rPr>
          <w:rFonts w:eastAsia="Times New Roman"/>
          <w:spacing w:val="-2"/>
          <w:sz w:val="24"/>
          <w:highlight w:val="none"/>
        </w:rPr>
        <w:t>5</w:t>
      </w:r>
      <w:r>
        <w:rPr>
          <w:rFonts w:hint="eastAsia"/>
          <w:spacing w:val="-2"/>
          <w:sz w:val="24"/>
          <w:highlight w:val="none"/>
          <w:lang w:val="en-US" w:eastAsia="zh-CN"/>
        </w:rPr>
        <w:t>.</w:t>
      </w:r>
      <w:r>
        <w:rPr>
          <w:rFonts w:ascii="黑体" w:hAnsi="黑体" w:eastAsia="黑体" w:cs="黑体"/>
          <w:spacing w:val="-2"/>
          <w:sz w:val="24"/>
          <w:highlight w:val="none"/>
        </w:rPr>
        <w:t>投标文件的递交</w:t>
      </w:r>
      <w:bookmarkEnd w:id="21"/>
    </w:p>
    <w:p w14:paraId="6D41A7B6">
      <w:pPr>
        <w:spacing w:line="400" w:lineRule="exact"/>
        <w:ind w:firstLine="420" w:firstLineChars="200"/>
        <w:rPr>
          <w:rFonts w:ascii="宋体" w:hAnsi="宋体" w:cs="宋体"/>
          <w:highlight w:val="none"/>
        </w:rPr>
      </w:pPr>
      <w:bookmarkStart w:id="22" w:name="bookmark9"/>
      <w:bookmarkEnd w:id="22"/>
      <w:r>
        <w:rPr>
          <w:rFonts w:hint="eastAsia" w:ascii="宋体" w:hAnsi="宋体" w:cs="宋体"/>
          <w:highlight w:val="none"/>
        </w:rPr>
        <w:t>5.1 投标文件递交截止时间为：2025年月日09:30。</w:t>
      </w:r>
    </w:p>
    <w:p w14:paraId="3AE9A051">
      <w:pPr>
        <w:spacing w:line="400" w:lineRule="exact"/>
        <w:ind w:firstLine="420" w:firstLineChars="200"/>
        <w:rPr>
          <w:rFonts w:ascii="宋体" w:hAnsi="宋体" w:cs="宋体"/>
          <w:highlight w:val="none"/>
        </w:rPr>
      </w:pPr>
      <w:r>
        <w:rPr>
          <w:rFonts w:hint="eastAsia" w:ascii="宋体" w:hAnsi="宋体" w:cs="宋体"/>
          <w:highlight w:val="none"/>
        </w:rPr>
        <w:t>5.2 投标人应当在投标截止时间前，通过辽宁工程咨询招投标交易平台（投标盲盒工具</w:t>
      </w: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https://nxbox.Inzb.com:8888/#/1</w:t>
      </w:r>
      <w:r>
        <w:rPr>
          <w:rFonts w:hint="eastAsia" w:ascii="宋体" w:hAnsi="宋体" w:cs="宋体"/>
          <w:highlight w:val="none"/>
        </w:rPr>
        <w:fldChar w:fldCharType="end"/>
      </w: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ogin</w:t>
      </w:r>
      <w:r>
        <w:rPr>
          <w:rFonts w:hint="eastAsia" w:ascii="宋体" w:hAnsi="宋体" w:cs="宋体"/>
          <w:highlight w:val="none"/>
        </w:rPr>
        <w:fldChar w:fldCharType="end"/>
      </w:r>
      <w:r>
        <w:rPr>
          <w:rFonts w:hint="eastAsia" w:ascii="宋体" w:hAnsi="宋体" w:cs="宋体"/>
          <w:highlight w:val="none"/>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312A0F7A">
      <w:pPr>
        <w:spacing w:line="400" w:lineRule="exact"/>
        <w:ind w:firstLine="420" w:firstLineChars="200"/>
        <w:rPr>
          <w:rFonts w:ascii="宋体" w:hAnsi="宋体" w:cs="宋体"/>
          <w:highlight w:val="none"/>
        </w:rPr>
      </w:pPr>
      <w:r>
        <w:rPr>
          <w:rFonts w:hint="eastAsia" w:ascii="宋体" w:hAnsi="宋体" w:cs="宋体"/>
          <w:highlight w:val="none"/>
        </w:rPr>
        <w:t>5.3开标地点：</w:t>
      </w:r>
      <w:r>
        <w:rPr>
          <w:rFonts w:ascii="Arial" w:hAnsi="Arial" w:cs="Arial"/>
          <w:highlight w:val="none"/>
          <w:u w:val="single"/>
        </w:rPr>
        <w:t>辽宁省工程建设项目数字化开评标系统</w:t>
      </w:r>
      <w:r>
        <w:rPr>
          <w:highlight w:val="none"/>
        </w:rPr>
        <w:fldChar w:fldCharType="begin"/>
      </w:r>
      <w:r>
        <w:rPr>
          <w:highlight w:val="none"/>
        </w:rPr>
        <w:instrText xml:space="preserve"> HYPERLINK "https://dts.Inzb.com:8888/zjt-bid/。5.4" </w:instrText>
      </w:r>
      <w:r>
        <w:rPr>
          <w:highlight w:val="none"/>
        </w:rPr>
        <w:fldChar w:fldCharType="separate"/>
      </w:r>
      <w:r>
        <w:rPr>
          <w:rFonts w:ascii="Arial" w:hAnsi="Arial" w:cs="Arial"/>
          <w:highlight w:val="none"/>
          <w:u w:val="single"/>
        </w:rPr>
        <w:t>https://dts.Inzb.com:8888/zjt-bid/。</w:t>
      </w:r>
      <w:r>
        <w:rPr>
          <w:rFonts w:ascii="Arial" w:hAnsi="Arial" w:cs="Arial"/>
          <w:highlight w:val="none"/>
          <w:u w:val="single"/>
        </w:rPr>
        <w:fldChar w:fldCharType="end"/>
      </w:r>
    </w:p>
    <w:p w14:paraId="32948A19">
      <w:pPr>
        <w:spacing w:line="400" w:lineRule="exact"/>
        <w:ind w:firstLine="420" w:firstLineChars="200"/>
        <w:rPr>
          <w:rFonts w:ascii="宋体" w:hAnsi="宋体" w:cs="宋体"/>
          <w:highlight w:val="none"/>
        </w:rPr>
      </w:pP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5.4</w:t>
      </w:r>
      <w:r>
        <w:rPr>
          <w:rFonts w:hint="eastAsia" w:ascii="宋体" w:hAnsi="宋体" w:cs="宋体"/>
          <w:highlight w:val="none"/>
        </w:rPr>
        <w:fldChar w:fldCharType="end"/>
      </w:r>
      <w:r>
        <w:rPr>
          <w:rFonts w:hint="eastAsia" w:ascii="宋体" w:hAnsi="宋体" w:cs="宋体"/>
          <w:highlight w:val="none"/>
        </w:rPr>
        <w:t>开标方式：</w:t>
      </w:r>
      <w:r>
        <w:rPr>
          <w:rFonts w:hint="eastAsia" w:ascii="宋体" w:hAnsi="宋体" w:cs="宋体"/>
          <w:highlight w:val="none"/>
          <w:u w:val="single"/>
        </w:rPr>
        <w:t>远程不见面（请按招标文件规定时间登录“辽宁省工程建设项目数字化开标评标系统（https://dts.lnzb.com:8888/zjt-bid/）” 进行解密）</w:t>
      </w:r>
      <w:r>
        <w:rPr>
          <w:rFonts w:hint="eastAsia" w:ascii="宋体" w:hAnsi="宋体" w:cs="宋体"/>
          <w:highlight w:val="none"/>
        </w:rPr>
        <w:t>。</w:t>
      </w:r>
    </w:p>
    <w:p w14:paraId="6992AC67">
      <w:pPr>
        <w:spacing w:before="116" w:line="233" w:lineRule="auto"/>
        <w:ind w:left="22"/>
        <w:outlineLvl w:val="1"/>
        <w:rPr>
          <w:rFonts w:ascii="黑体" w:hAnsi="黑体" w:eastAsia="黑体" w:cs="黑体"/>
          <w:sz w:val="24"/>
          <w:highlight w:val="none"/>
        </w:rPr>
      </w:pPr>
      <w:bookmarkStart w:id="23" w:name="_Toc32537"/>
      <w:r>
        <w:rPr>
          <w:rFonts w:eastAsia="Times New Roman"/>
          <w:spacing w:val="-2"/>
          <w:sz w:val="24"/>
          <w:highlight w:val="none"/>
        </w:rPr>
        <w:t>6</w:t>
      </w:r>
      <w:r>
        <w:rPr>
          <w:rFonts w:hint="eastAsia"/>
          <w:spacing w:val="-2"/>
          <w:sz w:val="24"/>
          <w:highlight w:val="none"/>
          <w:lang w:val="en-US" w:eastAsia="zh-CN"/>
        </w:rPr>
        <w:t>.</w:t>
      </w:r>
      <w:r>
        <w:rPr>
          <w:rFonts w:ascii="黑体" w:hAnsi="黑体" w:eastAsia="黑体" w:cs="黑体"/>
          <w:spacing w:val="-2"/>
          <w:sz w:val="24"/>
          <w:highlight w:val="none"/>
        </w:rPr>
        <w:t>投标相关事宜</w:t>
      </w:r>
      <w:bookmarkEnd w:id="23"/>
    </w:p>
    <w:p w14:paraId="10F29B2C">
      <w:pPr>
        <w:spacing w:before="278" w:line="46" w:lineRule="exact"/>
        <w:ind w:left="3943"/>
        <w:rPr>
          <w:rFonts w:ascii="宋体" w:hAnsi="宋体" w:cs="宋体"/>
          <w:szCs w:val="21"/>
          <w:highlight w:val="none"/>
        </w:rPr>
      </w:pPr>
      <w:r>
        <w:rPr>
          <w:highlight w:val="none"/>
        </w:rPr>
        <w:pict>
          <v:shape id="_x0000_s1026" o:spid="_x0000_s1026" o:spt="202" type="#_x0000_t202" style="position:absolute;left:0pt;margin-left:21.4pt;margin-top:6.7pt;height:14.1pt;width:175.35pt;z-index:251659264;mso-width-relative:page;mso-height-relative:page;" filled="f" stroked="f" coordsize="21600,21600" o:gfxdata="UEsDBAoAAAAAAIdO4kAAAAAAAAAAAAAAAAAEAAAAZHJzL1BLAwQUAAAACACHTuJACyEmfdcAAAAI&#10;AQAADwAAAGRycy9kb3ducmV2LnhtbE2PTU/DMAyG70j8h8hI3FjSdVSsNJ0QghMSoisHjmnjtdUa&#10;pzTZB/8ecxpH+3n1+nGxObtRHHEOgycNyUKBQGq9HajT8Fm/3j2ACNGQNaMn1PCDATbl9VVhcutP&#10;VOFxGzvBJRRyo6GPccqlDG2PzoSFn5CY7fzsTORx7qSdzYnL3SiXSmXSmYH4Qm8mfO6x3W8PTsPT&#10;F1Uvw/d781HtqqGu14resr3WtzeJegQR8RwvYfjTZ3Uo2anxB7JBjBpWSzaPvE9XIJin6/QeRMMg&#10;yUCWhfz/QPkLUEsDBBQAAAAIAIdO4kDLcKuTvAEAAHIDAAAOAAAAZHJzL2Uyb0RvYy54bWytU82O&#10;0zAQviPxDpbv1GkEWzZquhKqFiEhQFp4ANexG0v+k8dt0heAN+DEhTvP1edg7DZd2L3sYS/OZGby&#10;zfd94yxvRmvIXkbQ3rV0PqsokU74TrttS799vX31lhJI3HXceCdbepBAb1YvXyyH0Mja9950MhIE&#10;cdAMoaV9SqFhDEQvLYeZD9JhUfloecLXuGVd5AOiW8Pqqrpig49diF5IAMyuT0V6RoxPAfRKaSHX&#10;XuysdOmEGqXhCSVBrwPQVWGrlBTps1IgEzEtRaWpnDgE400+2WrJm23kodfiTIE/hcIDTZZrh0Mv&#10;UGueONlF/QjKahE9eJVmwlt2ElIcQRXz6oE3dz0PsmhBqyFcTIfngxWf9l8i0V1LF5Q4bnHhx58/&#10;jr/+HH9/J4tszxCgwa67gH1pfOdHvDRTHjCZVY8q2vxEPQTraO7hYq4cExGYrOv66vr1G0oE1uaL&#10;62pR3Gf3X4cI6b30luSgpRGXVzzl+4+QkAm2Ti15mPO32piyQOP+S2BjzrBM/UQxR2ncjGc9G98d&#10;UI754NDKfC2mIE7BZgp2Ieptj3SK6AKJqyhkztcm7/rf9zL4/ld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ISZ91wAAAAgBAAAPAAAAAAAAAAEAIAAAACIAAABkcnMvZG93bnJldi54bWxQSwEC&#10;FAAUAAAACACHTuJAy3Crk7wBAAByAwAADgAAAAAAAAABACAAAAAmAQAAZHJzL2Uyb0RvYy54bWxQ&#10;SwUGAAAAAAYABgBZAQAAVAUAAAAA&#10;">
            <v:path/>
            <v:fill on="f" focussize="0,0"/>
            <v:stroke on="f" joinstyle="miter"/>
            <v:imagedata o:title=""/>
            <o:lock v:ext="edit"/>
            <v:textbox inset="0mm,0mm,0mm,0mm">
              <w:txbxContent>
                <w:p w14:paraId="685C22EB">
                  <w:pPr>
                    <w:pStyle w:val="17"/>
                    <w:tabs>
                      <w:tab w:val="left" w:pos="3486"/>
                    </w:tabs>
                    <w:spacing w:before="19"/>
                  </w:pPr>
                </w:p>
              </w:txbxContent>
            </v:textbox>
          </v:shape>
        </w:pict>
      </w:r>
      <w:r>
        <w:rPr>
          <w:rFonts w:ascii="宋体" w:hAnsi="宋体" w:cs="宋体"/>
          <w:position w:val="-1"/>
          <w:szCs w:val="21"/>
          <w:highlight w:val="none"/>
        </w:rPr>
        <w:t>。</w:t>
      </w:r>
    </w:p>
    <w:p w14:paraId="562B0A21">
      <w:pPr>
        <w:spacing w:before="213" w:line="232" w:lineRule="auto"/>
        <w:ind w:left="20"/>
        <w:outlineLvl w:val="1"/>
        <w:rPr>
          <w:rFonts w:ascii="黑体" w:hAnsi="黑体" w:eastAsia="黑体" w:cs="黑体"/>
          <w:sz w:val="24"/>
          <w:highlight w:val="none"/>
        </w:rPr>
      </w:pPr>
      <w:bookmarkStart w:id="24" w:name="bookmark10"/>
      <w:bookmarkEnd w:id="24"/>
      <w:bookmarkStart w:id="25" w:name="_Toc24760"/>
      <w:r>
        <w:rPr>
          <w:rFonts w:eastAsia="Times New Roman"/>
          <w:spacing w:val="-2"/>
          <w:sz w:val="24"/>
          <w:highlight w:val="none"/>
        </w:rPr>
        <w:t>7</w:t>
      </w:r>
      <w:r>
        <w:rPr>
          <w:rFonts w:hint="eastAsia"/>
          <w:spacing w:val="-2"/>
          <w:sz w:val="24"/>
          <w:highlight w:val="none"/>
          <w:lang w:val="en-US" w:eastAsia="zh-CN"/>
        </w:rPr>
        <w:t>.</w:t>
      </w:r>
      <w:r>
        <w:rPr>
          <w:rFonts w:ascii="黑体" w:hAnsi="黑体" w:eastAsia="黑体" w:cs="黑体"/>
          <w:spacing w:val="-2"/>
          <w:sz w:val="24"/>
          <w:highlight w:val="none"/>
        </w:rPr>
        <w:t>评标办法</w:t>
      </w:r>
      <w:bookmarkEnd w:id="25"/>
    </w:p>
    <w:p w14:paraId="75A3F638">
      <w:pPr>
        <w:spacing w:before="143" w:line="233" w:lineRule="auto"/>
        <w:ind w:left="457"/>
        <w:rPr>
          <w:rFonts w:ascii="宋体" w:hAnsi="宋体" w:cs="宋体"/>
          <w:szCs w:val="21"/>
          <w:highlight w:val="none"/>
        </w:rPr>
      </w:pPr>
      <w:r>
        <w:rPr>
          <w:rFonts w:ascii="宋体" w:hAnsi="宋体" w:cs="宋体"/>
          <w:szCs w:val="21"/>
          <w:highlight w:val="none"/>
        </w:rPr>
        <w:t>本次招标评标办法采用</w:t>
      </w:r>
      <w:r>
        <w:rPr>
          <w:rFonts w:ascii="宋体" w:hAnsi="宋体" w:cs="宋体"/>
          <w:szCs w:val="21"/>
          <w:highlight w:val="none"/>
          <w:u w:val="single"/>
        </w:rPr>
        <w:t xml:space="preserve"> 综合评估法</w:t>
      </w:r>
      <w:r>
        <w:rPr>
          <w:rFonts w:ascii="宋体" w:hAnsi="宋体" w:cs="宋体"/>
          <w:spacing w:val="-1"/>
          <w:szCs w:val="21"/>
          <w:highlight w:val="none"/>
        </w:rPr>
        <w:t>。</w:t>
      </w:r>
    </w:p>
    <w:p w14:paraId="3AAA7E41">
      <w:pPr>
        <w:spacing w:before="130" w:line="232" w:lineRule="auto"/>
        <w:ind w:left="26"/>
        <w:outlineLvl w:val="1"/>
        <w:rPr>
          <w:rFonts w:ascii="黑体" w:hAnsi="黑体" w:eastAsia="黑体" w:cs="黑体"/>
          <w:sz w:val="24"/>
          <w:highlight w:val="none"/>
        </w:rPr>
      </w:pPr>
      <w:bookmarkStart w:id="26" w:name="bookmark11"/>
      <w:bookmarkEnd w:id="26"/>
      <w:bookmarkStart w:id="27" w:name="_Toc19913"/>
      <w:r>
        <w:rPr>
          <w:rFonts w:eastAsia="Times New Roman"/>
          <w:spacing w:val="-2"/>
          <w:sz w:val="24"/>
          <w:highlight w:val="none"/>
        </w:rPr>
        <w:t>8</w:t>
      </w:r>
      <w:r>
        <w:rPr>
          <w:rFonts w:hint="eastAsia"/>
          <w:spacing w:val="-2"/>
          <w:sz w:val="24"/>
          <w:highlight w:val="none"/>
          <w:lang w:val="en-US" w:eastAsia="zh-CN"/>
        </w:rPr>
        <w:t>.</w:t>
      </w:r>
      <w:r>
        <w:rPr>
          <w:rFonts w:ascii="黑体" w:hAnsi="黑体" w:eastAsia="黑体" w:cs="黑体"/>
          <w:spacing w:val="-2"/>
          <w:sz w:val="24"/>
          <w:highlight w:val="none"/>
        </w:rPr>
        <w:t>发布公告的媒介</w:t>
      </w:r>
      <w:bookmarkEnd w:id="27"/>
    </w:p>
    <w:p w14:paraId="40DB87DA">
      <w:pPr>
        <w:spacing w:before="1" w:line="231" w:lineRule="auto"/>
        <w:ind w:left="21"/>
        <w:outlineLvl w:val="1"/>
        <w:rPr>
          <w:rFonts w:ascii="宋体" w:hAnsi="宋体" w:cs="宋体"/>
          <w:szCs w:val="21"/>
          <w:highlight w:val="none"/>
        </w:rPr>
      </w:pPr>
      <w:bookmarkStart w:id="28" w:name="bookmark12"/>
      <w:bookmarkEnd w:id="28"/>
      <w:bookmarkStart w:id="29" w:name="_Toc20286"/>
      <w:r>
        <w:rPr>
          <w:rFonts w:hint="eastAsia" w:ascii="宋体" w:hAnsi="宋体" w:cs="宋体"/>
          <w:szCs w:val="21"/>
          <w:highlight w:val="none"/>
        </w:rPr>
        <w:t>辽宁建设工程信息网、辽宁省招标投标监管网、中国招标投标公共服务平台、全国公共资源交易平台（辽宁省·营口市）。</w:t>
      </w:r>
      <w:bookmarkEnd w:id="29"/>
    </w:p>
    <w:p w14:paraId="3D0E9157">
      <w:pPr>
        <w:spacing w:before="1" w:line="231" w:lineRule="auto"/>
        <w:ind w:left="21"/>
        <w:outlineLvl w:val="1"/>
        <w:rPr>
          <w:rFonts w:ascii="黑体" w:hAnsi="黑体" w:eastAsia="黑体" w:cs="黑体"/>
          <w:sz w:val="24"/>
          <w:highlight w:val="none"/>
        </w:rPr>
      </w:pPr>
      <w:bookmarkStart w:id="30" w:name="_Toc13714"/>
      <w:r>
        <w:rPr>
          <w:rFonts w:eastAsia="Times New Roman"/>
          <w:spacing w:val="-2"/>
          <w:sz w:val="24"/>
          <w:highlight w:val="none"/>
        </w:rPr>
        <w:t>9</w:t>
      </w:r>
      <w:r>
        <w:rPr>
          <w:rFonts w:hint="eastAsia"/>
          <w:spacing w:val="-2"/>
          <w:sz w:val="24"/>
          <w:highlight w:val="none"/>
          <w:lang w:val="en-US" w:eastAsia="zh-CN"/>
        </w:rPr>
        <w:t>.</w:t>
      </w:r>
      <w:r>
        <w:rPr>
          <w:rFonts w:ascii="黑体" w:hAnsi="黑体" w:eastAsia="黑体" w:cs="黑体"/>
          <w:spacing w:val="-2"/>
          <w:sz w:val="24"/>
          <w:highlight w:val="none"/>
        </w:rPr>
        <w:t>监督信息</w:t>
      </w:r>
      <w:bookmarkEnd w:id="30"/>
    </w:p>
    <w:p w14:paraId="7B46ECAA">
      <w:pPr>
        <w:spacing w:before="95" w:line="221" w:lineRule="auto"/>
        <w:ind w:firstLine="416" w:firstLineChars="200"/>
        <w:rPr>
          <w:rFonts w:ascii="宋体" w:hAnsi="宋体" w:cs="宋体"/>
          <w:szCs w:val="21"/>
          <w:highlight w:val="none"/>
        </w:rPr>
      </w:pPr>
      <w:r>
        <w:rPr>
          <w:rFonts w:hint="eastAsia" w:ascii="宋体" w:hAnsi="宋体" w:cs="宋体"/>
          <w:spacing w:val="-1"/>
          <w:szCs w:val="21"/>
          <w:highlight w:val="none"/>
        </w:rPr>
        <w:t>9.</w:t>
      </w:r>
      <w:r>
        <w:rPr>
          <w:rFonts w:ascii="宋体" w:hAnsi="宋体" w:cs="宋体"/>
          <w:spacing w:val="-1"/>
          <w:szCs w:val="21"/>
          <w:highlight w:val="none"/>
        </w:rPr>
        <w:t>1</w:t>
      </w:r>
      <w:r>
        <w:rPr>
          <w:rFonts w:hint="eastAsia" w:ascii="宋体" w:hAnsi="宋体" w:cs="宋体"/>
          <w:spacing w:val="-1"/>
          <w:szCs w:val="21"/>
          <w:highlight w:val="none"/>
          <w:lang w:val="en-US" w:eastAsia="zh-CN"/>
        </w:rPr>
        <w:t>.</w:t>
      </w:r>
      <w:r>
        <w:rPr>
          <w:rFonts w:ascii="宋体" w:hAnsi="宋体" w:cs="宋体"/>
          <w:spacing w:val="-1"/>
          <w:szCs w:val="21"/>
          <w:highlight w:val="none"/>
        </w:rPr>
        <w:t>监督部门</w:t>
      </w:r>
      <w:r>
        <w:rPr>
          <w:rFonts w:ascii="宋体" w:hAnsi="宋体" w:cs="宋体"/>
          <w:spacing w:val="-6"/>
          <w:szCs w:val="21"/>
          <w:highlight w:val="none"/>
        </w:rPr>
        <w:t>：，</w:t>
      </w:r>
      <w:r>
        <w:rPr>
          <w:rFonts w:ascii="宋体" w:hAnsi="宋体" w:cs="宋体"/>
          <w:spacing w:val="-1"/>
          <w:szCs w:val="21"/>
          <w:highlight w:val="none"/>
        </w:rPr>
        <w:t>负责人</w:t>
      </w:r>
      <w:r>
        <w:rPr>
          <w:rFonts w:ascii="宋体" w:hAnsi="宋体" w:cs="宋体"/>
          <w:spacing w:val="-6"/>
          <w:szCs w:val="21"/>
          <w:highlight w:val="none"/>
        </w:rPr>
        <w:t>：，</w:t>
      </w:r>
      <w:r>
        <w:rPr>
          <w:rFonts w:ascii="宋体" w:hAnsi="宋体" w:cs="宋体"/>
          <w:spacing w:val="-1"/>
          <w:szCs w:val="21"/>
          <w:highlight w:val="none"/>
        </w:rPr>
        <w:t>联系方式： 。</w:t>
      </w:r>
    </w:p>
    <w:p w14:paraId="23646399">
      <w:pPr>
        <w:spacing w:line="400" w:lineRule="exact"/>
        <w:ind w:firstLine="420" w:firstLineChars="200"/>
        <w:rPr>
          <w:rFonts w:ascii="宋体" w:hAnsi="宋体" w:cs="宋体"/>
          <w:highlight w:val="none"/>
        </w:rPr>
      </w:pPr>
      <w:r>
        <w:rPr>
          <w:rFonts w:hint="eastAsia" w:ascii="宋体" w:hAnsi="宋体" w:cs="宋体"/>
          <w:highlight w:val="none"/>
        </w:rPr>
        <w:t>9.2</w:t>
      </w:r>
      <w:r>
        <w:rPr>
          <w:rFonts w:hint="eastAsia" w:ascii="宋体" w:hAnsi="宋体" w:cs="宋体"/>
          <w:highlight w:val="none"/>
          <w:lang w:val="en-US" w:eastAsia="zh-CN"/>
        </w:rPr>
        <w:t>.</w:t>
      </w:r>
      <w:r>
        <w:rPr>
          <w:rFonts w:hint="eastAsia" w:ascii="宋体" w:hAnsi="宋体" w:cs="宋体"/>
          <w:highlight w:val="none"/>
        </w:rPr>
        <w:t>招标负责人：</w:t>
      </w:r>
      <w:r>
        <w:rPr>
          <w:rFonts w:hint="eastAsia" w:ascii="宋体" w:hAnsi="宋体" w:cs="宋体"/>
          <w:szCs w:val="21"/>
          <w:highlight w:val="none"/>
          <w:u w:val="single"/>
        </w:rPr>
        <w:t>来先生</w:t>
      </w:r>
      <w:r>
        <w:rPr>
          <w:rFonts w:hint="eastAsia" w:ascii="宋体" w:hAnsi="宋体" w:cs="宋体"/>
          <w:highlight w:val="none"/>
        </w:rPr>
        <w:t>，联系方式：</w:t>
      </w:r>
      <w:r>
        <w:rPr>
          <w:rFonts w:hint="eastAsia" w:ascii="宋体" w:hAnsi="宋体" w:cs="宋体"/>
          <w:szCs w:val="21"/>
          <w:highlight w:val="none"/>
          <w:u w:val="single"/>
        </w:rPr>
        <w:t>0417-388831</w:t>
      </w:r>
      <w:r>
        <w:rPr>
          <w:rFonts w:hint="eastAsia" w:ascii="宋体" w:hAnsi="宋体" w:cs="宋体"/>
          <w:highlight w:val="none"/>
        </w:rPr>
        <w:t>。</w:t>
      </w:r>
    </w:p>
    <w:p w14:paraId="46428843">
      <w:pPr>
        <w:spacing w:before="133" w:line="232" w:lineRule="auto"/>
        <w:ind w:left="40"/>
        <w:outlineLvl w:val="1"/>
        <w:rPr>
          <w:rFonts w:ascii="黑体" w:hAnsi="黑体" w:eastAsia="黑体" w:cs="黑体"/>
          <w:sz w:val="24"/>
          <w:highlight w:val="none"/>
        </w:rPr>
      </w:pPr>
      <w:bookmarkStart w:id="31" w:name="bookmark13"/>
      <w:bookmarkEnd w:id="31"/>
      <w:bookmarkStart w:id="32" w:name="_Toc13419"/>
      <w:r>
        <w:rPr>
          <w:rFonts w:eastAsia="Times New Roman"/>
          <w:spacing w:val="-4"/>
          <w:sz w:val="24"/>
          <w:highlight w:val="none"/>
        </w:rPr>
        <w:t>10</w:t>
      </w:r>
      <w:r>
        <w:rPr>
          <w:rFonts w:hint="eastAsia"/>
          <w:spacing w:val="-4"/>
          <w:sz w:val="24"/>
          <w:highlight w:val="none"/>
          <w:lang w:val="en-US" w:eastAsia="zh-CN"/>
        </w:rPr>
        <w:t>.</w:t>
      </w:r>
      <w:r>
        <w:rPr>
          <w:rFonts w:ascii="黑体" w:hAnsi="黑体" w:eastAsia="黑体" w:cs="黑体"/>
          <w:spacing w:val="-4"/>
          <w:sz w:val="24"/>
          <w:highlight w:val="none"/>
        </w:rPr>
        <w:t>联系方式</w:t>
      </w:r>
      <w:bookmarkEnd w:id="32"/>
    </w:p>
    <w:p w14:paraId="397F1131">
      <w:pPr>
        <w:spacing w:line="400" w:lineRule="exact"/>
        <w:ind w:firstLine="420" w:firstLineChars="200"/>
        <w:rPr>
          <w:rFonts w:ascii="宋体" w:hAnsi="宋体" w:cs="宋体"/>
          <w:highlight w:val="none"/>
        </w:rPr>
      </w:pPr>
      <w:r>
        <w:rPr>
          <w:rFonts w:hint="eastAsia" w:ascii="宋体" w:hAnsi="宋体" w:cs="宋体"/>
          <w:highlight w:val="none"/>
        </w:rPr>
        <w:t>招标人：营口沿海城市建设发展有限公司</w:t>
      </w:r>
    </w:p>
    <w:p w14:paraId="214725F7">
      <w:pPr>
        <w:spacing w:line="400" w:lineRule="exact"/>
        <w:ind w:firstLine="420" w:firstLineChars="200"/>
        <w:rPr>
          <w:rFonts w:ascii="宋体" w:hAnsi="宋体" w:cs="宋体"/>
          <w:highlight w:val="none"/>
        </w:rPr>
      </w:pPr>
      <w:r>
        <w:rPr>
          <w:rFonts w:hint="eastAsia" w:ascii="宋体" w:hAnsi="宋体" w:cs="宋体"/>
          <w:highlight w:val="none"/>
        </w:rPr>
        <w:t>地址：辽宁省营口市西市区安定北路1号</w:t>
      </w:r>
    </w:p>
    <w:p w14:paraId="43EB2E06">
      <w:pPr>
        <w:spacing w:line="400" w:lineRule="exact"/>
        <w:ind w:firstLine="420" w:firstLineChars="200"/>
        <w:rPr>
          <w:rFonts w:ascii="宋体" w:hAnsi="宋体" w:cs="宋体"/>
          <w:highlight w:val="none"/>
        </w:rPr>
      </w:pPr>
      <w:r>
        <w:rPr>
          <w:rFonts w:hint="eastAsia" w:ascii="宋体" w:hAnsi="宋体" w:cs="宋体"/>
          <w:highlight w:val="none"/>
        </w:rPr>
        <w:t>邮编：/</w:t>
      </w:r>
    </w:p>
    <w:p w14:paraId="262BF5DF">
      <w:pPr>
        <w:spacing w:line="400" w:lineRule="exact"/>
        <w:ind w:firstLine="420" w:firstLineChars="200"/>
        <w:rPr>
          <w:rFonts w:ascii="宋体" w:hAnsi="宋体" w:cs="宋体"/>
          <w:highlight w:val="none"/>
        </w:rPr>
      </w:pPr>
      <w:r>
        <w:rPr>
          <w:rFonts w:hint="eastAsia" w:ascii="宋体" w:hAnsi="宋体" w:cs="宋体"/>
          <w:highlight w:val="none"/>
        </w:rPr>
        <w:t>联系人：</w:t>
      </w:r>
      <w:r>
        <w:rPr>
          <w:rFonts w:hint="eastAsia" w:ascii="宋体" w:hAnsi="宋体" w:cs="宋体"/>
          <w:szCs w:val="21"/>
          <w:highlight w:val="none"/>
          <w:u w:val="single"/>
        </w:rPr>
        <w:t>来先生</w:t>
      </w:r>
    </w:p>
    <w:p w14:paraId="4FE9DD05">
      <w:pPr>
        <w:spacing w:line="400" w:lineRule="exact"/>
        <w:ind w:firstLine="420" w:firstLineChars="200"/>
        <w:rPr>
          <w:rFonts w:ascii="宋体" w:hAnsi="宋体" w:cs="宋体"/>
          <w:highlight w:val="none"/>
        </w:rPr>
      </w:pPr>
      <w:r>
        <w:rPr>
          <w:rFonts w:hint="eastAsia" w:ascii="宋体" w:hAnsi="宋体" w:cs="宋体"/>
          <w:highlight w:val="none"/>
        </w:rPr>
        <w:t>电话：</w:t>
      </w:r>
      <w:r>
        <w:rPr>
          <w:rFonts w:hint="eastAsia" w:ascii="宋体" w:hAnsi="宋体" w:cs="宋体"/>
          <w:szCs w:val="21"/>
          <w:highlight w:val="none"/>
          <w:u w:val="single"/>
        </w:rPr>
        <w:t>0417-3888319</w:t>
      </w:r>
    </w:p>
    <w:p w14:paraId="6BBA00B8">
      <w:pPr>
        <w:spacing w:line="400" w:lineRule="exact"/>
        <w:ind w:firstLine="420" w:firstLineChars="200"/>
        <w:rPr>
          <w:rFonts w:ascii="宋体" w:hAnsi="宋体" w:cs="宋体"/>
          <w:highlight w:val="none"/>
        </w:rPr>
      </w:pPr>
      <w:r>
        <w:rPr>
          <w:rFonts w:hint="eastAsia" w:ascii="宋体" w:hAnsi="宋体" w:cs="宋体"/>
          <w:highlight w:val="none"/>
        </w:rPr>
        <w:t>电子邮件：/</w:t>
      </w:r>
    </w:p>
    <w:p w14:paraId="304C3471">
      <w:pPr>
        <w:spacing w:line="400" w:lineRule="exact"/>
        <w:ind w:firstLine="420" w:firstLineChars="200"/>
        <w:rPr>
          <w:rFonts w:ascii="宋体" w:hAnsi="宋体" w:cs="宋体"/>
          <w:highlight w:val="none"/>
        </w:rPr>
      </w:pPr>
      <w:r>
        <w:rPr>
          <w:rFonts w:hint="eastAsia" w:ascii="宋体" w:hAnsi="宋体" w:cs="宋体"/>
          <w:highlight w:val="none"/>
        </w:rPr>
        <w:t>招标代理机构：辽宁弘铮咨询有限公司</w:t>
      </w:r>
    </w:p>
    <w:p w14:paraId="7A74B96D">
      <w:pPr>
        <w:spacing w:line="400" w:lineRule="exact"/>
        <w:ind w:firstLine="420" w:firstLineChars="200"/>
        <w:rPr>
          <w:rFonts w:ascii="宋体" w:hAnsi="宋体" w:cs="宋体"/>
          <w:highlight w:val="none"/>
        </w:rPr>
      </w:pPr>
      <w:r>
        <w:rPr>
          <w:rFonts w:hint="eastAsia" w:ascii="宋体" w:hAnsi="宋体" w:cs="宋体"/>
          <w:highlight w:val="none"/>
        </w:rPr>
        <w:t>地址：</w:t>
      </w:r>
      <w:r>
        <w:rPr>
          <w:rFonts w:hint="eastAsia" w:ascii="宋体" w:hAnsi="宋体" w:cs="宋体"/>
          <w:szCs w:val="21"/>
          <w:highlight w:val="none"/>
          <w:u w:val="single"/>
        </w:rPr>
        <w:t>营口市西市区新华路南100-甲2号</w:t>
      </w:r>
    </w:p>
    <w:p w14:paraId="56645620">
      <w:pPr>
        <w:spacing w:line="400" w:lineRule="exact"/>
        <w:ind w:firstLine="420" w:firstLineChars="200"/>
        <w:rPr>
          <w:rFonts w:ascii="宋体" w:hAnsi="宋体" w:cs="宋体"/>
          <w:szCs w:val="21"/>
          <w:highlight w:val="none"/>
          <w:u w:val="single"/>
        </w:rPr>
      </w:pPr>
      <w:r>
        <w:rPr>
          <w:rFonts w:hint="eastAsia" w:ascii="宋体" w:hAnsi="宋体" w:cs="宋体"/>
          <w:highlight w:val="none"/>
        </w:rPr>
        <w:t>联系人：</w:t>
      </w:r>
      <w:r>
        <w:rPr>
          <w:rFonts w:hint="eastAsia" w:ascii="宋体" w:hAnsi="宋体" w:cs="宋体"/>
          <w:szCs w:val="21"/>
          <w:highlight w:val="none"/>
          <w:u w:val="single"/>
        </w:rPr>
        <w:t>赵女士</w:t>
      </w:r>
    </w:p>
    <w:p w14:paraId="1BC543F8">
      <w:pPr>
        <w:spacing w:line="400" w:lineRule="exact"/>
        <w:ind w:firstLine="420" w:firstLineChars="200"/>
        <w:rPr>
          <w:rFonts w:ascii="宋体" w:hAnsi="宋体" w:cs="宋体"/>
          <w:highlight w:val="none"/>
        </w:rPr>
      </w:pPr>
      <w:r>
        <w:rPr>
          <w:rFonts w:hint="eastAsia" w:ascii="宋体" w:hAnsi="宋体" w:cs="宋体"/>
          <w:highlight w:val="none"/>
        </w:rPr>
        <w:t>电话：</w:t>
      </w:r>
      <w:r>
        <w:rPr>
          <w:rFonts w:hint="eastAsia" w:ascii="宋体" w:hAnsi="宋体" w:cs="宋体"/>
          <w:szCs w:val="21"/>
          <w:highlight w:val="none"/>
          <w:u w:val="single"/>
        </w:rPr>
        <w:t>0417-2919998</w:t>
      </w:r>
    </w:p>
    <w:p w14:paraId="41DF10B7">
      <w:pPr>
        <w:spacing w:line="400" w:lineRule="exact"/>
        <w:ind w:firstLine="420" w:firstLineChars="200"/>
        <w:rPr>
          <w:rFonts w:asciiTheme="majorEastAsia" w:hAnsiTheme="majorEastAsia" w:eastAsiaTheme="majorEastAsia" w:cstheme="majorEastAsia"/>
          <w:highlight w:val="none"/>
        </w:rPr>
      </w:pPr>
      <w:r>
        <w:rPr>
          <w:rFonts w:hint="eastAsia" w:ascii="宋体" w:hAnsi="宋体" w:cs="宋体"/>
          <w:highlight w:val="none"/>
        </w:rPr>
        <w:t>电子邮件：</w:t>
      </w:r>
      <w:r>
        <w:rPr>
          <w:rFonts w:hint="eastAsia" w:ascii="宋体" w:hAnsi="宋体" w:cs="宋体"/>
          <w:szCs w:val="21"/>
          <w:highlight w:val="none"/>
          <w:u w:val="single"/>
        </w:rPr>
        <w:t>lnhzzx@qq.com</w:t>
      </w:r>
    </w:p>
    <w:p w14:paraId="78351FB5">
      <w:pPr>
        <w:pStyle w:val="183"/>
        <w:ind w:firstLine="0" w:firstLineChars="0"/>
        <w:rPr>
          <w:rFonts w:hAnsi="宋体"/>
          <w:kern w:val="2"/>
          <w:sz w:val="21"/>
          <w:szCs w:val="21"/>
          <w:highlight w:val="none"/>
        </w:rPr>
      </w:pPr>
    </w:p>
    <w:p w14:paraId="61F5B3E1">
      <w:pPr>
        <w:widowControl/>
        <w:spacing w:line="360" w:lineRule="auto"/>
        <w:ind w:left="1050" w:leftChars="300" w:hanging="420" w:hangingChars="200"/>
        <w:jc w:val="center"/>
        <w:outlineLvl w:val="0"/>
        <w:rPr>
          <w:highlight w:val="none"/>
        </w:rPr>
      </w:pPr>
      <w:r>
        <w:rPr>
          <w:szCs w:val="21"/>
          <w:highlight w:val="none"/>
        </w:rPr>
        <w:br w:type="page"/>
      </w:r>
    </w:p>
    <w:p w14:paraId="26CE745A">
      <w:pPr>
        <w:spacing w:before="63" w:line="224" w:lineRule="auto"/>
        <w:ind w:left="2859"/>
        <w:outlineLvl w:val="0"/>
        <w:rPr>
          <w:rFonts w:ascii="黑体" w:hAnsi="黑体" w:eastAsia="黑体" w:cs="黑体"/>
          <w:sz w:val="31"/>
          <w:szCs w:val="31"/>
          <w:highlight w:val="none"/>
        </w:rPr>
      </w:pPr>
      <w:bookmarkStart w:id="33" w:name="_Toc3218"/>
      <w:bookmarkStart w:id="34" w:name="_Toc247513952"/>
      <w:bookmarkStart w:id="35" w:name="_Toc152045529"/>
      <w:bookmarkStart w:id="36" w:name="_Toc7956574"/>
      <w:bookmarkStart w:id="37" w:name="_Toc247527553"/>
      <w:bookmarkStart w:id="38" w:name="_Toc152042305"/>
      <w:bookmarkStart w:id="39" w:name="_Toc3546"/>
      <w:bookmarkStart w:id="40" w:name="_Toc5840"/>
      <w:bookmarkStart w:id="41" w:name="_Toc144974497"/>
      <w:r>
        <w:rPr>
          <w:rFonts w:ascii="黑体" w:hAnsi="黑体" w:eastAsia="黑体" w:cs="黑体"/>
          <w:b/>
          <w:bCs/>
          <w:spacing w:val="6"/>
          <w:sz w:val="31"/>
          <w:szCs w:val="31"/>
          <w:highlight w:val="none"/>
        </w:rPr>
        <w:t>第二章投标人须知</w:t>
      </w:r>
      <w:bookmarkEnd w:id="33"/>
    </w:p>
    <w:p w14:paraId="57FC780F">
      <w:pPr>
        <w:spacing w:before="192" w:line="219" w:lineRule="auto"/>
        <w:ind w:left="3102"/>
        <w:outlineLvl w:val="1"/>
        <w:rPr>
          <w:rFonts w:ascii="黑体" w:hAnsi="黑体" w:eastAsia="黑体" w:cs="黑体"/>
          <w:sz w:val="28"/>
          <w:szCs w:val="28"/>
          <w:highlight w:val="none"/>
        </w:rPr>
      </w:pPr>
      <w:bookmarkStart w:id="42" w:name="bookmark389"/>
      <w:bookmarkEnd w:id="42"/>
      <w:bookmarkStart w:id="43" w:name="_Toc1912"/>
      <w:r>
        <w:rPr>
          <w:rFonts w:ascii="黑体" w:hAnsi="黑体" w:eastAsia="黑体" w:cs="黑体"/>
          <w:spacing w:val="-1"/>
          <w:sz w:val="28"/>
          <w:szCs w:val="28"/>
          <w:highlight w:val="none"/>
        </w:rPr>
        <w:t>投标人须知前附表</w:t>
      </w:r>
      <w:bookmarkEnd w:id="43"/>
    </w:p>
    <w:p w14:paraId="7F7E80A8">
      <w:pPr>
        <w:spacing w:line="228" w:lineRule="exact"/>
        <w:rPr>
          <w:highlight w:val="none"/>
        </w:rPr>
      </w:pPr>
    </w:p>
    <w:tbl>
      <w:tblPr>
        <w:tblStyle w:val="42"/>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267"/>
        <w:gridCol w:w="5297"/>
      </w:tblGrid>
      <w:tr w14:paraId="6F6D6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56" w:type="dxa"/>
          </w:tcPr>
          <w:p w14:paraId="60D8B7DC">
            <w:pPr>
              <w:pStyle w:val="184"/>
              <w:spacing w:before="211" w:line="221" w:lineRule="auto"/>
              <w:ind w:left="120"/>
              <w:rPr>
                <w:highlight w:val="none"/>
              </w:rPr>
            </w:pPr>
            <w:r>
              <w:rPr>
                <w:b/>
                <w:bCs/>
                <w:spacing w:val="-4"/>
                <w:highlight w:val="none"/>
              </w:rPr>
              <w:t>条款号</w:t>
            </w:r>
          </w:p>
        </w:tc>
        <w:tc>
          <w:tcPr>
            <w:tcW w:w="2267" w:type="dxa"/>
          </w:tcPr>
          <w:p w14:paraId="7AA75FC6">
            <w:pPr>
              <w:pStyle w:val="184"/>
              <w:spacing w:before="211" w:line="221" w:lineRule="auto"/>
              <w:ind w:left="401"/>
              <w:rPr>
                <w:highlight w:val="none"/>
              </w:rPr>
            </w:pPr>
            <w:r>
              <w:rPr>
                <w:b/>
                <w:bCs/>
                <w:spacing w:val="-9"/>
                <w:highlight w:val="none"/>
              </w:rPr>
              <w:t>条款名称</w:t>
            </w:r>
          </w:p>
        </w:tc>
        <w:tc>
          <w:tcPr>
            <w:tcW w:w="5297" w:type="dxa"/>
          </w:tcPr>
          <w:p w14:paraId="12F3DE24">
            <w:pPr>
              <w:pStyle w:val="184"/>
              <w:spacing w:before="211" w:line="221" w:lineRule="auto"/>
              <w:ind w:left="1915"/>
              <w:rPr>
                <w:highlight w:val="none"/>
              </w:rPr>
            </w:pPr>
            <w:r>
              <w:rPr>
                <w:b/>
                <w:bCs/>
                <w:spacing w:val="-16"/>
                <w:highlight w:val="none"/>
              </w:rPr>
              <w:t>编列内容</w:t>
            </w:r>
          </w:p>
        </w:tc>
      </w:tr>
      <w:tr w14:paraId="6A170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56" w:type="dxa"/>
          </w:tcPr>
          <w:p w14:paraId="3BEE1DEC">
            <w:pPr>
              <w:rPr>
                <w:rFonts w:ascii="Arial"/>
                <w:highlight w:val="none"/>
              </w:rPr>
            </w:pPr>
          </w:p>
          <w:p w14:paraId="5AB79E24">
            <w:pPr>
              <w:rPr>
                <w:rFonts w:ascii="Arial"/>
                <w:highlight w:val="none"/>
              </w:rPr>
            </w:pPr>
          </w:p>
          <w:p w14:paraId="5BA96E43">
            <w:pPr>
              <w:rPr>
                <w:rFonts w:ascii="Arial"/>
                <w:highlight w:val="none"/>
              </w:rPr>
            </w:pPr>
          </w:p>
          <w:p w14:paraId="4CA8E5FD">
            <w:pPr>
              <w:spacing w:line="241" w:lineRule="auto"/>
              <w:rPr>
                <w:rFonts w:ascii="Arial"/>
                <w:highlight w:val="none"/>
              </w:rPr>
            </w:pPr>
          </w:p>
          <w:p w14:paraId="7551930A">
            <w:pPr>
              <w:pStyle w:val="184"/>
              <w:spacing w:before="68"/>
              <w:ind w:left="189"/>
              <w:rPr>
                <w:highlight w:val="none"/>
              </w:rPr>
            </w:pPr>
            <w:r>
              <w:rPr>
                <w:spacing w:val="-4"/>
                <w:highlight w:val="none"/>
              </w:rPr>
              <w:t>1.1.2</w:t>
            </w:r>
          </w:p>
        </w:tc>
        <w:tc>
          <w:tcPr>
            <w:tcW w:w="2267" w:type="dxa"/>
          </w:tcPr>
          <w:p w14:paraId="16C2E704">
            <w:pPr>
              <w:rPr>
                <w:rFonts w:ascii="Arial"/>
                <w:highlight w:val="none"/>
              </w:rPr>
            </w:pPr>
          </w:p>
          <w:p w14:paraId="0B962B49">
            <w:pPr>
              <w:rPr>
                <w:rFonts w:ascii="Arial"/>
                <w:highlight w:val="none"/>
              </w:rPr>
            </w:pPr>
          </w:p>
          <w:p w14:paraId="23BD8327">
            <w:pPr>
              <w:rPr>
                <w:rFonts w:ascii="Arial"/>
                <w:highlight w:val="none"/>
              </w:rPr>
            </w:pPr>
          </w:p>
          <w:p w14:paraId="0788FAD9">
            <w:pPr>
              <w:spacing w:line="241" w:lineRule="auto"/>
              <w:rPr>
                <w:rFonts w:ascii="Arial"/>
                <w:highlight w:val="none"/>
              </w:rPr>
            </w:pPr>
          </w:p>
          <w:p w14:paraId="3874CD0D">
            <w:pPr>
              <w:pStyle w:val="184"/>
              <w:spacing w:before="68" w:line="221" w:lineRule="auto"/>
              <w:ind w:left="823"/>
              <w:rPr>
                <w:highlight w:val="none"/>
              </w:rPr>
            </w:pPr>
            <w:r>
              <w:rPr>
                <w:spacing w:val="-2"/>
                <w:highlight w:val="none"/>
              </w:rPr>
              <w:t>招标人</w:t>
            </w:r>
          </w:p>
        </w:tc>
        <w:tc>
          <w:tcPr>
            <w:tcW w:w="5297" w:type="dxa"/>
          </w:tcPr>
          <w:p w14:paraId="2EE04D0B">
            <w:pPr>
              <w:pStyle w:val="184"/>
              <w:spacing w:before="75" w:line="223" w:lineRule="auto"/>
              <w:rPr>
                <w:highlight w:val="none"/>
                <w:lang w:eastAsia="zh-CN"/>
              </w:rPr>
            </w:pPr>
            <w:r>
              <w:rPr>
                <w:spacing w:val="-13"/>
                <w:highlight w:val="none"/>
                <w:lang w:eastAsia="zh-CN"/>
              </w:rPr>
              <w:t>名称：</w:t>
            </w:r>
            <w:r>
              <w:rPr>
                <w:rFonts w:hint="eastAsia" w:ascii="仿宋" w:hAnsi="仿宋" w:cs="仿宋"/>
                <w:bCs/>
                <w:color w:val="000000"/>
                <w:highlight w:val="none"/>
                <w:lang w:eastAsia="zh-CN"/>
              </w:rPr>
              <w:t>营口沿海城市建设发展有限公司</w:t>
            </w:r>
          </w:p>
          <w:p w14:paraId="1365E4D4">
            <w:pPr>
              <w:pStyle w:val="184"/>
              <w:spacing w:before="68" w:line="230" w:lineRule="auto"/>
              <w:rPr>
                <w:highlight w:val="none"/>
                <w:lang w:eastAsia="zh-CN"/>
              </w:rPr>
            </w:pPr>
            <w:r>
              <w:rPr>
                <w:spacing w:val="-13"/>
                <w:highlight w:val="none"/>
                <w:lang w:eastAsia="zh-CN"/>
              </w:rPr>
              <w:t>地址：</w:t>
            </w:r>
            <w:r>
              <w:rPr>
                <w:rFonts w:hint="eastAsia" w:ascii="仿宋" w:hAnsi="仿宋" w:cs="仿宋"/>
                <w:bCs/>
                <w:color w:val="000000"/>
                <w:highlight w:val="none"/>
                <w:lang w:eastAsia="zh-CN"/>
              </w:rPr>
              <w:t>辽宁省营口市西市区安定北路1号</w:t>
            </w:r>
          </w:p>
          <w:p w14:paraId="3AA4568B">
            <w:pPr>
              <w:pStyle w:val="184"/>
              <w:spacing w:before="57" w:line="319" w:lineRule="exact"/>
              <w:rPr>
                <w:highlight w:val="none"/>
                <w:lang w:eastAsia="zh-CN"/>
              </w:rPr>
            </w:pPr>
            <w:r>
              <w:rPr>
                <w:spacing w:val="19"/>
                <w:position w:val="7"/>
                <w:highlight w:val="none"/>
                <w:lang w:eastAsia="zh-CN"/>
              </w:rPr>
              <w:t>联系人：</w:t>
            </w:r>
            <w:r>
              <w:rPr>
                <w:rFonts w:hint="eastAsia" w:ascii="仿宋" w:hAnsi="仿宋" w:cs="仿宋"/>
                <w:bCs/>
                <w:color w:val="000000"/>
                <w:highlight w:val="none"/>
                <w:lang w:eastAsia="zh-CN"/>
              </w:rPr>
              <w:t>来先生</w:t>
            </w:r>
          </w:p>
          <w:p w14:paraId="5081D131">
            <w:pPr>
              <w:pStyle w:val="184"/>
              <w:spacing w:line="222" w:lineRule="auto"/>
              <w:rPr>
                <w:highlight w:val="none"/>
                <w:lang w:eastAsia="zh-CN"/>
              </w:rPr>
            </w:pPr>
            <w:r>
              <w:rPr>
                <w:spacing w:val="-21"/>
                <w:highlight w:val="none"/>
                <w:lang w:eastAsia="zh-CN"/>
              </w:rPr>
              <w:t>电话：</w:t>
            </w:r>
            <w:r>
              <w:rPr>
                <w:rFonts w:hint="eastAsia" w:ascii="仿宋" w:hAnsi="仿宋" w:cs="仿宋"/>
                <w:color w:val="000000"/>
                <w:kern w:val="0"/>
                <w:highlight w:val="none"/>
                <w:lang w:eastAsia="zh-CN"/>
              </w:rPr>
              <w:t xml:space="preserve"> 0417-3888319</w:t>
            </w:r>
          </w:p>
          <w:p w14:paraId="3B5AFC15">
            <w:pPr>
              <w:pStyle w:val="184"/>
              <w:spacing w:before="67" w:line="221" w:lineRule="auto"/>
              <w:rPr>
                <w:highlight w:val="none"/>
                <w:lang w:eastAsia="zh-CN"/>
              </w:rPr>
            </w:pPr>
            <w:r>
              <w:rPr>
                <w:spacing w:val="-11"/>
                <w:highlight w:val="none"/>
                <w:lang w:eastAsia="zh-CN"/>
              </w:rPr>
              <w:t>电子邮件：</w:t>
            </w:r>
          </w:p>
          <w:p w14:paraId="6D9E61E6">
            <w:pPr>
              <w:pStyle w:val="184"/>
              <w:spacing w:before="69" w:line="319" w:lineRule="exact"/>
              <w:rPr>
                <w:highlight w:val="none"/>
                <w:lang w:eastAsia="zh-CN"/>
              </w:rPr>
            </w:pPr>
            <w:r>
              <w:rPr>
                <w:spacing w:val="-3"/>
                <w:position w:val="7"/>
                <w:highlight w:val="none"/>
                <w:lang w:eastAsia="zh-CN"/>
              </w:rPr>
              <w:t>项目负责人姓名及联系方式：</w:t>
            </w:r>
          </w:p>
          <w:p w14:paraId="23A8D2EC">
            <w:pPr>
              <w:pStyle w:val="184"/>
              <w:spacing w:before="67" w:line="221" w:lineRule="auto"/>
              <w:rPr>
                <w:highlight w:val="none"/>
              </w:rPr>
            </w:pPr>
            <w:r>
              <w:rPr>
                <w:spacing w:val="-28"/>
                <w:highlight w:val="none"/>
              </w:rPr>
              <w:t>姓名：</w:t>
            </w:r>
            <w:r>
              <w:rPr>
                <w:rFonts w:hint="eastAsia"/>
                <w:spacing w:val="1"/>
                <w:highlight w:val="none"/>
              </w:rPr>
              <w:t>来先生</w:t>
            </w:r>
            <w:r>
              <w:rPr>
                <w:spacing w:val="-28"/>
                <w:highlight w:val="none"/>
              </w:rPr>
              <w:t>电话：</w:t>
            </w:r>
            <w:r>
              <w:rPr>
                <w:rFonts w:hint="eastAsia" w:ascii="仿宋" w:hAnsi="仿宋" w:cs="仿宋"/>
                <w:color w:val="000000"/>
                <w:kern w:val="0"/>
                <w:highlight w:val="none"/>
              </w:rPr>
              <w:t xml:space="preserve"> 0417-3888319</w:t>
            </w:r>
          </w:p>
        </w:tc>
      </w:tr>
      <w:tr w14:paraId="54C04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56" w:type="dxa"/>
          </w:tcPr>
          <w:p w14:paraId="2E3058D4">
            <w:pPr>
              <w:spacing w:line="250" w:lineRule="auto"/>
              <w:rPr>
                <w:rFonts w:ascii="Arial"/>
                <w:highlight w:val="none"/>
              </w:rPr>
            </w:pPr>
          </w:p>
          <w:p w14:paraId="655F6D2E">
            <w:pPr>
              <w:spacing w:line="251" w:lineRule="auto"/>
              <w:rPr>
                <w:rFonts w:ascii="Arial"/>
                <w:highlight w:val="none"/>
              </w:rPr>
            </w:pPr>
          </w:p>
          <w:p w14:paraId="08ED30A1">
            <w:pPr>
              <w:spacing w:line="251" w:lineRule="auto"/>
              <w:rPr>
                <w:rFonts w:ascii="Arial"/>
                <w:highlight w:val="none"/>
              </w:rPr>
            </w:pPr>
          </w:p>
          <w:p w14:paraId="120FB602">
            <w:pPr>
              <w:spacing w:line="251" w:lineRule="auto"/>
              <w:rPr>
                <w:rFonts w:ascii="Arial"/>
                <w:highlight w:val="none"/>
              </w:rPr>
            </w:pPr>
          </w:p>
          <w:p w14:paraId="4C7CBD04">
            <w:pPr>
              <w:spacing w:line="251" w:lineRule="auto"/>
              <w:rPr>
                <w:rFonts w:ascii="Arial"/>
                <w:highlight w:val="none"/>
              </w:rPr>
            </w:pPr>
          </w:p>
          <w:p w14:paraId="22F83A26">
            <w:pPr>
              <w:spacing w:line="251" w:lineRule="auto"/>
              <w:rPr>
                <w:rFonts w:ascii="Arial"/>
                <w:highlight w:val="none"/>
              </w:rPr>
            </w:pPr>
          </w:p>
          <w:p w14:paraId="479D75ED">
            <w:pPr>
              <w:spacing w:line="251" w:lineRule="auto"/>
              <w:rPr>
                <w:rFonts w:ascii="Arial"/>
                <w:highlight w:val="none"/>
              </w:rPr>
            </w:pPr>
          </w:p>
          <w:p w14:paraId="2E9B9759">
            <w:pPr>
              <w:pStyle w:val="184"/>
              <w:spacing w:before="68"/>
              <w:ind w:left="189"/>
              <w:rPr>
                <w:highlight w:val="none"/>
              </w:rPr>
            </w:pPr>
            <w:r>
              <w:rPr>
                <w:spacing w:val="-4"/>
                <w:highlight w:val="none"/>
              </w:rPr>
              <w:t>1.1.3</w:t>
            </w:r>
          </w:p>
        </w:tc>
        <w:tc>
          <w:tcPr>
            <w:tcW w:w="2267" w:type="dxa"/>
          </w:tcPr>
          <w:p w14:paraId="08FCEB97">
            <w:pPr>
              <w:spacing w:line="250" w:lineRule="auto"/>
              <w:rPr>
                <w:rFonts w:ascii="Arial"/>
                <w:highlight w:val="none"/>
              </w:rPr>
            </w:pPr>
          </w:p>
          <w:p w14:paraId="69C85059">
            <w:pPr>
              <w:spacing w:line="251" w:lineRule="auto"/>
              <w:rPr>
                <w:rFonts w:ascii="Arial"/>
                <w:highlight w:val="none"/>
              </w:rPr>
            </w:pPr>
          </w:p>
          <w:p w14:paraId="20B5B3AA">
            <w:pPr>
              <w:spacing w:line="251" w:lineRule="auto"/>
              <w:rPr>
                <w:rFonts w:ascii="Arial"/>
                <w:highlight w:val="none"/>
              </w:rPr>
            </w:pPr>
          </w:p>
          <w:p w14:paraId="75B53DC3">
            <w:pPr>
              <w:spacing w:line="251" w:lineRule="auto"/>
              <w:rPr>
                <w:rFonts w:ascii="Arial"/>
                <w:highlight w:val="none"/>
              </w:rPr>
            </w:pPr>
          </w:p>
          <w:p w14:paraId="152C1D27">
            <w:pPr>
              <w:spacing w:line="251" w:lineRule="auto"/>
              <w:rPr>
                <w:rFonts w:ascii="Arial"/>
                <w:highlight w:val="none"/>
              </w:rPr>
            </w:pPr>
          </w:p>
          <w:p w14:paraId="5CDD0269">
            <w:pPr>
              <w:spacing w:line="251" w:lineRule="auto"/>
              <w:rPr>
                <w:rFonts w:ascii="Arial"/>
                <w:highlight w:val="none"/>
              </w:rPr>
            </w:pPr>
          </w:p>
          <w:p w14:paraId="2185367F">
            <w:pPr>
              <w:spacing w:line="251" w:lineRule="auto"/>
              <w:rPr>
                <w:rFonts w:ascii="Arial"/>
                <w:highlight w:val="none"/>
              </w:rPr>
            </w:pPr>
          </w:p>
          <w:p w14:paraId="405B76DA">
            <w:pPr>
              <w:pStyle w:val="184"/>
              <w:spacing w:before="68" w:line="220" w:lineRule="auto"/>
              <w:ind w:left="508"/>
              <w:rPr>
                <w:highlight w:val="none"/>
              </w:rPr>
            </w:pPr>
            <w:r>
              <w:rPr>
                <w:spacing w:val="-1"/>
                <w:highlight w:val="none"/>
              </w:rPr>
              <w:t>招标代理机构</w:t>
            </w:r>
          </w:p>
        </w:tc>
        <w:tc>
          <w:tcPr>
            <w:tcW w:w="5297" w:type="dxa"/>
          </w:tcPr>
          <w:p w14:paraId="63A528BF">
            <w:pPr>
              <w:spacing w:line="300" w:lineRule="exact"/>
              <w:jc w:val="left"/>
              <w:rPr>
                <w:highlight w:val="none"/>
              </w:rPr>
            </w:pPr>
            <w:r>
              <w:rPr>
                <w:rFonts w:hint="eastAsia"/>
                <w:highlight w:val="none"/>
              </w:rPr>
              <w:t>名    称：辽宁弘铮咨询有限公司</w:t>
            </w:r>
          </w:p>
          <w:p w14:paraId="5F088426">
            <w:pPr>
              <w:spacing w:line="300" w:lineRule="exact"/>
              <w:jc w:val="left"/>
              <w:rPr>
                <w:highlight w:val="none"/>
              </w:rPr>
            </w:pPr>
            <w:r>
              <w:rPr>
                <w:rFonts w:hint="eastAsia"/>
                <w:highlight w:val="none"/>
              </w:rPr>
              <w:t>地    址：</w:t>
            </w:r>
            <w:r>
              <w:rPr>
                <w:rFonts w:hint="eastAsia" w:ascii="仿宋" w:hAnsi="仿宋" w:cs="仿宋"/>
                <w:color w:val="000000"/>
                <w:kern w:val="0"/>
                <w:szCs w:val="21"/>
                <w:highlight w:val="none"/>
              </w:rPr>
              <w:t>营口市西市区新华路南100-甲2号</w:t>
            </w:r>
          </w:p>
          <w:p w14:paraId="25F98D24">
            <w:pPr>
              <w:spacing w:line="300" w:lineRule="exact"/>
              <w:jc w:val="left"/>
              <w:rPr>
                <w:highlight w:val="none"/>
              </w:rPr>
            </w:pPr>
            <w:r>
              <w:rPr>
                <w:rFonts w:hint="eastAsia"/>
                <w:highlight w:val="none"/>
              </w:rPr>
              <w:t>联 系 人：</w:t>
            </w:r>
            <w:r>
              <w:rPr>
                <w:rFonts w:hint="eastAsia" w:ascii="宋体" w:hAnsi="宋体" w:cs="宋体"/>
                <w:highlight w:val="none"/>
              </w:rPr>
              <w:t>赵女士</w:t>
            </w:r>
          </w:p>
          <w:p w14:paraId="1D9674EE">
            <w:pPr>
              <w:spacing w:line="300" w:lineRule="exact"/>
              <w:jc w:val="left"/>
              <w:rPr>
                <w:highlight w:val="none"/>
              </w:rPr>
            </w:pPr>
            <w:r>
              <w:rPr>
                <w:rFonts w:hint="eastAsia"/>
                <w:highlight w:val="none"/>
              </w:rPr>
              <w:t>电    话：</w:t>
            </w:r>
            <w:r>
              <w:rPr>
                <w:rFonts w:hint="eastAsia" w:ascii="宋体" w:hAnsi="宋体" w:cs="宋体"/>
                <w:highlight w:val="none"/>
              </w:rPr>
              <w:t>0417-2919998</w:t>
            </w:r>
          </w:p>
          <w:p w14:paraId="4C5894CF">
            <w:pPr>
              <w:spacing w:line="300" w:lineRule="exact"/>
              <w:rPr>
                <w:color w:val="auto"/>
                <w:highlight w:val="none"/>
              </w:rPr>
            </w:pPr>
            <w:r>
              <w:rPr>
                <w:rFonts w:hint="eastAsia"/>
                <w:highlight w:val="none"/>
              </w:rPr>
              <w:t>电</w:t>
            </w:r>
            <w:r>
              <w:rPr>
                <w:rFonts w:hint="eastAsia"/>
                <w:color w:val="auto"/>
                <w:highlight w:val="none"/>
              </w:rPr>
              <w:t>子邮件：</w:t>
            </w:r>
            <w:r>
              <w:rPr>
                <w:color w:val="auto"/>
                <w:highlight w:val="none"/>
              </w:rPr>
              <w:fldChar w:fldCharType="begin"/>
            </w:r>
            <w:r>
              <w:rPr>
                <w:color w:val="auto"/>
                <w:highlight w:val="none"/>
              </w:rPr>
              <w:instrText xml:space="preserve"> HYPERLINK "mailto:lnhzzx@qq.com" </w:instrText>
            </w:r>
            <w:r>
              <w:rPr>
                <w:color w:val="auto"/>
                <w:highlight w:val="none"/>
              </w:rPr>
              <w:fldChar w:fldCharType="separate"/>
            </w:r>
            <w:r>
              <w:rPr>
                <w:rStyle w:val="49"/>
                <w:rFonts w:hint="eastAsia" w:ascii="仿宋" w:hAnsi="仿宋" w:cs="仿宋"/>
                <w:bCs/>
                <w:color w:val="auto"/>
                <w:szCs w:val="21"/>
                <w:highlight w:val="none"/>
              </w:rPr>
              <w:t>lnhzzx@qq.com</w:t>
            </w:r>
            <w:r>
              <w:rPr>
                <w:rStyle w:val="49"/>
                <w:rFonts w:hint="eastAsia" w:ascii="仿宋" w:hAnsi="仿宋" w:cs="仿宋"/>
                <w:bCs/>
                <w:color w:val="auto"/>
                <w:szCs w:val="21"/>
                <w:highlight w:val="none"/>
              </w:rPr>
              <w:fldChar w:fldCharType="end"/>
            </w:r>
          </w:p>
          <w:p w14:paraId="5CCC60A8">
            <w:pPr>
              <w:spacing w:line="300" w:lineRule="exact"/>
              <w:jc w:val="left"/>
              <w:rPr>
                <w:b/>
                <w:bCs/>
                <w:color w:val="auto"/>
                <w:highlight w:val="none"/>
              </w:rPr>
            </w:pPr>
            <w:r>
              <w:rPr>
                <w:rFonts w:hint="eastAsia"/>
                <w:color w:val="auto"/>
                <w:highlight w:val="none"/>
              </w:rPr>
              <w:t>项目负责人姓名及联系方式：</w:t>
            </w:r>
          </w:p>
          <w:p w14:paraId="73DF8D33">
            <w:pPr>
              <w:pStyle w:val="184"/>
              <w:spacing w:before="47" w:line="209" w:lineRule="auto"/>
              <w:rPr>
                <w:highlight w:val="none"/>
                <w:lang w:eastAsia="zh-CN"/>
              </w:rPr>
            </w:pPr>
          </w:p>
        </w:tc>
      </w:tr>
      <w:tr w14:paraId="69048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6" w:type="dxa"/>
          </w:tcPr>
          <w:p w14:paraId="71D290DF">
            <w:pPr>
              <w:pStyle w:val="184"/>
              <w:spacing w:before="147"/>
              <w:ind w:left="189"/>
              <w:rPr>
                <w:highlight w:val="none"/>
              </w:rPr>
            </w:pPr>
            <w:r>
              <w:rPr>
                <w:spacing w:val="-4"/>
                <w:highlight w:val="none"/>
              </w:rPr>
              <w:t>1.1.4</w:t>
            </w:r>
          </w:p>
        </w:tc>
        <w:tc>
          <w:tcPr>
            <w:tcW w:w="2267" w:type="dxa"/>
          </w:tcPr>
          <w:p w14:paraId="7DC8DA21">
            <w:pPr>
              <w:pStyle w:val="184"/>
              <w:spacing w:before="148" w:line="221" w:lineRule="auto"/>
              <w:ind w:left="508"/>
              <w:rPr>
                <w:highlight w:val="none"/>
              </w:rPr>
            </w:pPr>
            <w:r>
              <w:rPr>
                <w:spacing w:val="-1"/>
                <w:highlight w:val="none"/>
              </w:rPr>
              <w:t>招标项目名称</w:t>
            </w:r>
          </w:p>
        </w:tc>
        <w:tc>
          <w:tcPr>
            <w:tcW w:w="5297" w:type="dxa"/>
          </w:tcPr>
          <w:p w14:paraId="5C199003">
            <w:pPr>
              <w:rPr>
                <w:rFonts w:ascii="Arial"/>
                <w:highlight w:val="none"/>
              </w:rPr>
            </w:pPr>
            <w:r>
              <w:rPr>
                <w:rFonts w:hint="eastAsia"/>
                <w:highlight w:val="none"/>
              </w:rPr>
              <w:t>渤诚线π接入建发盛海220kv线路工程（EPC总承包）</w:t>
            </w:r>
          </w:p>
        </w:tc>
      </w:tr>
      <w:tr w14:paraId="463C1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6" w:type="dxa"/>
          </w:tcPr>
          <w:p w14:paraId="013F7527">
            <w:pPr>
              <w:pStyle w:val="184"/>
              <w:spacing w:before="148"/>
              <w:ind w:left="189"/>
              <w:rPr>
                <w:highlight w:val="none"/>
              </w:rPr>
            </w:pPr>
            <w:r>
              <w:rPr>
                <w:spacing w:val="-4"/>
                <w:highlight w:val="none"/>
              </w:rPr>
              <w:t>1.1.5</w:t>
            </w:r>
          </w:p>
        </w:tc>
        <w:tc>
          <w:tcPr>
            <w:tcW w:w="2267" w:type="dxa"/>
          </w:tcPr>
          <w:p w14:paraId="7B923056">
            <w:pPr>
              <w:pStyle w:val="184"/>
              <w:spacing w:before="148" w:line="222" w:lineRule="auto"/>
              <w:ind w:left="719"/>
              <w:rPr>
                <w:highlight w:val="none"/>
              </w:rPr>
            </w:pPr>
            <w:r>
              <w:rPr>
                <w:spacing w:val="-2"/>
                <w:highlight w:val="none"/>
              </w:rPr>
              <w:t>建设地点</w:t>
            </w:r>
          </w:p>
        </w:tc>
        <w:tc>
          <w:tcPr>
            <w:tcW w:w="5297" w:type="dxa"/>
          </w:tcPr>
          <w:p w14:paraId="67CF21E3">
            <w:pPr>
              <w:rPr>
                <w:rFonts w:ascii="Arial"/>
                <w:highlight w:val="none"/>
              </w:rPr>
            </w:pPr>
            <w:r>
              <w:rPr>
                <w:rFonts w:hint="eastAsia" w:ascii="宋体" w:hAnsi="宋体" w:cs="宋体"/>
                <w:szCs w:val="21"/>
                <w:highlight w:val="none"/>
                <w:lang w:eastAsia="zh-CN"/>
              </w:rPr>
              <w:t>营口市老边区和沿海产业园区境内</w:t>
            </w:r>
          </w:p>
        </w:tc>
      </w:tr>
      <w:tr w14:paraId="0F94A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6" w:type="dxa"/>
          </w:tcPr>
          <w:p w14:paraId="563F33C1">
            <w:pPr>
              <w:pStyle w:val="184"/>
              <w:spacing w:before="149"/>
              <w:ind w:left="189"/>
              <w:rPr>
                <w:highlight w:val="none"/>
              </w:rPr>
            </w:pPr>
            <w:r>
              <w:rPr>
                <w:spacing w:val="-5"/>
                <w:highlight w:val="none"/>
              </w:rPr>
              <w:t>1.1.6</w:t>
            </w:r>
          </w:p>
        </w:tc>
        <w:tc>
          <w:tcPr>
            <w:tcW w:w="2267" w:type="dxa"/>
          </w:tcPr>
          <w:p w14:paraId="7D17BABD">
            <w:pPr>
              <w:pStyle w:val="184"/>
              <w:spacing w:before="148" w:line="221" w:lineRule="auto"/>
              <w:ind w:left="511"/>
              <w:rPr>
                <w:highlight w:val="none"/>
              </w:rPr>
            </w:pPr>
            <w:r>
              <w:rPr>
                <w:spacing w:val="-2"/>
                <w:highlight w:val="none"/>
              </w:rPr>
              <w:t>项目建设规模</w:t>
            </w:r>
          </w:p>
        </w:tc>
        <w:tc>
          <w:tcPr>
            <w:tcW w:w="5297" w:type="dxa"/>
          </w:tcPr>
          <w:p w14:paraId="064A8342">
            <w:pPr>
              <w:spacing w:line="300" w:lineRule="exact"/>
              <w:jc w:val="left"/>
              <w:rPr>
                <w:rFonts w:hint="eastAsia"/>
                <w:sz w:val="18"/>
                <w:szCs w:val="18"/>
                <w:highlight w:val="none"/>
              </w:rPr>
            </w:pPr>
            <w:r>
              <w:rPr>
                <w:rFonts w:hint="eastAsia"/>
                <w:sz w:val="18"/>
                <w:szCs w:val="18"/>
                <w:highlight w:val="none"/>
              </w:rPr>
              <w:t>1）、变电建设规模：更换渤海变及京诚变 220kV 渤诚线间隔电流互感</w:t>
            </w:r>
          </w:p>
          <w:p w14:paraId="38463F32">
            <w:pPr>
              <w:spacing w:line="300" w:lineRule="exact"/>
              <w:jc w:val="left"/>
              <w:rPr>
                <w:rFonts w:hint="eastAsia"/>
                <w:sz w:val="18"/>
                <w:szCs w:val="18"/>
                <w:highlight w:val="none"/>
              </w:rPr>
            </w:pPr>
            <w:r>
              <w:rPr>
                <w:rFonts w:hint="eastAsia"/>
                <w:sz w:val="18"/>
                <w:szCs w:val="18"/>
                <w:highlight w:val="none"/>
              </w:rPr>
              <w:t>器、新增电能质量在线监测装置和用电信息采集装置，另外渤海变更换原220kV 渤诚线线路保护装置2台。</w:t>
            </w:r>
          </w:p>
          <w:p w14:paraId="095C7252">
            <w:pPr>
              <w:spacing w:line="300" w:lineRule="exact"/>
              <w:jc w:val="left"/>
              <w:rPr>
                <w:rFonts w:hint="eastAsia"/>
                <w:sz w:val="18"/>
                <w:szCs w:val="18"/>
                <w:highlight w:val="none"/>
              </w:rPr>
            </w:pPr>
            <w:r>
              <w:rPr>
                <w:rFonts w:hint="eastAsia"/>
                <w:sz w:val="18"/>
                <w:szCs w:val="18"/>
                <w:highlight w:val="none"/>
              </w:rPr>
              <w:t>2）、线路建设规模：将 220kV 渤诚线π入新建 220kV 盛发变电站，单回路2架</w:t>
            </w:r>
          </w:p>
          <w:p w14:paraId="68E876EE">
            <w:pPr>
              <w:spacing w:line="300" w:lineRule="exact"/>
              <w:jc w:val="left"/>
              <w:rPr>
                <w:rFonts w:hint="eastAsia"/>
                <w:sz w:val="18"/>
                <w:szCs w:val="18"/>
                <w:highlight w:val="none"/>
              </w:rPr>
            </w:pPr>
            <w:r>
              <w:rPr>
                <w:rFonts w:hint="eastAsia"/>
                <w:sz w:val="18"/>
                <w:szCs w:val="18"/>
                <w:highlight w:val="none"/>
              </w:rPr>
              <w:t>设，导线选用 2×JL/G1A-300/40 钢芯铝绞线，线路亘长为 2×11km。</w:t>
            </w:r>
          </w:p>
          <w:p w14:paraId="533C6CCD">
            <w:pPr>
              <w:spacing w:line="300" w:lineRule="exact"/>
              <w:jc w:val="left"/>
              <w:rPr>
                <w:rFonts w:hint="eastAsia"/>
                <w:sz w:val="18"/>
                <w:szCs w:val="18"/>
                <w:highlight w:val="none"/>
              </w:rPr>
            </w:pPr>
            <w:r>
              <w:rPr>
                <w:rFonts w:hint="eastAsia"/>
                <w:sz w:val="18"/>
                <w:szCs w:val="18"/>
                <w:highlight w:val="none"/>
              </w:rPr>
              <w:t>3）、通信建设规模：随本工程新建 220kV 线路架设 4 根 48 芯 OPGW 光缆，营</w:t>
            </w:r>
          </w:p>
          <w:p w14:paraId="5E9C0BF2">
            <w:pPr>
              <w:spacing w:line="300" w:lineRule="exact"/>
              <w:jc w:val="left"/>
              <w:rPr>
                <w:rFonts w:hint="eastAsia"/>
                <w:sz w:val="18"/>
                <w:szCs w:val="18"/>
                <w:highlight w:val="none"/>
              </w:rPr>
            </w:pPr>
            <w:r>
              <w:rPr>
                <w:rFonts w:hint="eastAsia"/>
                <w:sz w:val="18"/>
                <w:szCs w:val="18"/>
                <w:highlight w:val="none"/>
              </w:rPr>
              <w:t>口地调、备调现有调度交换机各扩容2M中继板卡1块。</w:t>
            </w:r>
          </w:p>
          <w:p w14:paraId="3F155FEC">
            <w:pPr>
              <w:spacing w:line="300" w:lineRule="exact"/>
              <w:jc w:val="left"/>
              <w:rPr>
                <w:rFonts w:hint="eastAsia"/>
                <w:sz w:val="18"/>
                <w:szCs w:val="18"/>
                <w:highlight w:val="none"/>
              </w:rPr>
            </w:pPr>
            <w:r>
              <w:rPr>
                <w:rFonts w:hint="eastAsia"/>
                <w:sz w:val="18"/>
                <w:szCs w:val="18"/>
                <w:highlight w:val="none"/>
              </w:rPr>
              <w:t>4）、配套施工便道包括产业基地段和柳树镇段</w:t>
            </w:r>
          </w:p>
        </w:tc>
      </w:tr>
      <w:tr w14:paraId="77EB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6" w:type="dxa"/>
          </w:tcPr>
          <w:p w14:paraId="60DC71C9">
            <w:pPr>
              <w:pStyle w:val="184"/>
              <w:spacing w:before="149"/>
              <w:ind w:left="189"/>
              <w:rPr>
                <w:highlight w:val="none"/>
              </w:rPr>
            </w:pPr>
            <w:r>
              <w:rPr>
                <w:spacing w:val="-5"/>
                <w:highlight w:val="none"/>
              </w:rPr>
              <w:t>1.1.7</w:t>
            </w:r>
          </w:p>
        </w:tc>
        <w:tc>
          <w:tcPr>
            <w:tcW w:w="2267" w:type="dxa"/>
          </w:tcPr>
          <w:p w14:paraId="6410C984">
            <w:pPr>
              <w:pStyle w:val="184"/>
              <w:spacing w:before="149" w:line="219" w:lineRule="auto"/>
              <w:ind w:left="511"/>
              <w:rPr>
                <w:highlight w:val="none"/>
              </w:rPr>
            </w:pPr>
            <w:r>
              <w:rPr>
                <w:spacing w:val="-2"/>
                <w:highlight w:val="none"/>
              </w:rPr>
              <w:t>项目投资估算</w:t>
            </w:r>
          </w:p>
        </w:tc>
        <w:tc>
          <w:tcPr>
            <w:tcW w:w="5297" w:type="dxa"/>
          </w:tcPr>
          <w:p w14:paraId="49028316">
            <w:pPr>
              <w:pStyle w:val="184"/>
              <w:tabs>
                <w:tab w:val="left" w:pos="3256"/>
              </w:tabs>
              <w:spacing w:before="149" w:line="221" w:lineRule="auto"/>
              <w:ind w:left="210"/>
              <w:rPr>
                <w:highlight w:val="none"/>
              </w:rPr>
            </w:pPr>
            <w:r>
              <w:rPr>
                <w:highlight w:val="none"/>
                <w:u w:val="single"/>
              </w:rPr>
              <w:tab/>
            </w:r>
            <w:r>
              <w:rPr>
                <w:highlight w:val="none"/>
              </w:rPr>
              <w:t>元</w:t>
            </w:r>
          </w:p>
        </w:tc>
      </w:tr>
      <w:tr w14:paraId="1F432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856" w:type="dxa"/>
          </w:tcPr>
          <w:p w14:paraId="2D673AF8">
            <w:pPr>
              <w:spacing w:line="245" w:lineRule="auto"/>
              <w:rPr>
                <w:rFonts w:ascii="Arial"/>
                <w:highlight w:val="none"/>
              </w:rPr>
            </w:pPr>
          </w:p>
          <w:p w14:paraId="15B624E0">
            <w:pPr>
              <w:spacing w:line="246" w:lineRule="auto"/>
              <w:rPr>
                <w:rFonts w:ascii="Arial"/>
                <w:highlight w:val="none"/>
              </w:rPr>
            </w:pPr>
          </w:p>
          <w:p w14:paraId="136FFFDE">
            <w:pPr>
              <w:pStyle w:val="184"/>
              <w:spacing w:before="68"/>
              <w:ind w:left="189"/>
              <w:rPr>
                <w:highlight w:val="none"/>
              </w:rPr>
            </w:pPr>
            <w:r>
              <w:rPr>
                <w:spacing w:val="-5"/>
                <w:highlight w:val="none"/>
              </w:rPr>
              <w:t>1.1.8</w:t>
            </w:r>
          </w:p>
        </w:tc>
        <w:tc>
          <w:tcPr>
            <w:tcW w:w="2267" w:type="dxa"/>
          </w:tcPr>
          <w:p w14:paraId="61441601">
            <w:pPr>
              <w:spacing w:line="245" w:lineRule="auto"/>
              <w:rPr>
                <w:rFonts w:ascii="Arial"/>
                <w:highlight w:val="none"/>
              </w:rPr>
            </w:pPr>
          </w:p>
          <w:p w14:paraId="41346C16">
            <w:pPr>
              <w:spacing w:line="246" w:lineRule="auto"/>
              <w:rPr>
                <w:rFonts w:ascii="Arial"/>
                <w:highlight w:val="none"/>
              </w:rPr>
            </w:pPr>
          </w:p>
          <w:p w14:paraId="79FBDE2C">
            <w:pPr>
              <w:pStyle w:val="184"/>
              <w:spacing w:before="68" w:line="221" w:lineRule="auto"/>
              <w:ind w:left="532"/>
              <w:rPr>
                <w:highlight w:val="none"/>
              </w:rPr>
            </w:pPr>
            <w:r>
              <w:rPr>
                <w:spacing w:val="-5"/>
                <w:highlight w:val="none"/>
              </w:rPr>
              <w:t>电子交易系统</w:t>
            </w:r>
          </w:p>
        </w:tc>
        <w:tc>
          <w:tcPr>
            <w:tcW w:w="5297" w:type="dxa"/>
          </w:tcPr>
          <w:p w14:paraId="00DA85BC">
            <w:pPr>
              <w:pStyle w:val="184"/>
              <w:spacing w:before="82" w:line="221" w:lineRule="auto"/>
              <w:ind w:left="135"/>
              <w:rPr>
                <w:highlight w:val="none"/>
                <w:lang w:eastAsia="zh-CN"/>
              </w:rPr>
            </w:pPr>
            <w:r>
              <w:rPr>
                <w:spacing w:val="-2"/>
                <w:highlight w:val="none"/>
                <w:lang w:eastAsia="zh-CN"/>
              </w:rPr>
              <w:t>□辽宁工程咨询集团电子交易系统</w:t>
            </w:r>
          </w:p>
          <w:p w14:paraId="63C7B1A2">
            <w:pPr>
              <w:pStyle w:val="184"/>
              <w:spacing w:before="67" w:line="221" w:lineRule="auto"/>
              <w:ind w:left="135"/>
              <w:rPr>
                <w:highlight w:val="none"/>
                <w:lang w:eastAsia="zh-CN"/>
              </w:rPr>
            </w:pPr>
            <w:r>
              <w:rPr>
                <w:rFonts w:hint="eastAsia"/>
                <w:spacing w:val="-2"/>
                <w:highlight w:val="none"/>
                <w:lang w:eastAsia="zh-CN"/>
              </w:rPr>
              <w:t>☑</w:t>
            </w:r>
            <w:r>
              <w:rPr>
                <w:spacing w:val="-2"/>
                <w:highlight w:val="none"/>
                <w:lang w:eastAsia="zh-CN"/>
              </w:rPr>
              <w:t>辽宁城乡建设集团电子交易系统</w:t>
            </w:r>
          </w:p>
          <w:p w14:paraId="2DBC8F85">
            <w:pPr>
              <w:pStyle w:val="184"/>
              <w:spacing w:before="68" w:line="244" w:lineRule="auto"/>
              <w:ind w:left="135" w:right="1821"/>
              <w:rPr>
                <w:highlight w:val="none"/>
                <w:lang w:eastAsia="zh-CN"/>
              </w:rPr>
            </w:pPr>
            <w:r>
              <w:rPr>
                <w:spacing w:val="-2"/>
                <w:highlight w:val="none"/>
                <w:lang w:eastAsia="zh-CN"/>
              </w:rPr>
              <w:t>□辽宁沈抚示范区综合电子交易系统</w:t>
            </w:r>
            <w:r>
              <w:rPr>
                <w:spacing w:val="-9"/>
                <w:highlight w:val="none"/>
                <w:lang w:eastAsia="zh-CN"/>
              </w:rPr>
              <w:t>□……</w:t>
            </w:r>
          </w:p>
        </w:tc>
      </w:tr>
      <w:tr w14:paraId="4C02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6" w:type="dxa"/>
          </w:tcPr>
          <w:p w14:paraId="5976496A">
            <w:pPr>
              <w:pStyle w:val="184"/>
              <w:spacing w:before="150"/>
              <w:ind w:left="189"/>
              <w:rPr>
                <w:highlight w:val="none"/>
              </w:rPr>
            </w:pPr>
            <w:r>
              <w:rPr>
                <w:spacing w:val="-4"/>
                <w:highlight w:val="none"/>
              </w:rPr>
              <w:t>1.2.1</w:t>
            </w:r>
          </w:p>
        </w:tc>
        <w:tc>
          <w:tcPr>
            <w:tcW w:w="2267" w:type="dxa"/>
          </w:tcPr>
          <w:p w14:paraId="4AED5A69">
            <w:pPr>
              <w:pStyle w:val="184"/>
              <w:spacing w:before="149" w:line="221" w:lineRule="auto"/>
              <w:ind w:left="411"/>
              <w:rPr>
                <w:highlight w:val="none"/>
              </w:rPr>
            </w:pPr>
            <w:r>
              <w:rPr>
                <w:spacing w:val="-2"/>
                <w:highlight w:val="none"/>
              </w:rPr>
              <w:t>资金来源及比例</w:t>
            </w:r>
          </w:p>
        </w:tc>
        <w:tc>
          <w:tcPr>
            <w:tcW w:w="5297" w:type="dxa"/>
          </w:tcPr>
          <w:p w14:paraId="5AA292AD">
            <w:pPr>
              <w:rPr>
                <w:rFonts w:ascii="Arial"/>
                <w:highlight w:val="none"/>
              </w:rPr>
            </w:pPr>
            <w:r>
              <w:rPr>
                <w:rFonts w:hint="eastAsia" w:ascii="宋体" w:hAnsi="宋体"/>
                <w:szCs w:val="21"/>
                <w:highlight w:val="none"/>
              </w:rPr>
              <w:t>企业自筹</w:t>
            </w:r>
            <w:r>
              <w:rPr>
                <w:rFonts w:ascii="宋体" w:hAnsi="宋体"/>
                <w:szCs w:val="21"/>
                <w:highlight w:val="none"/>
              </w:rPr>
              <w:t>100%</w:t>
            </w:r>
          </w:p>
        </w:tc>
      </w:tr>
      <w:tr w14:paraId="5FAA4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6" w:type="dxa"/>
          </w:tcPr>
          <w:p w14:paraId="21C59C14">
            <w:pPr>
              <w:pStyle w:val="184"/>
              <w:spacing w:before="150"/>
              <w:ind w:left="189"/>
              <w:rPr>
                <w:highlight w:val="none"/>
              </w:rPr>
            </w:pPr>
            <w:r>
              <w:rPr>
                <w:spacing w:val="-5"/>
                <w:highlight w:val="none"/>
              </w:rPr>
              <w:t>1.2.2</w:t>
            </w:r>
          </w:p>
        </w:tc>
        <w:tc>
          <w:tcPr>
            <w:tcW w:w="2267" w:type="dxa"/>
          </w:tcPr>
          <w:p w14:paraId="18E9E716">
            <w:pPr>
              <w:pStyle w:val="184"/>
              <w:spacing w:before="150" w:line="221" w:lineRule="auto"/>
              <w:ind w:left="517"/>
              <w:rPr>
                <w:highlight w:val="none"/>
              </w:rPr>
            </w:pPr>
            <w:r>
              <w:rPr>
                <w:spacing w:val="-3"/>
                <w:highlight w:val="none"/>
              </w:rPr>
              <w:t>资金落实情况</w:t>
            </w:r>
          </w:p>
        </w:tc>
        <w:tc>
          <w:tcPr>
            <w:tcW w:w="5297" w:type="dxa"/>
          </w:tcPr>
          <w:p w14:paraId="46C0D738">
            <w:pPr>
              <w:rPr>
                <w:rFonts w:ascii="Arial"/>
                <w:highlight w:val="none"/>
              </w:rPr>
            </w:pPr>
            <w:r>
              <w:rPr>
                <w:rFonts w:hint="eastAsia" w:ascii="宋体" w:hAnsi="宋体"/>
                <w:szCs w:val="21"/>
                <w:highlight w:val="none"/>
              </w:rPr>
              <w:t xml:space="preserve"> 已落实</w:t>
            </w:r>
          </w:p>
        </w:tc>
      </w:tr>
      <w:tr w14:paraId="3FE1D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6" w:type="dxa"/>
          </w:tcPr>
          <w:p w14:paraId="26355EEB">
            <w:pPr>
              <w:spacing w:line="420" w:lineRule="auto"/>
              <w:rPr>
                <w:rFonts w:ascii="Arial"/>
                <w:highlight w:val="none"/>
              </w:rPr>
            </w:pPr>
          </w:p>
          <w:p w14:paraId="7FFFD10B">
            <w:pPr>
              <w:pStyle w:val="184"/>
              <w:spacing w:before="68"/>
              <w:ind w:left="189"/>
              <w:rPr>
                <w:highlight w:val="none"/>
              </w:rPr>
            </w:pPr>
            <w:r>
              <w:rPr>
                <w:spacing w:val="-4"/>
                <w:highlight w:val="none"/>
              </w:rPr>
              <w:t>1.3.1</w:t>
            </w:r>
          </w:p>
        </w:tc>
        <w:tc>
          <w:tcPr>
            <w:tcW w:w="2267" w:type="dxa"/>
          </w:tcPr>
          <w:p w14:paraId="6AC3B72B">
            <w:pPr>
              <w:spacing w:line="420" w:lineRule="auto"/>
              <w:rPr>
                <w:rFonts w:ascii="Arial"/>
                <w:highlight w:val="none"/>
              </w:rPr>
            </w:pPr>
          </w:p>
          <w:p w14:paraId="4DE5D4CB">
            <w:pPr>
              <w:pStyle w:val="184"/>
              <w:spacing w:before="68" w:line="221" w:lineRule="auto"/>
              <w:ind w:left="717"/>
              <w:rPr>
                <w:highlight w:val="none"/>
              </w:rPr>
            </w:pPr>
            <w:r>
              <w:rPr>
                <w:spacing w:val="-2"/>
                <w:highlight w:val="none"/>
              </w:rPr>
              <w:t>招标范围</w:t>
            </w:r>
          </w:p>
        </w:tc>
        <w:tc>
          <w:tcPr>
            <w:tcW w:w="5297" w:type="dxa"/>
          </w:tcPr>
          <w:p w14:paraId="6B8CCDCC">
            <w:pPr>
              <w:spacing w:line="395" w:lineRule="auto"/>
              <w:rPr>
                <w:rFonts w:ascii="Arial"/>
                <w:highlight w:val="none"/>
              </w:rPr>
            </w:pPr>
          </w:p>
          <w:p w14:paraId="7121F504">
            <w:pPr>
              <w:pStyle w:val="184"/>
              <w:spacing w:before="69" w:line="45" w:lineRule="exact"/>
              <w:ind w:left="2971"/>
              <w:rPr>
                <w:highlight w:val="none"/>
                <w:lang w:eastAsia="zh-CN"/>
              </w:rPr>
            </w:pPr>
            <w:r>
              <w:rPr>
                <w:highlight w:val="none"/>
              </w:rPr>
              <w:pict>
                <v:shape id="_x0000_s1028" o:spid="_x0000_s1028" o:spt="202" type="#_x0000_t202" style="position:absolute;left:0pt;margin-left:4.25pt;margin-top:-3.35pt;height:14.1pt;width:143.9pt;z-index:251659264;mso-width-relative:page;mso-height-relative:page;" filled="f" stroked="f" coordsize="21600,21600" o:gfxdata="UEsDBAoAAAAAAIdO4kAAAAAAAAAAAAAAAAAEAAAAZHJzL1BLAwQUAAAACACHTuJA4zZ7TdcAAAAH&#10;AQAADwAAAGRycy9kb3ducmV2LnhtbE2OzU7DMBCE70i8g7WVuLV2ihraNE6FEJyQEGk4cHTibRI1&#10;XofY/eHtWU5wm9GMZr58d3WDOOMUek8akoUCgdR421Or4aN6ma9BhGjImsETavjGALvi9iY3mfUX&#10;KvG8j63gEQqZ0dDFOGZShqZDZ8LCj0icHfzkTGQ7tdJO5sLjbpBLpVLpTE/80JkRnzpsjvuT0/D4&#10;SeVz//VWv5eHsq+qjaLX9Kj13SxRWxARr/GvDL/4jA4FM9X+RDaIQcN6xUUN8/QBBMfLTXoPomaR&#10;rEAWufzPX/wAUEsDBBQAAAAIAIdO4kDZsXZRuwEAAHIDAAAOAAAAZHJzL2Uyb0RvYy54bWytU8Fu&#10;EzEQvSPxD5bvxJugkHaVTaUqKkJCgFT4AMdrZy3ZHst2spsfgD/gxIU735XvYOxk01IuPfTiHc+M&#10;n997413eDNaQvQxRg2vodFJRIp2AVrttQ799vXtzRUlM3LXcgJMNPchIb1avXy17X8sZdGBaGQiC&#10;uFj3vqFdSr5mLIpOWh4n4KXDooJgecJt2LI28B7RrWGzqnrHegitDyBkjJhdn4r0jBieAwhKaSHX&#10;IHZWunRCDdLwhJJip32kq8JWKSnSZ6WiTMQ0FJWmsuIlGG/yylZLXm8D950WZwr8ORSeaLJcO7z0&#10;ArXmiZNd0P9BWS0CRFBpIsCyk5DiCKqYVk+8ue+4l0ULWh39xfT4crDi0/5LILpt6JwSxy0O/Pjz&#10;x/HXn+Pv72Se7el9rLHr3mNfGm5hwEcz5iMms+pBBZu/qIdgHc09XMyVQyIiH7qaLeZvsSSwNl1c&#10;V4viPns47UNM7yVYkoOGBhxe8ZTvP8aETLB1bMmXObjTxpQBGvdPAhtzhmXqJ4o5SsNmOOvZQHtA&#10;OeaDQyvzsxiDMAabMdj5oLcd0imiCySOopA5P5s868f7cvHDr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M2e03XAAAABwEAAA8AAAAAAAAAAQAgAAAAIgAAAGRycy9kb3ducmV2LnhtbFBLAQIU&#10;ABQAAAAIAIdO4kDZsXZRuwEAAHIDAAAOAAAAAAAAAAEAIAAAACYBAABkcnMvZTJvRG9jLnhtbFBL&#10;BQYAAAAABgAGAFkBAABTBQAAAAA=&#10;">
                  <v:path/>
                  <v:fill on="f" focussize="0,0"/>
                  <v:stroke on="f" joinstyle="miter"/>
                  <v:imagedata o:title=""/>
                  <o:lock v:ext="edit"/>
                  <v:textbox inset="0mm,0mm,0mm,0mm">
                    <w:txbxContent>
                      <w:p w14:paraId="13F8B2DA">
                        <w:pPr>
                          <w:tabs>
                            <w:tab w:val="left" w:pos="2857"/>
                          </w:tabs>
                          <w:spacing w:before="19"/>
                          <w:ind w:left="20"/>
                          <w:rPr>
                            <w:rFonts w:ascii="Arial"/>
                          </w:rPr>
                        </w:pPr>
                        <w:r>
                          <w:rPr>
                            <w:rFonts w:hint="eastAsia" w:ascii="Arial" w:hAnsi="Arial" w:eastAsia="Arial" w:cs="Arial"/>
                            <w:szCs w:val="21"/>
                            <w:u w:val="single"/>
                          </w:rPr>
                          <w:t>见招标公告第二条</w:t>
                        </w:r>
                        <w:r>
                          <w:rPr>
                            <w:rFonts w:ascii="Arial" w:hAnsi="Arial" w:eastAsia="Arial" w:cs="Arial"/>
                            <w:szCs w:val="21"/>
                            <w:u w:val="single"/>
                          </w:rPr>
                          <w:tab/>
                        </w:r>
                      </w:p>
                    </w:txbxContent>
                  </v:textbox>
                </v:shape>
              </w:pict>
            </w:r>
            <w:r>
              <w:rPr>
                <w:position w:val="-1"/>
                <w:highlight w:val="none"/>
                <w:lang w:eastAsia="zh-CN"/>
              </w:rPr>
              <w:t>。</w:t>
            </w:r>
          </w:p>
          <w:p w14:paraId="02C52BD6">
            <w:pPr>
              <w:pStyle w:val="184"/>
              <w:spacing w:before="136" w:line="220" w:lineRule="auto"/>
              <w:ind w:left="116"/>
              <w:rPr>
                <w:highlight w:val="none"/>
                <w:lang w:eastAsia="zh-CN"/>
              </w:rPr>
            </w:pPr>
            <w:r>
              <w:rPr>
                <w:spacing w:val="-1"/>
                <w:highlight w:val="none"/>
                <w:lang w:eastAsia="zh-CN"/>
              </w:rPr>
              <w:t>关于招标范围的详细说明见第五章“发包人要求”。</w:t>
            </w:r>
          </w:p>
        </w:tc>
      </w:tr>
    </w:tbl>
    <w:p w14:paraId="3865670B">
      <w:pPr>
        <w:spacing w:line="91" w:lineRule="auto"/>
        <w:rPr>
          <w:rFonts w:ascii="Arial"/>
          <w:sz w:val="2"/>
          <w:highlight w:val="none"/>
        </w:rPr>
      </w:pPr>
    </w:p>
    <w:tbl>
      <w:tblPr>
        <w:tblStyle w:val="42"/>
        <w:tblW w:w="8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267"/>
        <w:gridCol w:w="5465"/>
      </w:tblGrid>
      <w:tr w14:paraId="7BA99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856" w:type="dxa"/>
          </w:tcPr>
          <w:p w14:paraId="65952401">
            <w:pPr>
              <w:spacing w:line="269" w:lineRule="auto"/>
              <w:rPr>
                <w:rFonts w:ascii="Arial"/>
                <w:highlight w:val="none"/>
              </w:rPr>
            </w:pPr>
          </w:p>
          <w:p w14:paraId="1DD936C4">
            <w:pPr>
              <w:spacing w:line="269" w:lineRule="auto"/>
              <w:rPr>
                <w:rFonts w:ascii="Arial"/>
                <w:highlight w:val="none"/>
              </w:rPr>
            </w:pPr>
          </w:p>
          <w:p w14:paraId="260BC65E">
            <w:pPr>
              <w:spacing w:line="270" w:lineRule="auto"/>
              <w:rPr>
                <w:rFonts w:ascii="Arial"/>
                <w:highlight w:val="none"/>
              </w:rPr>
            </w:pPr>
          </w:p>
          <w:p w14:paraId="46B65FEB">
            <w:pPr>
              <w:pStyle w:val="184"/>
              <w:spacing w:before="69"/>
              <w:ind w:left="189"/>
              <w:rPr>
                <w:highlight w:val="none"/>
              </w:rPr>
            </w:pPr>
            <w:r>
              <w:rPr>
                <w:spacing w:val="-4"/>
                <w:highlight w:val="none"/>
              </w:rPr>
              <w:t>1.3.2</w:t>
            </w:r>
          </w:p>
        </w:tc>
        <w:tc>
          <w:tcPr>
            <w:tcW w:w="2267" w:type="dxa"/>
          </w:tcPr>
          <w:p w14:paraId="4CB23D68">
            <w:pPr>
              <w:spacing w:line="269" w:lineRule="auto"/>
              <w:rPr>
                <w:rFonts w:ascii="Arial"/>
                <w:highlight w:val="none"/>
              </w:rPr>
            </w:pPr>
          </w:p>
          <w:p w14:paraId="2C96B41D">
            <w:pPr>
              <w:spacing w:line="270" w:lineRule="auto"/>
              <w:rPr>
                <w:rFonts w:ascii="Arial"/>
                <w:highlight w:val="none"/>
              </w:rPr>
            </w:pPr>
          </w:p>
          <w:p w14:paraId="57D44826">
            <w:pPr>
              <w:spacing w:line="270" w:lineRule="auto"/>
              <w:rPr>
                <w:rFonts w:ascii="Arial"/>
                <w:highlight w:val="none"/>
              </w:rPr>
            </w:pPr>
          </w:p>
          <w:p w14:paraId="231DBF0B">
            <w:pPr>
              <w:pStyle w:val="184"/>
              <w:spacing w:before="68" w:line="221" w:lineRule="auto"/>
              <w:ind w:left="716"/>
              <w:rPr>
                <w:highlight w:val="none"/>
              </w:rPr>
            </w:pPr>
            <w:r>
              <w:rPr>
                <w:spacing w:val="-2"/>
                <w:highlight w:val="none"/>
              </w:rPr>
              <w:t>计划工期</w:t>
            </w:r>
          </w:p>
        </w:tc>
        <w:tc>
          <w:tcPr>
            <w:tcW w:w="5465" w:type="dxa"/>
          </w:tcPr>
          <w:p w14:paraId="74023581">
            <w:pPr>
              <w:spacing w:line="440" w:lineRule="exact"/>
              <w:rPr>
                <w:szCs w:val="21"/>
                <w:highlight w:val="none"/>
              </w:rPr>
            </w:pPr>
            <w:r>
              <w:rPr>
                <w:rFonts w:hint="eastAsia"/>
                <w:szCs w:val="21"/>
                <w:highlight w:val="none"/>
              </w:rPr>
              <w:t>计划工期：  日历天</w:t>
            </w:r>
          </w:p>
          <w:p w14:paraId="79963CB8">
            <w:pPr>
              <w:spacing w:line="440" w:lineRule="exact"/>
              <w:rPr>
                <w:szCs w:val="21"/>
                <w:highlight w:val="none"/>
              </w:rPr>
            </w:pPr>
            <w:r>
              <w:rPr>
                <w:rFonts w:hint="eastAsia"/>
                <w:szCs w:val="21"/>
                <w:highlight w:val="none"/>
              </w:rPr>
              <w:t>计划开工日期：</w:t>
            </w:r>
            <w:r>
              <w:rPr>
                <w:rFonts w:hint="eastAsia"/>
                <w:szCs w:val="21"/>
                <w:highlight w:val="none"/>
                <w:u w:val="single"/>
              </w:rPr>
              <w:t>2025年  月  日</w:t>
            </w:r>
          </w:p>
          <w:p w14:paraId="0E4B24B1">
            <w:pPr>
              <w:spacing w:line="440" w:lineRule="exact"/>
              <w:rPr>
                <w:szCs w:val="21"/>
                <w:highlight w:val="none"/>
              </w:rPr>
            </w:pPr>
            <w:r>
              <w:rPr>
                <w:rFonts w:hint="eastAsia"/>
                <w:szCs w:val="21"/>
                <w:highlight w:val="none"/>
              </w:rPr>
              <w:t>计划</w:t>
            </w:r>
            <w:r>
              <w:rPr>
                <w:rFonts w:hint="eastAsia"/>
                <w:highlight w:val="none"/>
              </w:rPr>
              <w:t>竣工</w:t>
            </w:r>
            <w:r>
              <w:rPr>
                <w:rFonts w:hint="eastAsia"/>
                <w:szCs w:val="21"/>
                <w:highlight w:val="none"/>
              </w:rPr>
              <w:t>日期：</w:t>
            </w:r>
            <w:r>
              <w:rPr>
                <w:rFonts w:hint="eastAsia"/>
                <w:szCs w:val="21"/>
                <w:highlight w:val="none"/>
                <w:u w:val="single"/>
              </w:rPr>
              <w:t xml:space="preserve">    年   月  日</w:t>
            </w:r>
          </w:p>
          <w:p w14:paraId="6A713282">
            <w:pPr>
              <w:pStyle w:val="184"/>
              <w:spacing w:before="67" w:line="221" w:lineRule="auto"/>
              <w:ind w:left="126"/>
              <w:rPr>
                <w:highlight w:val="none"/>
                <w:lang w:eastAsia="zh-CN"/>
              </w:rPr>
            </w:pPr>
            <w:r>
              <w:rPr>
                <w:spacing w:val="-1"/>
                <w:highlight w:val="none"/>
                <w:lang w:eastAsia="zh-CN"/>
              </w:rPr>
              <w:t>除上述总工期外，发包人还要求以下区段工期：</w:t>
            </w:r>
            <w:r>
              <w:rPr>
                <w:rFonts w:hint="eastAsia"/>
                <w:highlight w:val="none"/>
                <w:lang w:eastAsia="zh-CN"/>
              </w:rPr>
              <w:t>其中：签订名义合同后15日历天内完成施工图纸编制工作，施工图纸编制完成后15日历天内完成供电公司审核，相关费用均由中标单位承担。</w:t>
            </w:r>
          </w:p>
          <w:p w14:paraId="6FEDA8E8">
            <w:pPr>
              <w:pStyle w:val="184"/>
              <w:spacing w:before="137" w:line="209" w:lineRule="auto"/>
              <w:ind w:left="116"/>
              <w:rPr>
                <w:highlight w:val="none"/>
                <w:lang w:eastAsia="zh-CN"/>
              </w:rPr>
            </w:pPr>
            <w:r>
              <w:rPr>
                <w:spacing w:val="-1"/>
                <w:highlight w:val="none"/>
                <w:lang w:eastAsia="zh-CN"/>
              </w:rPr>
              <w:t>关于计划工期的详细说明见第五章“发包人要求”。</w:t>
            </w:r>
          </w:p>
        </w:tc>
      </w:tr>
      <w:tr w14:paraId="4EA7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856" w:type="dxa"/>
          </w:tcPr>
          <w:p w14:paraId="1C5406A0">
            <w:pPr>
              <w:spacing w:line="272" w:lineRule="auto"/>
              <w:rPr>
                <w:rFonts w:ascii="Arial"/>
                <w:highlight w:val="none"/>
              </w:rPr>
            </w:pPr>
          </w:p>
          <w:p w14:paraId="26418793">
            <w:pPr>
              <w:spacing w:line="272" w:lineRule="auto"/>
              <w:rPr>
                <w:rFonts w:ascii="Arial"/>
                <w:highlight w:val="none"/>
              </w:rPr>
            </w:pPr>
          </w:p>
          <w:p w14:paraId="227EDA48">
            <w:pPr>
              <w:pStyle w:val="184"/>
              <w:spacing w:before="68"/>
              <w:ind w:left="189"/>
              <w:rPr>
                <w:highlight w:val="none"/>
              </w:rPr>
            </w:pPr>
            <w:r>
              <w:rPr>
                <w:spacing w:val="-4"/>
                <w:highlight w:val="none"/>
              </w:rPr>
              <w:t>1.3.3</w:t>
            </w:r>
          </w:p>
        </w:tc>
        <w:tc>
          <w:tcPr>
            <w:tcW w:w="2267" w:type="dxa"/>
          </w:tcPr>
          <w:p w14:paraId="7264536D">
            <w:pPr>
              <w:spacing w:line="272" w:lineRule="auto"/>
              <w:rPr>
                <w:rFonts w:ascii="Arial"/>
                <w:highlight w:val="none"/>
              </w:rPr>
            </w:pPr>
          </w:p>
          <w:p w14:paraId="2D1A15CB">
            <w:pPr>
              <w:spacing w:line="272" w:lineRule="auto"/>
              <w:rPr>
                <w:rFonts w:ascii="Arial"/>
                <w:highlight w:val="none"/>
              </w:rPr>
            </w:pPr>
          </w:p>
          <w:p w14:paraId="75753254">
            <w:pPr>
              <w:pStyle w:val="184"/>
              <w:spacing w:before="68" w:line="221" w:lineRule="auto"/>
              <w:ind w:left="717"/>
              <w:rPr>
                <w:highlight w:val="none"/>
              </w:rPr>
            </w:pPr>
            <w:r>
              <w:rPr>
                <w:spacing w:val="-2"/>
                <w:highlight w:val="none"/>
              </w:rPr>
              <w:t>质量标准</w:t>
            </w:r>
          </w:p>
        </w:tc>
        <w:tc>
          <w:tcPr>
            <w:tcW w:w="5465" w:type="dxa"/>
          </w:tcPr>
          <w:p w14:paraId="0D8A8BA3">
            <w:pPr>
              <w:spacing w:line="440" w:lineRule="exact"/>
              <w:rPr>
                <w:szCs w:val="21"/>
                <w:highlight w:val="none"/>
                <w:u w:val="single"/>
              </w:rPr>
            </w:pPr>
            <w:r>
              <w:rPr>
                <w:rFonts w:hint="eastAsia"/>
                <w:szCs w:val="21"/>
                <w:highlight w:val="none"/>
              </w:rPr>
              <w:t>设计要求的质量标准：</w:t>
            </w:r>
            <w:r>
              <w:rPr>
                <w:rFonts w:hint="eastAsia" w:ascii="宋体" w:hAnsi="宋体"/>
                <w:szCs w:val="21"/>
                <w:highlight w:val="none"/>
                <w:u w:val="single"/>
              </w:rPr>
              <w:t>符合国家现行标准，</w:t>
            </w:r>
            <w:r>
              <w:rPr>
                <w:rFonts w:hint="eastAsia" w:cs="Arial"/>
                <w:szCs w:val="21"/>
                <w:highlight w:val="none"/>
                <w:u w:val="single"/>
              </w:rPr>
              <w:t>符合国家现行设计规范要求。</w:t>
            </w:r>
          </w:p>
          <w:p w14:paraId="7D571228">
            <w:pPr>
              <w:pStyle w:val="184"/>
              <w:spacing w:before="67" w:line="211" w:lineRule="auto"/>
              <w:ind w:left="116"/>
              <w:rPr>
                <w:rFonts w:cs="Arial"/>
                <w:highlight w:val="none"/>
                <w:u w:val="single"/>
                <w:lang w:eastAsia="zh-CN"/>
              </w:rPr>
            </w:pPr>
            <w:r>
              <w:rPr>
                <w:rFonts w:hint="eastAsia"/>
                <w:highlight w:val="none"/>
                <w:lang w:eastAsia="zh-CN"/>
              </w:rPr>
              <w:t>施工要求的质量标准：</w:t>
            </w:r>
            <w:r>
              <w:rPr>
                <w:rFonts w:hint="eastAsia" w:cs="Arial"/>
                <w:highlight w:val="none"/>
                <w:u w:val="single"/>
                <w:lang w:eastAsia="zh-CN"/>
              </w:rPr>
              <w:t>施工质量符合合格验收标准。</w:t>
            </w:r>
          </w:p>
          <w:p w14:paraId="23D56321">
            <w:pPr>
              <w:pStyle w:val="184"/>
              <w:spacing w:before="68" w:line="221" w:lineRule="auto"/>
              <w:ind w:left="114"/>
              <w:rPr>
                <w:highlight w:val="none"/>
                <w:lang w:eastAsia="zh-CN"/>
              </w:rPr>
            </w:pPr>
            <w:r>
              <w:rPr>
                <w:spacing w:val="-2"/>
                <w:highlight w:val="none"/>
                <w:lang w:eastAsia="zh-CN"/>
              </w:rPr>
              <w:t>其他要求：</w:t>
            </w:r>
            <w:r>
              <w:rPr>
                <w:rFonts w:hint="eastAsia"/>
                <w:spacing w:val="1"/>
                <w:highlight w:val="none"/>
                <w:u w:val="single"/>
                <w:lang w:eastAsia="zh-CN"/>
              </w:rPr>
              <w:t>/</w:t>
            </w:r>
            <w:r>
              <w:rPr>
                <w:spacing w:val="-2"/>
                <w:highlight w:val="none"/>
                <w:u w:val="single"/>
                <w:lang w:eastAsia="zh-CN"/>
              </w:rPr>
              <w:t>。</w:t>
            </w:r>
          </w:p>
          <w:p w14:paraId="2E3DAFB8">
            <w:pPr>
              <w:pStyle w:val="184"/>
              <w:spacing w:before="67" w:line="211" w:lineRule="auto"/>
              <w:ind w:left="116"/>
              <w:rPr>
                <w:rFonts w:cs="Arial"/>
                <w:highlight w:val="none"/>
                <w:u w:val="single"/>
                <w:lang w:eastAsia="zh-CN"/>
              </w:rPr>
            </w:pPr>
            <w:r>
              <w:rPr>
                <w:spacing w:val="-1"/>
                <w:highlight w:val="none"/>
                <w:lang w:eastAsia="zh-CN"/>
              </w:rPr>
              <w:t>关于质量标准的详细说明见第五章“发包人要求”。</w:t>
            </w:r>
          </w:p>
        </w:tc>
      </w:tr>
      <w:tr w14:paraId="26576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856" w:type="dxa"/>
          </w:tcPr>
          <w:p w14:paraId="2EB12D4C">
            <w:pPr>
              <w:spacing w:line="260" w:lineRule="auto"/>
              <w:rPr>
                <w:rFonts w:ascii="Arial"/>
                <w:highlight w:val="none"/>
              </w:rPr>
            </w:pPr>
          </w:p>
          <w:p w14:paraId="1607217B">
            <w:pPr>
              <w:spacing w:line="261" w:lineRule="auto"/>
              <w:rPr>
                <w:rFonts w:ascii="Arial"/>
                <w:highlight w:val="none"/>
              </w:rPr>
            </w:pPr>
          </w:p>
          <w:p w14:paraId="19F6DC31">
            <w:pPr>
              <w:spacing w:line="261" w:lineRule="auto"/>
              <w:rPr>
                <w:rFonts w:ascii="Arial"/>
                <w:highlight w:val="none"/>
              </w:rPr>
            </w:pPr>
          </w:p>
          <w:p w14:paraId="1E2FA174">
            <w:pPr>
              <w:spacing w:line="261" w:lineRule="auto"/>
              <w:rPr>
                <w:rFonts w:ascii="Arial"/>
                <w:highlight w:val="none"/>
              </w:rPr>
            </w:pPr>
          </w:p>
          <w:p w14:paraId="56D61A09">
            <w:pPr>
              <w:spacing w:line="261" w:lineRule="auto"/>
              <w:rPr>
                <w:rFonts w:ascii="Arial"/>
                <w:highlight w:val="none"/>
              </w:rPr>
            </w:pPr>
          </w:p>
          <w:p w14:paraId="27BAA665">
            <w:pPr>
              <w:spacing w:line="261" w:lineRule="auto"/>
              <w:rPr>
                <w:rFonts w:ascii="Arial"/>
                <w:highlight w:val="none"/>
              </w:rPr>
            </w:pPr>
          </w:p>
          <w:p w14:paraId="09FF5F5D">
            <w:pPr>
              <w:spacing w:line="261" w:lineRule="auto"/>
              <w:rPr>
                <w:rFonts w:ascii="Arial"/>
                <w:highlight w:val="none"/>
              </w:rPr>
            </w:pPr>
          </w:p>
          <w:p w14:paraId="24C50DD4">
            <w:pPr>
              <w:spacing w:line="261" w:lineRule="auto"/>
              <w:rPr>
                <w:rFonts w:ascii="Arial"/>
                <w:highlight w:val="none"/>
              </w:rPr>
            </w:pPr>
          </w:p>
          <w:p w14:paraId="17322C8B">
            <w:pPr>
              <w:spacing w:line="261" w:lineRule="auto"/>
              <w:rPr>
                <w:rFonts w:ascii="Arial"/>
                <w:highlight w:val="none"/>
              </w:rPr>
            </w:pPr>
          </w:p>
          <w:p w14:paraId="384A3DBF">
            <w:pPr>
              <w:spacing w:line="261" w:lineRule="auto"/>
              <w:rPr>
                <w:rFonts w:ascii="Arial"/>
                <w:highlight w:val="none"/>
              </w:rPr>
            </w:pPr>
          </w:p>
          <w:p w14:paraId="5454E95C">
            <w:pPr>
              <w:spacing w:line="261" w:lineRule="auto"/>
              <w:rPr>
                <w:rFonts w:ascii="Arial"/>
                <w:highlight w:val="none"/>
              </w:rPr>
            </w:pPr>
          </w:p>
          <w:p w14:paraId="13105B1E">
            <w:pPr>
              <w:pStyle w:val="184"/>
              <w:spacing w:before="69"/>
              <w:ind w:left="189"/>
              <w:rPr>
                <w:highlight w:val="none"/>
              </w:rPr>
            </w:pPr>
            <w:r>
              <w:rPr>
                <w:spacing w:val="-4"/>
                <w:highlight w:val="none"/>
              </w:rPr>
              <w:t>1.4.1</w:t>
            </w:r>
          </w:p>
        </w:tc>
        <w:tc>
          <w:tcPr>
            <w:tcW w:w="2267" w:type="dxa"/>
          </w:tcPr>
          <w:p w14:paraId="60F0399D">
            <w:pPr>
              <w:spacing w:line="246" w:lineRule="auto"/>
              <w:rPr>
                <w:rFonts w:ascii="Arial"/>
                <w:highlight w:val="none"/>
              </w:rPr>
            </w:pPr>
          </w:p>
          <w:p w14:paraId="527D2FBA">
            <w:pPr>
              <w:spacing w:line="246" w:lineRule="auto"/>
              <w:rPr>
                <w:rFonts w:ascii="Arial"/>
                <w:highlight w:val="none"/>
              </w:rPr>
            </w:pPr>
          </w:p>
          <w:p w14:paraId="3AAF75A3">
            <w:pPr>
              <w:spacing w:line="246" w:lineRule="auto"/>
              <w:rPr>
                <w:rFonts w:ascii="Arial"/>
                <w:highlight w:val="none"/>
              </w:rPr>
            </w:pPr>
          </w:p>
          <w:p w14:paraId="41DAB898">
            <w:pPr>
              <w:spacing w:line="246" w:lineRule="auto"/>
              <w:rPr>
                <w:rFonts w:ascii="Arial"/>
                <w:highlight w:val="none"/>
              </w:rPr>
            </w:pPr>
          </w:p>
          <w:p w14:paraId="47AE0EEF">
            <w:pPr>
              <w:spacing w:line="246" w:lineRule="auto"/>
              <w:rPr>
                <w:rFonts w:ascii="Arial"/>
                <w:highlight w:val="none"/>
              </w:rPr>
            </w:pPr>
          </w:p>
          <w:p w14:paraId="3B846979">
            <w:pPr>
              <w:spacing w:line="246" w:lineRule="auto"/>
              <w:rPr>
                <w:rFonts w:ascii="Arial"/>
                <w:highlight w:val="none"/>
              </w:rPr>
            </w:pPr>
          </w:p>
          <w:p w14:paraId="64EFE34F">
            <w:pPr>
              <w:spacing w:line="246" w:lineRule="auto"/>
              <w:rPr>
                <w:rFonts w:ascii="Arial"/>
                <w:highlight w:val="none"/>
              </w:rPr>
            </w:pPr>
          </w:p>
          <w:p w14:paraId="26A9C00E">
            <w:pPr>
              <w:spacing w:line="247" w:lineRule="auto"/>
              <w:rPr>
                <w:rFonts w:ascii="Arial"/>
                <w:highlight w:val="none"/>
              </w:rPr>
            </w:pPr>
          </w:p>
          <w:p w14:paraId="69A9C22E">
            <w:pPr>
              <w:spacing w:line="247" w:lineRule="auto"/>
              <w:rPr>
                <w:rFonts w:ascii="Arial"/>
                <w:highlight w:val="none"/>
              </w:rPr>
            </w:pPr>
          </w:p>
          <w:p w14:paraId="387D87C3">
            <w:pPr>
              <w:spacing w:line="247" w:lineRule="auto"/>
              <w:rPr>
                <w:rFonts w:ascii="Arial"/>
                <w:highlight w:val="none"/>
              </w:rPr>
            </w:pPr>
          </w:p>
          <w:p w14:paraId="4AC63F0A">
            <w:pPr>
              <w:spacing w:line="247" w:lineRule="auto"/>
              <w:rPr>
                <w:rFonts w:ascii="Arial"/>
                <w:highlight w:val="none"/>
              </w:rPr>
            </w:pPr>
          </w:p>
          <w:p w14:paraId="5575B96A">
            <w:pPr>
              <w:pStyle w:val="184"/>
              <w:spacing w:before="68" w:line="285" w:lineRule="auto"/>
              <w:ind w:left="619" w:right="322" w:hanging="320"/>
              <w:rPr>
                <w:highlight w:val="none"/>
                <w:lang w:eastAsia="zh-CN"/>
              </w:rPr>
            </w:pPr>
            <w:r>
              <w:rPr>
                <w:spacing w:val="-5"/>
                <w:highlight w:val="none"/>
                <w:lang w:eastAsia="zh-CN"/>
              </w:rPr>
              <w:t>投标人资质条件、</w:t>
            </w:r>
            <w:r>
              <w:rPr>
                <w:spacing w:val="-3"/>
                <w:highlight w:val="none"/>
                <w:lang w:eastAsia="zh-CN"/>
              </w:rPr>
              <w:t>能力和信誉</w:t>
            </w:r>
          </w:p>
        </w:tc>
        <w:tc>
          <w:tcPr>
            <w:tcW w:w="5465" w:type="dxa"/>
          </w:tcPr>
          <w:p w14:paraId="5D15623B">
            <w:pPr>
              <w:pStyle w:val="184"/>
              <w:spacing w:before="77" w:line="281" w:lineRule="auto"/>
              <w:ind w:left="116" w:right="107" w:firstLine="6"/>
              <w:rPr>
                <w:highlight w:val="none"/>
                <w:lang w:eastAsia="zh-CN"/>
              </w:rPr>
            </w:pPr>
            <w:r>
              <w:rPr>
                <w:b/>
                <w:bCs/>
                <w:spacing w:val="-2"/>
                <w:highlight w:val="none"/>
                <w:lang w:eastAsia="zh-CN"/>
              </w:rPr>
              <w:t>资质要求：</w:t>
            </w:r>
            <w:r>
              <w:rPr>
                <w:spacing w:val="-2"/>
                <w:highlight w:val="none"/>
                <w:lang w:eastAsia="zh-CN"/>
              </w:rPr>
              <w:t>具备</w:t>
            </w:r>
            <w:r>
              <w:rPr>
                <w:rFonts w:hint="eastAsia"/>
                <w:spacing w:val="8"/>
                <w:highlight w:val="none"/>
                <w:u w:val="single"/>
                <w:lang w:eastAsia="zh-CN"/>
              </w:rPr>
              <w:t>{工程设计综合资质或电力行业设计乙级及以上资质或电力行业专业设计（送电工程和变电工程）乙级及以上资质}和电力工程施工总承包二级及以上</w:t>
            </w:r>
            <w:r>
              <w:rPr>
                <w:spacing w:val="-31"/>
                <w:highlight w:val="none"/>
                <w:lang w:eastAsia="zh-CN"/>
              </w:rPr>
              <w:t>，</w:t>
            </w:r>
            <w:r>
              <w:rPr>
                <w:spacing w:val="4"/>
                <w:highlight w:val="none"/>
                <w:lang w:eastAsia="zh-CN"/>
              </w:rPr>
              <w:t>且具备有效的安全生产许可证，具备市场监督管</w:t>
            </w:r>
            <w:r>
              <w:rPr>
                <w:spacing w:val="-2"/>
                <w:highlight w:val="none"/>
                <w:lang w:eastAsia="zh-CN"/>
              </w:rPr>
              <w:t>理部门核发的有效营业执照。</w:t>
            </w:r>
          </w:p>
          <w:p w14:paraId="2FCE979D">
            <w:pPr>
              <w:pStyle w:val="184"/>
              <w:spacing w:before="1" w:line="281" w:lineRule="auto"/>
              <w:ind w:left="119" w:right="115" w:hanging="6"/>
              <w:rPr>
                <w:highlight w:val="none"/>
                <w:lang w:eastAsia="zh-CN"/>
              </w:rPr>
            </w:pPr>
            <w:r>
              <w:rPr>
                <w:b/>
                <w:bCs/>
                <w:spacing w:val="6"/>
                <w:highlight w:val="none"/>
                <w:lang w:eastAsia="zh-CN"/>
              </w:rPr>
              <w:t>信誉要求：</w:t>
            </w:r>
            <w:r>
              <w:rPr>
                <w:spacing w:val="6"/>
                <w:highlight w:val="none"/>
                <w:lang w:eastAsia="zh-CN"/>
              </w:rPr>
              <w:t xml:space="preserve"> 不得具有投标人须知第1.4.3</w:t>
            </w:r>
            <w:r>
              <w:rPr>
                <w:spacing w:val="5"/>
                <w:highlight w:val="none"/>
                <w:lang w:eastAsia="zh-CN"/>
              </w:rPr>
              <w:t>（11）至</w:t>
            </w:r>
            <w:r>
              <w:rPr>
                <w:spacing w:val="-3"/>
                <w:highlight w:val="none"/>
                <w:lang w:eastAsia="zh-CN"/>
              </w:rPr>
              <w:t>（18）条目规定的情形。</w:t>
            </w:r>
          </w:p>
          <w:p w14:paraId="48FBAAB2">
            <w:pPr>
              <w:pStyle w:val="184"/>
              <w:spacing w:line="281" w:lineRule="auto"/>
              <w:ind w:left="113" w:right="104" w:firstLine="3"/>
              <w:rPr>
                <w:highlight w:val="none"/>
                <w:lang w:eastAsia="zh-CN"/>
              </w:rPr>
            </w:pPr>
            <w:r>
              <w:rPr>
                <w:b/>
                <w:bCs/>
                <w:spacing w:val="-1"/>
                <w:highlight w:val="none"/>
                <w:lang w:eastAsia="zh-CN"/>
              </w:rPr>
              <w:t>项目经理资格要求：</w:t>
            </w:r>
            <w:r>
              <w:rPr>
                <w:spacing w:val="-1"/>
                <w:highlight w:val="none"/>
                <w:lang w:eastAsia="zh-CN"/>
              </w:rPr>
              <w:t>具备</w:t>
            </w:r>
            <w:r>
              <w:rPr>
                <w:rFonts w:hint="eastAsia"/>
                <w:highlight w:val="none"/>
                <w:u w:val="single"/>
                <w:lang w:eastAsia="zh-CN"/>
              </w:rPr>
              <w:t>机电工程</w:t>
            </w:r>
            <w:r>
              <w:rPr>
                <w:spacing w:val="-1"/>
                <w:highlight w:val="none"/>
                <w:lang w:eastAsia="zh-CN"/>
              </w:rPr>
              <w:t>专业</w:t>
            </w:r>
            <w:r>
              <w:rPr>
                <w:rFonts w:hint="eastAsia"/>
                <w:spacing w:val="14"/>
                <w:highlight w:val="none"/>
                <w:u w:val="single"/>
                <w:lang w:eastAsia="zh-CN"/>
              </w:rPr>
              <w:t>贰</w:t>
            </w:r>
            <w:r>
              <w:rPr>
                <w:spacing w:val="-1"/>
                <w:highlight w:val="none"/>
                <w:lang w:eastAsia="zh-CN"/>
              </w:rPr>
              <w:t>级注册</w:t>
            </w:r>
            <w:r>
              <w:rPr>
                <w:rFonts w:hint="eastAsia"/>
                <w:spacing w:val="-1"/>
                <w:highlight w:val="none"/>
                <w:u w:val="single"/>
                <w:lang w:eastAsia="zh-CN"/>
              </w:rPr>
              <w:t>建造师</w:t>
            </w:r>
            <w:r>
              <w:rPr>
                <w:spacing w:val="-1"/>
                <w:highlight w:val="none"/>
                <w:lang w:eastAsia="zh-CN"/>
              </w:rPr>
              <w:t>执业资格和有效的安全生产考核合格证书（</w:t>
            </w:r>
            <w:r>
              <w:rPr>
                <w:rFonts w:ascii="Times New Roman" w:hAnsi="Times New Roman" w:eastAsia="Times New Roman" w:cs="Times New Roman"/>
                <w:spacing w:val="-1"/>
                <w:highlight w:val="none"/>
                <w:lang w:eastAsia="zh-CN"/>
              </w:rPr>
              <w:t>B</w:t>
            </w:r>
            <w:r>
              <w:rPr>
                <w:spacing w:val="5"/>
                <w:highlight w:val="none"/>
                <w:lang w:eastAsia="zh-CN"/>
              </w:rPr>
              <w:t>证</w:t>
            </w:r>
            <w:r>
              <w:rPr>
                <w:spacing w:val="-39"/>
                <w:highlight w:val="none"/>
                <w:lang w:eastAsia="zh-CN"/>
              </w:rPr>
              <w:t>），</w:t>
            </w:r>
            <w:r>
              <w:rPr>
                <w:spacing w:val="5"/>
                <w:highlight w:val="none"/>
                <w:lang w:eastAsia="zh-CN"/>
              </w:rPr>
              <w:t>且未担任其他在建工程项目的项目经理，二</w:t>
            </w:r>
            <w:r>
              <w:rPr>
                <w:spacing w:val="4"/>
                <w:highlight w:val="none"/>
                <w:lang w:eastAsia="zh-CN"/>
              </w:rPr>
              <w:t>次刷</w:t>
            </w:r>
            <w:r>
              <w:rPr>
                <w:spacing w:val="-8"/>
                <w:highlight w:val="none"/>
                <w:lang w:eastAsia="zh-CN"/>
              </w:rPr>
              <w:t>卡认证通过；《注册建造师执业管理办法（试行）》第九</w:t>
            </w:r>
            <w:r>
              <w:rPr>
                <w:spacing w:val="-3"/>
                <w:highlight w:val="none"/>
                <w:lang w:eastAsia="zh-CN"/>
              </w:rPr>
              <w:t>条规定的情形除外。</w:t>
            </w:r>
          </w:p>
          <w:p w14:paraId="08AA8145">
            <w:pPr>
              <w:pStyle w:val="184"/>
              <w:spacing w:before="1" w:line="281" w:lineRule="auto"/>
              <w:ind w:left="112" w:right="102"/>
              <w:rPr>
                <w:highlight w:val="none"/>
                <w:lang w:eastAsia="zh-CN"/>
              </w:rPr>
            </w:pPr>
            <w:r>
              <w:rPr>
                <w:b/>
                <w:bCs/>
                <w:spacing w:val="3"/>
                <w:highlight w:val="none"/>
                <w:lang w:eastAsia="zh-CN"/>
              </w:rPr>
              <w:t>施工负责人资格要求：</w:t>
            </w:r>
            <w:r>
              <w:rPr>
                <w:spacing w:val="3"/>
                <w:highlight w:val="none"/>
                <w:u w:val="single"/>
                <w:lang w:eastAsia="zh-CN"/>
              </w:rPr>
              <w:t>具</w:t>
            </w:r>
            <w:r>
              <w:rPr>
                <w:rFonts w:hint="eastAsia"/>
                <w:spacing w:val="3"/>
                <w:highlight w:val="none"/>
                <w:u w:val="single"/>
                <w:lang w:eastAsia="zh-CN"/>
              </w:rPr>
              <w:t>有电力相关</w:t>
            </w:r>
            <w:r>
              <w:rPr>
                <w:spacing w:val="3"/>
                <w:highlight w:val="none"/>
                <w:u w:val="single"/>
                <w:lang w:eastAsia="zh-CN"/>
              </w:rPr>
              <w:t>专业</w:t>
            </w:r>
            <w:r>
              <w:rPr>
                <w:rFonts w:hint="eastAsia"/>
                <w:spacing w:val="3"/>
                <w:highlight w:val="none"/>
                <w:u w:val="single"/>
                <w:lang w:eastAsia="zh-CN"/>
              </w:rPr>
              <w:t>的高级及以上技术职称</w:t>
            </w:r>
            <w:r>
              <w:rPr>
                <w:spacing w:val="-1"/>
                <w:highlight w:val="none"/>
                <w:lang w:eastAsia="zh-CN"/>
              </w:rPr>
              <w:t>。</w:t>
            </w:r>
          </w:p>
          <w:p w14:paraId="0E8C8554">
            <w:pPr>
              <w:pStyle w:val="184"/>
              <w:spacing w:before="2" w:line="281" w:lineRule="auto"/>
              <w:ind w:left="113" w:right="107"/>
              <w:rPr>
                <w:highlight w:val="none"/>
                <w:lang w:eastAsia="zh-CN"/>
              </w:rPr>
            </w:pPr>
            <w:r>
              <w:rPr>
                <w:spacing w:val="1"/>
                <w:highlight w:val="none"/>
                <w:lang w:eastAsia="zh-CN"/>
              </w:rPr>
              <w:t>注：施工负责人不得同时在两个或者两个以上工程项目</w:t>
            </w:r>
            <w:r>
              <w:rPr>
                <w:spacing w:val="-1"/>
                <w:highlight w:val="none"/>
                <w:lang w:eastAsia="zh-CN"/>
              </w:rPr>
              <w:t>担任工程施工项目负责人或工程总承包项目经理。</w:t>
            </w:r>
          </w:p>
          <w:p w14:paraId="32814E3F">
            <w:pPr>
              <w:pStyle w:val="184"/>
              <w:spacing w:line="220" w:lineRule="auto"/>
              <w:ind w:left="116"/>
              <w:rPr>
                <w:highlight w:val="none"/>
                <w:lang w:eastAsia="zh-CN"/>
              </w:rPr>
            </w:pPr>
            <w:r>
              <w:rPr>
                <w:b/>
                <w:bCs/>
                <w:spacing w:val="-1"/>
                <w:highlight w:val="none"/>
                <w:lang w:eastAsia="zh-CN"/>
              </w:rPr>
              <w:t>设计负责人资格要求：</w:t>
            </w:r>
            <w:r>
              <w:rPr>
                <w:spacing w:val="-1"/>
                <w:highlight w:val="none"/>
                <w:u w:val="single"/>
                <w:lang w:eastAsia="zh-CN"/>
              </w:rPr>
              <w:t>具备</w:t>
            </w:r>
            <w:r>
              <w:rPr>
                <w:rFonts w:hint="eastAsia"/>
                <w:highlight w:val="none"/>
                <w:lang w:eastAsia="zh-CN"/>
              </w:rPr>
              <w:t>电力相关专业的高级及以上技术职称。</w:t>
            </w:r>
          </w:p>
          <w:p w14:paraId="63ACBC70">
            <w:pPr>
              <w:pStyle w:val="184"/>
              <w:spacing w:before="69" w:line="221" w:lineRule="auto"/>
              <w:ind w:left="112"/>
              <w:rPr>
                <w:highlight w:val="none"/>
                <w:lang w:eastAsia="zh-CN"/>
              </w:rPr>
            </w:pPr>
            <w:r>
              <w:rPr>
                <w:b/>
                <w:bCs/>
                <w:spacing w:val="-3"/>
                <w:highlight w:val="none"/>
                <w:lang w:eastAsia="zh-CN"/>
              </w:rPr>
              <w:t>业绩要求：</w:t>
            </w:r>
            <w:r>
              <w:rPr>
                <w:rFonts w:hint="eastAsia"/>
                <w:highlight w:val="none"/>
                <w:u w:val="single"/>
                <w:lang w:eastAsia="zh-CN"/>
              </w:rPr>
              <w:t>/</w:t>
            </w:r>
          </w:p>
          <w:p w14:paraId="0A0E2922">
            <w:pPr>
              <w:pStyle w:val="184"/>
              <w:spacing w:before="68" w:line="192" w:lineRule="auto"/>
              <w:ind w:left="116"/>
              <w:rPr>
                <w:highlight w:val="none"/>
                <w:u w:val="single"/>
                <w:lang w:eastAsia="zh-CN"/>
              </w:rPr>
            </w:pPr>
            <w:r>
              <w:rPr>
                <w:b/>
                <w:bCs/>
                <w:spacing w:val="-5"/>
                <w:highlight w:val="none"/>
                <w:lang w:eastAsia="zh-CN"/>
              </w:rPr>
              <w:t>项目管理机构主要人员要求：</w:t>
            </w:r>
            <w:r>
              <w:rPr>
                <w:rFonts w:hint="eastAsia"/>
                <w:b/>
                <w:bCs/>
                <w:spacing w:val="-5"/>
                <w:highlight w:val="none"/>
                <w:u w:val="single"/>
                <w:lang w:eastAsia="zh-CN"/>
              </w:rPr>
              <w:t xml:space="preserve"> / </w:t>
            </w:r>
          </w:p>
          <w:p w14:paraId="036B0F29">
            <w:pPr>
              <w:spacing w:line="8" w:lineRule="exact"/>
              <w:ind w:left="2845"/>
              <w:rPr>
                <w:rFonts w:eastAsia="Times New Roman"/>
                <w:szCs w:val="21"/>
                <w:highlight w:val="none"/>
              </w:rPr>
            </w:pPr>
            <w:r>
              <w:rPr>
                <w:rFonts w:eastAsia="Times New Roman"/>
                <w:position w:val="4"/>
                <w:szCs w:val="21"/>
                <w:highlight w:val="none"/>
              </w:rPr>
              <w:t>_________________</w:t>
            </w:r>
          </w:p>
          <w:p w14:paraId="3B15F8FD">
            <w:pPr>
              <w:spacing w:line="480" w:lineRule="exact"/>
              <w:rPr>
                <w:spacing w:val="-1"/>
                <w:highlight w:val="none"/>
                <w:u w:val="single"/>
              </w:rPr>
            </w:pPr>
            <w:r>
              <w:rPr>
                <w:b/>
                <w:bCs/>
                <w:spacing w:val="-1"/>
                <w:highlight w:val="none"/>
              </w:rPr>
              <w:t>其他要求：</w:t>
            </w:r>
            <w:r>
              <w:rPr>
                <w:spacing w:val="-1"/>
                <w:highlight w:val="none"/>
              </w:rPr>
              <w:t>1</w:t>
            </w:r>
            <w:r>
              <w:rPr>
                <w:rFonts w:hint="eastAsia"/>
                <w:spacing w:val="-1"/>
                <w:highlight w:val="none"/>
                <w:lang w:val="en-US" w:eastAsia="zh-CN"/>
              </w:rPr>
              <w:t>.</w:t>
            </w:r>
            <w:r>
              <w:rPr>
                <w:spacing w:val="-1"/>
                <w:highlight w:val="none"/>
                <w:u w:val="single"/>
              </w:rPr>
              <w:t>具有有效的企业在辽基本信息登记单。</w:t>
            </w:r>
          </w:p>
          <w:p w14:paraId="4BC20389">
            <w:pPr>
              <w:spacing w:line="480" w:lineRule="exact"/>
              <w:rPr>
                <w:highlight w:val="none"/>
                <w:u w:val="single"/>
              </w:rPr>
            </w:pPr>
            <w:r>
              <w:rPr>
                <w:spacing w:val="-5"/>
                <w:highlight w:val="none"/>
                <w:u w:val="single"/>
              </w:rPr>
              <w:t>2</w:t>
            </w:r>
            <w:r>
              <w:rPr>
                <w:rFonts w:hint="eastAsia"/>
                <w:spacing w:val="-5"/>
                <w:highlight w:val="none"/>
                <w:u w:val="single"/>
                <w:lang w:val="en-US" w:eastAsia="zh-CN"/>
              </w:rPr>
              <w:t>.</w:t>
            </w:r>
            <w:r>
              <w:rPr>
                <w:rFonts w:hint="eastAsia"/>
                <w:highlight w:val="none"/>
                <w:u w:val="single"/>
              </w:rPr>
              <w:t>投标人未被列入失信被执行人名单、重大税收违法失信主体，以信用中国网站（www.creditchina.gov.cn）截图为准。</w:t>
            </w:r>
          </w:p>
          <w:p w14:paraId="356ABCC1">
            <w:pPr>
              <w:spacing w:line="480" w:lineRule="exact"/>
              <w:rPr>
                <w:rFonts w:ascii="宋体" w:hAnsi="宋体"/>
                <w:szCs w:val="21"/>
                <w:highlight w:val="none"/>
              </w:rPr>
            </w:pPr>
            <w:r>
              <w:rPr>
                <w:rFonts w:hint="eastAsia"/>
                <w:highlight w:val="none"/>
                <w:u w:val="single"/>
              </w:rPr>
              <w:t>3</w:t>
            </w:r>
            <w:r>
              <w:rPr>
                <w:rFonts w:hint="eastAsia"/>
                <w:highlight w:val="none"/>
                <w:u w:val="single"/>
                <w:lang w:val="en-US" w:eastAsia="zh-CN"/>
              </w:rPr>
              <w:t>.</w:t>
            </w:r>
            <w:r>
              <w:rPr>
                <w:rFonts w:hint="eastAsia"/>
                <w:highlight w:val="none"/>
                <w:u w:val="single"/>
              </w:rPr>
              <w:t>单位负责人为同一人或者存在控股、管理关系的不同单位，不得参加同一招标项目投标。</w:t>
            </w:r>
          </w:p>
          <w:p w14:paraId="6277768C">
            <w:pPr>
              <w:spacing w:line="360" w:lineRule="auto"/>
              <w:rPr>
                <w:rFonts w:ascii="宋体" w:hAnsi="宋体"/>
                <w:szCs w:val="21"/>
                <w:highlight w:val="none"/>
              </w:rPr>
            </w:pPr>
            <w:r>
              <w:rPr>
                <w:rFonts w:hint="eastAsia" w:ascii="宋体" w:hAnsi="宋体"/>
                <w:szCs w:val="21"/>
                <w:highlight w:val="none"/>
              </w:rPr>
              <w:t>4本项目允许联合体投标；</w:t>
            </w:r>
          </w:p>
          <w:p w14:paraId="077E2240">
            <w:pPr>
              <w:spacing w:line="360" w:lineRule="auto"/>
              <w:rPr>
                <w:rFonts w:ascii="宋体" w:hAnsi="宋体"/>
                <w:szCs w:val="21"/>
                <w:highlight w:val="none"/>
              </w:rPr>
            </w:pPr>
            <w:r>
              <w:rPr>
                <w:rFonts w:hint="eastAsia" w:ascii="宋体" w:hAnsi="宋体"/>
                <w:szCs w:val="21"/>
                <w:highlight w:val="none"/>
              </w:rPr>
              <w:t>1）投标时需提交联合体协议作为要件之一，联合体协议中要载明联合体投标代表的牵头人，本项目联合体牵头人须为具有施工资质的单位，并声明联合体各方的权利和义务、相关工作范围；</w:t>
            </w:r>
          </w:p>
          <w:p w14:paraId="58E83B47">
            <w:pPr>
              <w:spacing w:line="360" w:lineRule="auto"/>
              <w:rPr>
                <w:rFonts w:ascii="宋体" w:hAnsi="宋体"/>
                <w:szCs w:val="21"/>
                <w:highlight w:val="none"/>
              </w:rPr>
            </w:pPr>
            <w:r>
              <w:rPr>
                <w:rFonts w:hint="eastAsia" w:ascii="宋体" w:hAnsi="宋体"/>
                <w:szCs w:val="21"/>
                <w:highlight w:val="none"/>
              </w:rPr>
              <w:t>2）联合体各方均需具有良好的商业信誉，没有处于被责令停业或破产状态，且资产未被重组、接管、冻结；</w:t>
            </w:r>
          </w:p>
          <w:p w14:paraId="59DB2339">
            <w:pPr>
              <w:spacing w:line="360" w:lineRule="auto"/>
              <w:rPr>
                <w:rFonts w:ascii="宋体" w:hAnsi="宋体"/>
                <w:szCs w:val="21"/>
                <w:highlight w:val="none"/>
              </w:rPr>
            </w:pPr>
            <w:r>
              <w:rPr>
                <w:rFonts w:hint="eastAsia" w:ascii="宋体" w:hAnsi="宋体"/>
                <w:szCs w:val="21"/>
                <w:highlight w:val="none"/>
              </w:rPr>
              <w:t>3）联合体各方不得再以自己名义单独或参加其他联合体在本招标项目中投标；</w:t>
            </w:r>
          </w:p>
          <w:p w14:paraId="5036375F">
            <w:pPr>
              <w:spacing w:line="480" w:lineRule="exact"/>
              <w:rPr>
                <w:highlight w:val="none"/>
              </w:rPr>
            </w:pPr>
            <w:r>
              <w:rPr>
                <w:rFonts w:hint="eastAsia" w:ascii="宋体" w:hAnsi="宋体"/>
                <w:szCs w:val="21"/>
                <w:highlight w:val="none"/>
              </w:rPr>
              <w:t>4）联合体最多允许2家单位。</w:t>
            </w:r>
          </w:p>
        </w:tc>
      </w:tr>
      <w:tr w14:paraId="0B317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56" w:type="dxa"/>
          </w:tcPr>
          <w:p w14:paraId="311A0704">
            <w:pPr>
              <w:spacing w:line="255" w:lineRule="auto"/>
              <w:rPr>
                <w:rFonts w:ascii="Arial"/>
                <w:highlight w:val="none"/>
              </w:rPr>
            </w:pPr>
          </w:p>
          <w:p w14:paraId="58FDA040">
            <w:pPr>
              <w:spacing w:line="255" w:lineRule="auto"/>
              <w:rPr>
                <w:rFonts w:ascii="Arial"/>
                <w:highlight w:val="none"/>
              </w:rPr>
            </w:pPr>
          </w:p>
          <w:p w14:paraId="56FAB930">
            <w:pPr>
              <w:spacing w:line="256" w:lineRule="auto"/>
              <w:rPr>
                <w:rFonts w:ascii="Arial"/>
                <w:highlight w:val="none"/>
              </w:rPr>
            </w:pPr>
          </w:p>
          <w:p w14:paraId="43F92A41">
            <w:pPr>
              <w:pStyle w:val="184"/>
              <w:spacing w:before="68"/>
              <w:ind w:left="189"/>
              <w:rPr>
                <w:highlight w:val="none"/>
              </w:rPr>
            </w:pPr>
            <w:r>
              <w:rPr>
                <w:spacing w:val="-4"/>
                <w:highlight w:val="none"/>
              </w:rPr>
              <w:t>1.4.2</w:t>
            </w:r>
          </w:p>
        </w:tc>
        <w:tc>
          <w:tcPr>
            <w:tcW w:w="2267" w:type="dxa"/>
          </w:tcPr>
          <w:p w14:paraId="1C6BF8E0">
            <w:pPr>
              <w:spacing w:line="255" w:lineRule="auto"/>
              <w:rPr>
                <w:rFonts w:ascii="Arial"/>
                <w:highlight w:val="none"/>
              </w:rPr>
            </w:pPr>
          </w:p>
          <w:p w14:paraId="7669F2AE">
            <w:pPr>
              <w:spacing w:line="255" w:lineRule="auto"/>
              <w:rPr>
                <w:rFonts w:ascii="Arial"/>
                <w:highlight w:val="none"/>
              </w:rPr>
            </w:pPr>
          </w:p>
          <w:p w14:paraId="67A854BC">
            <w:pPr>
              <w:spacing w:line="256" w:lineRule="auto"/>
              <w:rPr>
                <w:rFonts w:ascii="Arial"/>
                <w:highlight w:val="none"/>
              </w:rPr>
            </w:pPr>
          </w:p>
          <w:p w14:paraId="1E179BF8">
            <w:pPr>
              <w:pStyle w:val="184"/>
              <w:spacing w:before="68" w:line="221" w:lineRule="auto"/>
              <w:ind w:left="194"/>
              <w:rPr>
                <w:highlight w:val="none"/>
              </w:rPr>
            </w:pPr>
            <w:r>
              <w:rPr>
                <w:spacing w:val="-1"/>
                <w:highlight w:val="none"/>
              </w:rPr>
              <w:t>是否接受联合体投标</w:t>
            </w:r>
          </w:p>
        </w:tc>
        <w:tc>
          <w:tcPr>
            <w:tcW w:w="5465" w:type="dxa"/>
          </w:tcPr>
          <w:p w14:paraId="4C937765">
            <w:pPr>
              <w:topLinePunct/>
              <w:spacing w:line="490" w:lineRule="exact"/>
              <w:rPr>
                <w:szCs w:val="21"/>
                <w:highlight w:val="none"/>
              </w:rPr>
            </w:pPr>
            <w:r>
              <w:rPr>
                <w:rFonts w:hint="eastAsia"/>
                <w:sz w:val="32"/>
                <w:szCs w:val="32"/>
                <w:highlight w:val="none"/>
              </w:rPr>
              <w:t>□</w:t>
            </w:r>
            <w:r>
              <w:rPr>
                <w:rFonts w:hint="eastAsia"/>
                <w:szCs w:val="21"/>
                <w:highlight w:val="none"/>
              </w:rPr>
              <w:t>不接受</w:t>
            </w:r>
          </w:p>
          <w:p w14:paraId="2C53E4D4">
            <w:pPr>
              <w:spacing w:line="490" w:lineRule="exact"/>
              <w:rPr>
                <w:szCs w:val="21"/>
                <w:highlight w:val="none"/>
              </w:rPr>
            </w:pPr>
            <w:r>
              <w:rPr>
                <w:rFonts w:hint="eastAsia"/>
                <w:sz w:val="32"/>
                <w:szCs w:val="32"/>
                <w:highlight w:val="none"/>
              </w:rPr>
              <w:t>√</w:t>
            </w:r>
            <w:r>
              <w:rPr>
                <w:rFonts w:hint="eastAsia"/>
                <w:szCs w:val="21"/>
                <w:highlight w:val="none"/>
              </w:rPr>
              <w:t>接受，应满足下列要求：</w:t>
            </w:r>
          </w:p>
          <w:p w14:paraId="4C66DBE4">
            <w:pPr>
              <w:spacing w:line="360" w:lineRule="auto"/>
              <w:rPr>
                <w:rFonts w:ascii="宋体" w:hAnsi="宋体"/>
                <w:szCs w:val="21"/>
                <w:highlight w:val="none"/>
              </w:rPr>
            </w:pPr>
            <w:r>
              <w:rPr>
                <w:rFonts w:hint="eastAsia" w:ascii="宋体" w:hAnsi="宋体"/>
                <w:szCs w:val="21"/>
                <w:highlight w:val="none"/>
              </w:rPr>
              <w:t>1）投标时需提交联合体协议作为要件之一，联合体协议中要载明联合体投标代表的牵头人，本项目联合体牵头人须为具有施工资质的单位，并声明联合体各方的权利和义务、相关工作范围；</w:t>
            </w:r>
          </w:p>
          <w:p w14:paraId="04257009">
            <w:pPr>
              <w:spacing w:line="360" w:lineRule="auto"/>
              <w:rPr>
                <w:rFonts w:ascii="宋体" w:hAnsi="宋体"/>
                <w:szCs w:val="21"/>
                <w:highlight w:val="none"/>
              </w:rPr>
            </w:pPr>
            <w:r>
              <w:rPr>
                <w:rFonts w:hint="eastAsia" w:ascii="宋体" w:hAnsi="宋体"/>
                <w:szCs w:val="21"/>
                <w:highlight w:val="none"/>
              </w:rPr>
              <w:t>2）联合体各方均需具有良好的商业信誉，没有处于被责令停业或破产状态，且资产未被重组、接管、冻结；</w:t>
            </w:r>
          </w:p>
          <w:p w14:paraId="5D95B11F">
            <w:pPr>
              <w:spacing w:line="360" w:lineRule="auto"/>
              <w:rPr>
                <w:rFonts w:ascii="宋体" w:hAnsi="宋体"/>
                <w:szCs w:val="21"/>
                <w:highlight w:val="none"/>
              </w:rPr>
            </w:pPr>
            <w:r>
              <w:rPr>
                <w:rFonts w:hint="eastAsia" w:ascii="宋体" w:hAnsi="宋体"/>
                <w:szCs w:val="21"/>
                <w:highlight w:val="none"/>
              </w:rPr>
              <w:t>3）联合体各方不得再以自己名义单独或参加其他联合体在本招标项目中投标；</w:t>
            </w:r>
          </w:p>
          <w:p w14:paraId="3C8789ED">
            <w:pPr>
              <w:pStyle w:val="184"/>
              <w:spacing w:before="69" w:line="283" w:lineRule="auto"/>
              <w:ind w:left="113" w:right="107"/>
              <w:rPr>
                <w:highlight w:val="none"/>
                <w:lang w:eastAsia="zh-CN"/>
              </w:rPr>
            </w:pPr>
            <w:r>
              <w:rPr>
                <w:rFonts w:hint="eastAsia"/>
                <w:highlight w:val="none"/>
                <w:lang w:eastAsia="zh-CN"/>
              </w:rPr>
              <w:t>4）联合体最多允许2家单位。</w:t>
            </w:r>
          </w:p>
        </w:tc>
      </w:tr>
      <w:tr w14:paraId="5165C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12CF56E7">
            <w:pPr>
              <w:pStyle w:val="184"/>
              <w:spacing w:before="79"/>
              <w:ind w:left="189"/>
              <w:rPr>
                <w:highlight w:val="none"/>
              </w:rPr>
            </w:pPr>
            <w:r>
              <w:rPr>
                <w:spacing w:val="-4"/>
                <w:highlight w:val="none"/>
              </w:rPr>
              <w:t>1.4.3</w:t>
            </w:r>
          </w:p>
          <w:p w14:paraId="4EA10667">
            <w:pPr>
              <w:pStyle w:val="184"/>
              <w:spacing w:before="48" w:line="206" w:lineRule="auto"/>
              <w:ind w:left="127"/>
              <w:rPr>
                <w:highlight w:val="none"/>
              </w:rPr>
            </w:pPr>
            <w:r>
              <w:rPr>
                <w:spacing w:val="-4"/>
                <w:highlight w:val="none"/>
              </w:rPr>
              <w:t>（18）</w:t>
            </w:r>
          </w:p>
        </w:tc>
        <w:tc>
          <w:tcPr>
            <w:tcW w:w="2267" w:type="dxa"/>
          </w:tcPr>
          <w:p w14:paraId="03D3669C">
            <w:pPr>
              <w:pStyle w:val="184"/>
              <w:spacing w:before="239" w:line="221" w:lineRule="auto"/>
              <w:ind w:left="194"/>
              <w:rPr>
                <w:highlight w:val="none"/>
              </w:rPr>
            </w:pPr>
            <w:r>
              <w:rPr>
                <w:spacing w:val="-1"/>
                <w:highlight w:val="none"/>
              </w:rPr>
              <w:t>不得存在的其他情形</w:t>
            </w:r>
          </w:p>
        </w:tc>
        <w:tc>
          <w:tcPr>
            <w:tcW w:w="5465" w:type="dxa"/>
          </w:tcPr>
          <w:p w14:paraId="5712BB88">
            <w:pPr>
              <w:rPr>
                <w:rFonts w:ascii="Arial"/>
                <w:highlight w:val="none"/>
              </w:rPr>
            </w:pPr>
          </w:p>
        </w:tc>
      </w:tr>
      <w:tr w14:paraId="4831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56" w:type="dxa"/>
          </w:tcPr>
          <w:p w14:paraId="49422DBF">
            <w:pPr>
              <w:spacing w:line="247" w:lineRule="auto"/>
              <w:rPr>
                <w:rFonts w:ascii="Arial"/>
                <w:highlight w:val="none"/>
              </w:rPr>
            </w:pPr>
          </w:p>
          <w:p w14:paraId="55BD09A4">
            <w:pPr>
              <w:pStyle w:val="184"/>
              <w:spacing w:before="68"/>
              <w:ind w:left="189"/>
              <w:rPr>
                <w:highlight w:val="none"/>
              </w:rPr>
            </w:pPr>
            <w:r>
              <w:rPr>
                <w:spacing w:val="-4"/>
                <w:highlight w:val="none"/>
              </w:rPr>
              <w:t>1.5.2</w:t>
            </w:r>
          </w:p>
        </w:tc>
        <w:tc>
          <w:tcPr>
            <w:tcW w:w="2267" w:type="dxa"/>
          </w:tcPr>
          <w:p w14:paraId="38EB1104">
            <w:pPr>
              <w:pStyle w:val="184"/>
              <w:spacing w:before="79" w:line="283" w:lineRule="auto"/>
              <w:ind w:left="927" w:right="185" w:hanging="725"/>
              <w:rPr>
                <w:highlight w:val="none"/>
                <w:lang w:eastAsia="zh-CN"/>
              </w:rPr>
            </w:pPr>
            <w:r>
              <w:rPr>
                <w:spacing w:val="-2"/>
                <w:highlight w:val="none"/>
                <w:lang w:eastAsia="zh-CN"/>
              </w:rPr>
              <w:t>费用承担和设计成果补偿</w:t>
            </w:r>
          </w:p>
        </w:tc>
        <w:tc>
          <w:tcPr>
            <w:tcW w:w="5465" w:type="dxa"/>
          </w:tcPr>
          <w:p w14:paraId="39CA4F2C">
            <w:pPr>
              <w:pStyle w:val="184"/>
              <w:spacing w:before="79" w:line="221" w:lineRule="auto"/>
              <w:ind w:left="135"/>
              <w:rPr>
                <w:highlight w:val="none"/>
                <w:lang w:eastAsia="zh-CN"/>
              </w:rPr>
            </w:pPr>
            <w:r>
              <w:rPr>
                <w:rFonts w:hint="eastAsia"/>
                <w:spacing w:val="-7"/>
                <w:highlight w:val="none"/>
                <w:lang w:eastAsia="zh-CN"/>
              </w:rPr>
              <w:t>☑</w:t>
            </w:r>
            <w:r>
              <w:rPr>
                <w:spacing w:val="-7"/>
                <w:highlight w:val="none"/>
                <w:lang w:eastAsia="zh-CN"/>
              </w:rPr>
              <w:t>不补偿</w:t>
            </w:r>
          </w:p>
          <w:p w14:paraId="5C778E03">
            <w:pPr>
              <w:pStyle w:val="184"/>
              <w:spacing w:before="27" w:line="227" w:lineRule="auto"/>
              <w:ind w:left="127"/>
              <w:rPr>
                <w:highlight w:val="none"/>
                <w:lang w:eastAsia="zh-CN"/>
              </w:rPr>
            </w:pPr>
            <w:r>
              <w:rPr>
                <w:rFonts w:ascii="Times New Roman" w:hAnsi="Times New Roman" w:eastAsia="Times New Roman" w:cs="Times New Roman"/>
                <w:spacing w:val="-2"/>
                <w:sz w:val="31"/>
                <w:szCs w:val="31"/>
                <w:highlight w:val="none"/>
                <w:lang w:eastAsia="zh-CN"/>
              </w:rPr>
              <w:t>□</w:t>
            </w:r>
            <w:r>
              <w:rPr>
                <w:spacing w:val="-2"/>
                <w:highlight w:val="none"/>
                <w:lang w:eastAsia="zh-CN"/>
              </w:rPr>
              <w:t>补偿，补偿标准：</w:t>
            </w:r>
          </w:p>
        </w:tc>
      </w:tr>
      <w:tr w14:paraId="26BD9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56" w:type="dxa"/>
          </w:tcPr>
          <w:p w14:paraId="23AF1CCB">
            <w:pPr>
              <w:spacing w:line="386" w:lineRule="auto"/>
              <w:rPr>
                <w:rFonts w:ascii="Arial"/>
                <w:highlight w:val="none"/>
              </w:rPr>
            </w:pPr>
          </w:p>
          <w:p w14:paraId="530C5EA0">
            <w:pPr>
              <w:pStyle w:val="184"/>
              <w:spacing w:before="68"/>
              <w:ind w:left="189"/>
              <w:rPr>
                <w:highlight w:val="none"/>
              </w:rPr>
            </w:pPr>
            <w:r>
              <w:rPr>
                <w:spacing w:val="-4"/>
                <w:highlight w:val="none"/>
              </w:rPr>
              <w:t>1.9.1</w:t>
            </w:r>
          </w:p>
        </w:tc>
        <w:tc>
          <w:tcPr>
            <w:tcW w:w="2267" w:type="dxa"/>
          </w:tcPr>
          <w:p w14:paraId="6BB96705">
            <w:pPr>
              <w:spacing w:line="386" w:lineRule="auto"/>
              <w:rPr>
                <w:rFonts w:ascii="Arial"/>
                <w:highlight w:val="none"/>
              </w:rPr>
            </w:pPr>
          </w:p>
          <w:p w14:paraId="7B6A5FAD">
            <w:pPr>
              <w:pStyle w:val="184"/>
              <w:spacing w:before="68" w:line="221" w:lineRule="auto"/>
              <w:ind w:left="717"/>
              <w:rPr>
                <w:highlight w:val="none"/>
              </w:rPr>
            </w:pPr>
            <w:r>
              <w:rPr>
                <w:spacing w:val="-2"/>
                <w:highlight w:val="none"/>
              </w:rPr>
              <w:t>踏勘现场</w:t>
            </w:r>
          </w:p>
        </w:tc>
        <w:tc>
          <w:tcPr>
            <w:tcW w:w="5465" w:type="dxa"/>
          </w:tcPr>
          <w:p w14:paraId="4F888F71">
            <w:pPr>
              <w:pStyle w:val="184"/>
              <w:spacing w:before="135" w:line="222" w:lineRule="auto"/>
              <w:ind w:left="135"/>
              <w:rPr>
                <w:highlight w:val="none"/>
                <w:lang w:eastAsia="zh-CN"/>
              </w:rPr>
            </w:pPr>
            <w:r>
              <w:rPr>
                <w:rFonts w:hint="eastAsia"/>
                <w:spacing w:val="-5"/>
                <w:highlight w:val="none"/>
                <w:lang w:eastAsia="zh-CN"/>
              </w:rPr>
              <w:t>☑</w:t>
            </w:r>
            <w:r>
              <w:rPr>
                <w:spacing w:val="-5"/>
                <w:highlight w:val="none"/>
                <w:lang w:eastAsia="zh-CN"/>
              </w:rPr>
              <w:t>不统一组织（选）</w:t>
            </w:r>
          </w:p>
          <w:p w14:paraId="4E83829A">
            <w:pPr>
              <w:pStyle w:val="184"/>
              <w:spacing w:before="68" w:line="251" w:lineRule="auto"/>
              <w:ind w:left="956" w:right="357" w:hanging="821"/>
              <w:rPr>
                <w:highlight w:val="none"/>
                <w:lang w:eastAsia="zh-CN"/>
              </w:rPr>
            </w:pPr>
            <w:r>
              <w:rPr>
                <w:spacing w:val="-1"/>
                <w:highlight w:val="none"/>
                <w:lang w:eastAsia="zh-CN"/>
              </w:rPr>
              <w:t>□统一组织，踏勘时间：</w:t>
            </w:r>
            <w:r>
              <w:rPr>
                <w:spacing w:val="-2"/>
                <w:highlight w:val="none"/>
                <w:lang w:eastAsia="zh-CN"/>
              </w:rPr>
              <w:t>踏勘集中地点：</w:t>
            </w:r>
          </w:p>
        </w:tc>
      </w:tr>
      <w:tr w14:paraId="087B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856" w:type="dxa"/>
          </w:tcPr>
          <w:p w14:paraId="0217ED40">
            <w:pPr>
              <w:spacing w:line="470" w:lineRule="auto"/>
              <w:rPr>
                <w:rFonts w:ascii="Arial"/>
                <w:highlight w:val="none"/>
              </w:rPr>
            </w:pPr>
          </w:p>
          <w:p w14:paraId="3DA1B4FE">
            <w:pPr>
              <w:pStyle w:val="184"/>
              <w:spacing w:before="68"/>
              <w:ind w:left="136"/>
              <w:rPr>
                <w:highlight w:val="none"/>
              </w:rPr>
            </w:pPr>
            <w:r>
              <w:rPr>
                <w:spacing w:val="-3"/>
                <w:highlight w:val="none"/>
              </w:rPr>
              <w:t>1.10.1</w:t>
            </w:r>
          </w:p>
        </w:tc>
        <w:tc>
          <w:tcPr>
            <w:tcW w:w="2267" w:type="dxa"/>
          </w:tcPr>
          <w:p w14:paraId="0774332A">
            <w:pPr>
              <w:spacing w:line="469" w:lineRule="auto"/>
              <w:rPr>
                <w:rFonts w:ascii="Arial"/>
                <w:highlight w:val="none"/>
              </w:rPr>
            </w:pPr>
          </w:p>
          <w:p w14:paraId="5512B670">
            <w:pPr>
              <w:pStyle w:val="184"/>
              <w:spacing w:before="69" w:line="220" w:lineRule="auto"/>
              <w:ind w:left="613"/>
              <w:rPr>
                <w:highlight w:val="none"/>
              </w:rPr>
            </w:pPr>
            <w:r>
              <w:rPr>
                <w:spacing w:val="-2"/>
                <w:highlight w:val="none"/>
              </w:rPr>
              <w:t>投标预备会</w:t>
            </w:r>
          </w:p>
        </w:tc>
        <w:tc>
          <w:tcPr>
            <w:tcW w:w="5465" w:type="dxa"/>
          </w:tcPr>
          <w:p w14:paraId="41E0F290">
            <w:pPr>
              <w:pStyle w:val="184"/>
              <w:spacing w:before="219" w:line="222" w:lineRule="auto"/>
              <w:ind w:left="135"/>
              <w:rPr>
                <w:highlight w:val="none"/>
                <w:lang w:eastAsia="zh-CN"/>
              </w:rPr>
            </w:pPr>
            <w:r>
              <w:rPr>
                <w:rFonts w:hint="eastAsia"/>
                <w:spacing w:val="-6"/>
                <w:highlight w:val="none"/>
                <w:lang w:eastAsia="zh-CN"/>
              </w:rPr>
              <w:t>☑</w:t>
            </w:r>
            <w:r>
              <w:rPr>
                <w:spacing w:val="-6"/>
                <w:highlight w:val="none"/>
                <w:lang w:eastAsia="zh-CN"/>
              </w:rPr>
              <w:t>不召开（选）</w:t>
            </w:r>
          </w:p>
          <w:p w14:paraId="06A333A4">
            <w:pPr>
              <w:pStyle w:val="184"/>
              <w:spacing w:before="69" w:line="251" w:lineRule="auto"/>
              <w:ind w:left="964" w:right="357" w:hanging="829"/>
              <w:rPr>
                <w:highlight w:val="none"/>
                <w:lang w:eastAsia="zh-CN"/>
              </w:rPr>
            </w:pPr>
            <w:r>
              <w:rPr>
                <w:spacing w:val="-1"/>
                <w:highlight w:val="none"/>
                <w:lang w:eastAsia="zh-CN"/>
              </w:rPr>
              <w:t>□召开，召开时间：</w:t>
            </w:r>
            <w:r>
              <w:rPr>
                <w:spacing w:val="-4"/>
                <w:highlight w:val="none"/>
                <w:lang w:eastAsia="zh-CN"/>
              </w:rPr>
              <w:t>召开地点：</w:t>
            </w:r>
          </w:p>
        </w:tc>
      </w:tr>
      <w:tr w14:paraId="2C07B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34D3995C">
            <w:pPr>
              <w:pStyle w:val="184"/>
              <w:spacing w:before="236"/>
              <w:ind w:left="136"/>
              <w:rPr>
                <w:highlight w:val="none"/>
              </w:rPr>
            </w:pPr>
            <w:r>
              <w:rPr>
                <w:spacing w:val="-3"/>
                <w:highlight w:val="none"/>
              </w:rPr>
              <w:t>1.10.2</w:t>
            </w:r>
          </w:p>
        </w:tc>
        <w:tc>
          <w:tcPr>
            <w:tcW w:w="2267" w:type="dxa"/>
          </w:tcPr>
          <w:p w14:paraId="0108B900">
            <w:pPr>
              <w:pStyle w:val="184"/>
              <w:spacing w:before="236" w:line="221" w:lineRule="auto"/>
              <w:ind w:left="404"/>
              <w:rPr>
                <w:highlight w:val="none"/>
              </w:rPr>
            </w:pPr>
            <w:r>
              <w:rPr>
                <w:spacing w:val="-2"/>
                <w:highlight w:val="none"/>
              </w:rPr>
              <w:t>投标人提出问题</w:t>
            </w:r>
          </w:p>
        </w:tc>
        <w:tc>
          <w:tcPr>
            <w:tcW w:w="5465" w:type="dxa"/>
          </w:tcPr>
          <w:p w14:paraId="279283E3">
            <w:pPr>
              <w:pStyle w:val="184"/>
              <w:spacing w:before="69" w:line="209" w:lineRule="auto"/>
              <w:ind w:left="135"/>
              <w:rPr>
                <w:highlight w:val="none"/>
                <w:lang w:eastAsia="zh-CN"/>
              </w:rPr>
            </w:pPr>
            <w:r>
              <w:rPr>
                <w:rFonts w:hint="eastAsia"/>
                <w:highlight w:val="none"/>
                <w:lang w:eastAsia="zh-CN"/>
              </w:rPr>
              <w:t>投标文件递交截止时间</w:t>
            </w:r>
            <w:r>
              <w:rPr>
                <w:highlight w:val="none"/>
                <w:lang w:eastAsia="zh-CN"/>
              </w:rPr>
              <w:t>10</w:t>
            </w:r>
            <w:r>
              <w:rPr>
                <w:rFonts w:hint="eastAsia"/>
                <w:highlight w:val="none"/>
                <w:lang w:eastAsia="zh-CN"/>
              </w:rPr>
              <w:t>日前</w:t>
            </w:r>
          </w:p>
        </w:tc>
      </w:tr>
      <w:tr w14:paraId="4DCA7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0CE9BC13">
            <w:pPr>
              <w:pStyle w:val="184"/>
              <w:spacing w:before="236"/>
              <w:ind w:left="136"/>
              <w:rPr>
                <w:highlight w:val="none"/>
              </w:rPr>
            </w:pPr>
            <w:r>
              <w:rPr>
                <w:spacing w:val="-4"/>
                <w:highlight w:val="none"/>
              </w:rPr>
              <w:t>1.11.1</w:t>
            </w:r>
          </w:p>
        </w:tc>
        <w:tc>
          <w:tcPr>
            <w:tcW w:w="2267" w:type="dxa"/>
          </w:tcPr>
          <w:p w14:paraId="33A8F80D">
            <w:pPr>
              <w:pStyle w:val="184"/>
              <w:spacing w:before="75" w:line="246" w:lineRule="auto"/>
              <w:ind w:left="611" w:right="185" w:hanging="419"/>
              <w:rPr>
                <w:highlight w:val="none"/>
                <w:lang w:eastAsia="zh-CN"/>
              </w:rPr>
            </w:pPr>
            <w:r>
              <w:rPr>
                <w:spacing w:val="-1"/>
                <w:highlight w:val="none"/>
                <w:lang w:eastAsia="zh-CN"/>
              </w:rPr>
              <w:t>招标人规定由分包人承担的工作</w:t>
            </w:r>
          </w:p>
        </w:tc>
        <w:tc>
          <w:tcPr>
            <w:tcW w:w="5465" w:type="dxa"/>
          </w:tcPr>
          <w:p w14:paraId="5C20F4E4">
            <w:pPr>
              <w:rPr>
                <w:rFonts w:ascii="Arial"/>
                <w:highlight w:val="none"/>
              </w:rPr>
            </w:pPr>
            <w:r>
              <w:rPr>
                <w:rFonts w:hint="eastAsia"/>
                <w:szCs w:val="21"/>
                <w:highlight w:val="none"/>
              </w:rPr>
              <w:t>按相关法律法规执行</w:t>
            </w:r>
          </w:p>
        </w:tc>
      </w:tr>
      <w:tr w14:paraId="32C5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856" w:type="dxa"/>
          </w:tcPr>
          <w:p w14:paraId="5AD1A23C">
            <w:pPr>
              <w:spacing w:line="307" w:lineRule="auto"/>
              <w:rPr>
                <w:rFonts w:ascii="Arial"/>
                <w:highlight w:val="none"/>
              </w:rPr>
            </w:pPr>
          </w:p>
          <w:p w14:paraId="25304AF2">
            <w:pPr>
              <w:spacing w:line="307" w:lineRule="auto"/>
              <w:rPr>
                <w:rFonts w:ascii="Arial"/>
                <w:highlight w:val="none"/>
              </w:rPr>
            </w:pPr>
          </w:p>
          <w:p w14:paraId="531E6C58">
            <w:pPr>
              <w:pStyle w:val="184"/>
              <w:spacing w:before="68"/>
              <w:ind w:left="136"/>
              <w:rPr>
                <w:highlight w:val="none"/>
              </w:rPr>
            </w:pPr>
            <w:r>
              <w:rPr>
                <w:spacing w:val="-4"/>
                <w:highlight w:val="none"/>
              </w:rPr>
              <w:t>1.11.2</w:t>
            </w:r>
          </w:p>
        </w:tc>
        <w:tc>
          <w:tcPr>
            <w:tcW w:w="2267" w:type="dxa"/>
          </w:tcPr>
          <w:p w14:paraId="2CB00C7D">
            <w:pPr>
              <w:spacing w:line="307" w:lineRule="auto"/>
              <w:rPr>
                <w:rFonts w:ascii="Arial"/>
                <w:highlight w:val="none"/>
              </w:rPr>
            </w:pPr>
          </w:p>
          <w:p w14:paraId="0801569B">
            <w:pPr>
              <w:spacing w:line="307" w:lineRule="auto"/>
              <w:rPr>
                <w:rFonts w:ascii="Arial"/>
                <w:highlight w:val="none"/>
              </w:rPr>
            </w:pPr>
          </w:p>
          <w:p w14:paraId="28FB6F41">
            <w:pPr>
              <w:pStyle w:val="184"/>
              <w:spacing w:before="68" w:line="221" w:lineRule="auto"/>
              <w:ind w:left="824"/>
              <w:rPr>
                <w:highlight w:val="none"/>
              </w:rPr>
            </w:pPr>
            <w:r>
              <w:rPr>
                <w:spacing w:val="-5"/>
                <w:highlight w:val="none"/>
              </w:rPr>
              <w:t>分包</w:t>
            </w:r>
          </w:p>
        </w:tc>
        <w:tc>
          <w:tcPr>
            <w:tcW w:w="5465" w:type="dxa"/>
          </w:tcPr>
          <w:p w14:paraId="0BC593EA">
            <w:pPr>
              <w:widowControl/>
              <w:spacing w:line="360" w:lineRule="auto"/>
              <w:jc w:val="left"/>
              <w:rPr>
                <w:rFonts w:ascii="宋体" w:hAnsi="宋体"/>
                <w:szCs w:val="21"/>
                <w:highlight w:val="none"/>
              </w:rPr>
            </w:pPr>
            <w:r>
              <w:rPr>
                <w:rFonts w:hint="eastAsia" w:ascii="宋体" w:hAnsi="宋体"/>
                <w:szCs w:val="21"/>
                <w:highlight w:val="none"/>
              </w:rPr>
              <w:t>□不允许</w:t>
            </w:r>
          </w:p>
          <w:p w14:paraId="1C600504">
            <w:pPr>
              <w:pStyle w:val="141"/>
              <w:adjustRightInd w:val="0"/>
              <w:spacing w:line="360" w:lineRule="auto"/>
              <w:rPr>
                <w:rFonts w:ascii="宋体" w:hAnsi="宋体"/>
                <w:sz w:val="21"/>
                <w:szCs w:val="21"/>
                <w:highlight w:val="none"/>
                <w:u w:val="single"/>
              </w:rPr>
            </w:pPr>
            <w:r>
              <w:rPr>
                <w:rFonts w:hint="eastAsia" w:ascii="宋体" w:hAnsi="MS Mincho" w:eastAsia="MS Mincho" w:cs="MS Mincho"/>
                <w:sz w:val="21"/>
                <w:szCs w:val="21"/>
                <w:highlight w:val="none"/>
              </w:rPr>
              <w:t>☑</w:t>
            </w:r>
            <w:r>
              <w:rPr>
                <w:rFonts w:hint="eastAsia" w:ascii="宋体" w:hAnsi="宋体" w:cs="宋体"/>
                <w:sz w:val="21"/>
                <w:szCs w:val="21"/>
                <w:highlight w:val="none"/>
              </w:rPr>
              <w:t>允许，分包内容要求：</w:t>
            </w:r>
            <w:r>
              <w:rPr>
                <w:rFonts w:hint="eastAsia" w:ascii="宋体" w:hAnsi="宋体"/>
                <w:sz w:val="21"/>
                <w:szCs w:val="21"/>
                <w:highlight w:val="none"/>
                <w:u w:val="single"/>
                <w:lang w:val="zh-CN"/>
              </w:rPr>
              <w:t>（</w:t>
            </w:r>
            <w:r>
              <w:rPr>
                <w:rFonts w:ascii="宋体" w:hAnsi="宋体"/>
                <w:sz w:val="21"/>
                <w:szCs w:val="21"/>
                <w:highlight w:val="none"/>
                <w:u w:val="single"/>
              </w:rPr>
              <w:t>1</w:t>
            </w:r>
            <w:r>
              <w:rPr>
                <w:rFonts w:hint="eastAsia" w:ascii="宋体" w:hAnsi="宋体"/>
                <w:sz w:val="21"/>
                <w:szCs w:val="21"/>
                <w:highlight w:val="none"/>
                <w:u w:val="single"/>
                <w:lang w:val="zh-CN"/>
              </w:rPr>
              <w:t>）总承包单位应对总承包工程范围内的设计、设备采购、施工质量、现场安全生产和工程进度负总责；（</w:t>
            </w:r>
            <w:r>
              <w:rPr>
                <w:rFonts w:ascii="宋体" w:hAnsi="宋体"/>
                <w:sz w:val="21"/>
                <w:szCs w:val="21"/>
                <w:highlight w:val="none"/>
                <w:u w:val="single"/>
              </w:rPr>
              <w:t>2</w:t>
            </w:r>
            <w:r>
              <w:rPr>
                <w:rFonts w:hint="eastAsia" w:ascii="宋体" w:hAnsi="宋体"/>
                <w:sz w:val="21"/>
                <w:szCs w:val="21"/>
                <w:highlight w:val="none"/>
                <w:u w:val="single"/>
                <w:lang w:val="zh-CN"/>
              </w:rPr>
              <w:t>）分包须符合法律和合同规定，但不免除总承包单位的质量、进度、安全、造价等各项合同义务和法律责任。总承包单位和分包单位就分包工程对建设单位承担连带责任；（</w:t>
            </w:r>
            <w:r>
              <w:rPr>
                <w:rFonts w:ascii="宋体" w:hAnsi="宋体"/>
                <w:sz w:val="21"/>
                <w:szCs w:val="21"/>
                <w:highlight w:val="none"/>
                <w:u w:val="single"/>
                <w:lang w:val="zh-CN"/>
              </w:rPr>
              <w:t>3</w:t>
            </w:r>
            <w:r>
              <w:rPr>
                <w:rFonts w:hint="eastAsia" w:ascii="宋体" w:hAnsi="宋体"/>
                <w:sz w:val="21"/>
                <w:szCs w:val="21"/>
                <w:highlight w:val="none"/>
                <w:u w:val="single"/>
                <w:lang w:val="zh-CN"/>
              </w:rPr>
              <w:t>）当承包人不具备法定相应工作内容</w:t>
            </w:r>
            <w:r>
              <w:rPr>
                <w:rFonts w:hint="eastAsia" w:ascii="宋体" w:hAnsi="宋体"/>
                <w:sz w:val="21"/>
                <w:szCs w:val="21"/>
                <w:highlight w:val="none"/>
                <w:u w:val="single"/>
              </w:rPr>
              <w:t>的</w:t>
            </w:r>
            <w:r>
              <w:rPr>
                <w:rFonts w:hint="eastAsia" w:ascii="宋体" w:hAnsi="宋体"/>
                <w:sz w:val="21"/>
                <w:szCs w:val="21"/>
                <w:highlight w:val="none"/>
                <w:u w:val="single"/>
                <w:lang w:val="zh-CN"/>
              </w:rPr>
              <w:t>资质条件时，应当分包给具备相应工作内容所需资质、设备、人员、经验、业绩的单位实施，否则一律不允许分包；（</w:t>
            </w:r>
            <w:r>
              <w:rPr>
                <w:rFonts w:ascii="宋体" w:hAnsi="宋体"/>
                <w:sz w:val="21"/>
                <w:szCs w:val="21"/>
                <w:highlight w:val="none"/>
                <w:u w:val="single"/>
                <w:lang w:val="zh-CN"/>
              </w:rPr>
              <w:t>4</w:t>
            </w:r>
            <w:r>
              <w:rPr>
                <w:rFonts w:hint="eastAsia" w:ascii="宋体" w:hAnsi="宋体"/>
                <w:sz w:val="21"/>
                <w:szCs w:val="21"/>
                <w:highlight w:val="none"/>
                <w:u w:val="single"/>
                <w:lang w:val="zh-CN"/>
              </w:rPr>
              <w:t>）分包事项、分包内容报项目监理单位、项目管理公司（如有）综合评估后，报发包人同意后方可实施；（</w:t>
            </w:r>
            <w:r>
              <w:rPr>
                <w:rFonts w:ascii="宋体" w:hAnsi="宋体"/>
                <w:sz w:val="21"/>
                <w:szCs w:val="21"/>
                <w:highlight w:val="none"/>
                <w:u w:val="single"/>
              </w:rPr>
              <w:t>5</w:t>
            </w:r>
            <w:r>
              <w:rPr>
                <w:rFonts w:hint="eastAsia" w:ascii="宋体" w:hAnsi="宋体"/>
                <w:sz w:val="21"/>
                <w:szCs w:val="21"/>
                <w:highlight w:val="none"/>
                <w:u w:val="single"/>
                <w:lang w:val="zh-CN"/>
              </w:rPr>
              <w:t>）</w:t>
            </w:r>
            <w:r>
              <w:rPr>
                <w:rFonts w:hint="eastAsia" w:ascii="宋体" w:hAnsi="宋体"/>
                <w:sz w:val="21"/>
                <w:szCs w:val="21"/>
                <w:highlight w:val="none"/>
                <w:u w:val="single"/>
              </w:rPr>
              <w:t>总承包单位不得将建设工程主体及关键部位进行分包；</w:t>
            </w:r>
            <w:r>
              <w:rPr>
                <w:rFonts w:hint="eastAsia" w:ascii="宋体" w:hAnsi="宋体"/>
                <w:sz w:val="21"/>
                <w:szCs w:val="21"/>
                <w:highlight w:val="none"/>
                <w:u w:val="single"/>
                <w:lang w:val="zh-CN"/>
              </w:rPr>
              <w:t>（</w:t>
            </w:r>
            <w:r>
              <w:rPr>
                <w:rFonts w:ascii="宋体" w:hAnsi="宋体"/>
                <w:sz w:val="21"/>
                <w:szCs w:val="21"/>
                <w:highlight w:val="none"/>
                <w:u w:val="single"/>
              </w:rPr>
              <w:t>6</w:t>
            </w:r>
            <w:r>
              <w:rPr>
                <w:rFonts w:hint="eastAsia" w:ascii="宋体" w:hAnsi="宋体"/>
                <w:sz w:val="21"/>
                <w:szCs w:val="21"/>
                <w:highlight w:val="none"/>
                <w:u w:val="single"/>
                <w:lang w:val="zh-CN"/>
              </w:rPr>
              <w:t>）本项目不得非法分包、转包。</w:t>
            </w:r>
          </w:p>
          <w:p w14:paraId="4E669C90">
            <w:pPr>
              <w:spacing w:line="360" w:lineRule="auto"/>
              <w:jc w:val="left"/>
              <w:rPr>
                <w:rFonts w:ascii="宋体" w:hAnsi="宋体"/>
                <w:szCs w:val="21"/>
                <w:highlight w:val="none"/>
              </w:rPr>
            </w:pPr>
            <w:r>
              <w:rPr>
                <w:rFonts w:hint="eastAsia" w:ascii="宋体" w:hAnsi="宋体"/>
                <w:szCs w:val="21"/>
                <w:highlight w:val="none"/>
              </w:rPr>
              <w:t>分包金额要求：</w:t>
            </w:r>
            <w:r>
              <w:rPr>
                <w:rFonts w:ascii="宋体" w:hAnsi="宋体"/>
                <w:szCs w:val="21"/>
                <w:highlight w:val="none"/>
                <w:u w:val="single"/>
              </w:rPr>
              <w:t>/</w:t>
            </w:r>
          </w:p>
          <w:p w14:paraId="70C8D86B">
            <w:pPr>
              <w:pStyle w:val="184"/>
              <w:spacing w:before="69" w:line="261" w:lineRule="auto"/>
              <w:ind w:left="955" w:right="249" w:hanging="820"/>
              <w:rPr>
                <w:highlight w:val="none"/>
                <w:lang w:eastAsia="zh-CN"/>
              </w:rPr>
            </w:pPr>
            <w:r>
              <w:rPr>
                <w:rFonts w:hint="eastAsia"/>
                <w:highlight w:val="none"/>
                <w:lang w:eastAsia="zh-CN"/>
              </w:rPr>
              <w:t>接受分包的第三人资质要求：</w:t>
            </w:r>
            <w:r>
              <w:rPr>
                <w:highlight w:val="none"/>
                <w:u w:val="single"/>
                <w:lang w:eastAsia="zh-CN"/>
              </w:rPr>
              <w:t>/</w:t>
            </w:r>
          </w:p>
        </w:tc>
      </w:tr>
      <w:tr w14:paraId="3E97C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56" w:type="dxa"/>
          </w:tcPr>
          <w:p w14:paraId="7152DD45">
            <w:pPr>
              <w:spacing w:line="340" w:lineRule="auto"/>
              <w:rPr>
                <w:rFonts w:ascii="Arial"/>
                <w:highlight w:val="none"/>
              </w:rPr>
            </w:pPr>
          </w:p>
          <w:p w14:paraId="01431430">
            <w:pPr>
              <w:pStyle w:val="184"/>
              <w:spacing w:before="68"/>
              <w:ind w:left="242"/>
              <w:rPr>
                <w:highlight w:val="none"/>
              </w:rPr>
            </w:pPr>
            <w:r>
              <w:rPr>
                <w:spacing w:val="-5"/>
                <w:highlight w:val="none"/>
              </w:rPr>
              <w:t>1.12</w:t>
            </w:r>
          </w:p>
        </w:tc>
        <w:tc>
          <w:tcPr>
            <w:tcW w:w="2267" w:type="dxa"/>
          </w:tcPr>
          <w:p w14:paraId="07D8D10E">
            <w:pPr>
              <w:spacing w:line="339" w:lineRule="auto"/>
              <w:rPr>
                <w:rFonts w:ascii="Arial"/>
                <w:highlight w:val="none"/>
              </w:rPr>
            </w:pPr>
          </w:p>
          <w:p w14:paraId="6C54CF61">
            <w:pPr>
              <w:pStyle w:val="184"/>
              <w:spacing w:before="68" w:line="221" w:lineRule="auto"/>
              <w:ind w:left="822"/>
              <w:rPr>
                <w:highlight w:val="none"/>
              </w:rPr>
            </w:pPr>
            <w:r>
              <w:rPr>
                <w:spacing w:val="-4"/>
                <w:highlight w:val="none"/>
              </w:rPr>
              <w:t>偏离</w:t>
            </w:r>
          </w:p>
        </w:tc>
        <w:tc>
          <w:tcPr>
            <w:tcW w:w="5465" w:type="dxa"/>
          </w:tcPr>
          <w:p w14:paraId="24403C15">
            <w:pPr>
              <w:pStyle w:val="184"/>
              <w:spacing w:before="88" w:line="221" w:lineRule="auto"/>
              <w:ind w:left="135"/>
              <w:rPr>
                <w:highlight w:val="none"/>
                <w:lang w:eastAsia="zh-CN"/>
              </w:rPr>
            </w:pPr>
            <w:r>
              <w:rPr>
                <w:rFonts w:hint="eastAsia"/>
                <w:spacing w:val="-7"/>
                <w:highlight w:val="none"/>
                <w:lang w:eastAsia="zh-CN"/>
              </w:rPr>
              <w:t>☑</w:t>
            </w:r>
            <w:r>
              <w:rPr>
                <w:spacing w:val="-7"/>
                <w:highlight w:val="none"/>
                <w:lang w:eastAsia="zh-CN"/>
              </w:rPr>
              <w:t>不允许</w:t>
            </w:r>
          </w:p>
          <w:p w14:paraId="34ECA308">
            <w:pPr>
              <w:pStyle w:val="184"/>
              <w:spacing w:before="70" w:line="250" w:lineRule="auto"/>
              <w:ind w:left="324" w:right="1612" w:hanging="189"/>
              <w:rPr>
                <w:highlight w:val="none"/>
                <w:lang w:eastAsia="zh-CN"/>
              </w:rPr>
            </w:pPr>
            <w:r>
              <w:rPr>
                <w:spacing w:val="-2"/>
                <w:highlight w:val="none"/>
                <w:lang w:eastAsia="zh-CN"/>
              </w:rPr>
              <w:t>□允许，可偏离的项目和范围见第五章偏差幅度：</w:t>
            </w:r>
          </w:p>
        </w:tc>
      </w:tr>
      <w:tr w14:paraId="14DC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7865474E">
            <w:pPr>
              <w:pStyle w:val="184"/>
              <w:spacing w:before="76"/>
              <w:ind w:left="281"/>
              <w:rPr>
                <w:highlight w:val="none"/>
              </w:rPr>
            </w:pPr>
            <w:r>
              <w:rPr>
                <w:spacing w:val="-2"/>
                <w:highlight w:val="none"/>
              </w:rPr>
              <w:t>2.1</w:t>
            </w:r>
          </w:p>
          <w:p w14:paraId="46311521">
            <w:pPr>
              <w:pStyle w:val="184"/>
              <w:spacing w:before="46" w:line="210" w:lineRule="auto"/>
              <w:ind w:left="179"/>
              <w:rPr>
                <w:highlight w:val="none"/>
              </w:rPr>
            </w:pPr>
            <w:r>
              <w:rPr>
                <w:spacing w:val="-5"/>
                <w:highlight w:val="none"/>
              </w:rPr>
              <w:t>（8）</w:t>
            </w:r>
          </w:p>
        </w:tc>
        <w:tc>
          <w:tcPr>
            <w:tcW w:w="2267" w:type="dxa"/>
          </w:tcPr>
          <w:p w14:paraId="036728C4">
            <w:pPr>
              <w:pStyle w:val="184"/>
              <w:spacing w:before="77" w:line="245" w:lineRule="auto"/>
              <w:ind w:left="927" w:right="185" w:hanging="734"/>
              <w:rPr>
                <w:highlight w:val="none"/>
                <w:lang w:eastAsia="zh-CN"/>
              </w:rPr>
            </w:pPr>
            <w:r>
              <w:rPr>
                <w:spacing w:val="-1"/>
                <w:highlight w:val="none"/>
                <w:lang w:eastAsia="zh-CN"/>
              </w:rPr>
              <w:t>构成招标文件的其他</w:t>
            </w:r>
            <w:r>
              <w:rPr>
                <w:spacing w:val="-2"/>
                <w:highlight w:val="none"/>
                <w:lang w:eastAsia="zh-CN"/>
              </w:rPr>
              <w:t>材料</w:t>
            </w:r>
          </w:p>
        </w:tc>
        <w:tc>
          <w:tcPr>
            <w:tcW w:w="5465" w:type="dxa"/>
          </w:tcPr>
          <w:p w14:paraId="102AEE43">
            <w:pPr>
              <w:rPr>
                <w:rFonts w:ascii="Arial"/>
                <w:highlight w:val="none"/>
              </w:rPr>
            </w:pPr>
            <w:r>
              <w:rPr>
                <w:rFonts w:hint="eastAsia" w:ascii="宋体" w:hAnsi="宋体"/>
                <w:szCs w:val="21"/>
                <w:highlight w:val="none"/>
              </w:rPr>
              <w:t>补遗书、澄清文件等</w:t>
            </w:r>
            <w:r>
              <w:rPr>
                <w:rFonts w:ascii="宋体" w:hAnsi="宋体"/>
                <w:szCs w:val="21"/>
                <w:highlight w:val="none"/>
              </w:rPr>
              <w:t>(</w:t>
            </w:r>
            <w:r>
              <w:rPr>
                <w:rFonts w:hint="eastAsia" w:ascii="宋体" w:hAnsi="宋体"/>
                <w:szCs w:val="21"/>
                <w:highlight w:val="none"/>
              </w:rPr>
              <w:t>如有</w:t>
            </w:r>
            <w:r>
              <w:rPr>
                <w:rFonts w:ascii="宋体" w:hAnsi="宋体"/>
                <w:szCs w:val="21"/>
                <w:highlight w:val="none"/>
              </w:rPr>
              <w:t>)</w:t>
            </w:r>
          </w:p>
        </w:tc>
      </w:tr>
      <w:tr w14:paraId="7E36C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56" w:type="dxa"/>
          </w:tcPr>
          <w:p w14:paraId="6E66695C">
            <w:pPr>
              <w:pStyle w:val="184"/>
              <w:spacing w:before="290"/>
              <w:ind w:left="176"/>
              <w:rPr>
                <w:highlight w:val="none"/>
              </w:rPr>
            </w:pPr>
            <w:r>
              <w:rPr>
                <w:spacing w:val="-2"/>
                <w:highlight w:val="none"/>
              </w:rPr>
              <w:t>2.2.1</w:t>
            </w:r>
          </w:p>
        </w:tc>
        <w:tc>
          <w:tcPr>
            <w:tcW w:w="2267" w:type="dxa"/>
          </w:tcPr>
          <w:p w14:paraId="0C425738">
            <w:pPr>
              <w:pStyle w:val="184"/>
              <w:spacing w:before="133" w:line="269" w:lineRule="auto"/>
              <w:ind w:left="403" w:right="185" w:hanging="210"/>
              <w:rPr>
                <w:highlight w:val="none"/>
                <w:lang w:eastAsia="zh-CN"/>
              </w:rPr>
            </w:pPr>
            <w:r>
              <w:rPr>
                <w:spacing w:val="-1"/>
                <w:highlight w:val="none"/>
                <w:lang w:eastAsia="zh-CN"/>
              </w:rPr>
              <w:t>投标人要求澄清招标文件的截止时间</w:t>
            </w:r>
          </w:p>
        </w:tc>
        <w:tc>
          <w:tcPr>
            <w:tcW w:w="5465" w:type="dxa"/>
            <w:shd w:val="clear" w:color="auto" w:fill="auto"/>
            <w:vAlign w:val="center"/>
          </w:tcPr>
          <w:p w14:paraId="4BDC7422">
            <w:pPr>
              <w:spacing w:line="440" w:lineRule="exact"/>
              <w:rPr>
                <w:rFonts w:ascii="Arial" w:hAnsi="Arial" w:eastAsia="Arial" w:cs="Arial"/>
                <w:snapToGrid w:val="0"/>
                <w:color w:val="000000"/>
                <w:kern w:val="0"/>
                <w:szCs w:val="21"/>
                <w:highlight w:val="none"/>
              </w:rPr>
            </w:pPr>
            <w:r>
              <w:rPr>
                <w:rFonts w:hint="eastAsia" w:ascii="宋体" w:hAnsi="宋体"/>
                <w:szCs w:val="21"/>
                <w:highlight w:val="none"/>
              </w:rPr>
              <w:t>投标文件递交截止时间</w:t>
            </w:r>
            <w:r>
              <w:rPr>
                <w:rFonts w:ascii="宋体" w:hAnsi="宋体"/>
                <w:szCs w:val="21"/>
                <w:highlight w:val="none"/>
              </w:rPr>
              <w:t>1</w:t>
            </w:r>
            <w:r>
              <w:rPr>
                <w:rFonts w:hint="eastAsia" w:ascii="宋体" w:hAnsi="宋体"/>
                <w:szCs w:val="21"/>
                <w:highlight w:val="none"/>
              </w:rPr>
              <w:t>5日前</w:t>
            </w:r>
          </w:p>
        </w:tc>
      </w:tr>
      <w:tr w14:paraId="3351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856" w:type="dxa"/>
          </w:tcPr>
          <w:p w14:paraId="114909D8">
            <w:pPr>
              <w:spacing w:line="251" w:lineRule="auto"/>
              <w:rPr>
                <w:rFonts w:ascii="Arial"/>
                <w:highlight w:val="none"/>
              </w:rPr>
            </w:pPr>
          </w:p>
          <w:p w14:paraId="7258C925">
            <w:pPr>
              <w:spacing w:line="251" w:lineRule="auto"/>
              <w:rPr>
                <w:rFonts w:ascii="Arial"/>
                <w:highlight w:val="none"/>
              </w:rPr>
            </w:pPr>
          </w:p>
          <w:p w14:paraId="1E8F178F">
            <w:pPr>
              <w:spacing w:line="251" w:lineRule="auto"/>
              <w:rPr>
                <w:rFonts w:ascii="Arial"/>
                <w:highlight w:val="none"/>
              </w:rPr>
            </w:pPr>
          </w:p>
          <w:p w14:paraId="44C7FD73">
            <w:pPr>
              <w:spacing w:line="251" w:lineRule="auto"/>
              <w:rPr>
                <w:rFonts w:ascii="Arial"/>
                <w:highlight w:val="none"/>
              </w:rPr>
            </w:pPr>
          </w:p>
          <w:p w14:paraId="7B4CC5E8">
            <w:pPr>
              <w:spacing w:line="251" w:lineRule="auto"/>
              <w:rPr>
                <w:rFonts w:ascii="Arial"/>
                <w:highlight w:val="none"/>
              </w:rPr>
            </w:pPr>
          </w:p>
          <w:p w14:paraId="0EDA11FF">
            <w:pPr>
              <w:spacing w:line="251" w:lineRule="auto"/>
              <w:rPr>
                <w:rFonts w:ascii="Arial"/>
                <w:highlight w:val="none"/>
              </w:rPr>
            </w:pPr>
          </w:p>
          <w:p w14:paraId="1EC932F6">
            <w:pPr>
              <w:spacing w:line="252" w:lineRule="auto"/>
              <w:rPr>
                <w:rFonts w:ascii="Arial"/>
                <w:highlight w:val="none"/>
              </w:rPr>
            </w:pPr>
          </w:p>
          <w:p w14:paraId="329E2FB6">
            <w:pPr>
              <w:pStyle w:val="184"/>
              <w:spacing w:before="68"/>
              <w:ind w:left="281"/>
              <w:rPr>
                <w:highlight w:val="none"/>
              </w:rPr>
            </w:pPr>
            <w:r>
              <w:rPr>
                <w:spacing w:val="-3"/>
                <w:highlight w:val="none"/>
              </w:rPr>
              <w:t>2.4</w:t>
            </w:r>
          </w:p>
        </w:tc>
        <w:tc>
          <w:tcPr>
            <w:tcW w:w="2267" w:type="dxa"/>
          </w:tcPr>
          <w:p w14:paraId="5D39C15D">
            <w:pPr>
              <w:spacing w:line="266" w:lineRule="auto"/>
              <w:rPr>
                <w:rFonts w:ascii="Arial"/>
                <w:highlight w:val="none"/>
              </w:rPr>
            </w:pPr>
          </w:p>
          <w:p w14:paraId="1DE5CBDE">
            <w:pPr>
              <w:spacing w:line="266" w:lineRule="auto"/>
              <w:rPr>
                <w:rFonts w:ascii="Arial"/>
                <w:highlight w:val="none"/>
              </w:rPr>
            </w:pPr>
          </w:p>
          <w:p w14:paraId="67E8469E">
            <w:pPr>
              <w:spacing w:line="266" w:lineRule="auto"/>
              <w:rPr>
                <w:rFonts w:ascii="Arial"/>
                <w:highlight w:val="none"/>
              </w:rPr>
            </w:pPr>
          </w:p>
          <w:p w14:paraId="4894D6C8">
            <w:pPr>
              <w:spacing w:line="267" w:lineRule="auto"/>
              <w:rPr>
                <w:rFonts w:ascii="Arial"/>
                <w:highlight w:val="none"/>
              </w:rPr>
            </w:pPr>
          </w:p>
          <w:p w14:paraId="3948E19E">
            <w:pPr>
              <w:spacing w:line="267" w:lineRule="auto"/>
              <w:rPr>
                <w:rFonts w:ascii="Arial"/>
                <w:highlight w:val="none"/>
              </w:rPr>
            </w:pPr>
          </w:p>
          <w:p w14:paraId="49E83E30">
            <w:pPr>
              <w:spacing w:line="267" w:lineRule="auto"/>
              <w:rPr>
                <w:rFonts w:ascii="Arial"/>
                <w:highlight w:val="none"/>
              </w:rPr>
            </w:pPr>
          </w:p>
          <w:p w14:paraId="5A8C08DC">
            <w:pPr>
              <w:pStyle w:val="184"/>
              <w:spacing w:before="68" w:line="285" w:lineRule="auto"/>
              <w:ind w:left="716" w:right="393" w:hanging="312"/>
              <w:rPr>
                <w:highlight w:val="none"/>
                <w:lang w:eastAsia="zh-CN"/>
              </w:rPr>
            </w:pPr>
            <w:r>
              <w:rPr>
                <w:spacing w:val="-1"/>
                <w:highlight w:val="none"/>
                <w:lang w:eastAsia="zh-CN"/>
              </w:rPr>
              <w:t>异议受理部门及</w:t>
            </w:r>
            <w:r>
              <w:rPr>
                <w:spacing w:val="-2"/>
                <w:highlight w:val="none"/>
                <w:lang w:eastAsia="zh-CN"/>
              </w:rPr>
              <w:t>联系方式</w:t>
            </w:r>
          </w:p>
        </w:tc>
        <w:tc>
          <w:tcPr>
            <w:tcW w:w="5465" w:type="dxa"/>
          </w:tcPr>
          <w:p w14:paraId="60ADEEFB">
            <w:pPr>
              <w:pStyle w:val="184"/>
              <w:spacing w:before="78" w:line="221" w:lineRule="auto"/>
              <w:ind w:left="114"/>
              <w:rPr>
                <w:highlight w:val="none"/>
                <w:lang w:eastAsia="zh-CN"/>
              </w:rPr>
            </w:pPr>
            <w:r>
              <w:rPr>
                <w:spacing w:val="-12"/>
                <w:highlight w:val="none"/>
                <w:lang w:eastAsia="zh-CN"/>
              </w:rPr>
              <w:t>招标人：</w:t>
            </w:r>
          </w:p>
          <w:p w14:paraId="441506C3">
            <w:pPr>
              <w:pStyle w:val="184"/>
              <w:spacing w:before="67" w:line="223" w:lineRule="auto"/>
              <w:ind w:left="116"/>
              <w:rPr>
                <w:highlight w:val="none"/>
                <w:lang w:eastAsia="zh-CN"/>
              </w:rPr>
            </w:pPr>
            <w:r>
              <w:rPr>
                <w:spacing w:val="-6"/>
                <w:highlight w:val="none"/>
                <w:lang w:eastAsia="zh-CN"/>
              </w:rPr>
              <w:t>名称：</w:t>
            </w:r>
            <w:r>
              <w:rPr>
                <w:rFonts w:hint="eastAsia"/>
                <w:highlight w:val="none"/>
                <w:u w:val="single"/>
                <w:lang w:eastAsia="zh-CN"/>
              </w:rPr>
              <w:t>营口沿海城市建设发展有限公司</w:t>
            </w:r>
          </w:p>
          <w:p w14:paraId="0CC6842F">
            <w:pPr>
              <w:pStyle w:val="184"/>
              <w:spacing w:before="65" w:line="230" w:lineRule="auto"/>
              <w:ind w:left="113"/>
              <w:rPr>
                <w:highlight w:val="none"/>
                <w:lang w:eastAsia="zh-CN"/>
              </w:rPr>
            </w:pPr>
            <w:r>
              <w:rPr>
                <w:spacing w:val="-6"/>
                <w:highlight w:val="none"/>
                <w:lang w:eastAsia="zh-CN"/>
              </w:rPr>
              <w:t>地址：</w:t>
            </w:r>
            <w:r>
              <w:rPr>
                <w:rFonts w:hint="eastAsia"/>
                <w:highlight w:val="none"/>
                <w:u w:val="single"/>
                <w:lang w:eastAsia="zh-CN"/>
              </w:rPr>
              <w:t>辽宁省营口市西市区安定北路1号</w:t>
            </w:r>
          </w:p>
          <w:p w14:paraId="0F643581">
            <w:pPr>
              <w:pStyle w:val="184"/>
              <w:spacing w:before="59" w:line="223" w:lineRule="auto"/>
              <w:ind w:left="138"/>
              <w:rPr>
                <w:highlight w:val="none"/>
                <w:lang w:eastAsia="zh-CN"/>
              </w:rPr>
            </w:pPr>
            <w:r>
              <w:rPr>
                <w:spacing w:val="-14"/>
                <w:highlight w:val="none"/>
                <w:lang w:eastAsia="zh-CN"/>
              </w:rPr>
              <w:t>电话：</w:t>
            </w:r>
            <w:r>
              <w:rPr>
                <w:rFonts w:hint="eastAsia"/>
                <w:highlight w:val="none"/>
                <w:u w:val="single"/>
                <w:lang w:eastAsia="zh-CN"/>
              </w:rPr>
              <w:t>0417-3888319</w:t>
            </w:r>
          </w:p>
          <w:p w14:paraId="47FA8D2D">
            <w:pPr>
              <w:pStyle w:val="184"/>
              <w:spacing w:before="66" w:line="220" w:lineRule="auto"/>
              <w:ind w:left="111"/>
              <w:rPr>
                <w:highlight w:val="none"/>
                <w:lang w:eastAsia="zh-CN"/>
              </w:rPr>
            </w:pPr>
            <w:r>
              <w:rPr>
                <w:spacing w:val="-6"/>
                <w:highlight w:val="none"/>
                <w:lang w:eastAsia="zh-CN"/>
              </w:rPr>
              <w:t>传真：</w:t>
            </w:r>
          </w:p>
          <w:p w14:paraId="0D173A96">
            <w:pPr>
              <w:pStyle w:val="184"/>
              <w:spacing w:before="68" w:line="221" w:lineRule="auto"/>
              <w:ind w:left="129"/>
              <w:rPr>
                <w:highlight w:val="none"/>
                <w:lang w:eastAsia="zh-CN"/>
              </w:rPr>
            </w:pPr>
            <w:r>
              <w:rPr>
                <w:spacing w:val="-5"/>
                <w:highlight w:val="none"/>
                <w:lang w:eastAsia="zh-CN"/>
              </w:rPr>
              <w:t>邮政编码：</w:t>
            </w:r>
          </w:p>
          <w:p w14:paraId="7AD7B688">
            <w:pPr>
              <w:pStyle w:val="184"/>
              <w:spacing w:before="71" w:line="220" w:lineRule="auto"/>
              <w:ind w:left="114"/>
              <w:rPr>
                <w:highlight w:val="none"/>
                <w:lang w:eastAsia="zh-CN"/>
              </w:rPr>
            </w:pPr>
            <w:r>
              <w:rPr>
                <w:spacing w:val="-5"/>
                <w:highlight w:val="none"/>
                <w:lang w:eastAsia="zh-CN"/>
              </w:rPr>
              <w:t>招标代理机构：</w:t>
            </w:r>
          </w:p>
          <w:p w14:paraId="55924968">
            <w:pPr>
              <w:pStyle w:val="184"/>
              <w:spacing w:before="69" w:line="223" w:lineRule="auto"/>
              <w:ind w:left="116"/>
              <w:rPr>
                <w:highlight w:val="none"/>
                <w:lang w:eastAsia="zh-CN"/>
              </w:rPr>
            </w:pPr>
            <w:r>
              <w:rPr>
                <w:spacing w:val="-6"/>
                <w:highlight w:val="none"/>
                <w:lang w:eastAsia="zh-CN"/>
              </w:rPr>
              <w:t>名称：</w:t>
            </w:r>
            <w:r>
              <w:rPr>
                <w:rFonts w:hint="eastAsia" w:ascii="仿宋" w:hAnsi="仿宋" w:cs="仿宋"/>
                <w:color w:val="000000"/>
                <w:kern w:val="0"/>
                <w:highlight w:val="none"/>
                <w:u w:val="single"/>
                <w:lang w:eastAsia="zh-CN"/>
              </w:rPr>
              <w:t>辽宁弘铮咨询有限公司</w:t>
            </w:r>
          </w:p>
          <w:p w14:paraId="182AEFC5">
            <w:pPr>
              <w:pStyle w:val="184"/>
              <w:spacing w:before="65" w:line="230" w:lineRule="auto"/>
              <w:ind w:left="113"/>
              <w:rPr>
                <w:highlight w:val="none"/>
                <w:lang w:eastAsia="zh-CN"/>
              </w:rPr>
            </w:pPr>
            <w:r>
              <w:rPr>
                <w:spacing w:val="-6"/>
                <w:highlight w:val="none"/>
                <w:lang w:eastAsia="zh-CN"/>
              </w:rPr>
              <w:t>地址：</w:t>
            </w:r>
            <w:r>
              <w:rPr>
                <w:rFonts w:hint="eastAsia"/>
                <w:highlight w:val="none"/>
                <w:u w:val="single"/>
                <w:lang w:eastAsia="zh-CN"/>
              </w:rPr>
              <w:t xml:space="preserve">营口市西市区新华路南100-甲2号 </w:t>
            </w:r>
          </w:p>
          <w:p w14:paraId="5093250A">
            <w:pPr>
              <w:pStyle w:val="184"/>
              <w:spacing w:before="60" w:line="223" w:lineRule="auto"/>
              <w:ind w:left="138"/>
              <w:rPr>
                <w:highlight w:val="none"/>
                <w:lang w:eastAsia="zh-CN"/>
              </w:rPr>
            </w:pPr>
            <w:r>
              <w:rPr>
                <w:spacing w:val="-14"/>
                <w:highlight w:val="none"/>
                <w:lang w:eastAsia="zh-CN"/>
              </w:rPr>
              <w:t>电话：</w:t>
            </w:r>
            <w:r>
              <w:rPr>
                <w:rFonts w:hint="eastAsia"/>
                <w:highlight w:val="none"/>
                <w:u w:val="single"/>
                <w:lang w:eastAsia="zh-CN"/>
              </w:rPr>
              <w:t>0417-2919998</w:t>
            </w:r>
          </w:p>
          <w:p w14:paraId="6AD6EA60">
            <w:pPr>
              <w:pStyle w:val="184"/>
              <w:spacing w:before="66" w:line="220" w:lineRule="auto"/>
              <w:ind w:left="111"/>
              <w:rPr>
                <w:highlight w:val="none"/>
                <w:lang w:eastAsia="zh-CN"/>
              </w:rPr>
            </w:pPr>
            <w:r>
              <w:rPr>
                <w:spacing w:val="-6"/>
                <w:highlight w:val="none"/>
                <w:lang w:eastAsia="zh-CN"/>
              </w:rPr>
              <w:t>传真：</w:t>
            </w:r>
          </w:p>
          <w:p w14:paraId="22EC77AB">
            <w:pPr>
              <w:pStyle w:val="184"/>
              <w:spacing w:before="69" w:line="208" w:lineRule="auto"/>
              <w:ind w:left="129"/>
              <w:rPr>
                <w:highlight w:val="none"/>
                <w:lang w:eastAsia="zh-CN"/>
              </w:rPr>
            </w:pPr>
            <w:r>
              <w:rPr>
                <w:spacing w:val="-5"/>
                <w:highlight w:val="none"/>
                <w:lang w:eastAsia="zh-CN"/>
              </w:rPr>
              <w:t>邮政编码：</w:t>
            </w:r>
          </w:p>
        </w:tc>
      </w:tr>
      <w:tr w14:paraId="55978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2B284FA3">
            <w:pPr>
              <w:pStyle w:val="184"/>
              <w:spacing w:before="79"/>
              <w:ind w:left="177"/>
              <w:rPr>
                <w:highlight w:val="none"/>
              </w:rPr>
            </w:pPr>
            <w:r>
              <w:rPr>
                <w:spacing w:val="-2"/>
                <w:highlight w:val="none"/>
              </w:rPr>
              <w:t>3.1.1</w:t>
            </w:r>
          </w:p>
          <w:p w14:paraId="384523EC">
            <w:pPr>
              <w:pStyle w:val="184"/>
              <w:spacing w:before="45" w:line="208" w:lineRule="auto"/>
              <w:ind w:left="179"/>
              <w:rPr>
                <w:highlight w:val="none"/>
              </w:rPr>
            </w:pPr>
            <w:r>
              <w:rPr>
                <w:spacing w:val="-5"/>
                <w:highlight w:val="none"/>
              </w:rPr>
              <w:t>（9）</w:t>
            </w:r>
          </w:p>
        </w:tc>
        <w:tc>
          <w:tcPr>
            <w:tcW w:w="2267" w:type="dxa"/>
          </w:tcPr>
          <w:p w14:paraId="2FABADD8">
            <w:pPr>
              <w:pStyle w:val="184"/>
              <w:spacing w:before="79" w:line="244" w:lineRule="auto"/>
              <w:ind w:left="927" w:right="185" w:hanging="734"/>
              <w:rPr>
                <w:highlight w:val="none"/>
                <w:lang w:eastAsia="zh-CN"/>
              </w:rPr>
            </w:pPr>
            <w:r>
              <w:rPr>
                <w:spacing w:val="-1"/>
                <w:highlight w:val="none"/>
                <w:lang w:eastAsia="zh-CN"/>
              </w:rPr>
              <w:t>构成投标文件的其他</w:t>
            </w:r>
            <w:r>
              <w:rPr>
                <w:spacing w:val="-2"/>
                <w:highlight w:val="none"/>
                <w:lang w:eastAsia="zh-CN"/>
              </w:rPr>
              <w:t>材料</w:t>
            </w:r>
          </w:p>
        </w:tc>
        <w:tc>
          <w:tcPr>
            <w:tcW w:w="5465" w:type="dxa"/>
          </w:tcPr>
          <w:p w14:paraId="29648741">
            <w:pPr>
              <w:rPr>
                <w:rFonts w:ascii="Arial"/>
                <w:highlight w:val="none"/>
              </w:rPr>
            </w:pPr>
            <w:r>
              <w:rPr>
                <w:rFonts w:hint="eastAsia" w:ascii="宋体" w:hAnsi="宋体"/>
                <w:szCs w:val="21"/>
                <w:highlight w:val="none"/>
              </w:rPr>
              <w:t>补遗书、澄清文件等</w:t>
            </w:r>
            <w:r>
              <w:rPr>
                <w:rFonts w:ascii="宋体" w:hAnsi="宋体"/>
                <w:szCs w:val="21"/>
                <w:highlight w:val="none"/>
              </w:rPr>
              <w:t>(</w:t>
            </w:r>
            <w:r>
              <w:rPr>
                <w:rFonts w:hint="eastAsia" w:ascii="宋体" w:hAnsi="宋体"/>
                <w:szCs w:val="21"/>
                <w:highlight w:val="none"/>
              </w:rPr>
              <w:t>如有</w:t>
            </w:r>
            <w:r>
              <w:rPr>
                <w:rFonts w:ascii="宋体" w:hAnsi="宋体"/>
                <w:szCs w:val="21"/>
                <w:highlight w:val="none"/>
              </w:rPr>
              <w:t>)</w:t>
            </w:r>
          </w:p>
        </w:tc>
      </w:tr>
      <w:tr w14:paraId="596D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856" w:type="dxa"/>
          </w:tcPr>
          <w:p w14:paraId="17E67576">
            <w:pPr>
              <w:spacing w:line="244" w:lineRule="auto"/>
              <w:rPr>
                <w:rFonts w:ascii="Arial"/>
                <w:highlight w:val="none"/>
              </w:rPr>
            </w:pPr>
          </w:p>
          <w:p w14:paraId="2B52A10E">
            <w:pPr>
              <w:spacing w:line="244" w:lineRule="auto"/>
              <w:rPr>
                <w:rFonts w:ascii="Arial"/>
                <w:highlight w:val="none"/>
              </w:rPr>
            </w:pPr>
          </w:p>
          <w:p w14:paraId="48B6405D">
            <w:pPr>
              <w:pStyle w:val="184"/>
              <w:spacing w:before="69"/>
              <w:ind w:left="177"/>
              <w:rPr>
                <w:highlight w:val="none"/>
              </w:rPr>
            </w:pPr>
            <w:r>
              <w:rPr>
                <w:spacing w:val="-2"/>
                <w:highlight w:val="none"/>
              </w:rPr>
              <w:t>3.2.4</w:t>
            </w:r>
          </w:p>
        </w:tc>
        <w:tc>
          <w:tcPr>
            <w:tcW w:w="2267" w:type="dxa"/>
          </w:tcPr>
          <w:p w14:paraId="0C8C7868">
            <w:pPr>
              <w:spacing w:line="327" w:lineRule="auto"/>
              <w:rPr>
                <w:rFonts w:ascii="Arial"/>
                <w:highlight w:val="none"/>
              </w:rPr>
            </w:pPr>
          </w:p>
          <w:p w14:paraId="48BFA7A2">
            <w:pPr>
              <w:pStyle w:val="184"/>
              <w:spacing w:before="69" w:line="283" w:lineRule="auto"/>
              <w:ind w:left="823" w:right="184" w:hanging="630"/>
              <w:rPr>
                <w:highlight w:val="none"/>
                <w:lang w:eastAsia="zh-CN"/>
              </w:rPr>
            </w:pPr>
            <w:r>
              <w:rPr>
                <w:spacing w:val="-1"/>
                <w:highlight w:val="none"/>
                <w:lang w:eastAsia="zh-CN"/>
              </w:rPr>
              <w:t>最高投标限价或其计</w:t>
            </w:r>
            <w:r>
              <w:rPr>
                <w:spacing w:val="-2"/>
                <w:highlight w:val="none"/>
                <w:lang w:eastAsia="zh-CN"/>
              </w:rPr>
              <w:t>算方法</w:t>
            </w:r>
          </w:p>
        </w:tc>
        <w:tc>
          <w:tcPr>
            <w:tcW w:w="5465" w:type="dxa"/>
          </w:tcPr>
          <w:p w14:paraId="7933A27D">
            <w:pPr>
              <w:adjustRightInd w:val="0"/>
              <w:snapToGrid w:val="0"/>
              <w:spacing w:line="360" w:lineRule="exact"/>
              <w:jc w:val="left"/>
              <w:rPr>
                <w:rFonts w:ascii="宋体" w:hAnsi="宋体"/>
                <w:bCs/>
                <w:szCs w:val="21"/>
                <w:highlight w:val="none"/>
              </w:rPr>
            </w:pPr>
            <w:r>
              <w:rPr>
                <w:rFonts w:hint="eastAsia" w:ascii="宋体" w:hAnsi="宋体"/>
                <w:bCs/>
                <w:szCs w:val="21"/>
                <w:highlight w:val="none"/>
              </w:rPr>
              <w:t>招标控制价包括勘察设计费、工程费、暂列金等一切费用。</w:t>
            </w:r>
          </w:p>
          <w:p w14:paraId="63AC1E21">
            <w:pPr>
              <w:adjustRightInd w:val="0"/>
              <w:snapToGrid w:val="0"/>
              <w:spacing w:line="360" w:lineRule="exact"/>
              <w:jc w:val="left"/>
              <w:rPr>
                <w:rFonts w:ascii="宋体" w:hAnsi="宋体"/>
                <w:bCs/>
                <w:szCs w:val="21"/>
                <w:highlight w:val="none"/>
              </w:rPr>
            </w:pPr>
            <w:r>
              <w:rPr>
                <w:rFonts w:hint="eastAsia" w:ascii="宋体" w:hAnsi="宋体"/>
                <w:bCs/>
                <w:szCs w:val="21"/>
                <w:highlight w:val="none"/>
              </w:rPr>
              <w:t>（1）勘察设计费控制价为</w:t>
            </w:r>
            <w:r>
              <w:rPr>
                <w:rFonts w:hint="eastAsia" w:ascii="宋体" w:hAnsi="宋体"/>
                <w:bCs/>
                <w:szCs w:val="21"/>
                <w:highlight w:val="none"/>
                <w:u w:val="single"/>
              </w:rPr>
              <w:t xml:space="preserve">      </w:t>
            </w:r>
            <w:r>
              <w:rPr>
                <w:rFonts w:hint="eastAsia" w:ascii="宋体" w:hAnsi="宋体"/>
                <w:bCs/>
                <w:szCs w:val="21"/>
                <w:highlight w:val="none"/>
              </w:rPr>
              <w:t>万元，</w:t>
            </w:r>
            <w:r>
              <w:rPr>
                <w:rFonts w:hint="eastAsia" w:ascii="宋体" w:hAnsi="宋体"/>
                <w:szCs w:val="21"/>
                <w:highlight w:val="none"/>
              </w:rPr>
              <w:t>投标人投标时填报的</w:t>
            </w:r>
            <w:r>
              <w:rPr>
                <w:rFonts w:hint="eastAsia" w:ascii="宋体" w:hAnsi="宋体"/>
                <w:bCs/>
                <w:szCs w:val="21"/>
                <w:highlight w:val="none"/>
              </w:rPr>
              <w:t>勘察设计费不得超出勘察设计费的控制价</w:t>
            </w:r>
            <w:r>
              <w:rPr>
                <w:rFonts w:hint="eastAsia" w:ascii="宋体" w:hAnsi="宋体"/>
                <w:szCs w:val="21"/>
                <w:highlight w:val="none"/>
              </w:rPr>
              <w:t>，</w:t>
            </w:r>
            <w:r>
              <w:rPr>
                <w:rFonts w:hint="eastAsia" w:ascii="宋体" w:hAnsi="宋体"/>
                <w:bCs/>
                <w:szCs w:val="21"/>
                <w:highlight w:val="none"/>
              </w:rPr>
              <w:t>否则</w:t>
            </w:r>
            <w:r>
              <w:rPr>
                <w:rFonts w:hint="eastAsia" w:ascii="宋体" w:hAnsi="宋体"/>
                <w:szCs w:val="21"/>
                <w:highlight w:val="none"/>
              </w:rPr>
              <w:t>评标委员会否决其投标；</w:t>
            </w:r>
          </w:p>
          <w:p w14:paraId="40C209BD">
            <w:pPr>
              <w:adjustRightInd w:val="0"/>
              <w:snapToGrid w:val="0"/>
              <w:spacing w:line="360" w:lineRule="exact"/>
              <w:rPr>
                <w:rFonts w:ascii="宋体" w:hAnsi="宋体"/>
                <w:bCs/>
                <w:szCs w:val="21"/>
                <w:highlight w:val="none"/>
              </w:rPr>
            </w:pPr>
            <w:r>
              <w:rPr>
                <w:rFonts w:hint="eastAsia" w:ascii="宋体" w:hAnsi="宋体"/>
                <w:bCs/>
                <w:szCs w:val="21"/>
                <w:highlight w:val="none"/>
              </w:rPr>
              <w:t>（2）工程费用控制价为</w:t>
            </w:r>
            <w:r>
              <w:rPr>
                <w:rFonts w:hint="eastAsia" w:ascii="宋体" w:hAnsi="宋体"/>
                <w:bCs/>
                <w:szCs w:val="21"/>
                <w:highlight w:val="none"/>
                <w:u w:val="single"/>
              </w:rPr>
              <w:t xml:space="preserve">      </w:t>
            </w:r>
            <w:r>
              <w:rPr>
                <w:rFonts w:hint="eastAsia" w:ascii="宋体" w:hAnsi="宋体"/>
                <w:bCs/>
                <w:szCs w:val="21"/>
                <w:highlight w:val="none"/>
              </w:rPr>
              <w:t>万元，投标人投标时填报的工程费用不得超出工程费用的控制价，否则评标委员会否决其投标；</w:t>
            </w:r>
          </w:p>
          <w:p w14:paraId="3726DF4D">
            <w:pPr>
              <w:adjustRightInd w:val="0"/>
              <w:snapToGrid w:val="0"/>
              <w:spacing w:line="360" w:lineRule="exact"/>
              <w:rPr>
                <w:rFonts w:ascii="宋体"/>
                <w:bCs/>
                <w:szCs w:val="21"/>
                <w:highlight w:val="none"/>
              </w:rPr>
            </w:pPr>
            <w:r>
              <w:rPr>
                <w:rFonts w:hint="eastAsia" w:ascii="宋体" w:hAnsi="宋体"/>
                <w:bCs/>
                <w:szCs w:val="21"/>
                <w:highlight w:val="none"/>
              </w:rPr>
              <w:t>（3）本项目暂列金为</w:t>
            </w:r>
            <w:r>
              <w:rPr>
                <w:rFonts w:hint="eastAsia" w:ascii="宋体" w:hAnsi="宋体"/>
                <w:bCs/>
                <w:szCs w:val="21"/>
                <w:highlight w:val="none"/>
                <w:u w:val="single"/>
              </w:rPr>
              <w:t xml:space="preserve">     </w:t>
            </w:r>
            <w:r>
              <w:rPr>
                <w:rFonts w:hint="eastAsia" w:ascii="宋体" w:hAnsi="宋体"/>
                <w:bCs/>
                <w:szCs w:val="21"/>
                <w:highlight w:val="none"/>
              </w:rPr>
              <w:t>万元，此费用由招标人支配。</w:t>
            </w:r>
            <w:r>
              <w:rPr>
                <w:rFonts w:hint="eastAsia" w:ascii="宋体" w:hAnsi="宋体"/>
                <w:b/>
                <w:bCs/>
                <w:szCs w:val="21"/>
                <w:highlight w:val="none"/>
              </w:rPr>
              <w:t>暂列金为不可竞争费用，投标单位不得擅自修改，否则评标委员会否决其投标。</w:t>
            </w:r>
          </w:p>
          <w:p w14:paraId="497AC92E">
            <w:pPr>
              <w:pStyle w:val="78"/>
              <w:spacing w:line="360" w:lineRule="exact"/>
              <w:rPr>
                <w:highlight w:val="none"/>
              </w:rPr>
            </w:pPr>
            <w:r>
              <w:rPr>
                <w:rFonts w:hint="eastAsia" w:ascii="宋体" w:hAnsi="宋体"/>
                <w:b/>
                <w:szCs w:val="21"/>
                <w:highlight w:val="none"/>
              </w:rPr>
              <w:t>（4）本项目</w:t>
            </w:r>
            <w:r>
              <w:rPr>
                <w:rFonts w:ascii="宋体" w:hAnsi="宋体"/>
                <w:b/>
                <w:szCs w:val="21"/>
                <w:highlight w:val="none"/>
              </w:rPr>
              <w:t>EPC</w:t>
            </w:r>
            <w:r>
              <w:rPr>
                <w:rFonts w:hint="eastAsia" w:ascii="宋体" w:hAnsi="宋体"/>
                <w:b/>
                <w:szCs w:val="21"/>
                <w:highlight w:val="none"/>
              </w:rPr>
              <w:t>总包投标总价由上述的（1）</w:t>
            </w:r>
            <w:r>
              <w:rPr>
                <w:rFonts w:ascii="宋体" w:hAnsi="宋体"/>
                <w:b/>
                <w:szCs w:val="21"/>
                <w:highlight w:val="none"/>
              </w:rPr>
              <w:t>+</w:t>
            </w:r>
            <w:r>
              <w:rPr>
                <w:rFonts w:hint="eastAsia" w:ascii="宋体" w:hAnsi="宋体"/>
                <w:b/>
                <w:szCs w:val="21"/>
                <w:highlight w:val="none"/>
              </w:rPr>
              <w:t>（2）+（3）的投标报价合计组成，此价格为名义签约合同价，</w:t>
            </w:r>
            <w:r>
              <w:rPr>
                <w:rFonts w:hint="eastAsia" w:ascii="宋体" w:hAnsi="宋体"/>
                <w:szCs w:val="21"/>
                <w:highlight w:val="none"/>
              </w:rPr>
              <w:t>投标人投标时填报的</w:t>
            </w:r>
            <w:r>
              <w:rPr>
                <w:rFonts w:ascii="宋体" w:hAnsi="宋体"/>
                <w:szCs w:val="21"/>
                <w:highlight w:val="none"/>
              </w:rPr>
              <w:t>EPC</w:t>
            </w:r>
            <w:r>
              <w:rPr>
                <w:rFonts w:hint="eastAsia" w:ascii="宋体" w:hAnsi="宋体"/>
                <w:szCs w:val="21"/>
                <w:highlight w:val="none"/>
              </w:rPr>
              <w:t>总包投标总价超过</w:t>
            </w:r>
            <w:r>
              <w:rPr>
                <w:rFonts w:hint="eastAsia"/>
                <w:highlight w:val="none"/>
                <w:u w:val="single"/>
              </w:rPr>
              <w:t xml:space="preserve">        </w:t>
            </w:r>
            <w:r>
              <w:rPr>
                <w:rFonts w:hint="eastAsia" w:ascii="宋体" w:hAnsi="宋体"/>
                <w:szCs w:val="21"/>
                <w:highlight w:val="none"/>
              </w:rPr>
              <w:t>万元的，评标委员会否决其投标。</w:t>
            </w:r>
          </w:p>
        </w:tc>
      </w:tr>
      <w:tr w14:paraId="3DA1A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56" w:type="dxa"/>
          </w:tcPr>
          <w:p w14:paraId="73ED08A0">
            <w:pPr>
              <w:pStyle w:val="184"/>
              <w:spacing w:before="159"/>
              <w:ind w:left="177"/>
              <w:rPr>
                <w:highlight w:val="none"/>
              </w:rPr>
            </w:pPr>
            <w:r>
              <w:rPr>
                <w:spacing w:val="-2"/>
                <w:highlight w:val="none"/>
              </w:rPr>
              <w:t>3.2.5</w:t>
            </w:r>
          </w:p>
        </w:tc>
        <w:tc>
          <w:tcPr>
            <w:tcW w:w="2267" w:type="dxa"/>
          </w:tcPr>
          <w:p w14:paraId="22DA9A30">
            <w:pPr>
              <w:pStyle w:val="184"/>
              <w:spacing w:before="159" w:line="219" w:lineRule="auto"/>
              <w:ind w:left="715"/>
              <w:rPr>
                <w:highlight w:val="none"/>
              </w:rPr>
            </w:pPr>
            <w:r>
              <w:rPr>
                <w:spacing w:val="-1"/>
                <w:highlight w:val="none"/>
              </w:rPr>
              <w:t>报价说明</w:t>
            </w:r>
          </w:p>
        </w:tc>
        <w:tc>
          <w:tcPr>
            <w:tcW w:w="5465" w:type="dxa"/>
          </w:tcPr>
          <w:p w14:paraId="4279A61C">
            <w:pPr>
              <w:adjustRightInd w:val="0"/>
              <w:snapToGrid w:val="0"/>
              <w:spacing w:line="360" w:lineRule="auto"/>
              <w:rPr>
                <w:rFonts w:ascii="宋体" w:hAnsi="宋体" w:cs="Arial"/>
                <w:szCs w:val="21"/>
                <w:highlight w:val="none"/>
              </w:rPr>
            </w:pPr>
            <w:r>
              <w:rPr>
                <w:rFonts w:hint="eastAsia" w:ascii="宋体" w:hAnsi="宋体" w:cs="Arial"/>
                <w:szCs w:val="21"/>
                <w:highlight w:val="none"/>
              </w:rPr>
              <w:t>一、</w:t>
            </w:r>
            <w:r>
              <w:rPr>
                <w:rFonts w:hint="eastAsia" w:ascii="宋体" w:hAnsi="宋体"/>
                <w:bCs/>
                <w:szCs w:val="21"/>
                <w:highlight w:val="none"/>
              </w:rPr>
              <w:t>勘察</w:t>
            </w:r>
            <w:r>
              <w:rPr>
                <w:rFonts w:hint="eastAsia" w:ascii="宋体" w:hAnsi="宋体" w:cs="Arial"/>
                <w:szCs w:val="21"/>
                <w:highlight w:val="none"/>
              </w:rPr>
              <w:t>设计费报价要求</w:t>
            </w:r>
          </w:p>
          <w:p w14:paraId="1E0C3735">
            <w:pPr>
              <w:adjustRightInd w:val="0"/>
              <w:snapToGrid w:val="0"/>
              <w:spacing w:line="360" w:lineRule="auto"/>
              <w:rPr>
                <w:rFonts w:ascii="宋体" w:hAnsi="宋体" w:cs="Arial"/>
                <w:szCs w:val="21"/>
                <w:highlight w:val="none"/>
              </w:rPr>
            </w:pPr>
            <w:r>
              <w:rPr>
                <w:rFonts w:hint="eastAsia" w:ascii="宋体" w:hAnsi="宋体" w:cs="Arial"/>
                <w:szCs w:val="21"/>
                <w:highlight w:val="none"/>
              </w:rPr>
              <w:t>1、</w:t>
            </w:r>
            <w:r>
              <w:rPr>
                <w:rFonts w:ascii="宋体" w:hAnsi="宋体" w:cs="Arial"/>
                <w:szCs w:val="21"/>
                <w:highlight w:val="none"/>
              </w:rPr>
              <w:t>各投标人需依据国家有关规定及发改价格〔2015〕299号“关于进一步放开建设项目专业服务价格的通知”的规定，并结合各自实际情况编制</w:t>
            </w:r>
            <w:r>
              <w:rPr>
                <w:rFonts w:hint="eastAsia" w:ascii="宋体" w:hAnsi="宋体" w:cs="Arial"/>
                <w:szCs w:val="21"/>
                <w:highlight w:val="none"/>
              </w:rPr>
              <w:t>设计的设计</w:t>
            </w:r>
            <w:r>
              <w:rPr>
                <w:rFonts w:ascii="宋体" w:hAnsi="宋体" w:cs="Arial"/>
                <w:szCs w:val="21"/>
                <w:highlight w:val="none"/>
              </w:rPr>
              <w:t>投标报价。</w:t>
            </w:r>
            <w:r>
              <w:rPr>
                <w:rFonts w:hint="eastAsia" w:ascii="宋体" w:hAnsi="宋体" w:cs="Arial"/>
                <w:szCs w:val="21"/>
                <w:highlight w:val="none"/>
              </w:rPr>
              <w:t>本项目</w:t>
            </w:r>
            <w:r>
              <w:rPr>
                <w:rFonts w:hint="eastAsia" w:ascii="宋体" w:hAnsi="宋体"/>
                <w:bCs/>
                <w:szCs w:val="21"/>
                <w:highlight w:val="none"/>
              </w:rPr>
              <w:t>勘察</w:t>
            </w:r>
            <w:r>
              <w:rPr>
                <w:rFonts w:hint="eastAsia" w:ascii="宋体" w:hAnsi="宋体" w:cs="Arial"/>
                <w:szCs w:val="21"/>
                <w:highlight w:val="none"/>
              </w:rPr>
              <w:t>设计费采用固定总价，一口价包死，投标人只能报一个</w:t>
            </w:r>
            <w:r>
              <w:rPr>
                <w:rFonts w:hint="eastAsia" w:ascii="宋体" w:hAnsi="宋体"/>
                <w:bCs/>
                <w:szCs w:val="21"/>
                <w:highlight w:val="none"/>
              </w:rPr>
              <w:t>勘察</w:t>
            </w:r>
            <w:r>
              <w:rPr>
                <w:rFonts w:hint="eastAsia" w:ascii="宋体" w:hAnsi="宋体" w:cs="Arial"/>
                <w:szCs w:val="21"/>
                <w:highlight w:val="none"/>
              </w:rPr>
              <w:t>设计费，任何有选择的报价将不被接受。</w:t>
            </w:r>
          </w:p>
          <w:p w14:paraId="1AFA8D8F">
            <w:pPr>
              <w:autoSpaceDE w:val="0"/>
              <w:autoSpaceDN w:val="0"/>
              <w:adjustRightInd w:val="0"/>
              <w:snapToGrid w:val="0"/>
              <w:spacing w:line="360" w:lineRule="auto"/>
              <w:jc w:val="left"/>
              <w:rPr>
                <w:rFonts w:ascii="宋体" w:hAnsi="宋体"/>
                <w:szCs w:val="21"/>
                <w:highlight w:val="none"/>
              </w:rPr>
            </w:pPr>
            <w:r>
              <w:rPr>
                <w:rFonts w:hint="eastAsia" w:ascii="宋体" w:hAnsi="宋体" w:cs="Arial"/>
                <w:szCs w:val="21"/>
                <w:highlight w:val="none"/>
              </w:rPr>
              <w:t>2、</w:t>
            </w:r>
            <w:r>
              <w:rPr>
                <w:rFonts w:hint="eastAsia" w:ascii="宋体" w:hAnsi="宋体"/>
                <w:szCs w:val="21"/>
                <w:highlight w:val="none"/>
              </w:rPr>
              <w:t>投标人填报的</w:t>
            </w:r>
            <w:r>
              <w:rPr>
                <w:rFonts w:hint="eastAsia" w:ascii="宋体" w:hAnsi="宋体"/>
                <w:bCs/>
                <w:szCs w:val="21"/>
                <w:highlight w:val="none"/>
              </w:rPr>
              <w:t>勘察</w:t>
            </w:r>
            <w:r>
              <w:rPr>
                <w:rFonts w:hint="eastAsia" w:ascii="宋体" w:hAnsi="宋体"/>
                <w:szCs w:val="21"/>
                <w:highlight w:val="none"/>
              </w:rPr>
              <w:t>设计报价是完成招标范围内全部与</w:t>
            </w:r>
            <w:r>
              <w:rPr>
                <w:rFonts w:hint="eastAsia" w:ascii="宋体" w:hAnsi="宋体"/>
                <w:bCs/>
                <w:szCs w:val="21"/>
                <w:highlight w:val="none"/>
              </w:rPr>
              <w:t>勘察</w:t>
            </w:r>
            <w:r>
              <w:rPr>
                <w:rFonts w:hint="eastAsia" w:ascii="宋体" w:hAnsi="宋体"/>
                <w:szCs w:val="21"/>
                <w:highlight w:val="none"/>
              </w:rPr>
              <w:t>设计有关的服务内容的价格体现。</w:t>
            </w:r>
          </w:p>
          <w:p w14:paraId="6C7982A4">
            <w:pPr>
              <w:tabs>
                <w:tab w:val="left" w:pos="-23"/>
              </w:tabs>
              <w:adjustRightInd w:val="0"/>
              <w:snapToGrid w:val="0"/>
              <w:spacing w:line="360" w:lineRule="auto"/>
              <w:ind w:left="-23" w:leftChars="-11" w:firstLine="21" w:firstLineChars="10"/>
              <w:rPr>
                <w:rFonts w:ascii="宋体" w:hAnsi="宋体"/>
                <w:szCs w:val="21"/>
                <w:highlight w:val="none"/>
              </w:rPr>
            </w:pPr>
            <w:r>
              <w:rPr>
                <w:rFonts w:hint="eastAsia" w:ascii="宋体" w:hAnsi="宋体"/>
                <w:szCs w:val="21"/>
                <w:highlight w:val="none"/>
              </w:rPr>
              <w:t>⑴</w:t>
            </w:r>
            <w:r>
              <w:rPr>
                <w:rFonts w:hint="eastAsia" w:ascii="宋体" w:hAnsi="宋体"/>
                <w:bCs/>
                <w:szCs w:val="21"/>
                <w:highlight w:val="none"/>
              </w:rPr>
              <w:t>勘察</w:t>
            </w:r>
            <w:r>
              <w:rPr>
                <w:rFonts w:ascii="宋体" w:hAnsi="宋体"/>
                <w:szCs w:val="21"/>
                <w:highlight w:val="none"/>
              </w:rPr>
              <w:t>设计范围：</w:t>
            </w:r>
            <w:r>
              <w:rPr>
                <w:rFonts w:hint="eastAsia" w:ascii="宋体" w:hAnsi="宋体"/>
                <w:bCs/>
                <w:szCs w:val="21"/>
                <w:highlight w:val="none"/>
              </w:rPr>
              <w:t>勘察、</w:t>
            </w:r>
            <w:r>
              <w:rPr>
                <w:rFonts w:hint="eastAsia" w:ascii="宋体" w:hAnsi="宋体"/>
                <w:szCs w:val="21"/>
                <w:highlight w:val="none"/>
              </w:rPr>
              <w:t>现场实测实量、施工图设计（含预算）、设计交底、设</w:t>
            </w:r>
            <w:r>
              <w:rPr>
                <w:rFonts w:hint="eastAsia" w:ascii="宋体" w:hAnsi="宋体" w:cs="Arial"/>
                <w:szCs w:val="21"/>
                <w:highlight w:val="none"/>
              </w:rPr>
              <w:t>计变更（如有）、</w:t>
            </w:r>
            <w:r>
              <w:rPr>
                <w:rFonts w:hint="eastAsia" w:ascii="宋体" w:hAnsi="宋体"/>
                <w:szCs w:val="21"/>
                <w:highlight w:val="none"/>
              </w:rPr>
              <w:t>施工现场服务、档案整理、后续服务</w:t>
            </w:r>
            <w:r>
              <w:rPr>
                <w:rFonts w:hint="eastAsia" w:ascii="宋体" w:hAnsi="宋体" w:cs="Arial"/>
                <w:szCs w:val="21"/>
                <w:highlight w:val="none"/>
              </w:rPr>
              <w:t>、</w:t>
            </w:r>
            <w:r>
              <w:rPr>
                <w:rFonts w:hint="eastAsia" w:ascii="宋体" w:hAnsi="宋体"/>
                <w:szCs w:val="21"/>
                <w:highlight w:val="none"/>
              </w:rPr>
              <w:t>项目实施全过程的协调管理等全部工作。</w:t>
            </w:r>
          </w:p>
          <w:p w14:paraId="002CC11C">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设计标准为国家及辽宁省现行设计规范、规程及行业标准，设计成果深度需达到现行国家设计深度标准的要求，且通过相关主管部门的审批。</w:t>
            </w:r>
          </w:p>
          <w:p w14:paraId="27A987A6">
            <w:pPr>
              <w:tabs>
                <w:tab w:val="left" w:pos="-23"/>
              </w:tabs>
              <w:adjustRightInd w:val="0"/>
              <w:snapToGrid w:val="0"/>
              <w:spacing w:line="360" w:lineRule="auto"/>
              <w:ind w:left="-23" w:leftChars="-11" w:firstLine="21" w:firstLineChars="10"/>
              <w:rPr>
                <w:rFonts w:ascii="宋体" w:hAnsi="宋体"/>
                <w:szCs w:val="21"/>
                <w:highlight w:val="none"/>
              </w:rPr>
            </w:pPr>
            <w:r>
              <w:rPr>
                <w:rFonts w:hint="eastAsia" w:ascii="宋体" w:hAnsi="宋体"/>
                <w:szCs w:val="21"/>
                <w:highlight w:val="none"/>
              </w:rPr>
              <w:t>⑵</w:t>
            </w:r>
            <w:r>
              <w:rPr>
                <w:rFonts w:hint="eastAsia" w:ascii="宋体" w:hAnsi="宋体"/>
                <w:bCs/>
                <w:szCs w:val="21"/>
                <w:highlight w:val="none"/>
              </w:rPr>
              <w:t>勘察</w:t>
            </w:r>
            <w:r>
              <w:rPr>
                <w:rFonts w:ascii="宋体" w:hAnsi="宋体"/>
                <w:szCs w:val="21"/>
                <w:highlight w:val="none"/>
              </w:rPr>
              <w:t>设计费用组成：本合同</w:t>
            </w:r>
            <w:r>
              <w:rPr>
                <w:rFonts w:hint="eastAsia" w:ascii="宋体" w:hAnsi="宋体"/>
                <w:bCs/>
                <w:szCs w:val="21"/>
                <w:highlight w:val="none"/>
              </w:rPr>
              <w:t>勘察</w:t>
            </w:r>
            <w:r>
              <w:rPr>
                <w:rFonts w:ascii="宋体" w:hAnsi="宋体"/>
                <w:szCs w:val="21"/>
                <w:highlight w:val="none"/>
              </w:rPr>
              <w:t>设计费</w:t>
            </w:r>
            <w:r>
              <w:rPr>
                <w:rFonts w:hint="eastAsia" w:ascii="宋体" w:hAnsi="宋体"/>
                <w:szCs w:val="21"/>
                <w:highlight w:val="none"/>
              </w:rPr>
              <w:t>综合考虑了</w:t>
            </w:r>
            <w:r>
              <w:rPr>
                <w:rFonts w:ascii="宋体" w:hAnsi="宋体"/>
                <w:szCs w:val="21"/>
                <w:highlight w:val="none"/>
              </w:rPr>
              <w:t>设计人员的工资、福利、保险、加班费用、车旅费用、提供设计文件的资料费、各种设备使用费及企业管理费、利润、税金</w:t>
            </w:r>
            <w:r>
              <w:rPr>
                <w:rFonts w:hint="eastAsia" w:ascii="宋体" w:hAnsi="宋体"/>
                <w:szCs w:val="21"/>
                <w:highlight w:val="none"/>
              </w:rPr>
              <w:t>等</w:t>
            </w:r>
            <w:r>
              <w:rPr>
                <w:rFonts w:ascii="宋体" w:hAnsi="宋体"/>
                <w:szCs w:val="21"/>
                <w:highlight w:val="none"/>
              </w:rPr>
              <w:t>各阶段</w:t>
            </w:r>
            <w:r>
              <w:rPr>
                <w:rFonts w:hint="eastAsia" w:ascii="宋体" w:hAnsi="宋体"/>
                <w:bCs/>
                <w:szCs w:val="21"/>
                <w:highlight w:val="none"/>
              </w:rPr>
              <w:t>勘察</w:t>
            </w:r>
            <w:r>
              <w:rPr>
                <w:rFonts w:ascii="宋体" w:hAnsi="宋体"/>
                <w:szCs w:val="21"/>
                <w:highlight w:val="none"/>
              </w:rPr>
              <w:t>设计费用，施工阶段技术咨询服务、常驻现场设计代表及与其他专业设计单位之间协调及不可预见风险等全部费用。设计</w:t>
            </w:r>
            <w:r>
              <w:rPr>
                <w:rFonts w:hint="eastAsia" w:ascii="宋体" w:hAnsi="宋体"/>
                <w:szCs w:val="21"/>
                <w:highlight w:val="none"/>
              </w:rPr>
              <w:t>单位</w:t>
            </w:r>
            <w:r>
              <w:rPr>
                <w:rFonts w:ascii="宋体" w:hAnsi="宋体"/>
                <w:szCs w:val="21"/>
                <w:highlight w:val="none"/>
              </w:rPr>
              <w:t>为完成设计任务所需的人力、物力、财力投入，充分考虑可能的市场风险以及企业所需缴纳的各种税费以及为实现合同目的所涉及的机构、人员、利润、税金、政策性文件规定、不可预见风险、责任、设计</w:t>
            </w:r>
            <w:r>
              <w:rPr>
                <w:rFonts w:hint="eastAsia" w:ascii="宋体" w:hAnsi="宋体"/>
                <w:szCs w:val="21"/>
                <w:highlight w:val="none"/>
              </w:rPr>
              <w:t>单位</w:t>
            </w:r>
            <w:r>
              <w:rPr>
                <w:rFonts w:ascii="宋体" w:hAnsi="宋体"/>
                <w:szCs w:val="21"/>
                <w:highlight w:val="none"/>
              </w:rPr>
              <w:t>为自己的雇员、财产等所做的人身和财产保险的费用，以及第三方责任险和参与投标所发生费用等全部费用。同时包括发包人未列出，但设计</w:t>
            </w:r>
            <w:r>
              <w:rPr>
                <w:rFonts w:hint="eastAsia" w:ascii="宋体" w:hAnsi="宋体"/>
                <w:szCs w:val="21"/>
                <w:highlight w:val="none"/>
              </w:rPr>
              <w:t>单位</w:t>
            </w:r>
            <w:r>
              <w:rPr>
                <w:rFonts w:ascii="宋体" w:hAnsi="宋体"/>
                <w:szCs w:val="21"/>
                <w:highlight w:val="none"/>
              </w:rPr>
              <w:t>认为完成本项目必须列支的有关费用，且充分考虑一切后期因素和风险、意外事件或不可抗力风险。</w:t>
            </w:r>
          </w:p>
          <w:p w14:paraId="7F223067">
            <w:pPr>
              <w:adjustRightInd w:val="0"/>
              <w:snapToGrid w:val="0"/>
              <w:spacing w:line="360" w:lineRule="auto"/>
              <w:rPr>
                <w:rFonts w:ascii="宋体" w:hAnsi="宋体"/>
                <w:b/>
                <w:szCs w:val="21"/>
                <w:highlight w:val="none"/>
              </w:rPr>
            </w:pPr>
            <w:r>
              <w:rPr>
                <w:rFonts w:hint="eastAsia" w:ascii="宋体" w:hAnsi="宋体" w:cs="Arial"/>
                <w:b/>
                <w:szCs w:val="21"/>
                <w:highlight w:val="none"/>
              </w:rPr>
              <w:t>3、</w:t>
            </w:r>
            <w:r>
              <w:rPr>
                <w:rFonts w:ascii="宋体" w:hAnsi="宋体"/>
                <w:b/>
                <w:szCs w:val="21"/>
                <w:highlight w:val="none"/>
              </w:rPr>
              <w:t>在合同实施期间，</w:t>
            </w:r>
            <w:r>
              <w:rPr>
                <w:rFonts w:hint="eastAsia" w:ascii="宋体" w:hAnsi="宋体"/>
                <w:b/>
                <w:szCs w:val="21"/>
                <w:highlight w:val="none"/>
              </w:rPr>
              <w:t>无论后期发生任何情况，</w:t>
            </w:r>
            <w:r>
              <w:rPr>
                <w:rFonts w:hint="eastAsia" w:ascii="宋体" w:hAnsi="宋体"/>
                <w:b/>
                <w:bCs/>
                <w:szCs w:val="21"/>
                <w:highlight w:val="none"/>
              </w:rPr>
              <w:t>勘察</w:t>
            </w:r>
            <w:r>
              <w:rPr>
                <w:rFonts w:hint="eastAsia" w:ascii="宋体" w:hAnsi="宋体"/>
                <w:b/>
                <w:szCs w:val="21"/>
                <w:highlight w:val="none"/>
              </w:rPr>
              <w:t>设计费均不得改变</w:t>
            </w:r>
            <w:r>
              <w:rPr>
                <w:rFonts w:ascii="宋体" w:hAnsi="宋体"/>
                <w:b/>
                <w:szCs w:val="21"/>
                <w:highlight w:val="none"/>
              </w:rPr>
              <w:t>。</w:t>
            </w:r>
          </w:p>
          <w:p w14:paraId="5569234A">
            <w:pPr>
              <w:snapToGrid w:val="0"/>
              <w:spacing w:line="360" w:lineRule="auto"/>
              <w:rPr>
                <w:rFonts w:ascii="宋体" w:hAnsi="宋体"/>
                <w:b/>
                <w:szCs w:val="21"/>
                <w:highlight w:val="none"/>
              </w:rPr>
            </w:pPr>
            <w:r>
              <w:rPr>
                <w:rFonts w:hint="eastAsia" w:ascii="宋体" w:hAnsi="宋体"/>
                <w:b/>
                <w:szCs w:val="21"/>
                <w:highlight w:val="none"/>
              </w:rPr>
              <w:t>二、工程费用报价要求：</w:t>
            </w:r>
          </w:p>
          <w:p w14:paraId="36B75EFD">
            <w:pPr>
              <w:snapToGrid w:val="0"/>
              <w:spacing w:line="360" w:lineRule="auto"/>
              <w:rPr>
                <w:rFonts w:ascii="宋体" w:hAnsi="宋体"/>
                <w:b/>
                <w:szCs w:val="21"/>
                <w:highlight w:val="none"/>
              </w:rPr>
            </w:pPr>
            <w:r>
              <w:rPr>
                <w:rFonts w:hint="eastAsia" w:ascii="宋体" w:hAnsi="宋体"/>
                <w:szCs w:val="21"/>
                <w:highlight w:val="none"/>
              </w:rPr>
              <w:t>1、本项目</w:t>
            </w:r>
            <w:r>
              <w:rPr>
                <w:rFonts w:hint="eastAsia" w:ascii="宋体" w:hAnsi="宋体"/>
                <w:bCs/>
                <w:szCs w:val="21"/>
                <w:highlight w:val="none"/>
              </w:rPr>
              <w:t>工程费用</w:t>
            </w:r>
            <w:r>
              <w:rPr>
                <w:rFonts w:hint="eastAsia" w:ascii="宋体" w:hAnsi="宋体"/>
                <w:szCs w:val="21"/>
                <w:highlight w:val="none"/>
              </w:rPr>
              <w:t>采用总价报价，</w:t>
            </w:r>
            <w:r>
              <w:rPr>
                <w:rFonts w:ascii="宋体" w:hAnsi="宋体" w:cs="Arial"/>
                <w:szCs w:val="21"/>
                <w:highlight w:val="none"/>
              </w:rPr>
              <w:t>投标人只能报一个</w:t>
            </w:r>
            <w:r>
              <w:rPr>
                <w:rFonts w:ascii="宋体" w:hAnsi="宋体"/>
                <w:szCs w:val="21"/>
                <w:highlight w:val="none"/>
              </w:rPr>
              <w:t>工程</w:t>
            </w:r>
            <w:r>
              <w:rPr>
                <w:rFonts w:hint="eastAsia" w:ascii="宋体" w:hAnsi="宋体"/>
                <w:szCs w:val="21"/>
                <w:highlight w:val="none"/>
              </w:rPr>
              <w:t>费用总价</w:t>
            </w:r>
            <w:r>
              <w:rPr>
                <w:rFonts w:ascii="宋体" w:hAnsi="宋体" w:cs="Arial"/>
                <w:szCs w:val="21"/>
                <w:highlight w:val="none"/>
              </w:rPr>
              <w:t>，任何有选择的</w:t>
            </w:r>
            <w:r>
              <w:rPr>
                <w:rFonts w:ascii="宋体" w:hAnsi="宋体"/>
                <w:szCs w:val="21"/>
                <w:highlight w:val="none"/>
              </w:rPr>
              <w:t>工程</w:t>
            </w:r>
            <w:r>
              <w:rPr>
                <w:rFonts w:hint="eastAsia" w:ascii="宋体" w:hAnsi="宋体"/>
                <w:szCs w:val="21"/>
                <w:highlight w:val="none"/>
              </w:rPr>
              <w:t>费用总价</w:t>
            </w:r>
            <w:r>
              <w:rPr>
                <w:rFonts w:ascii="宋体" w:hAnsi="宋体" w:cs="Arial"/>
                <w:szCs w:val="21"/>
                <w:highlight w:val="none"/>
              </w:rPr>
              <w:t>将不被接受。</w:t>
            </w:r>
          </w:p>
          <w:p w14:paraId="27CF52B5">
            <w:pPr>
              <w:snapToGrid w:val="0"/>
              <w:spacing w:line="360" w:lineRule="auto"/>
              <w:rPr>
                <w:rFonts w:ascii="宋体" w:hAnsi="宋体"/>
                <w:szCs w:val="21"/>
                <w:highlight w:val="none"/>
              </w:rPr>
            </w:pPr>
            <w:r>
              <w:rPr>
                <w:rFonts w:hint="eastAsia" w:ascii="宋体" w:hAnsi="宋体"/>
                <w:szCs w:val="21"/>
                <w:highlight w:val="none"/>
              </w:rPr>
              <w:t>2、各投标人应通过踏勘了解</w:t>
            </w:r>
            <w:r>
              <w:rPr>
                <w:rFonts w:hint="eastAsia" w:ascii="宋体" w:hAnsi="宋体"/>
                <w:highlight w:val="none"/>
              </w:rPr>
              <w:t>现场实际情况、根据发包人的要求、招标文件、补充通知澄清(答疑)纪要中提出的工程技术、质量、安全、工期要求、文明施工要求、承包范围等，自行编制的施工组织设计，</w:t>
            </w:r>
            <w:r>
              <w:rPr>
                <w:rFonts w:hint="eastAsia" w:ascii="宋体" w:hAnsi="宋体"/>
                <w:szCs w:val="21"/>
                <w:highlight w:val="none"/>
              </w:rPr>
              <w:t>依据现行相关规定并结合企业自身情况</w:t>
            </w:r>
            <w:r>
              <w:rPr>
                <w:rFonts w:hint="eastAsia" w:ascii="宋体" w:hAnsi="宋体"/>
                <w:highlight w:val="none"/>
              </w:rPr>
              <w:t>及投资风险，</w:t>
            </w:r>
            <w:r>
              <w:rPr>
                <w:rFonts w:ascii="宋体" w:hAnsi="宋体"/>
                <w:szCs w:val="21"/>
                <w:highlight w:val="none"/>
              </w:rPr>
              <w:t>报出工程</w:t>
            </w:r>
            <w:r>
              <w:rPr>
                <w:rFonts w:hint="eastAsia" w:ascii="宋体" w:hAnsi="宋体"/>
                <w:szCs w:val="21"/>
                <w:highlight w:val="none"/>
              </w:rPr>
              <w:t>费用总价。</w:t>
            </w:r>
          </w:p>
          <w:p w14:paraId="76B56475">
            <w:pPr>
              <w:snapToGrid w:val="0"/>
              <w:spacing w:line="360" w:lineRule="auto"/>
              <w:rPr>
                <w:rFonts w:ascii="宋体" w:hAnsi="宋体"/>
                <w:bCs/>
                <w:szCs w:val="21"/>
                <w:highlight w:val="none"/>
              </w:rPr>
            </w:pPr>
            <w:r>
              <w:rPr>
                <w:rFonts w:hint="eastAsia" w:ascii="宋体" w:hAnsi="宋体"/>
                <w:bCs/>
                <w:szCs w:val="21"/>
                <w:highlight w:val="none"/>
              </w:rPr>
              <w:t>3、工程费用上报约定：</w:t>
            </w:r>
          </w:p>
          <w:p w14:paraId="3E803B47">
            <w:pPr>
              <w:snapToGrid w:val="0"/>
              <w:spacing w:line="360" w:lineRule="auto"/>
              <w:ind w:firstLine="420" w:firstLineChars="200"/>
              <w:rPr>
                <w:rFonts w:ascii="宋体" w:hAnsi="宋体"/>
                <w:szCs w:val="21"/>
                <w:highlight w:val="none"/>
              </w:rPr>
            </w:pPr>
            <w:r>
              <w:rPr>
                <w:rFonts w:hint="eastAsia" w:ascii="宋体" w:hAnsi="宋体"/>
                <w:szCs w:val="21"/>
                <w:highlight w:val="none"/>
              </w:rPr>
              <w:t>中标单位领取中标通知书并缴纳履约保证金（或提交履约保函）后，签订名义合同，签订名义合同后15日历天内完成施工图纸（包含CAD电子版图纸）编制工作，施工图纸编制完成后15日历天内</w:t>
            </w:r>
            <w:r>
              <w:rPr>
                <w:rFonts w:hint="eastAsia" w:ascii="宋体" w:hAnsi="宋体"/>
                <w:szCs w:val="21"/>
                <w:highlight w:val="none"/>
                <w:lang w:eastAsia="zh-CN"/>
              </w:rPr>
              <w:t>完成供电公司审核</w:t>
            </w:r>
            <w:r>
              <w:rPr>
                <w:rFonts w:hint="eastAsia" w:ascii="宋体" w:hAnsi="宋体"/>
                <w:szCs w:val="21"/>
                <w:highlight w:val="none"/>
              </w:rPr>
              <w:t>（相关费用均由中标单位承担）；由承包人或承包人委托的第三方造价咨询公司（造价咨询费由承包人支付），按照审定的施工图编制清单及价格，上报沿海产业基地管委会财政部门审核，最终以沿海产业基地管委会财政部门审核为准，签订实际签约合同。实际签约合同价审核完成前，不拨付工程进度款，承包人要充分考虑工程造价审定周期等因素导致承包人自身的资金压力等各种因素。由承包人或承包人委托造价咨询公司（造价咨询费由承包人支付）编制结算报告，并上报辽宁（营口）沿海产业基地财政部门进行结算审核，编制及审核需依据下述第4条约定的计算方法进行，最终以沿海产业基地财政部门结算审核结果为准。</w:t>
            </w:r>
          </w:p>
          <w:p w14:paraId="43EC7549">
            <w:pPr>
              <w:snapToGrid w:val="0"/>
              <w:spacing w:line="360" w:lineRule="auto"/>
              <w:rPr>
                <w:rFonts w:ascii="宋体" w:hAnsi="宋体"/>
                <w:szCs w:val="21"/>
                <w:highlight w:val="none"/>
              </w:rPr>
            </w:pPr>
            <w:r>
              <w:rPr>
                <w:rFonts w:hint="eastAsia" w:ascii="宋体" w:hAnsi="宋体"/>
                <w:szCs w:val="21"/>
                <w:highlight w:val="none"/>
              </w:rPr>
              <w:t>4、工程费用计算方法：</w:t>
            </w:r>
          </w:p>
          <w:p w14:paraId="7EC592A3">
            <w:pPr>
              <w:snapToGrid w:val="0"/>
              <w:spacing w:line="360" w:lineRule="auto"/>
              <w:rPr>
                <w:rFonts w:ascii="宋体" w:hAnsi="宋体"/>
                <w:szCs w:val="21"/>
                <w:highlight w:val="none"/>
              </w:rPr>
            </w:pPr>
            <w:r>
              <w:rPr>
                <w:rFonts w:hint="eastAsia" w:ascii="宋体" w:hAnsi="宋体"/>
                <w:szCs w:val="21"/>
                <w:highlight w:val="none"/>
              </w:rPr>
              <w:t>①工程量计算规则：执行《建设工程工程量清单计价规范（GB50500-2013）、2024 年《辽宁省建设工程计价依据》中的各专业计算规则。</w:t>
            </w:r>
          </w:p>
          <w:p w14:paraId="1468C4B8">
            <w:pPr>
              <w:snapToGrid w:val="0"/>
              <w:spacing w:line="360" w:lineRule="auto"/>
              <w:rPr>
                <w:rFonts w:ascii="宋体" w:hAnsi="宋体"/>
                <w:szCs w:val="21"/>
                <w:highlight w:val="none"/>
              </w:rPr>
            </w:pPr>
            <w:r>
              <w:rPr>
                <w:rFonts w:hint="eastAsia" w:ascii="宋体" w:hAnsi="宋体"/>
                <w:szCs w:val="21"/>
                <w:highlight w:val="none"/>
              </w:rPr>
              <w:t>②计价依据中的定额有相同项按定额执行，没有相同项目有类似项目的按类似项执行，没有类似项目的按市场价执行。</w:t>
            </w:r>
          </w:p>
          <w:p w14:paraId="44570AF7">
            <w:pPr>
              <w:snapToGrid w:val="0"/>
              <w:spacing w:line="360" w:lineRule="auto"/>
              <w:rPr>
                <w:rFonts w:ascii="宋体" w:hAnsi="宋体"/>
                <w:szCs w:val="21"/>
                <w:highlight w:val="none"/>
              </w:rPr>
            </w:pPr>
            <w:r>
              <w:rPr>
                <w:rFonts w:hint="eastAsia" w:ascii="宋体" w:hAnsi="宋体"/>
                <w:szCs w:val="21"/>
                <w:highlight w:val="none"/>
              </w:rPr>
              <w:t>③材料费：以</w:t>
            </w:r>
            <w:r>
              <w:rPr>
                <w:rFonts w:hint="eastAsia"/>
                <w:highlight w:val="none"/>
              </w:rPr>
              <w:t>辽宁省住房和城乡建设厅</w:t>
            </w:r>
            <w:r>
              <w:rPr>
                <w:rFonts w:hint="eastAsia" w:ascii="宋体" w:hAnsi="宋体"/>
                <w:szCs w:val="21"/>
                <w:highlight w:val="none"/>
              </w:rPr>
              <w:t>发布的投标时的基期价格（以下简称网刊价格）为参考，网刊上有价格的按网刊价格执行；网刊上无数据的材料可参照省内其他城市价格执行；网刊上都没有可参照数据的，参照市场价格或由监理单位、发包人共同选样及确定价格。</w:t>
            </w:r>
          </w:p>
          <w:p w14:paraId="42E462FD">
            <w:pPr>
              <w:snapToGrid w:val="0"/>
              <w:spacing w:line="360" w:lineRule="auto"/>
              <w:rPr>
                <w:rFonts w:ascii="宋体" w:hAnsi="宋体"/>
                <w:szCs w:val="21"/>
                <w:highlight w:val="none"/>
              </w:rPr>
            </w:pPr>
            <w:r>
              <w:rPr>
                <w:rFonts w:hint="eastAsia" w:ascii="宋体" w:hAnsi="宋体"/>
                <w:szCs w:val="21"/>
                <w:highlight w:val="none"/>
              </w:rPr>
              <w:t>④检验试验费：对施工材料、构件、设备和施工成品进行的一般鉴定、检查所发生的检验试验费用均含在投标人企业管理费中，由承包人自行支付</w:t>
            </w:r>
            <w:r>
              <w:rPr>
                <w:rFonts w:ascii="宋体" w:hAnsi="宋体"/>
                <w:szCs w:val="21"/>
                <w:highlight w:val="none"/>
              </w:rPr>
              <w:t>。</w:t>
            </w:r>
            <w:r>
              <w:rPr>
                <w:rFonts w:hint="eastAsia" w:ascii="宋体" w:hAnsi="宋体"/>
                <w:szCs w:val="21"/>
                <w:highlight w:val="none"/>
              </w:rPr>
              <w:t>发包人明确提出由发包人自行支付的特殊检测费用除外。</w:t>
            </w:r>
          </w:p>
          <w:p w14:paraId="069557B8">
            <w:pPr>
              <w:snapToGrid w:val="0"/>
              <w:spacing w:line="360" w:lineRule="auto"/>
              <w:rPr>
                <w:rFonts w:ascii="宋体" w:hAnsi="宋体"/>
                <w:szCs w:val="21"/>
                <w:highlight w:val="none"/>
              </w:rPr>
            </w:pPr>
            <w:r>
              <w:rPr>
                <w:rFonts w:hint="eastAsia" w:ascii="宋体" w:hAnsi="宋体"/>
                <w:szCs w:val="21"/>
                <w:highlight w:val="none"/>
              </w:rPr>
              <w:t>⑤由承包人造成的施工现场出现赶工、窝工以及特殊天气等特殊情况造成的人工和机械降效，不额外给予费用补偿，但由发包人原因造成的，经甲方、监理确认后施工期顺延。</w:t>
            </w:r>
          </w:p>
          <w:p w14:paraId="200CD66F">
            <w:pPr>
              <w:pStyle w:val="78"/>
              <w:rPr>
                <w:highlight w:val="none"/>
              </w:rPr>
            </w:pPr>
            <w:r>
              <w:rPr>
                <w:rFonts w:hint="eastAsia"/>
                <w:highlight w:val="none"/>
              </w:rPr>
              <w:t>⑥规费费率：小于10%（不含10%）。</w:t>
            </w:r>
          </w:p>
          <w:p w14:paraId="257652B3">
            <w:pPr>
              <w:snapToGrid w:val="0"/>
              <w:spacing w:line="360" w:lineRule="auto"/>
              <w:rPr>
                <w:rFonts w:ascii="宋体" w:hAnsi="宋体"/>
                <w:szCs w:val="21"/>
                <w:highlight w:val="none"/>
              </w:rPr>
            </w:pPr>
            <w:r>
              <w:rPr>
                <w:rFonts w:hint="eastAsia" w:ascii="宋体" w:hAnsi="宋体"/>
                <w:szCs w:val="21"/>
                <w:highlight w:val="none"/>
              </w:rPr>
              <w:t>5、投标报价风险：</w:t>
            </w:r>
          </w:p>
          <w:p w14:paraId="21B1409A">
            <w:pPr>
              <w:snapToGrid w:val="0"/>
              <w:spacing w:line="360" w:lineRule="auto"/>
              <w:rPr>
                <w:rFonts w:ascii="宋体" w:hAnsi="宋体"/>
                <w:szCs w:val="21"/>
                <w:highlight w:val="none"/>
              </w:rPr>
            </w:pPr>
            <w:r>
              <w:rPr>
                <w:rFonts w:hint="eastAsia" w:ascii="宋体" w:hAnsi="宋体"/>
                <w:szCs w:val="21"/>
                <w:highlight w:val="none"/>
              </w:rPr>
              <w:t>⑴</w:t>
            </w:r>
            <w:r>
              <w:rPr>
                <w:rFonts w:ascii="宋体" w:hAnsi="宋体"/>
                <w:szCs w:val="21"/>
                <w:highlight w:val="none"/>
              </w:rPr>
              <w:t>投标人依据招标文件自行考虑风险因素进行投标报价，一旦中标，结算方式将不会因市场变化因素而得到调整。</w:t>
            </w:r>
          </w:p>
          <w:p w14:paraId="6F296681">
            <w:pPr>
              <w:snapToGrid w:val="0"/>
              <w:spacing w:line="360" w:lineRule="auto"/>
              <w:rPr>
                <w:rFonts w:ascii="宋体" w:hAnsi="宋体"/>
                <w:szCs w:val="21"/>
                <w:highlight w:val="none"/>
              </w:rPr>
            </w:pPr>
            <w:r>
              <w:rPr>
                <w:rFonts w:hint="eastAsia" w:ascii="宋体" w:hAnsi="宋体"/>
                <w:szCs w:val="21"/>
                <w:highlight w:val="none"/>
              </w:rPr>
              <w:t>⑵投标报价中应包括完成施工项目所发生的人工费、材料费、机械费、管理费、利润、措施费、规费、税金以及合同包含的所有风险、责任等各项应有费用。</w:t>
            </w:r>
          </w:p>
          <w:p w14:paraId="1AB2542B">
            <w:pPr>
              <w:snapToGrid w:val="0"/>
              <w:spacing w:line="360" w:lineRule="auto"/>
              <w:rPr>
                <w:rFonts w:ascii="宋体" w:hAnsi="宋体"/>
                <w:szCs w:val="21"/>
                <w:highlight w:val="none"/>
              </w:rPr>
            </w:pPr>
            <w:r>
              <w:rPr>
                <w:rFonts w:hint="eastAsia" w:ascii="宋体" w:hAnsi="宋体"/>
                <w:szCs w:val="21"/>
                <w:highlight w:val="none"/>
              </w:rPr>
              <w:t>⑶投标人应充分考虑进场道路、施工道路及工程建设中一切与第三方纠纷的组织、协调，发包人不负责组织和协调工作。</w:t>
            </w:r>
          </w:p>
          <w:p w14:paraId="490699D4">
            <w:pPr>
              <w:adjustRightInd w:val="0"/>
              <w:snapToGrid w:val="0"/>
              <w:spacing w:line="360" w:lineRule="auto"/>
              <w:rPr>
                <w:rFonts w:ascii="宋体" w:hAnsi="宋体"/>
                <w:szCs w:val="21"/>
                <w:highlight w:val="none"/>
              </w:rPr>
            </w:pPr>
            <w:r>
              <w:rPr>
                <w:rFonts w:hint="eastAsia" w:ascii="宋体" w:hAnsi="宋体"/>
                <w:szCs w:val="21"/>
                <w:highlight w:val="none"/>
              </w:rPr>
              <w:t>⑷投标人应充分保证施工期间对周边环境和人、畜、建、构筑物的安全及影响，满足招标人及当地政府环保等要求，所发生费用均包含在投标价格中，做好一切必备保护保障措施，造成一切损失及索赔均由中标人赔付。</w:t>
            </w:r>
          </w:p>
          <w:p w14:paraId="3F4A0E12">
            <w:pPr>
              <w:numPr>
                <w:ilvl w:val="0"/>
                <w:numId w:val="3"/>
              </w:numPr>
              <w:adjustRightInd w:val="0"/>
              <w:snapToGrid w:val="0"/>
              <w:spacing w:line="360" w:lineRule="auto"/>
              <w:rPr>
                <w:rFonts w:ascii="宋体" w:hAnsi="宋体"/>
                <w:szCs w:val="21"/>
                <w:highlight w:val="none"/>
              </w:rPr>
            </w:pPr>
            <w:r>
              <w:rPr>
                <w:rFonts w:hint="eastAsia" w:ascii="宋体" w:hAnsi="宋体"/>
                <w:b/>
                <w:szCs w:val="21"/>
                <w:highlight w:val="none"/>
              </w:rPr>
              <w:t>其他要求</w:t>
            </w:r>
          </w:p>
          <w:p w14:paraId="46731A89">
            <w:pPr>
              <w:adjustRightInd w:val="0"/>
              <w:snapToGrid w:val="0"/>
              <w:spacing w:line="360" w:lineRule="auto"/>
              <w:rPr>
                <w:rFonts w:ascii="宋体" w:hAnsi="宋体"/>
                <w:b/>
                <w:szCs w:val="21"/>
                <w:highlight w:val="none"/>
              </w:rPr>
            </w:pPr>
            <w:r>
              <w:rPr>
                <w:rFonts w:hint="eastAsia" w:ascii="宋体" w:hAnsi="宋体"/>
                <w:szCs w:val="21"/>
                <w:highlight w:val="none"/>
              </w:rPr>
              <w:t>1、中标后承包人上报的施工预算由辽宁（营口）沿海产业基地财政部门审核，审核后的工程费用高于中标时的工程费用，按中标时的工程费用计算并作为实际签约合同价，低于中标时的工程费用，按沿海产业基地财政部门审核为准。</w:t>
            </w:r>
          </w:p>
          <w:p w14:paraId="69DBE4F2">
            <w:pPr>
              <w:numPr>
                <w:ilvl w:val="0"/>
                <w:numId w:val="8"/>
              </w:numPr>
              <w:adjustRightInd w:val="0"/>
              <w:snapToGrid w:val="0"/>
              <w:spacing w:line="360" w:lineRule="auto"/>
              <w:rPr>
                <w:rFonts w:ascii="宋体" w:hAnsi="宋体"/>
                <w:szCs w:val="21"/>
                <w:highlight w:val="none"/>
              </w:rPr>
            </w:pPr>
            <w:r>
              <w:rPr>
                <w:rFonts w:hint="eastAsia" w:ascii="宋体" w:hAnsi="宋体"/>
                <w:szCs w:val="21"/>
                <w:highlight w:val="none"/>
              </w:rPr>
              <w:t>竣工验收后，承包人按照最终实际实施的施工图纸、设</w:t>
            </w:r>
          </w:p>
          <w:p w14:paraId="1F71B002">
            <w:pPr>
              <w:adjustRightInd w:val="0"/>
              <w:snapToGrid w:val="0"/>
              <w:spacing w:line="360" w:lineRule="auto"/>
              <w:rPr>
                <w:rFonts w:ascii="宋体" w:hAnsi="宋体"/>
                <w:szCs w:val="21"/>
                <w:highlight w:val="none"/>
              </w:rPr>
            </w:pPr>
            <w:r>
              <w:rPr>
                <w:rFonts w:hint="eastAsia" w:ascii="宋体" w:hAnsi="宋体"/>
                <w:szCs w:val="21"/>
                <w:highlight w:val="none"/>
              </w:rPr>
              <w:t>计变更（如有）、实际发生的工程量、审定的综合单价以及实际发生的各项措施费用，计算出工程费用结算价。</w:t>
            </w:r>
          </w:p>
          <w:p w14:paraId="40DF899F">
            <w:pPr>
              <w:adjustRightInd w:val="0"/>
              <w:snapToGrid w:val="0"/>
              <w:spacing w:line="360" w:lineRule="auto"/>
              <w:rPr>
                <w:rFonts w:ascii="宋体" w:hAnsi="宋体"/>
                <w:szCs w:val="21"/>
                <w:highlight w:val="none"/>
              </w:rPr>
            </w:pPr>
            <w:r>
              <w:rPr>
                <w:rFonts w:hint="eastAsia" w:ascii="宋体" w:hAnsi="宋体"/>
                <w:szCs w:val="21"/>
                <w:highlight w:val="none"/>
              </w:rPr>
              <w:t>承包人上报的EPC总承包结算费用包括上述①</w:t>
            </w:r>
            <w:r>
              <w:rPr>
                <w:rFonts w:hint="eastAsia" w:ascii="宋体" w:hAnsi="宋体"/>
                <w:bCs/>
                <w:szCs w:val="21"/>
                <w:highlight w:val="none"/>
              </w:rPr>
              <w:t>勘察</w:t>
            </w:r>
            <w:r>
              <w:rPr>
                <w:rFonts w:hint="eastAsia" w:ascii="宋体" w:hAnsi="宋体"/>
                <w:szCs w:val="21"/>
                <w:highlight w:val="none"/>
              </w:rPr>
              <w:t>设计费、②工程费用结算价、③暂列金，上述①-③项费用合计为EPC竣工结算价，上报沿海产业基地财政部门做最终审核，沿海产业基地财政部门审核完的金额不能超过实际签约合同价。</w:t>
            </w:r>
          </w:p>
          <w:p w14:paraId="204C55B8">
            <w:pPr>
              <w:adjustRightInd w:val="0"/>
              <w:snapToGrid w:val="0"/>
              <w:spacing w:line="360" w:lineRule="auto"/>
              <w:rPr>
                <w:rFonts w:ascii="宋体" w:hAnsi="宋体"/>
                <w:szCs w:val="21"/>
                <w:highlight w:val="none"/>
              </w:rPr>
            </w:pPr>
            <w:r>
              <w:rPr>
                <w:rFonts w:hint="eastAsia" w:ascii="宋体" w:hAnsi="宋体"/>
                <w:szCs w:val="21"/>
                <w:highlight w:val="none"/>
              </w:rPr>
              <w:t>3、EPC总包竣工结算价超过实际签约合同价格时，超过部分发包人不予支付，由承包人自行消化；EPC总包竣工结算价低于实际签约合同价格时，按EPC总包竣工结算价进行结算。</w:t>
            </w:r>
          </w:p>
          <w:p w14:paraId="0F5612FF">
            <w:pPr>
              <w:rPr>
                <w:rFonts w:ascii="Arial"/>
                <w:highlight w:val="none"/>
              </w:rPr>
            </w:pPr>
            <w:r>
              <w:rPr>
                <w:rFonts w:hint="eastAsia" w:ascii="宋体" w:hAnsi="宋体" w:cs="Arial"/>
                <w:szCs w:val="21"/>
                <w:highlight w:val="none"/>
              </w:rPr>
              <w:t>4、投标报价</w:t>
            </w:r>
            <w:r>
              <w:rPr>
                <w:rFonts w:ascii="宋体" w:hAnsi="宋体" w:cs="Arial"/>
                <w:szCs w:val="21"/>
                <w:highlight w:val="none"/>
              </w:rPr>
              <w:t>均保留小数点后两位，小数点后第三位四舍五入。</w:t>
            </w:r>
          </w:p>
        </w:tc>
      </w:tr>
      <w:tr w14:paraId="23C96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56" w:type="dxa"/>
          </w:tcPr>
          <w:p w14:paraId="36FFA678">
            <w:pPr>
              <w:pStyle w:val="184"/>
              <w:spacing w:before="148"/>
              <w:ind w:left="177"/>
              <w:rPr>
                <w:highlight w:val="none"/>
              </w:rPr>
            </w:pPr>
            <w:r>
              <w:rPr>
                <w:spacing w:val="-2"/>
                <w:highlight w:val="none"/>
              </w:rPr>
              <w:t>3.3.1</w:t>
            </w:r>
          </w:p>
        </w:tc>
        <w:tc>
          <w:tcPr>
            <w:tcW w:w="2267" w:type="dxa"/>
          </w:tcPr>
          <w:p w14:paraId="5EE33D47">
            <w:pPr>
              <w:pStyle w:val="184"/>
              <w:spacing w:before="148" w:line="221" w:lineRule="auto"/>
              <w:ind w:left="613"/>
              <w:rPr>
                <w:highlight w:val="none"/>
              </w:rPr>
            </w:pPr>
            <w:r>
              <w:rPr>
                <w:spacing w:val="-2"/>
                <w:highlight w:val="none"/>
              </w:rPr>
              <w:t>投标有效期</w:t>
            </w:r>
          </w:p>
        </w:tc>
        <w:tc>
          <w:tcPr>
            <w:tcW w:w="5465" w:type="dxa"/>
          </w:tcPr>
          <w:p w14:paraId="2DA3131E">
            <w:pPr>
              <w:pStyle w:val="184"/>
              <w:spacing w:before="147" w:line="221" w:lineRule="auto"/>
              <w:ind w:left="148"/>
              <w:rPr>
                <w:highlight w:val="none"/>
                <w:lang w:eastAsia="zh-CN"/>
              </w:rPr>
            </w:pPr>
            <w:r>
              <w:rPr>
                <w:spacing w:val="-7"/>
                <w:highlight w:val="none"/>
                <w:lang w:eastAsia="zh-CN"/>
              </w:rPr>
              <w:t>自投标截止之日起</w:t>
            </w:r>
            <w:r>
              <w:rPr>
                <w:rFonts w:hint="eastAsia"/>
                <w:spacing w:val="26"/>
                <w:highlight w:val="none"/>
                <w:u w:val="single"/>
                <w:lang w:eastAsia="zh-CN"/>
              </w:rPr>
              <w:t>90</w:t>
            </w:r>
            <w:r>
              <w:rPr>
                <w:spacing w:val="-7"/>
                <w:highlight w:val="none"/>
                <w:lang w:eastAsia="zh-CN"/>
              </w:rPr>
              <w:t>日内有效</w:t>
            </w:r>
          </w:p>
        </w:tc>
      </w:tr>
      <w:tr w14:paraId="7D569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56" w:type="dxa"/>
          </w:tcPr>
          <w:p w14:paraId="1A0D4583">
            <w:pPr>
              <w:pStyle w:val="184"/>
              <w:spacing w:before="148"/>
              <w:ind w:left="177"/>
              <w:rPr>
                <w:spacing w:val="-2"/>
                <w:highlight w:val="none"/>
              </w:rPr>
            </w:pPr>
            <w:r>
              <w:rPr>
                <w:spacing w:val="-2"/>
                <w:highlight w:val="none"/>
              </w:rPr>
              <w:t>3.4.1</w:t>
            </w:r>
          </w:p>
        </w:tc>
        <w:tc>
          <w:tcPr>
            <w:tcW w:w="2267" w:type="dxa"/>
          </w:tcPr>
          <w:p w14:paraId="657E5B9E">
            <w:pPr>
              <w:spacing w:line="248" w:lineRule="auto"/>
              <w:rPr>
                <w:rFonts w:ascii="Arial"/>
                <w:highlight w:val="none"/>
              </w:rPr>
            </w:pPr>
          </w:p>
          <w:p w14:paraId="0AFF994E">
            <w:pPr>
              <w:pStyle w:val="184"/>
              <w:spacing w:before="148" w:line="221" w:lineRule="auto"/>
              <w:ind w:left="613"/>
              <w:rPr>
                <w:spacing w:val="-2"/>
                <w:highlight w:val="none"/>
              </w:rPr>
            </w:pPr>
            <w:r>
              <w:rPr>
                <w:spacing w:val="-2"/>
                <w:highlight w:val="none"/>
              </w:rPr>
              <w:t>投标保证金</w:t>
            </w:r>
          </w:p>
        </w:tc>
        <w:tc>
          <w:tcPr>
            <w:tcW w:w="5465" w:type="dxa"/>
          </w:tcPr>
          <w:p w14:paraId="653824CF">
            <w:pPr>
              <w:pStyle w:val="184"/>
              <w:spacing w:before="80" w:line="221" w:lineRule="auto"/>
              <w:ind w:left="135"/>
              <w:rPr>
                <w:highlight w:val="none"/>
                <w:lang w:eastAsia="zh-CN"/>
              </w:rPr>
            </w:pPr>
            <w:r>
              <w:rPr>
                <w:spacing w:val="-7"/>
                <w:highlight w:val="none"/>
                <w:lang w:eastAsia="zh-CN"/>
              </w:rPr>
              <w:t>□不提交</w:t>
            </w:r>
          </w:p>
          <w:p w14:paraId="03C43398">
            <w:pPr>
              <w:pStyle w:val="184"/>
              <w:spacing w:before="70" w:line="221" w:lineRule="auto"/>
              <w:ind w:left="135"/>
              <w:rPr>
                <w:highlight w:val="none"/>
                <w:lang w:eastAsia="zh-CN"/>
              </w:rPr>
            </w:pPr>
            <w:r>
              <w:rPr>
                <w:rFonts w:hint="eastAsia"/>
                <w:spacing w:val="-7"/>
                <w:highlight w:val="none"/>
                <w:lang w:eastAsia="zh-CN"/>
              </w:rPr>
              <w:t>☑</w:t>
            </w:r>
            <w:r>
              <w:rPr>
                <w:spacing w:val="-7"/>
                <w:highlight w:val="none"/>
                <w:lang w:eastAsia="zh-CN"/>
              </w:rPr>
              <w:t>提交，</w:t>
            </w:r>
          </w:p>
          <w:p w14:paraId="191BA29F">
            <w:pPr>
              <w:pStyle w:val="184"/>
              <w:spacing w:before="67" w:line="252" w:lineRule="auto"/>
              <w:ind w:left="129" w:right="105"/>
              <w:rPr>
                <w:highlight w:val="none"/>
                <w:lang w:eastAsia="zh-CN"/>
              </w:rPr>
            </w:pPr>
            <w:r>
              <w:rPr>
                <w:spacing w:val="10"/>
                <w:highlight w:val="none"/>
                <w:lang w:eastAsia="zh-CN"/>
              </w:rPr>
              <w:t>1</w:t>
            </w:r>
            <w:r>
              <w:rPr>
                <w:rFonts w:hint="eastAsia"/>
                <w:spacing w:val="10"/>
                <w:highlight w:val="none"/>
                <w:lang w:val="en-US" w:eastAsia="zh-CN"/>
              </w:rPr>
              <w:t>.</w:t>
            </w:r>
            <w:r>
              <w:rPr>
                <w:spacing w:val="10"/>
                <w:highlight w:val="none"/>
                <w:lang w:eastAsia="zh-CN"/>
              </w:rPr>
              <w:t>递交截止时间（到账时间</w:t>
            </w:r>
            <w:r>
              <w:rPr>
                <w:spacing w:val="-47"/>
                <w:highlight w:val="none"/>
                <w:lang w:eastAsia="zh-CN"/>
              </w:rPr>
              <w:t>）：</w:t>
            </w:r>
            <w:r>
              <w:rPr>
                <w:b/>
                <w:bCs/>
                <w:spacing w:val="10"/>
                <w:highlight w:val="none"/>
                <w:lang w:eastAsia="zh-CN"/>
              </w:rPr>
              <w:t>同本标段投标截止时</w:t>
            </w:r>
            <w:r>
              <w:rPr>
                <w:b/>
                <w:bCs/>
                <w:spacing w:val="-16"/>
                <w:highlight w:val="none"/>
                <w:lang w:eastAsia="zh-CN"/>
              </w:rPr>
              <w:t>间。</w:t>
            </w:r>
          </w:p>
          <w:p w14:paraId="4DF6A7E9">
            <w:pPr>
              <w:pStyle w:val="184"/>
              <w:spacing w:before="66" w:line="221" w:lineRule="auto"/>
              <w:ind w:left="116"/>
              <w:rPr>
                <w:highlight w:val="none"/>
                <w:lang w:eastAsia="zh-CN"/>
              </w:rPr>
            </w:pPr>
            <w:r>
              <w:rPr>
                <w:spacing w:val="-2"/>
                <w:highlight w:val="none"/>
                <w:lang w:eastAsia="zh-CN"/>
              </w:rPr>
              <w:t>2</w:t>
            </w:r>
            <w:r>
              <w:rPr>
                <w:rFonts w:hint="eastAsia"/>
                <w:spacing w:val="-2"/>
                <w:highlight w:val="none"/>
                <w:lang w:val="en-US" w:eastAsia="zh-CN"/>
              </w:rPr>
              <w:t>.</w:t>
            </w:r>
            <w:r>
              <w:rPr>
                <w:spacing w:val="-2"/>
                <w:highlight w:val="none"/>
                <w:lang w:eastAsia="zh-CN"/>
              </w:rPr>
              <w:t>金额：元。</w:t>
            </w:r>
          </w:p>
          <w:p w14:paraId="58CEDB0C">
            <w:pPr>
              <w:pStyle w:val="184"/>
              <w:spacing w:before="69" w:line="221" w:lineRule="auto"/>
              <w:ind w:left="117"/>
              <w:rPr>
                <w:highlight w:val="none"/>
                <w:lang w:eastAsia="zh-CN"/>
              </w:rPr>
            </w:pPr>
            <w:r>
              <w:rPr>
                <w:spacing w:val="-3"/>
                <w:highlight w:val="none"/>
                <w:lang w:eastAsia="zh-CN"/>
              </w:rPr>
              <w:t>3</w:t>
            </w:r>
            <w:r>
              <w:rPr>
                <w:rFonts w:hint="eastAsia"/>
                <w:spacing w:val="-3"/>
                <w:highlight w:val="none"/>
                <w:lang w:val="en-US" w:eastAsia="zh-CN"/>
              </w:rPr>
              <w:t>.</w:t>
            </w:r>
            <w:r>
              <w:rPr>
                <w:spacing w:val="-3"/>
                <w:highlight w:val="none"/>
                <w:lang w:eastAsia="zh-CN"/>
              </w:rPr>
              <w:t>形式：</w:t>
            </w:r>
            <w:r>
              <w:rPr>
                <w:rFonts w:hint="eastAsia"/>
                <w:spacing w:val="-3"/>
                <w:highlight w:val="none"/>
                <w:lang w:eastAsia="zh-CN"/>
              </w:rPr>
              <w:t>☑</w:t>
            </w:r>
            <w:r>
              <w:rPr>
                <w:spacing w:val="-3"/>
                <w:highlight w:val="none"/>
                <w:lang w:eastAsia="zh-CN"/>
              </w:rPr>
              <w:t>现金</w:t>
            </w:r>
            <w:r>
              <w:rPr>
                <w:rFonts w:hint="eastAsia"/>
                <w:spacing w:val="-3"/>
                <w:highlight w:val="none"/>
                <w:lang w:eastAsia="zh-CN"/>
              </w:rPr>
              <w:t>☑</w:t>
            </w:r>
            <w:r>
              <w:rPr>
                <w:spacing w:val="-3"/>
                <w:highlight w:val="none"/>
                <w:lang w:eastAsia="zh-CN"/>
              </w:rPr>
              <w:t>保函（保险）  □其他</w:t>
            </w:r>
            <w:r>
              <w:rPr>
                <w:spacing w:val="-4"/>
                <w:highlight w:val="none"/>
                <w:lang w:eastAsia="zh-CN"/>
              </w:rPr>
              <w:t>形式</w:t>
            </w:r>
          </w:p>
          <w:p w14:paraId="242CEEC0">
            <w:pPr>
              <w:pStyle w:val="184"/>
              <w:spacing w:before="67" w:line="222" w:lineRule="auto"/>
              <w:ind w:left="112"/>
              <w:rPr>
                <w:highlight w:val="none"/>
                <w:lang w:eastAsia="zh-CN"/>
              </w:rPr>
            </w:pPr>
            <w:r>
              <w:rPr>
                <w:spacing w:val="-5"/>
                <w:highlight w:val="none"/>
                <w:lang w:eastAsia="zh-CN"/>
              </w:rPr>
              <w:t>4</w:t>
            </w:r>
            <w:r>
              <w:rPr>
                <w:rFonts w:hint="eastAsia"/>
                <w:spacing w:val="-5"/>
                <w:highlight w:val="none"/>
                <w:lang w:val="en-US" w:eastAsia="zh-CN"/>
              </w:rPr>
              <w:t>.</w:t>
            </w:r>
            <w:r>
              <w:rPr>
                <w:spacing w:val="-5"/>
                <w:highlight w:val="none"/>
                <w:lang w:eastAsia="zh-CN"/>
              </w:rPr>
              <w:t>递交方式：</w:t>
            </w:r>
          </w:p>
          <w:p w14:paraId="63202525">
            <w:pPr>
              <w:pStyle w:val="184"/>
              <w:spacing w:before="69" w:line="221" w:lineRule="auto"/>
              <w:ind w:left="112"/>
              <w:rPr>
                <w:highlight w:val="none"/>
                <w:lang w:eastAsia="zh-CN"/>
              </w:rPr>
            </w:pPr>
            <w:r>
              <w:rPr>
                <w:spacing w:val="-3"/>
                <w:highlight w:val="none"/>
                <w:lang w:eastAsia="zh-CN"/>
              </w:rPr>
              <w:t>4.1现金</w:t>
            </w:r>
          </w:p>
          <w:p w14:paraId="7D0AEFB7">
            <w:pPr>
              <w:pStyle w:val="184"/>
              <w:spacing w:before="67" w:line="221" w:lineRule="auto"/>
              <w:ind w:left="539"/>
              <w:rPr>
                <w:highlight w:val="none"/>
                <w:lang w:eastAsia="zh-CN"/>
              </w:rPr>
            </w:pPr>
            <w:r>
              <w:rPr>
                <w:spacing w:val="-3"/>
                <w:highlight w:val="none"/>
                <w:lang w:eastAsia="zh-CN"/>
              </w:rPr>
              <w:t>（1）收款信息</w:t>
            </w:r>
          </w:p>
          <w:p w14:paraId="4048DB62">
            <w:pPr>
              <w:rPr>
                <w:highlight w:val="none"/>
              </w:rPr>
            </w:pPr>
            <w:r>
              <w:rPr>
                <w:spacing w:val="-4"/>
                <w:highlight w:val="none"/>
              </w:rPr>
              <w:t>收款单位</w:t>
            </w:r>
            <w:r>
              <w:rPr>
                <w:highlight w:val="none"/>
              </w:rPr>
              <w:t>：</w:t>
            </w:r>
            <w:r>
              <w:rPr>
                <w:rFonts w:hint="eastAsia"/>
                <w:spacing w:val="1"/>
                <w:highlight w:val="none"/>
                <w:u w:val="single"/>
              </w:rPr>
              <w:t>辽宁弘铮咨询有限公司</w:t>
            </w:r>
            <w:r>
              <w:rPr>
                <w:highlight w:val="none"/>
                <w:u w:val="single"/>
              </w:rPr>
              <w:t>；</w:t>
            </w:r>
          </w:p>
          <w:p w14:paraId="525F247B">
            <w:pPr>
              <w:pStyle w:val="184"/>
              <w:spacing w:before="72" w:line="221" w:lineRule="auto"/>
              <w:rPr>
                <w:highlight w:val="none"/>
                <w:lang w:eastAsia="zh-CN"/>
              </w:rPr>
            </w:pPr>
            <w:r>
              <w:rPr>
                <w:spacing w:val="-2"/>
                <w:highlight w:val="none"/>
                <w:lang w:eastAsia="zh-CN"/>
              </w:rPr>
              <w:t>开户银行</w:t>
            </w:r>
            <w:r>
              <w:rPr>
                <w:rFonts w:hint="eastAsia"/>
                <w:spacing w:val="-2"/>
                <w:highlight w:val="none"/>
                <w:lang w:eastAsia="zh-CN"/>
              </w:rPr>
              <w:t>：</w:t>
            </w:r>
            <w:r>
              <w:rPr>
                <w:rFonts w:hint="eastAsia"/>
                <w:bCs/>
                <w:color w:val="000000"/>
                <w:highlight w:val="none"/>
                <w:u w:val="single"/>
                <w:lang w:eastAsia="zh-CN"/>
              </w:rPr>
              <w:t>抚顺银行营口分行</w:t>
            </w:r>
            <w:r>
              <w:rPr>
                <w:spacing w:val="-1"/>
                <w:highlight w:val="none"/>
                <w:u w:val="single"/>
                <w:lang w:eastAsia="zh-CN"/>
              </w:rPr>
              <w:t>；</w:t>
            </w:r>
          </w:p>
          <w:p w14:paraId="5D77D521">
            <w:pPr>
              <w:rPr>
                <w:rFonts w:cs="宋体"/>
                <w:bCs/>
                <w:color w:val="000000"/>
                <w:highlight w:val="none"/>
                <w:u w:val="single"/>
              </w:rPr>
            </w:pPr>
            <w:r>
              <w:rPr>
                <w:spacing w:val="-2"/>
                <w:highlight w:val="none"/>
              </w:rPr>
              <w:t>账户账号：</w:t>
            </w:r>
            <w:r>
              <w:rPr>
                <w:rFonts w:hint="eastAsia" w:cs="宋体"/>
                <w:bCs/>
                <w:color w:val="000000"/>
                <w:highlight w:val="none"/>
                <w:u w:val="single"/>
              </w:rPr>
              <w:t>1301200001500000195行号：313228000879</w:t>
            </w:r>
          </w:p>
          <w:p w14:paraId="58CE0168">
            <w:pPr>
              <w:pStyle w:val="184"/>
              <w:spacing w:before="147" w:line="221" w:lineRule="auto"/>
              <w:rPr>
                <w:spacing w:val="-7"/>
                <w:highlight w:val="none"/>
              </w:rPr>
            </w:pPr>
            <w:r>
              <w:rPr>
                <w:spacing w:val="-2"/>
                <w:highlight w:val="none"/>
                <w:u w:val="single"/>
              </w:rPr>
              <w:t>。</w:t>
            </w:r>
          </w:p>
        </w:tc>
      </w:tr>
      <w:tr w14:paraId="0E7A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6" w:hRule="atLeast"/>
        </w:trPr>
        <w:tc>
          <w:tcPr>
            <w:tcW w:w="856" w:type="dxa"/>
          </w:tcPr>
          <w:p w14:paraId="3DFF97E3">
            <w:pPr>
              <w:spacing w:line="247" w:lineRule="auto"/>
              <w:rPr>
                <w:rFonts w:ascii="Arial"/>
                <w:highlight w:val="none"/>
              </w:rPr>
            </w:pPr>
          </w:p>
          <w:p w14:paraId="28BABF24">
            <w:pPr>
              <w:spacing w:line="247" w:lineRule="auto"/>
              <w:rPr>
                <w:rFonts w:ascii="Arial"/>
                <w:highlight w:val="none"/>
              </w:rPr>
            </w:pPr>
          </w:p>
          <w:p w14:paraId="73B378F0">
            <w:pPr>
              <w:spacing w:line="247" w:lineRule="auto"/>
              <w:rPr>
                <w:rFonts w:ascii="Arial"/>
                <w:highlight w:val="none"/>
              </w:rPr>
            </w:pPr>
          </w:p>
          <w:p w14:paraId="3DF2BAD9">
            <w:pPr>
              <w:spacing w:line="247" w:lineRule="auto"/>
              <w:rPr>
                <w:rFonts w:ascii="Arial"/>
                <w:highlight w:val="none"/>
              </w:rPr>
            </w:pPr>
          </w:p>
          <w:p w14:paraId="36E4EB23">
            <w:pPr>
              <w:spacing w:line="247" w:lineRule="auto"/>
              <w:rPr>
                <w:rFonts w:ascii="Arial"/>
                <w:highlight w:val="none"/>
              </w:rPr>
            </w:pPr>
          </w:p>
          <w:p w14:paraId="699EA975">
            <w:pPr>
              <w:spacing w:line="247" w:lineRule="auto"/>
              <w:rPr>
                <w:rFonts w:ascii="Arial"/>
                <w:highlight w:val="none"/>
              </w:rPr>
            </w:pPr>
          </w:p>
          <w:p w14:paraId="285C7932">
            <w:pPr>
              <w:spacing w:line="247" w:lineRule="auto"/>
              <w:rPr>
                <w:rFonts w:ascii="Arial"/>
                <w:highlight w:val="none"/>
              </w:rPr>
            </w:pPr>
          </w:p>
          <w:p w14:paraId="2B41E879">
            <w:pPr>
              <w:spacing w:line="247" w:lineRule="auto"/>
              <w:rPr>
                <w:rFonts w:ascii="Arial"/>
                <w:highlight w:val="none"/>
              </w:rPr>
            </w:pPr>
          </w:p>
          <w:p w14:paraId="1F4E19A8">
            <w:pPr>
              <w:spacing w:line="247" w:lineRule="auto"/>
              <w:rPr>
                <w:rFonts w:ascii="Arial"/>
                <w:highlight w:val="none"/>
              </w:rPr>
            </w:pPr>
          </w:p>
          <w:p w14:paraId="7DB1752B">
            <w:pPr>
              <w:spacing w:line="247" w:lineRule="auto"/>
              <w:rPr>
                <w:rFonts w:ascii="Arial"/>
                <w:highlight w:val="none"/>
              </w:rPr>
            </w:pPr>
          </w:p>
          <w:p w14:paraId="5C92F9AE">
            <w:pPr>
              <w:spacing w:line="247" w:lineRule="auto"/>
              <w:rPr>
                <w:rFonts w:ascii="Arial"/>
                <w:highlight w:val="none"/>
              </w:rPr>
            </w:pPr>
          </w:p>
          <w:p w14:paraId="2FF482F6">
            <w:pPr>
              <w:spacing w:line="247" w:lineRule="auto"/>
              <w:rPr>
                <w:rFonts w:ascii="Arial"/>
                <w:highlight w:val="none"/>
              </w:rPr>
            </w:pPr>
          </w:p>
          <w:p w14:paraId="1C825EBF">
            <w:pPr>
              <w:spacing w:line="247" w:lineRule="auto"/>
              <w:rPr>
                <w:rFonts w:ascii="Arial"/>
                <w:highlight w:val="none"/>
              </w:rPr>
            </w:pPr>
          </w:p>
          <w:p w14:paraId="2AEE0164">
            <w:pPr>
              <w:spacing w:line="247" w:lineRule="auto"/>
              <w:rPr>
                <w:rFonts w:ascii="Arial"/>
                <w:highlight w:val="none"/>
              </w:rPr>
            </w:pPr>
          </w:p>
          <w:p w14:paraId="1E7D2240">
            <w:pPr>
              <w:spacing w:line="247" w:lineRule="auto"/>
              <w:rPr>
                <w:rFonts w:ascii="Arial"/>
                <w:highlight w:val="none"/>
              </w:rPr>
            </w:pPr>
          </w:p>
          <w:p w14:paraId="68824A13">
            <w:pPr>
              <w:spacing w:line="248" w:lineRule="auto"/>
              <w:rPr>
                <w:rFonts w:ascii="Arial"/>
                <w:highlight w:val="none"/>
              </w:rPr>
            </w:pPr>
          </w:p>
          <w:p w14:paraId="1845B0C7">
            <w:pPr>
              <w:spacing w:line="248" w:lineRule="auto"/>
              <w:rPr>
                <w:rFonts w:ascii="Arial"/>
                <w:highlight w:val="none"/>
              </w:rPr>
            </w:pPr>
          </w:p>
          <w:p w14:paraId="735DC71A">
            <w:pPr>
              <w:spacing w:line="248" w:lineRule="auto"/>
              <w:rPr>
                <w:rFonts w:ascii="Arial"/>
                <w:highlight w:val="none"/>
              </w:rPr>
            </w:pPr>
          </w:p>
          <w:p w14:paraId="6B3C607C">
            <w:pPr>
              <w:pStyle w:val="184"/>
              <w:spacing w:before="68"/>
              <w:ind w:left="177"/>
              <w:rPr>
                <w:highlight w:val="none"/>
              </w:rPr>
            </w:pPr>
          </w:p>
        </w:tc>
        <w:tc>
          <w:tcPr>
            <w:tcW w:w="2267" w:type="dxa"/>
          </w:tcPr>
          <w:p w14:paraId="0DE5D73A">
            <w:pPr>
              <w:spacing w:line="247" w:lineRule="auto"/>
              <w:rPr>
                <w:rFonts w:ascii="Arial"/>
                <w:highlight w:val="none"/>
              </w:rPr>
            </w:pPr>
          </w:p>
          <w:p w14:paraId="7920489C">
            <w:pPr>
              <w:spacing w:line="247" w:lineRule="auto"/>
              <w:rPr>
                <w:rFonts w:ascii="Arial"/>
                <w:highlight w:val="none"/>
              </w:rPr>
            </w:pPr>
          </w:p>
          <w:p w14:paraId="56968929">
            <w:pPr>
              <w:spacing w:line="247" w:lineRule="auto"/>
              <w:rPr>
                <w:rFonts w:ascii="Arial"/>
                <w:highlight w:val="none"/>
              </w:rPr>
            </w:pPr>
          </w:p>
          <w:p w14:paraId="173B1BB5">
            <w:pPr>
              <w:spacing w:line="247" w:lineRule="auto"/>
              <w:rPr>
                <w:rFonts w:ascii="Arial"/>
                <w:highlight w:val="none"/>
              </w:rPr>
            </w:pPr>
          </w:p>
          <w:p w14:paraId="3D20B222">
            <w:pPr>
              <w:spacing w:line="247" w:lineRule="auto"/>
              <w:rPr>
                <w:rFonts w:ascii="Arial"/>
                <w:highlight w:val="none"/>
              </w:rPr>
            </w:pPr>
          </w:p>
          <w:p w14:paraId="4C82A148">
            <w:pPr>
              <w:spacing w:line="247" w:lineRule="auto"/>
              <w:rPr>
                <w:rFonts w:ascii="Arial"/>
                <w:highlight w:val="none"/>
              </w:rPr>
            </w:pPr>
          </w:p>
          <w:p w14:paraId="3CBB95CD">
            <w:pPr>
              <w:spacing w:line="247" w:lineRule="auto"/>
              <w:rPr>
                <w:rFonts w:ascii="Arial"/>
                <w:highlight w:val="none"/>
              </w:rPr>
            </w:pPr>
          </w:p>
          <w:p w14:paraId="23FB04B6">
            <w:pPr>
              <w:spacing w:line="247" w:lineRule="auto"/>
              <w:rPr>
                <w:rFonts w:ascii="Arial"/>
                <w:highlight w:val="none"/>
              </w:rPr>
            </w:pPr>
          </w:p>
          <w:p w14:paraId="35CF4FAE">
            <w:pPr>
              <w:spacing w:line="247" w:lineRule="auto"/>
              <w:rPr>
                <w:rFonts w:ascii="Arial"/>
                <w:highlight w:val="none"/>
              </w:rPr>
            </w:pPr>
          </w:p>
          <w:p w14:paraId="01995AC7">
            <w:pPr>
              <w:spacing w:line="247" w:lineRule="auto"/>
              <w:rPr>
                <w:rFonts w:ascii="Arial"/>
                <w:highlight w:val="none"/>
              </w:rPr>
            </w:pPr>
          </w:p>
          <w:p w14:paraId="768A1CC6">
            <w:pPr>
              <w:spacing w:line="247" w:lineRule="auto"/>
              <w:rPr>
                <w:rFonts w:ascii="Arial"/>
                <w:highlight w:val="none"/>
              </w:rPr>
            </w:pPr>
          </w:p>
          <w:p w14:paraId="69D5AD5E">
            <w:pPr>
              <w:spacing w:line="247" w:lineRule="auto"/>
              <w:rPr>
                <w:rFonts w:ascii="Arial"/>
                <w:highlight w:val="none"/>
              </w:rPr>
            </w:pPr>
          </w:p>
          <w:p w14:paraId="4EB32E25">
            <w:pPr>
              <w:spacing w:line="247" w:lineRule="auto"/>
              <w:rPr>
                <w:rFonts w:ascii="Arial"/>
                <w:highlight w:val="none"/>
              </w:rPr>
            </w:pPr>
          </w:p>
          <w:p w14:paraId="6EB1B3C8">
            <w:pPr>
              <w:spacing w:line="247" w:lineRule="auto"/>
              <w:rPr>
                <w:rFonts w:ascii="Arial"/>
                <w:highlight w:val="none"/>
              </w:rPr>
            </w:pPr>
          </w:p>
          <w:p w14:paraId="39491EEE">
            <w:pPr>
              <w:spacing w:line="247" w:lineRule="auto"/>
              <w:rPr>
                <w:rFonts w:ascii="Arial"/>
                <w:highlight w:val="none"/>
              </w:rPr>
            </w:pPr>
          </w:p>
          <w:p w14:paraId="7630AD05">
            <w:pPr>
              <w:spacing w:line="247" w:lineRule="auto"/>
              <w:rPr>
                <w:rFonts w:ascii="Arial"/>
                <w:highlight w:val="none"/>
              </w:rPr>
            </w:pPr>
          </w:p>
          <w:p w14:paraId="37755760">
            <w:pPr>
              <w:spacing w:line="247" w:lineRule="auto"/>
              <w:rPr>
                <w:rFonts w:ascii="Arial"/>
                <w:highlight w:val="none"/>
              </w:rPr>
            </w:pPr>
          </w:p>
          <w:p w14:paraId="67EBAEFC">
            <w:pPr>
              <w:spacing w:line="248" w:lineRule="auto"/>
              <w:rPr>
                <w:rFonts w:ascii="Arial"/>
                <w:highlight w:val="none"/>
              </w:rPr>
            </w:pPr>
          </w:p>
          <w:p w14:paraId="0B59753E">
            <w:pPr>
              <w:spacing w:line="248" w:lineRule="auto"/>
              <w:rPr>
                <w:rFonts w:ascii="Arial"/>
                <w:highlight w:val="none"/>
              </w:rPr>
            </w:pPr>
          </w:p>
          <w:p w14:paraId="45016237">
            <w:pPr>
              <w:pStyle w:val="184"/>
              <w:spacing w:before="68" w:line="221" w:lineRule="auto"/>
              <w:ind w:left="613"/>
              <w:rPr>
                <w:highlight w:val="none"/>
              </w:rPr>
            </w:pPr>
          </w:p>
        </w:tc>
        <w:tc>
          <w:tcPr>
            <w:tcW w:w="5465" w:type="dxa"/>
          </w:tcPr>
          <w:p w14:paraId="3F53B57D">
            <w:pPr>
              <w:pStyle w:val="184"/>
              <w:spacing w:before="67" w:line="221" w:lineRule="auto"/>
              <w:ind w:left="539"/>
              <w:rPr>
                <w:highlight w:val="none"/>
                <w:lang w:eastAsia="zh-CN"/>
              </w:rPr>
            </w:pPr>
            <w:r>
              <w:rPr>
                <w:spacing w:val="-4"/>
                <w:highlight w:val="none"/>
                <w:lang w:eastAsia="zh-CN"/>
              </w:rPr>
              <w:t>（2）收款说明</w:t>
            </w:r>
          </w:p>
          <w:p w14:paraId="3CDC8112">
            <w:pPr>
              <w:pStyle w:val="184"/>
              <w:spacing w:before="70" w:line="281" w:lineRule="auto"/>
              <w:ind w:left="115" w:right="107" w:firstLine="420"/>
              <w:rPr>
                <w:highlight w:val="none"/>
                <w:lang w:eastAsia="zh-CN"/>
              </w:rPr>
            </w:pPr>
            <w:r>
              <w:rPr>
                <w:spacing w:val="1"/>
                <w:highlight w:val="none"/>
                <w:lang w:eastAsia="zh-CN"/>
              </w:rPr>
              <w:t>投标人应在投标截止时间前通过企业基本账户递交</w:t>
            </w:r>
            <w:r>
              <w:rPr>
                <w:spacing w:val="-1"/>
                <w:highlight w:val="none"/>
                <w:lang w:eastAsia="zh-CN"/>
              </w:rPr>
              <w:t>至4.1（1）规定的账户，否则视为无效投标保证金。</w:t>
            </w:r>
          </w:p>
          <w:p w14:paraId="481BC871">
            <w:pPr>
              <w:pStyle w:val="184"/>
              <w:spacing w:line="221" w:lineRule="auto"/>
              <w:ind w:left="112"/>
              <w:rPr>
                <w:highlight w:val="none"/>
                <w:lang w:eastAsia="zh-CN"/>
              </w:rPr>
            </w:pPr>
            <w:r>
              <w:rPr>
                <w:spacing w:val="-2"/>
                <w:highlight w:val="none"/>
                <w:lang w:eastAsia="zh-CN"/>
              </w:rPr>
              <w:t>4.2保函（保险）</w:t>
            </w:r>
          </w:p>
          <w:p w14:paraId="6B6FF909">
            <w:pPr>
              <w:pStyle w:val="184"/>
              <w:spacing w:before="70" w:line="269" w:lineRule="auto"/>
              <w:ind w:left="112" w:right="104" w:firstLine="427"/>
              <w:rPr>
                <w:highlight w:val="none"/>
                <w:lang w:eastAsia="zh-CN"/>
              </w:rPr>
            </w:pPr>
            <w:r>
              <w:rPr>
                <w:spacing w:val="5"/>
                <w:highlight w:val="none"/>
                <w:lang w:eastAsia="zh-CN"/>
              </w:rPr>
              <w:t>（1）投标人可通过辽宁省建设工程领域电子保函</w:t>
            </w:r>
            <w:r>
              <w:rPr>
                <w:spacing w:val="1"/>
                <w:highlight w:val="none"/>
                <w:lang w:eastAsia="zh-CN"/>
              </w:rPr>
              <w:t>保险基础公共服务平台或辽宁省工程建设项目电子保函保险基础服务平台跨地区、跨行业自由服务试点的金融</w:t>
            </w:r>
            <w:r>
              <w:rPr>
                <w:spacing w:val="5"/>
                <w:highlight w:val="none"/>
                <w:lang w:eastAsia="zh-CN"/>
              </w:rPr>
              <w:t>平台或金融机构任一渠道自主选择购买保函（保险</w:t>
            </w:r>
            <w:r>
              <w:rPr>
                <w:spacing w:val="-39"/>
                <w:highlight w:val="none"/>
                <w:lang w:eastAsia="zh-CN"/>
              </w:rPr>
              <w:t>），</w:t>
            </w:r>
            <w:r>
              <w:rPr>
                <w:highlight w:val="none"/>
                <w:lang w:eastAsia="zh-CN"/>
              </w:rPr>
              <w:t>鼓励企业使用电子保函（保险）等形式提交保</w:t>
            </w:r>
            <w:r>
              <w:rPr>
                <w:spacing w:val="-1"/>
                <w:highlight w:val="none"/>
                <w:lang w:eastAsia="zh-CN"/>
              </w:rPr>
              <w:t>证金。</w:t>
            </w:r>
          </w:p>
          <w:p w14:paraId="35791C0D">
            <w:pPr>
              <w:pStyle w:val="184"/>
              <w:spacing w:before="67" w:line="273" w:lineRule="auto"/>
              <w:ind w:left="112" w:right="105" w:firstLine="427"/>
              <w:rPr>
                <w:highlight w:val="none"/>
                <w:lang w:eastAsia="zh-CN"/>
              </w:rPr>
            </w:pPr>
            <w:r>
              <w:rPr>
                <w:spacing w:val="16"/>
                <w:highlight w:val="none"/>
                <w:lang w:eastAsia="zh-CN"/>
              </w:rPr>
              <w:t>（2）投标人应在投标截止时间前购买完成并生</w:t>
            </w:r>
            <w:r>
              <w:rPr>
                <w:spacing w:val="1"/>
                <w:highlight w:val="none"/>
                <w:lang w:eastAsia="zh-CN"/>
              </w:rPr>
              <w:t>效。购买保函（保险）的财务费用应当通过企业基本账</w:t>
            </w:r>
            <w:r>
              <w:rPr>
                <w:spacing w:val="10"/>
                <w:highlight w:val="none"/>
                <w:lang w:eastAsia="zh-CN"/>
              </w:rPr>
              <w:t>户或主体信息库登记的企业账户缴纳。纸质保函（保</w:t>
            </w:r>
            <w:r>
              <w:rPr>
                <w:spacing w:val="1"/>
                <w:highlight w:val="none"/>
                <w:lang w:eastAsia="zh-CN"/>
              </w:rPr>
              <w:t>险）和电子保函（保险）均能实现出函机构官方媒介或政府部门业务系统在线验真。购买保函（保险）的财务费用不是通过企业账户缴纳或无法在线验真的保函（保</w:t>
            </w:r>
            <w:r>
              <w:rPr>
                <w:spacing w:val="-10"/>
                <w:highlight w:val="none"/>
                <w:lang w:eastAsia="zh-CN"/>
              </w:rPr>
              <w:t>险）视为无效保函（保险）。</w:t>
            </w:r>
          </w:p>
          <w:p w14:paraId="277451E6">
            <w:pPr>
              <w:pStyle w:val="184"/>
              <w:spacing w:before="70" w:line="221" w:lineRule="auto"/>
              <w:ind w:left="112"/>
              <w:rPr>
                <w:highlight w:val="none"/>
                <w:lang w:eastAsia="zh-CN"/>
              </w:rPr>
            </w:pPr>
            <w:r>
              <w:rPr>
                <w:spacing w:val="-3"/>
                <w:highlight w:val="none"/>
                <w:lang w:eastAsia="zh-CN"/>
              </w:rPr>
              <w:t>4.3其他</w:t>
            </w:r>
          </w:p>
          <w:p w14:paraId="61C2AA05">
            <w:pPr>
              <w:spacing w:line="360" w:lineRule="auto"/>
              <w:rPr>
                <w:highlight w:val="none"/>
              </w:rPr>
            </w:pPr>
            <w:r>
              <w:rPr>
                <w:spacing w:val="1"/>
                <w:highlight w:val="none"/>
              </w:rPr>
              <w:t>采用汇票等其他方式缴纳投标保证金的，也应参照现金方式缴纳要求</w:t>
            </w:r>
          </w:p>
        </w:tc>
      </w:tr>
      <w:tr w14:paraId="5DE71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856" w:type="dxa"/>
          </w:tcPr>
          <w:p w14:paraId="2F4067E1">
            <w:pPr>
              <w:spacing w:line="268" w:lineRule="auto"/>
              <w:rPr>
                <w:rFonts w:ascii="Arial"/>
                <w:highlight w:val="none"/>
              </w:rPr>
            </w:pPr>
          </w:p>
          <w:p w14:paraId="29EEF925">
            <w:pPr>
              <w:spacing w:line="268" w:lineRule="auto"/>
              <w:rPr>
                <w:rFonts w:ascii="Arial"/>
                <w:highlight w:val="none"/>
              </w:rPr>
            </w:pPr>
          </w:p>
          <w:p w14:paraId="32FB2415">
            <w:pPr>
              <w:spacing w:line="269" w:lineRule="auto"/>
              <w:rPr>
                <w:rFonts w:ascii="Arial"/>
                <w:highlight w:val="none"/>
              </w:rPr>
            </w:pPr>
          </w:p>
          <w:p w14:paraId="5E40C1A0">
            <w:pPr>
              <w:pStyle w:val="184"/>
              <w:spacing w:before="68"/>
              <w:ind w:left="177"/>
              <w:rPr>
                <w:highlight w:val="none"/>
              </w:rPr>
            </w:pPr>
            <w:r>
              <w:rPr>
                <w:spacing w:val="-2"/>
                <w:highlight w:val="none"/>
              </w:rPr>
              <w:t>3.4.3</w:t>
            </w:r>
          </w:p>
        </w:tc>
        <w:tc>
          <w:tcPr>
            <w:tcW w:w="2267" w:type="dxa"/>
          </w:tcPr>
          <w:p w14:paraId="22EBE9BD">
            <w:pPr>
              <w:spacing w:line="323" w:lineRule="auto"/>
              <w:rPr>
                <w:rFonts w:ascii="Arial"/>
                <w:highlight w:val="none"/>
              </w:rPr>
            </w:pPr>
          </w:p>
          <w:p w14:paraId="33834138">
            <w:pPr>
              <w:spacing w:line="324" w:lineRule="auto"/>
              <w:rPr>
                <w:rFonts w:ascii="Arial"/>
                <w:highlight w:val="none"/>
              </w:rPr>
            </w:pPr>
          </w:p>
          <w:p w14:paraId="6D0CDF74">
            <w:pPr>
              <w:pStyle w:val="184"/>
              <w:spacing w:before="68" w:line="284" w:lineRule="auto"/>
              <w:ind w:left="821" w:right="394" w:hanging="418"/>
              <w:rPr>
                <w:highlight w:val="none"/>
                <w:lang w:eastAsia="zh-CN"/>
              </w:rPr>
            </w:pPr>
            <w:r>
              <w:rPr>
                <w:spacing w:val="-1"/>
                <w:highlight w:val="none"/>
                <w:lang w:eastAsia="zh-CN"/>
              </w:rPr>
              <w:t>退还投标保证金及利息</w:t>
            </w:r>
          </w:p>
        </w:tc>
        <w:tc>
          <w:tcPr>
            <w:tcW w:w="5465" w:type="dxa"/>
          </w:tcPr>
          <w:p w14:paraId="64BD67F8">
            <w:pPr>
              <w:pStyle w:val="184"/>
              <w:spacing w:before="78" w:line="221" w:lineRule="auto"/>
              <w:ind w:left="113"/>
              <w:rPr>
                <w:highlight w:val="none"/>
                <w:lang w:eastAsia="zh-CN"/>
              </w:rPr>
            </w:pPr>
            <w:r>
              <w:rPr>
                <w:spacing w:val="-1"/>
                <w:highlight w:val="none"/>
                <w:lang w:eastAsia="zh-CN"/>
              </w:rPr>
              <w:t>计息标准：</w:t>
            </w:r>
            <w:r>
              <w:rPr>
                <w:spacing w:val="-1"/>
                <w:highlight w:val="none"/>
                <w:u w:val="single"/>
                <w:lang w:eastAsia="zh-CN"/>
              </w:rPr>
              <w:t>人民银行同期活期存款利率。</w:t>
            </w:r>
          </w:p>
          <w:p w14:paraId="0F28E9B0">
            <w:pPr>
              <w:pStyle w:val="184"/>
              <w:spacing w:before="68" w:line="221" w:lineRule="auto"/>
              <w:ind w:left="113"/>
              <w:rPr>
                <w:highlight w:val="none"/>
                <w:lang w:eastAsia="zh-CN"/>
              </w:rPr>
            </w:pPr>
            <w:r>
              <w:rPr>
                <w:spacing w:val="-1"/>
                <w:highlight w:val="none"/>
                <w:lang w:eastAsia="zh-CN"/>
              </w:rPr>
              <w:t>计息时间：</w:t>
            </w:r>
            <w:r>
              <w:rPr>
                <w:spacing w:val="-1"/>
                <w:highlight w:val="none"/>
                <w:u w:val="single"/>
                <w:lang w:eastAsia="zh-CN"/>
              </w:rPr>
              <w:t>投标保证金到账之日至退还的前一日。</w:t>
            </w:r>
          </w:p>
          <w:p w14:paraId="252E0D50">
            <w:pPr>
              <w:pStyle w:val="184"/>
              <w:spacing w:before="69" w:line="260" w:lineRule="auto"/>
              <w:ind w:left="1165" w:right="102" w:hanging="1051"/>
              <w:rPr>
                <w:highlight w:val="none"/>
                <w:lang w:eastAsia="zh-CN"/>
              </w:rPr>
            </w:pPr>
            <w:r>
              <w:rPr>
                <w:spacing w:val="-2"/>
                <w:highlight w:val="none"/>
                <w:lang w:eastAsia="zh-CN"/>
              </w:rPr>
              <w:t>退还办法：</w:t>
            </w:r>
            <w:r>
              <w:rPr>
                <w:spacing w:val="-2"/>
                <w:highlight w:val="none"/>
                <w:u w:val="single"/>
                <w:lang w:eastAsia="zh-CN"/>
              </w:rPr>
              <w:t>中标结果公示后5 日内，未中标的投标人现</w:t>
            </w:r>
            <w:r>
              <w:rPr>
                <w:spacing w:val="1"/>
                <w:highlight w:val="none"/>
                <w:u w:val="single"/>
                <w:lang w:eastAsia="zh-CN"/>
              </w:rPr>
              <w:t>金保证金按原路径自动退回；合同签订后 5日内，中标人的现金投标保证金按原路径自</w:t>
            </w:r>
            <w:r>
              <w:rPr>
                <w:spacing w:val="-2"/>
                <w:highlight w:val="none"/>
                <w:lang w:eastAsia="zh-CN"/>
              </w:rPr>
              <w:t>动退回。</w:t>
            </w:r>
          </w:p>
        </w:tc>
      </w:tr>
      <w:tr w14:paraId="32F1E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56" w:type="dxa"/>
          </w:tcPr>
          <w:p w14:paraId="2D962C4B">
            <w:pPr>
              <w:pStyle w:val="184"/>
              <w:spacing w:before="251"/>
              <w:ind w:left="177"/>
              <w:rPr>
                <w:highlight w:val="none"/>
              </w:rPr>
            </w:pPr>
            <w:r>
              <w:rPr>
                <w:spacing w:val="-2"/>
                <w:highlight w:val="none"/>
              </w:rPr>
              <w:t>3.5.2</w:t>
            </w:r>
          </w:p>
        </w:tc>
        <w:tc>
          <w:tcPr>
            <w:tcW w:w="2267" w:type="dxa"/>
          </w:tcPr>
          <w:p w14:paraId="27BA5D1E">
            <w:pPr>
              <w:pStyle w:val="184"/>
              <w:spacing w:before="90" w:line="221" w:lineRule="auto"/>
              <w:ind w:left="194"/>
              <w:rPr>
                <w:highlight w:val="none"/>
                <w:lang w:eastAsia="zh-CN"/>
              </w:rPr>
            </w:pPr>
            <w:r>
              <w:rPr>
                <w:spacing w:val="-1"/>
                <w:highlight w:val="none"/>
                <w:lang w:eastAsia="zh-CN"/>
              </w:rPr>
              <w:t>企业近年财务状况的</w:t>
            </w:r>
          </w:p>
          <w:p w14:paraId="0141CEBE">
            <w:pPr>
              <w:pStyle w:val="184"/>
              <w:spacing w:before="70" w:line="205" w:lineRule="auto"/>
              <w:ind w:left="717"/>
              <w:rPr>
                <w:highlight w:val="none"/>
                <w:lang w:eastAsia="zh-CN"/>
              </w:rPr>
            </w:pPr>
            <w:r>
              <w:rPr>
                <w:spacing w:val="-2"/>
                <w:highlight w:val="none"/>
                <w:lang w:eastAsia="zh-CN"/>
              </w:rPr>
              <w:t>年份要求</w:t>
            </w:r>
          </w:p>
        </w:tc>
        <w:tc>
          <w:tcPr>
            <w:tcW w:w="5465" w:type="dxa"/>
          </w:tcPr>
          <w:p w14:paraId="5C1980DB">
            <w:pPr>
              <w:pStyle w:val="184"/>
              <w:spacing w:before="251" w:line="221" w:lineRule="auto"/>
              <w:ind w:left="112"/>
              <w:rPr>
                <w:highlight w:val="none"/>
              </w:rPr>
            </w:pPr>
            <w:r>
              <w:rPr>
                <w:spacing w:val="-3"/>
                <w:highlight w:val="none"/>
              </w:rPr>
              <w:t>近年，指年度、年度和年度。</w:t>
            </w:r>
          </w:p>
        </w:tc>
      </w:tr>
      <w:tr w14:paraId="368B8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56" w:type="dxa"/>
          </w:tcPr>
          <w:p w14:paraId="7210FA65">
            <w:pPr>
              <w:pStyle w:val="184"/>
              <w:spacing w:before="241"/>
              <w:ind w:left="177"/>
              <w:rPr>
                <w:highlight w:val="none"/>
              </w:rPr>
            </w:pPr>
            <w:r>
              <w:rPr>
                <w:spacing w:val="-2"/>
                <w:highlight w:val="none"/>
              </w:rPr>
              <w:t>3.5.3</w:t>
            </w:r>
          </w:p>
        </w:tc>
        <w:tc>
          <w:tcPr>
            <w:tcW w:w="2267" w:type="dxa"/>
          </w:tcPr>
          <w:p w14:paraId="547506FB">
            <w:pPr>
              <w:pStyle w:val="184"/>
              <w:spacing w:before="80" w:line="246" w:lineRule="auto"/>
              <w:ind w:left="295" w:right="185" w:hanging="101"/>
              <w:rPr>
                <w:highlight w:val="none"/>
                <w:lang w:eastAsia="zh-CN"/>
              </w:rPr>
            </w:pPr>
            <w:r>
              <w:rPr>
                <w:spacing w:val="-1"/>
                <w:highlight w:val="none"/>
                <w:lang w:eastAsia="zh-CN"/>
              </w:rPr>
              <w:t>企业近年已完成的类似项目的年份要求</w:t>
            </w:r>
          </w:p>
        </w:tc>
        <w:tc>
          <w:tcPr>
            <w:tcW w:w="5465" w:type="dxa"/>
          </w:tcPr>
          <w:p w14:paraId="41C19869">
            <w:pPr>
              <w:pStyle w:val="184"/>
              <w:spacing w:before="241" w:line="221" w:lineRule="auto"/>
              <w:ind w:left="112"/>
              <w:rPr>
                <w:highlight w:val="none"/>
              </w:rPr>
            </w:pPr>
            <w:r>
              <w:rPr>
                <w:spacing w:val="-3"/>
                <w:highlight w:val="none"/>
              </w:rPr>
              <w:t>近</w:t>
            </w:r>
            <w:r>
              <w:rPr>
                <w:rFonts w:hint="eastAsia"/>
                <w:spacing w:val="-3"/>
                <w:highlight w:val="none"/>
                <w:u w:val="single"/>
                <w:lang w:eastAsia="zh-CN"/>
              </w:rPr>
              <w:t>三</w:t>
            </w:r>
            <w:r>
              <w:rPr>
                <w:spacing w:val="-3"/>
                <w:highlight w:val="none"/>
              </w:rPr>
              <w:t>年</w:t>
            </w:r>
            <w:r>
              <w:rPr>
                <w:highlight w:val="none"/>
                <w:u w:val="single"/>
              </w:rPr>
              <w:t>20</w:t>
            </w:r>
            <w:r>
              <w:rPr>
                <w:rFonts w:hint="eastAsia"/>
                <w:highlight w:val="none"/>
                <w:u w:val="single"/>
              </w:rPr>
              <w:t>2</w:t>
            </w:r>
            <w:r>
              <w:rPr>
                <w:rFonts w:hint="eastAsia"/>
                <w:highlight w:val="none"/>
                <w:u w:val="single"/>
                <w:lang w:eastAsia="zh-CN"/>
              </w:rPr>
              <w:t>3</w:t>
            </w:r>
            <w:r>
              <w:rPr>
                <w:rFonts w:hint="eastAsia"/>
                <w:highlight w:val="none"/>
              </w:rPr>
              <w:t>年</w:t>
            </w:r>
            <w:r>
              <w:rPr>
                <w:highlight w:val="none"/>
                <w:u w:val="single"/>
              </w:rPr>
              <w:t xml:space="preserve"> 1 </w:t>
            </w:r>
            <w:r>
              <w:rPr>
                <w:rFonts w:hint="eastAsia"/>
                <w:highlight w:val="none"/>
              </w:rPr>
              <w:t>月</w:t>
            </w:r>
            <w:r>
              <w:rPr>
                <w:highlight w:val="none"/>
                <w:u w:val="single"/>
              </w:rPr>
              <w:t xml:space="preserve"> 1 </w:t>
            </w:r>
            <w:r>
              <w:rPr>
                <w:rFonts w:hint="eastAsia"/>
                <w:highlight w:val="none"/>
              </w:rPr>
              <w:t>日至</w:t>
            </w:r>
            <w:r>
              <w:rPr>
                <w:highlight w:val="none"/>
                <w:u w:val="single"/>
              </w:rPr>
              <w:t>20</w:t>
            </w:r>
            <w:r>
              <w:rPr>
                <w:rFonts w:hint="eastAsia"/>
                <w:highlight w:val="none"/>
                <w:u w:val="single"/>
              </w:rPr>
              <w:t>25</w:t>
            </w:r>
            <w:r>
              <w:rPr>
                <w:rFonts w:hint="eastAsia"/>
                <w:highlight w:val="none"/>
              </w:rPr>
              <w:t>年月日</w:t>
            </w:r>
          </w:p>
        </w:tc>
      </w:tr>
      <w:tr w14:paraId="77795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56" w:type="dxa"/>
          </w:tcPr>
          <w:p w14:paraId="7032397F">
            <w:pPr>
              <w:spacing w:line="331" w:lineRule="auto"/>
              <w:rPr>
                <w:rFonts w:ascii="Arial"/>
                <w:highlight w:val="none"/>
              </w:rPr>
            </w:pPr>
          </w:p>
          <w:p w14:paraId="6628D453">
            <w:pPr>
              <w:pStyle w:val="184"/>
              <w:spacing w:before="68"/>
              <w:ind w:left="177"/>
              <w:rPr>
                <w:highlight w:val="none"/>
              </w:rPr>
            </w:pPr>
            <w:r>
              <w:rPr>
                <w:spacing w:val="-2"/>
                <w:highlight w:val="none"/>
              </w:rPr>
              <w:t>3.5.5</w:t>
            </w:r>
          </w:p>
        </w:tc>
        <w:tc>
          <w:tcPr>
            <w:tcW w:w="2267" w:type="dxa"/>
          </w:tcPr>
          <w:p w14:paraId="7292B452">
            <w:pPr>
              <w:pStyle w:val="184"/>
              <w:spacing w:before="79" w:line="221" w:lineRule="auto"/>
              <w:ind w:left="194"/>
              <w:rPr>
                <w:highlight w:val="none"/>
                <w:lang w:eastAsia="zh-CN"/>
              </w:rPr>
            </w:pPr>
            <w:r>
              <w:rPr>
                <w:spacing w:val="-1"/>
                <w:highlight w:val="none"/>
                <w:lang w:eastAsia="zh-CN"/>
              </w:rPr>
              <w:t>企业近年发生的诉讼</w:t>
            </w:r>
          </w:p>
          <w:p w14:paraId="329EAA6E">
            <w:pPr>
              <w:pStyle w:val="184"/>
              <w:spacing w:before="70" w:line="221" w:lineRule="auto"/>
              <w:ind w:left="190"/>
              <w:rPr>
                <w:highlight w:val="none"/>
                <w:lang w:eastAsia="zh-CN"/>
              </w:rPr>
            </w:pPr>
            <w:r>
              <w:rPr>
                <w:spacing w:val="-1"/>
                <w:highlight w:val="none"/>
                <w:lang w:eastAsia="zh-CN"/>
              </w:rPr>
              <w:t>及仲裁情况的年份要</w:t>
            </w:r>
          </w:p>
          <w:p w14:paraId="0B30F71F">
            <w:pPr>
              <w:pStyle w:val="184"/>
              <w:spacing w:before="68" w:line="209" w:lineRule="auto"/>
              <w:ind w:left="1032"/>
              <w:rPr>
                <w:highlight w:val="none"/>
              </w:rPr>
            </w:pPr>
            <w:r>
              <w:rPr>
                <w:highlight w:val="none"/>
              </w:rPr>
              <w:t>求</w:t>
            </w:r>
          </w:p>
        </w:tc>
        <w:tc>
          <w:tcPr>
            <w:tcW w:w="5465" w:type="dxa"/>
          </w:tcPr>
          <w:p w14:paraId="04A4A36A">
            <w:pPr>
              <w:spacing w:line="331" w:lineRule="auto"/>
              <w:rPr>
                <w:rFonts w:ascii="Arial"/>
                <w:highlight w:val="none"/>
              </w:rPr>
            </w:pPr>
          </w:p>
          <w:p w14:paraId="43134663">
            <w:pPr>
              <w:pStyle w:val="184"/>
              <w:spacing w:before="68" w:line="221" w:lineRule="auto"/>
              <w:ind w:left="112"/>
              <w:rPr>
                <w:highlight w:val="none"/>
              </w:rPr>
            </w:pPr>
            <w:r>
              <w:rPr>
                <w:spacing w:val="-3"/>
                <w:highlight w:val="none"/>
              </w:rPr>
              <w:t>近</w:t>
            </w:r>
            <w:r>
              <w:rPr>
                <w:rFonts w:hint="eastAsia"/>
                <w:spacing w:val="-3"/>
                <w:highlight w:val="none"/>
                <w:u w:val="single"/>
                <w:lang w:eastAsia="zh-CN"/>
              </w:rPr>
              <w:t>三</w:t>
            </w:r>
            <w:r>
              <w:rPr>
                <w:spacing w:val="-3"/>
                <w:highlight w:val="none"/>
              </w:rPr>
              <w:t>年</w:t>
            </w:r>
            <w:r>
              <w:rPr>
                <w:highlight w:val="none"/>
                <w:u w:val="single"/>
              </w:rPr>
              <w:t>20</w:t>
            </w:r>
            <w:r>
              <w:rPr>
                <w:rFonts w:hint="eastAsia"/>
                <w:highlight w:val="none"/>
                <w:u w:val="single"/>
              </w:rPr>
              <w:t>2</w:t>
            </w:r>
            <w:r>
              <w:rPr>
                <w:rFonts w:hint="eastAsia"/>
                <w:highlight w:val="none"/>
                <w:u w:val="single"/>
                <w:lang w:eastAsia="zh-CN"/>
              </w:rPr>
              <w:t>3</w:t>
            </w:r>
            <w:r>
              <w:rPr>
                <w:rFonts w:hint="eastAsia"/>
                <w:highlight w:val="none"/>
              </w:rPr>
              <w:t>年</w:t>
            </w:r>
            <w:r>
              <w:rPr>
                <w:highlight w:val="none"/>
                <w:u w:val="single"/>
              </w:rPr>
              <w:t xml:space="preserve"> 1</w:t>
            </w:r>
            <w:r>
              <w:rPr>
                <w:rFonts w:hint="eastAsia"/>
                <w:highlight w:val="none"/>
              </w:rPr>
              <w:t>月</w:t>
            </w:r>
            <w:r>
              <w:rPr>
                <w:highlight w:val="none"/>
                <w:u w:val="single"/>
              </w:rPr>
              <w:t xml:space="preserve"> 1 </w:t>
            </w:r>
            <w:r>
              <w:rPr>
                <w:rFonts w:hint="eastAsia"/>
                <w:highlight w:val="none"/>
              </w:rPr>
              <w:t>日至</w:t>
            </w:r>
            <w:r>
              <w:rPr>
                <w:highlight w:val="none"/>
                <w:u w:val="single"/>
              </w:rPr>
              <w:t xml:space="preserve"> 20</w:t>
            </w:r>
            <w:r>
              <w:rPr>
                <w:rFonts w:hint="eastAsia"/>
                <w:highlight w:val="none"/>
                <w:u w:val="single"/>
              </w:rPr>
              <w:t>25</w:t>
            </w:r>
            <w:r>
              <w:rPr>
                <w:rFonts w:hint="eastAsia"/>
                <w:highlight w:val="none"/>
              </w:rPr>
              <w:t>年月日</w:t>
            </w:r>
          </w:p>
        </w:tc>
      </w:tr>
      <w:tr w14:paraId="4D38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1FB6C837">
            <w:pPr>
              <w:pStyle w:val="184"/>
              <w:spacing w:before="236"/>
              <w:ind w:left="283"/>
              <w:rPr>
                <w:highlight w:val="none"/>
              </w:rPr>
            </w:pPr>
            <w:r>
              <w:rPr>
                <w:spacing w:val="-3"/>
                <w:highlight w:val="none"/>
              </w:rPr>
              <w:t>3.6</w:t>
            </w:r>
          </w:p>
        </w:tc>
        <w:tc>
          <w:tcPr>
            <w:tcW w:w="2267" w:type="dxa"/>
          </w:tcPr>
          <w:p w14:paraId="7FEC2229">
            <w:pPr>
              <w:pStyle w:val="184"/>
              <w:spacing w:before="75" w:line="246" w:lineRule="auto"/>
              <w:ind w:left="822" w:right="185" w:hanging="628"/>
              <w:rPr>
                <w:highlight w:val="none"/>
                <w:lang w:eastAsia="zh-CN"/>
              </w:rPr>
            </w:pPr>
            <w:r>
              <w:rPr>
                <w:spacing w:val="-1"/>
                <w:highlight w:val="none"/>
                <w:lang w:eastAsia="zh-CN"/>
              </w:rPr>
              <w:t>是否允许递交备选投</w:t>
            </w:r>
            <w:r>
              <w:rPr>
                <w:spacing w:val="-2"/>
                <w:highlight w:val="none"/>
                <w:lang w:eastAsia="zh-CN"/>
              </w:rPr>
              <w:t>标方案</w:t>
            </w:r>
          </w:p>
        </w:tc>
        <w:tc>
          <w:tcPr>
            <w:tcW w:w="5465" w:type="dxa"/>
          </w:tcPr>
          <w:p w14:paraId="6088B072">
            <w:pPr>
              <w:pStyle w:val="184"/>
              <w:spacing w:before="34" w:line="202" w:lineRule="auto"/>
              <w:ind w:left="127" w:right="4361"/>
              <w:rPr>
                <w:highlight w:val="none"/>
              </w:rPr>
            </w:pPr>
            <w:r>
              <w:rPr>
                <w:rFonts w:hint="eastAsia" w:ascii="Times New Roman" w:hAnsi="Times New Roman" w:cs="Times New Roman"/>
                <w:spacing w:val="-4"/>
                <w:sz w:val="31"/>
                <w:szCs w:val="31"/>
                <w:highlight w:val="none"/>
                <w:lang w:eastAsia="zh-CN"/>
              </w:rPr>
              <w:t>☑</w:t>
            </w:r>
            <w:r>
              <w:rPr>
                <w:spacing w:val="-4"/>
                <w:highlight w:val="none"/>
              </w:rPr>
              <w:t>不允许</w:t>
            </w:r>
            <w:r>
              <w:rPr>
                <w:rFonts w:ascii="Times New Roman" w:hAnsi="Times New Roman" w:eastAsia="Times New Roman" w:cs="Times New Roman"/>
                <w:spacing w:val="-6"/>
                <w:sz w:val="31"/>
                <w:szCs w:val="31"/>
                <w:highlight w:val="none"/>
              </w:rPr>
              <w:t>□</w:t>
            </w:r>
            <w:r>
              <w:rPr>
                <w:spacing w:val="-6"/>
                <w:highlight w:val="none"/>
              </w:rPr>
              <w:t>允许</w:t>
            </w:r>
          </w:p>
        </w:tc>
      </w:tr>
      <w:tr w14:paraId="187A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658A7C44">
            <w:pPr>
              <w:pStyle w:val="184"/>
              <w:spacing w:before="237"/>
              <w:ind w:left="177"/>
              <w:rPr>
                <w:highlight w:val="none"/>
              </w:rPr>
            </w:pPr>
            <w:r>
              <w:rPr>
                <w:spacing w:val="-2"/>
                <w:highlight w:val="none"/>
              </w:rPr>
              <w:t>3.7.4</w:t>
            </w:r>
          </w:p>
        </w:tc>
        <w:tc>
          <w:tcPr>
            <w:tcW w:w="2267" w:type="dxa"/>
          </w:tcPr>
          <w:p w14:paraId="57E90266">
            <w:pPr>
              <w:pStyle w:val="184"/>
              <w:spacing w:before="237" w:line="220" w:lineRule="auto"/>
              <w:ind w:left="194"/>
              <w:rPr>
                <w:highlight w:val="none"/>
              </w:rPr>
            </w:pPr>
            <w:r>
              <w:rPr>
                <w:spacing w:val="-1"/>
                <w:highlight w:val="none"/>
              </w:rPr>
              <w:t>是否采用模块化暗标</w:t>
            </w:r>
          </w:p>
        </w:tc>
        <w:tc>
          <w:tcPr>
            <w:tcW w:w="5465" w:type="dxa"/>
          </w:tcPr>
          <w:p w14:paraId="5B1683FB">
            <w:pPr>
              <w:pStyle w:val="184"/>
              <w:spacing w:before="37" w:line="201" w:lineRule="auto"/>
              <w:ind w:left="127" w:right="4361"/>
              <w:rPr>
                <w:highlight w:val="none"/>
              </w:rPr>
            </w:pPr>
            <w:r>
              <w:rPr>
                <w:rFonts w:ascii="Times New Roman" w:hAnsi="Times New Roman" w:eastAsia="Times New Roman" w:cs="Times New Roman"/>
                <w:spacing w:val="-4"/>
                <w:sz w:val="31"/>
                <w:szCs w:val="31"/>
                <w:highlight w:val="none"/>
              </w:rPr>
              <w:t>□</w:t>
            </w:r>
            <w:r>
              <w:rPr>
                <w:spacing w:val="-4"/>
                <w:highlight w:val="none"/>
              </w:rPr>
              <w:t>不采用</w:t>
            </w:r>
            <w:r>
              <w:rPr>
                <w:rFonts w:hint="eastAsia" w:ascii="Times New Roman" w:hAnsi="Times New Roman" w:cs="Times New Roman"/>
                <w:spacing w:val="-6"/>
                <w:sz w:val="31"/>
                <w:szCs w:val="31"/>
                <w:highlight w:val="none"/>
                <w:lang w:eastAsia="zh-CN"/>
              </w:rPr>
              <w:t>☑</w:t>
            </w:r>
            <w:r>
              <w:rPr>
                <w:spacing w:val="-6"/>
                <w:highlight w:val="none"/>
              </w:rPr>
              <w:t>采用</w:t>
            </w:r>
          </w:p>
        </w:tc>
      </w:tr>
      <w:tr w14:paraId="195FA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56" w:type="dxa"/>
          </w:tcPr>
          <w:p w14:paraId="0E45D791">
            <w:pPr>
              <w:pStyle w:val="184"/>
              <w:spacing w:before="247"/>
              <w:ind w:left="172"/>
              <w:rPr>
                <w:highlight w:val="none"/>
              </w:rPr>
            </w:pPr>
            <w:r>
              <w:rPr>
                <w:spacing w:val="-1"/>
                <w:highlight w:val="none"/>
              </w:rPr>
              <w:t>4.2.1</w:t>
            </w:r>
          </w:p>
        </w:tc>
        <w:tc>
          <w:tcPr>
            <w:tcW w:w="2267" w:type="dxa"/>
          </w:tcPr>
          <w:p w14:paraId="05AE50CB">
            <w:pPr>
              <w:pStyle w:val="184"/>
              <w:spacing w:before="247" w:line="221" w:lineRule="auto"/>
              <w:ind w:left="510"/>
              <w:rPr>
                <w:highlight w:val="none"/>
              </w:rPr>
            </w:pPr>
            <w:r>
              <w:rPr>
                <w:spacing w:val="-2"/>
                <w:highlight w:val="none"/>
              </w:rPr>
              <w:t>投标截止时间</w:t>
            </w:r>
          </w:p>
        </w:tc>
        <w:tc>
          <w:tcPr>
            <w:tcW w:w="5465" w:type="dxa"/>
          </w:tcPr>
          <w:p w14:paraId="0B756DA8">
            <w:pPr>
              <w:pStyle w:val="184"/>
              <w:tabs>
                <w:tab w:val="left" w:pos="527"/>
              </w:tabs>
              <w:spacing w:before="246" w:line="221" w:lineRule="auto"/>
              <w:ind w:left="105"/>
              <w:rPr>
                <w:highlight w:val="none"/>
              </w:rPr>
            </w:pPr>
            <w:r>
              <w:rPr>
                <w:highlight w:val="none"/>
                <w:u w:val="single"/>
              </w:rPr>
              <w:tab/>
            </w:r>
            <w:r>
              <w:rPr>
                <w:spacing w:val="-17"/>
                <w:highlight w:val="none"/>
              </w:rPr>
              <w:t>年月日时分。</w:t>
            </w:r>
          </w:p>
        </w:tc>
      </w:tr>
      <w:tr w14:paraId="24DFD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56" w:type="dxa"/>
          </w:tcPr>
          <w:p w14:paraId="0D4E6F30">
            <w:pPr>
              <w:pStyle w:val="184"/>
              <w:spacing w:before="279"/>
              <w:ind w:left="172"/>
              <w:rPr>
                <w:highlight w:val="none"/>
              </w:rPr>
            </w:pPr>
            <w:r>
              <w:rPr>
                <w:spacing w:val="-1"/>
                <w:highlight w:val="none"/>
              </w:rPr>
              <w:t>4.2.3</w:t>
            </w:r>
          </w:p>
        </w:tc>
        <w:tc>
          <w:tcPr>
            <w:tcW w:w="2267" w:type="dxa"/>
          </w:tcPr>
          <w:p w14:paraId="155E733D">
            <w:pPr>
              <w:pStyle w:val="184"/>
              <w:spacing w:before="279" w:line="221" w:lineRule="auto"/>
              <w:ind w:left="300"/>
              <w:rPr>
                <w:highlight w:val="none"/>
              </w:rPr>
            </w:pPr>
            <w:r>
              <w:rPr>
                <w:spacing w:val="-1"/>
                <w:highlight w:val="none"/>
              </w:rPr>
              <w:t>是否退还投标文件</w:t>
            </w:r>
          </w:p>
        </w:tc>
        <w:tc>
          <w:tcPr>
            <w:tcW w:w="5465" w:type="dxa"/>
          </w:tcPr>
          <w:p w14:paraId="1AE7C2C1">
            <w:pPr>
              <w:pStyle w:val="184"/>
              <w:spacing w:before="120" w:line="221" w:lineRule="auto"/>
              <w:ind w:left="135"/>
              <w:rPr>
                <w:highlight w:val="none"/>
                <w:lang w:eastAsia="zh-CN"/>
              </w:rPr>
            </w:pPr>
            <w:r>
              <w:rPr>
                <w:rFonts w:hint="eastAsia"/>
                <w:spacing w:val="-7"/>
                <w:highlight w:val="none"/>
                <w:lang w:eastAsia="zh-CN"/>
              </w:rPr>
              <w:t>☑</w:t>
            </w:r>
            <w:r>
              <w:rPr>
                <w:spacing w:val="-7"/>
                <w:highlight w:val="none"/>
                <w:lang w:eastAsia="zh-CN"/>
              </w:rPr>
              <w:t>否</w:t>
            </w:r>
          </w:p>
          <w:p w14:paraId="758E080E">
            <w:pPr>
              <w:pStyle w:val="184"/>
              <w:spacing w:before="68" w:line="222" w:lineRule="auto"/>
              <w:ind w:left="135"/>
              <w:rPr>
                <w:highlight w:val="none"/>
                <w:lang w:eastAsia="zh-CN"/>
              </w:rPr>
            </w:pPr>
            <w:r>
              <w:rPr>
                <w:spacing w:val="-3"/>
                <w:highlight w:val="none"/>
                <w:lang w:eastAsia="zh-CN"/>
              </w:rPr>
              <w:t>□是，退还具体安排：</w:t>
            </w:r>
          </w:p>
        </w:tc>
      </w:tr>
      <w:tr w14:paraId="37812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56" w:type="dxa"/>
          </w:tcPr>
          <w:p w14:paraId="14F75F33">
            <w:pPr>
              <w:spacing w:line="275" w:lineRule="auto"/>
              <w:rPr>
                <w:rFonts w:ascii="Arial"/>
                <w:highlight w:val="none"/>
              </w:rPr>
            </w:pPr>
          </w:p>
          <w:p w14:paraId="231E6EE4">
            <w:pPr>
              <w:spacing w:line="275" w:lineRule="auto"/>
              <w:rPr>
                <w:rFonts w:ascii="Arial"/>
                <w:highlight w:val="none"/>
              </w:rPr>
            </w:pPr>
          </w:p>
          <w:p w14:paraId="4819D2D4">
            <w:pPr>
              <w:pStyle w:val="184"/>
              <w:spacing w:before="68"/>
              <w:ind w:left="177"/>
              <w:rPr>
                <w:highlight w:val="none"/>
              </w:rPr>
            </w:pPr>
            <w:r>
              <w:rPr>
                <w:spacing w:val="-2"/>
                <w:highlight w:val="none"/>
              </w:rPr>
              <w:t>5.1.1</w:t>
            </w:r>
          </w:p>
        </w:tc>
        <w:tc>
          <w:tcPr>
            <w:tcW w:w="2267" w:type="dxa"/>
          </w:tcPr>
          <w:p w14:paraId="591FEC47">
            <w:pPr>
              <w:spacing w:line="275" w:lineRule="auto"/>
              <w:rPr>
                <w:rFonts w:ascii="Arial"/>
                <w:highlight w:val="none"/>
              </w:rPr>
            </w:pPr>
          </w:p>
          <w:p w14:paraId="34F3E6A0">
            <w:pPr>
              <w:spacing w:line="275" w:lineRule="auto"/>
              <w:rPr>
                <w:rFonts w:ascii="Arial"/>
                <w:highlight w:val="none"/>
              </w:rPr>
            </w:pPr>
          </w:p>
          <w:p w14:paraId="1EA2924E">
            <w:pPr>
              <w:pStyle w:val="184"/>
              <w:spacing w:before="69" w:line="221" w:lineRule="auto"/>
              <w:ind w:left="508"/>
              <w:rPr>
                <w:highlight w:val="none"/>
              </w:rPr>
            </w:pPr>
            <w:r>
              <w:rPr>
                <w:spacing w:val="-1"/>
                <w:highlight w:val="none"/>
              </w:rPr>
              <w:t>开标组织方式</w:t>
            </w:r>
          </w:p>
        </w:tc>
        <w:tc>
          <w:tcPr>
            <w:tcW w:w="5465" w:type="dxa"/>
          </w:tcPr>
          <w:p w14:paraId="06BCA48A">
            <w:pPr>
              <w:pStyle w:val="184"/>
              <w:spacing w:before="141" w:line="221" w:lineRule="auto"/>
              <w:ind w:left="135"/>
              <w:rPr>
                <w:highlight w:val="none"/>
                <w:lang w:eastAsia="zh-CN"/>
              </w:rPr>
            </w:pPr>
            <w:r>
              <w:rPr>
                <w:spacing w:val="-4"/>
                <w:highlight w:val="none"/>
                <w:lang w:eastAsia="zh-CN"/>
              </w:rPr>
              <w:t>□现场集中开标</w:t>
            </w:r>
          </w:p>
          <w:p w14:paraId="1F1BED62">
            <w:pPr>
              <w:pStyle w:val="184"/>
              <w:spacing w:before="67" w:line="221" w:lineRule="auto"/>
              <w:ind w:left="135"/>
              <w:rPr>
                <w:highlight w:val="none"/>
                <w:lang w:eastAsia="zh-CN"/>
              </w:rPr>
            </w:pPr>
            <w:r>
              <w:rPr>
                <w:rFonts w:hint="eastAsia"/>
                <w:spacing w:val="-4"/>
                <w:highlight w:val="none"/>
                <w:lang w:eastAsia="zh-CN"/>
              </w:rPr>
              <w:t>☑</w:t>
            </w:r>
            <w:r>
              <w:rPr>
                <w:spacing w:val="-4"/>
                <w:highlight w:val="none"/>
                <w:lang w:eastAsia="zh-CN"/>
              </w:rPr>
              <w:t>远程不见面开标</w:t>
            </w:r>
          </w:p>
          <w:p w14:paraId="19D1AB15">
            <w:pPr>
              <w:pStyle w:val="184"/>
              <w:spacing w:before="70" w:line="251" w:lineRule="auto"/>
              <w:ind w:left="115" w:right="107" w:firstLine="19"/>
              <w:rPr>
                <w:highlight w:val="none"/>
                <w:lang w:eastAsia="zh-CN"/>
              </w:rPr>
            </w:pPr>
            <w:r>
              <w:rPr>
                <w:highlight w:val="none"/>
                <w:lang w:eastAsia="zh-CN"/>
              </w:rPr>
              <w:t>□现场集中和远程不见面开标同时进行。投标人自行选</w:t>
            </w:r>
            <w:r>
              <w:rPr>
                <w:spacing w:val="-3"/>
                <w:highlight w:val="none"/>
                <w:lang w:eastAsia="zh-CN"/>
              </w:rPr>
              <w:t>择参与开标的方式。</w:t>
            </w:r>
          </w:p>
        </w:tc>
      </w:tr>
      <w:tr w14:paraId="192C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tcPr>
          <w:p w14:paraId="0FDBB52F">
            <w:pPr>
              <w:pStyle w:val="184"/>
              <w:spacing w:before="197"/>
              <w:ind w:left="177"/>
              <w:rPr>
                <w:highlight w:val="none"/>
              </w:rPr>
            </w:pPr>
            <w:r>
              <w:rPr>
                <w:spacing w:val="-2"/>
                <w:highlight w:val="none"/>
              </w:rPr>
              <w:t>5.1.2</w:t>
            </w:r>
          </w:p>
        </w:tc>
        <w:tc>
          <w:tcPr>
            <w:tcW w:w="2267" w:type="dxa"/>
          </w:tcPr>
          <w:p w14:paraId="5E8C0485">
            <w:pPr>
              <w:pStyle w:val="184"/>
              <w:spacing w:before="198" w:line="221" w:lineRule="auto"/>
              <w:ind w:left="717"/>
              <w:rPr>
                <w:highlight w:val="none"/>
              </w:rPr>
            </w:pPr>
            <w:r>
              <w:rPr>
                <w:spacing w:val="-2"/>
                <w:highlight w:val="none"/>
              </w:rPr>
              <w:t>开标地点</w:t>
            </w:r>
          </w:p>
        </w:tc>
        <w:tc>
          <w:tcPr>
            <w:tcW w:w="5465" w:type="dxa"/>
          </w:tcPr>
          <w:p w14:paraId="198AE30F">
            <w:pPr>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营口市审批技术审查与公共资源交易中心，地址：营口市政务服务中心三楼西区（营口市西市区民生路28号）</w:t>
            </w:r>
          </w:p>
        </w:tc>
      </w:tr>
      <w:tr w14:paraId="662FB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56" w:type="dxa"/>
          </w:tcPr>
          <w:p w14:paraId="1284445A">
            <w:pPr>
              <w:spacing w:line="329" w:lineRule="auto"/>
              <w:rPr>
                <w:rFonts w:ascii="Arial"/>
                <w:highlight w:val="none"/>
              </w:rPr>
            </w:pPr>
          </w:p>
          <w:p w14:paraId="0943EE1D">
            <w:pPr>
              <w:pStyle w:val="184"/>
              <w:spacing w:before="68"/>
              <w:ind w:left="177"/>
              <w:rPr>
                <w:highlight w:val="none"/>
              </w:rPr>
            </w:pPr>
            <w:r>
              <w:rPr>
                <w:spacing w:val="-2"/>
                <w:highlight w:val="none"/>
              </w:rPr>
              <w:t>5.1.2</w:t>
            </w:r>
          </w:p>
        </w:tc>
        <w:tc>
          <w:tcPr>
            <w:tcW w:w="2267" w:type="dxa"/>
          </w:tcPr>
          <w:p w14:paraId="03A234B8">
            <w:pPr>
              <w:spacing w:line="329" w:lineRule="auto"/>
              <w:rPr>
                <w:rFonts w:ascii="Arial"/>
                <w:highlight w:val="none"/>
              </w:rPr>
            </w:pPr>
          </w:p>
          <w:p w14:paraId="231F57AA">
            <w:pPr>
              <w:pStyle w:val="184"/>
              <w:spacing w:before="69" w:line="221" w:lineRule="auto"/>
              <w:ind w:left="715"/>
              <w:rPr>
                <w:highlight w:val="none"/>
              </w:rPr>
            </w:pPr>
            <w:r>
              <w:rPr>
                <w:spacing w:val="-1"/>
                <w:highlight w:val="none"/>
              </w:rPr>
              <w:t>解密时间</w:t>
            </w:r>
          </w:p>
        </w:tc>
        <w:tc>
          <w:tcPr>
            <w:tcW w:w="5465" w:type="dxa"/>
          </w:tcPr>
          <w:p w14:paraId="1CE7F5ED">
            <w:pPr>
              <w:pStyle w:val="184"/>
              <w:spacing w:before="79" w:line="257" w:lineRule="auto"/>
              <w:ind w:left="115" w:right="102" w:hanging="1"/>
              <w:rPr>
                <w:highlight w:val="none"/>
                <w:lang w:eastAsia="zh-CN"/>
              </w:rPr>
            </w:pPr>
            <w:r>
              <w:rPr>
                <w:spacing w:val="-1"/>
                <w:highlight w:val="none"/>
                <w:lang w:eastAsia="zh-CN"/>
              </w:rPr>
              <w:t>招标人发出解密提示后</w:t>
            </w:r>
            <w:r>
              <w:rPr>
                <w:rFonts w:hint="eastAsia"/>
                <w:spacing w:val="6"/>
                <w:highlight w:val="none"/>
                <w:u w:val="single"/>
                <w:lang w:eastAsia="zh-CN"/>
              </w:rPr>
              <w:t>30</w:t>
            </w:r>
            <w:r>
              <w:rPr>
                <w:spacing w:val="-1"/>
                <w:highlight w:val="none"/>
                <w:lang w:eastAsia="zh-CN"/>
              </w:rPr>
              <w:t>分钟内。遇到投标人较多或其他特殊情况在</w:t>
            </w:r>
            <w:r>
              <w:rPr>
                <w:rFonts w:hint="eastAsia"/>
                <w:spacing w:val="6"/>
                <w:highlight w:val="none"/>
                <w:u w:val="single"/>
                <w:lang w:eastAsia="zh-CN"/>
              </w:rPr>
              <w:t>30</w:t>
            </w:r>
            <w:r>
              <w:rPr>
                <w:spacing w:val="-1"/>
                <w:highlight w:val="none"/>
                <w:lang w:eastAsia="zh-CN"/>
              </w:rPr>
              <w:t>分钟内无法完成解密的，可报项目行政监督部门适当延长解密时间。</w:t>
            </w:r>
          </w:p>
        </w:tc>
      </w:tr>
      <w:tr w14:paraId="579F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856" w:type="dxa"/>
          </w:tcPr>
          <w:p w14:paraId="45CC60A7">
            <w:pPr>
              <w:spacing w:line="294" w:lineRule="auto"/>
              <w:rPr>
                <w:rFonts w:ascii="Arial"/>
                <w:highlight w:val="none"/>
              </w:rPr>
            </w:pPr>
          </w:p>
          <w:p w14:paraId="39C5C010">
            <w:pPr>
              <w:spacing w:line="295" w:lineRule="auto"/>
              <w:rPr>
                <w:rFonts w:ascii="Arial"/>
                <w:highlight w:val="none"/>
              </w:rPr>
            </w:pPr>
          </w:p>
          <w:p w14:paraId="1D5A75D0">
            <w:pPr>
              <w:pStyle w:val="184"/>
              <w:spacing w:before="69"/>
              <w:ind w:left="175"/>
              <w:rPr>
                <w:highlight w:val="none"/>
              </w:rPr>
            </w:pPr>
            <w:r>
              <w:rPr>
                <w:spacing w:val="-2"/>
                <w:highlight w:val="none"/>
              </w:rPr>
              <w:t>6.1.1</w:t>
            </w:r>
          </w:p>
        </w:tc>
        <w:tc>
          <w:tcPr>
            <w:tcW w:w="2267" w:type="dxa"/>
          </w:tcPr>
          <w:p w14:paraId="6EDA30E0">
            <w:pPr>
              <w:spacing w:line="294" w:lineRule="auto"/>
              <w:rPr>
                <w:rFonts w:ascii="Arial"/>
                <w:highlight w:val="none"/>
              </w:rPr>
            </w:pPr>
          </w:p>
          <w:p w14:paraId="6FC5692F">
            <w:pPr>
              <w:spacing w:line="295" w:lineRule="auto"/>
              <w:rPr>
                <w:rFonts w:ascii="Arial"/>
                <w:highlight w:val="none"/>
              </w:rPr>
            </w:pPr>
          </w:p>
          <w:p w14:paraId="15201B78">
            <w:pPr>
              <w:pStyle w:val="184"/>
              <w:spacing w:before="68" w:line="220" w:lineRule="auto"/>
              <w:ind w:left="295"/>
              <w:rPr>
                <w:highlight w:val="none"/>
              </w:rPr>
            </w:pPr>
            <w:r>
              <w:rPr>
                <w:spacing w:val="-1"/>
                <w:highlight w:val="none"/>
              </w:rPr>
              <w:t>评标委员会的组建</w:t>
            </w:r>
          </w:p>
        </w:tc>
        <w:tc>
          <w:tcPr>
            <w:tcW w:w="5465" w:type="dxa"/>
          </w:tcPr>
          <w:p w14:paraId="53CF12F7">
            <w:pPr>
              <w:pStyle w:val="184"/>
              <w:spacing w:before="181" w:line="282" w:lineRule="auto"/>
              <w:ind w:left="113" w:right="152" w:hanging="1"/>
              <w:rPr>
                <w:highlight w:val="none"/>
                <w:lang w:eastAsia="zh-CN"/>
              </w:rPr>
            </w:pPr>
            <w:r>
              <w:rPr>
                <w:spacing w:val="-4"/>
                <w:highlight w:val="none"/>
                <w:lang w:eastAsia="zh-CN"/>
              </w:rPr>
              <w:t>评标委员会构成：</w:t>
            </w:r>
            <w:r>
              <w:rPr>
                <w:rFonts w:hint="eastAsia"/>
                <w:spacing w:val="17"/>
                <w:highlight w:val="none"/>
                <w:u w:val="single"/>
                <w:lang w:val="en-US" w:eastAsia="zh-CN"/>
              </w:rPr>
              <w:t>7</w:t>
            </w:r>
            <w:r>
              <w:rPr>
                <w:spacing w:val="-4"/>
                <w:highlight w:val="none"/>
                <w:lang w:eastAsia="zh-CN"/>
              </w:rPr>
              <w:t>人，其中招标人代表</w:t>
            </w:r>
            <w:r>
              <w:rPr>
                <w:rFonts w:hint="eastAsia"/>
                <w:spacing w:val="15"/>
                <w:highlight w:val="none"/>
                <w:u w:val="single"/>
                <w:lang w:val="en-US" w:eastAsia="zh-CN"/>
              </w:rPr>
              <w:t>2</w:t>
            </w:r>
            <w:r>
              <w:rPr>
                <w:spacing w:val="-4"/>
                <w:highlight w:val="none"/>
                <w:lang w:eastAsia="zh-CN"/>
              </w:rPr>
              <w:t>人，</w:t>
            </w:r>
            <w:r>
              <w:rPr>
                <w:spacing w:val="-10"/>
                <w:highlight w:val="none"/>
                <w:lang w:eastAsia="zh-CN"/>
              </w:rPr>
              <w:t>专家</w:t>
            </w:r>
            <w:r>
              <w:rPr>
                <w:rFonts w:hint="eastAsia"/>
                <w:spacing w:val="21"/>
                <w:highlight w:val="none"/>
                <w:u w:val="single"/>
                <w:lang w:val="en-US" w:eastAsia="zh-CN"/>
              </w:rPr>
              <w:t>5</w:t>
            </w:r>
            <w:r>
              <w:rPr>
                <w:spacing w:val="-10"/>
                <w:highlight w:val="none"/>
                <w:lang w:eastAsia="zh-CN"/>
              </w:rPr>
              <w:t>人；</w:t>
            </w:r>
          </w:p>
          <w:p w14:paraId="6D858563">
            <w:pPr>
              <w:pStyle w:val="184"/>
              <w:spacing w:line="282" w:lineRule="auto"/>
              <w:ind w:left="132" w:right="106" w:hanging="20"/>
              <w:rPr>
                <w:highlight w:val="none"/>
                <w:lang w:eastAsia="zh-CN"/>
              </w:rPr>
            </w:pPr>
            <w:r>
              <w:rPr>
                <w:spacing w:val="1"/>
                <w:highlight w:val="none"/>
                <w:lang w:eastAsia="zh-CN"/>
              </w:rPr>
              <w:t>评标专家确定方式：</w:t>
            </w:r>
            <w:r>
              <w:rPr>
                <w:spacing w:val="1"/>
                <w:highlight w:val="none"/>
                <w:u w:val="single"/>
                <w:lang w:eastAsia="zh-CN"/>
              </w:rPr>
              <w:t>从辽宁省综合评标专家库相应专业</w:t>
            </w:r>
            <w:r>
              <w:rPr>
                <w:spacing w:val="-4"/>
                <w:highlight w:val="none"/>
                <w:u w:val="single"/>
                <w:lang w:eastAsia="zh-CN"/>
              </w:rPr>
              <w:t>中随机抽取产生。</w:t>
            </w:r>
          </w:p>
        </w:tc>
      </w:tr>
      <w:tr w14:paraId="75F66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6" w:type="dxa"/>
          </w:tcPr>
          <w:p w14:paraId="463A3D42">
            <w:pPr>
              <w:pStyle w:val="184"/>
              <w:spacing w:before="238"/>
              <w:ind w:left="175"/>
              <w:rPr>
                <w:highlight w:val="none"/>
              </w:rPr>
            </w:pPr>
            <w:r>
              <w:rPr>
                <w:spacing w:val="-2"/>
                <w:highlight w:val="none"/>
              </w:rPr>
              <w:t>6.3.3</w:t>
            </w:r>
          </w:p>
        </w:tc>
        <w:tc>
          <w:tcPr>
            <w:tcW w:w="2267" w:type="dxa"/>
          </w:tcPr>
          <w:p w14:paraId="40F90DF4">
            <w:pPr>
              <w:pStyle w:val="184"/>
              <w:spacing w:before="237" w:line="220" w:lineRule="auto"/>
              <w:ind w:left="507"/>
              <w:rPr>
                <w:highlight w:val="none"/>
              </w:rPr>
            </w:pPr>
            <w:r>
              <w:rPr>
                <w:spacing w:val="-1"/>
                <w:highlight w:val="none"/>
              </w:rPr>
              <w:t>评标采用方式</w:t>
            </w:r>
          </w:p>
        </w:tc>
        <w:tc>
          <w:tcPr>
            <w:tcW w:w="5465" w:type="dxa"/>
          </w:tcPr>
          <w:p w14:paraId="000A20E2">
            <w:pPr>
              <w:pStyle w:val="184"/>
              <w:spacing w:before="79" w:line="220" w:lineRule="auto"/>
              <w:ind w:left="135"/>
              <w:rPr>
                <w:highlight w:val="none"/>
                <w:lang w:eastAsia="zh-CN"/>
              </w:rPr>
            </w:pPr>
            <w:r>
              <w:rPr>
                <w:rFonts w:hint="eastAsia"/>
                <w:spacing w:val="-3"/>
                <w:highlight w:val="none"/>
                <w:lang w:eastAsia="zh-CN"/>
              </w:rPr>
              <w:t>☑</w:t>
            </w:r>
            <w:r>
              <w:rPr>
                <w:spacing w:val="-3"/>
                <w:highlight w:val="none"/>
                <w:lang w:eastAsia="zh-CN"/>
              </w:rPr>
              <w:t>本地集中评标方式</w:t>
            </w:r>
          </w:p>
          <w:p w14:paraId="486B9D12">
            <w:pPr>
              <w:pStyle w:val="184"/>
              <w:spacing w:before="69" w:line="206" w:lineRule="auto"/>
              <w:ind w:left="135"/>
              <w:rPr>
                <w:highlight w:val="none"/>
                <w:lang w:eastAsia="zh-CN"/>
              </w:rPr>
            </w:pPr>
            <w:r>
              <w:rPr>
                <w:spacing w:val="-3"/>
                <w:highlight w:val="none"/>
                <w:lang w:eastAsia="zh-CN"/>
              </w:rPr>
              <w:t>□远程异地评标方式</w:t>
            </w:r>
          </w:p>
        </w:tc>
      </w:tr>
      <w:tr w14:paraId="3F70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7DF24A06">
            <w:pPr>
              <w:pStyle w:val="184"/>
              <w:spacing w:before="240"/>
              <w:ind w:left="284"/>
              <w:rPr>
                <w:highlight w:val="none"/>
              </w:rPr>
            </w:pPr>
            <w:r>
              <w:rPr>
                <w:spacing w:val="-3"/>
                <w:highlight w:val="none"/>
              </w:rPr>
              <w:t>7.1</w:t>
            </w:r>
          </w:p>
        </w:tc>
        <w:tc>
          <w:tcPr>
            <w:tcW w:w="2267" w:type="dxa"/>
          </w:tcPr>
          <w:p w14:paraId="6D110B6E">
            <w:pPr>
              <w:pStyle w:val="184"/>
              <w:spacing w:before="82" w:line="243" w:lineRule="auto"/>
              <w:ind w:left="610" w:right="185" w:hanging="416"/>
              <w:rPr>
                <w:highlight w:val="none"/>
                <w:lang w:eastAsia="zh-CN"/>
              </w:rPr>
            </w:pPr>
            <w:r>
              <w:rPr>
                <w:spacing w:val="-1"/>
                <w:highlight w:val="none"/>
                <w:lang w:eastAsia="zh-CN"/>
              </w:rPr>
              <w:t>是否授权评标委员会确定中标人</w:t>
            </w:r>
          </w:p>
        </w:tc>
        <w:tc>
          <w:tcPr>
            <w:tcW w:w="5465" w:type="dxa"/>
          </w:tcPr>
          <w:p w14:paraId="77645790">
            <w:pPr>
              <w:pStyle w:val="184"/>
              <w:spacing w:before="82" w:line="224" w:lineRule="auto"/>
              <w:ind w:left="135"/>
              <w:rPr>
                <w:highlight w:val="none"/>
                <w:lang w:eastAsia="zh-CN"/>
              </w:rPr>
            </w:pPr>
            <w:r>
              <w:rPr>
                <w:spacing w:val="-7"/>
                <w:highlight w:val="none"/>
                <w:lang w:eastAsia="zh-CN"/>
              </w:rPr>
              <w:t>□是</w:t>
            </w:r>
          </w:p>
          <w:p w14:paraId="57D1E703">
            <w:pPr>
              <w:pStyle w:val="184"/>
              <w:spacing w:before="63" w:line="206" w:lineRule="auto"/>
              <w:ind w:left="135"/>
              <w:rPr>
                <w:highlight w:val="none"/>
                <w:lang w:eastAsia="zh-CN"/>
              </w:rPr>
            </w:pPr>
            <w:r>
              <w:rPr>
                <w:rFonts w:hint="eastAsia"/>
                <w:spacing w:val="-2"/>
                <w:highlight w:val="none"/>
                <w:lang w:eastAsia="zh-CN"/>
              </w:rPr>
              <w:t>☑</w:t>
            </w:r>
            <w:r>
              <w:rPr>
                <w:spacing w:val="-2"/>
                <w:highlight w:val="none"/>
                <w:lang w:eastAsia="zh-CN"/>
              </w:rPr>
              <w:t>否，推荐的中标候选人数：</w:t>
            </w:r>
            <w:r>
              <w:rPr>
                <w:spacing w:val="-2"/>
                <w:highlight w:val="none"/>
                <w:u w:val="single"/>
                <w:lang w:eastAsia="zh-CN"/>
              </w:rPr>
              <w:t xml:space="preserve"> 1-3名  </w:t>
            </w:r>
            <w:r>
              <w:rPr>
                <w:spacing w:val="-2"/>
                <w:highlight w:val="none"/>
                <w:lang w:eastAsia="zh-CN"/>
              </w:rPr>
              <w:t>。</w:t>
            </w:r>
          </w:p>
        </w:tc>
      </w:tr>
      <w:tr w14:paraId="4ED2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56" w:type="dxa"/>
          </w:tcPr>
          <w:p w14:paraId="4C235A45">
            <w:pPr>
              <w:spacing w:line="351" w:lineRule="auto"/>
              <w:rPr>
                <w:rFonts w:ascii="Arial"/>
                <w:highlight w:val="none"/>
              </w:rPr>
            </w:pPr>
          </w:p>
          <w:p w14:paraId="1F339A8F">
            <w:pPr>
              <w:pStyle w:val="184"/>
              <w:spacing w:before="68"/>
              <w:ind w:left="284"/>
              <w:rPr>
                <w:highlight w:val="none"/>
              </w:rPr>
            </w:pPr>
            <w:r>
              <w:rPr>
                <w:spacing w:val="-3"/>
                <w:highlight w:val="none"/>
              </w:rPr>
              <w:t>7.2</w:t>
            </w:r>
          </w:p>
        </w:tc>
        <w:tc>
          <w:tcPr>
            <w:tcW w:w="2267" w:type="dxa"/>
          </w:tcPr>
          <w:p w14:paraId="16A767AC">
            <w:pPr>
              <w:spacing w:line="350" w:lineRule="auto"/>
              <w:rPr>
                <w:rFonts w:ascii="Arial"/>
                <w:highlight w:val="none"/>
              </w:rPr>
            </w:pPr>
          </w:p>
          <w:p w14:paraId="330BEEFF">
            <w:pPr>
              <w:pStyle w:val="184"/>
              <w:spacing w:before="69" w:line="220" w:lineRule="auto"/>
              <w:ind w:left="295"/>
              <w:rPr>
                <w:highlight w:val="none"/>
              </w:rPr>
            </w:pPr>
            <w:r>
              <w:rPr>
                <w:spacing w:val="-1"/>
                <w:highlight w:val="none"/>
              </w:rPr>
              <w:t>评标结果公示媒介</w:t>
            </w:r>
          </w:p>
        </w:tc>
        <w:tc>
          <w:tcPr>
            <w:tcW w:w="5465" w:type="dxa"/>
            <w:vAlign w:val="bottom"/>
          </w:tcPr>
          <w:p w14:paraId="5CA35BFB">
            <w:pPr>
              <w:pStyle w:val="184"/>
              <w:spacing w:before="98" w:line="221" w:lineRule="auto"/>
              <w:ind w:left="135"/>
              <w:rPr>
                <w:highlight w:val="none"/>
                <w:lang w:eastAsia="zh-CN"/>
              </w:rPr>
            </w:pPr>
            <w:r>
              <w:rPr>
                <w:rFonts w:hint="eastAsia"/>
                <w:spacing w:val="-3"/>
                <w:highlight w:val="none"/>
                <w:lang w:eastAsia="zh-CN"/>
              </w:rPr>
              <w:t>☑</w:t>
            </w:r>
            <w:r>
              <w:rPr>
                <w:spacing w:val="-3"/>
                <w:highlight w:val="none"/>
                <w:lang w:eastAsia="zh-CN"/>
              </w:rPr>
              <w:t>辽宁省招标投标监管网</w:t>
            </w:r>
          </w:p>
          <w:p w14:paraId="22B97D64">
            <w:pPr>
              <w:pStyle w:val="184"/>
              <w:spacing w:before="71" w:line="251" w:lineRule="auto"/>
              <w:ind w:left="135" w:right="3083"/>
              <w:rPr>
                <w:spacing w:val="-3"/>
                <w:highlight w:val="none"/>
                <w:lang w:eastAsia="zh-CN"/>
              </w:rPr>
            </w:pPr>
            <w:r>
              <w:rPr>
                <w:rFonts w:hint="eastAsia"/>
                <w:spacing w:val="-3"/>
                <w:highlight w:val="none"/>
                <w:lang w:eastAsia="zh-CN"/>
              </w:rPr>
              <w:t>☑</w:t>
            </w:r>
            <w:r>
              <w:rPr>
                <w:spacing w:val="-3"/>
                <w:highlight w:val="none"/>
                <w:lang w:eastAsia="zh-CN"/>
              </w:rPr>
              <w:t>辽宁建设工程信息网</w:t>
            </w:r>
          </w:p>
          <w:p w14:paraId="2BEF0655">
            <w:pPr>
              <w:pStyle w:val="184"/>
              <w:spacing w:before="71" w:line="251" w:lineRule="auto"/>
              <w:ind w:left="135" w:right="201" w:rightChars="0"/>
              <w:rPr>
                <w:highlight w:val="none"/>
                <w:lang w:eastAsia="zh-CN"/>
              </w:rPr>
            </w:pPr>
            <w:r>
              <w:rPr>
                <w:rFonts w:hint="eastAsia"/>
                <w:spacing w:val="-9"/>
                <w:highlight w:val="none"/>
                <w:lang w:eastAsia="zh-CN"/>
              </w:rPr>
              <w:t>☑</w:t>
            </w:r>
            <w:r>
              <w:rPr>
                <w:rFonts w:hint="eastAsia"/>
                <w:kern w:val="0"/>
                <w:highlight w:val="none"/>
                <w:lang w:eastAsia="zh-CN"/>
              </w:rPr>
              <w:t>营口市公共资源交易网、中国招标投标公共服务平台网上发布</w:t>
            </w:r>
          </w:p>
        </w:tc>
      </w:tr>
      <w:tr w14:paraId="7FC7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856" w:type="dxa"/>
          </w:tcPr>
          <w:p w14:paraId="2931F29A">
            <w:pPr>
              <w:spacing w:line="273" w:lineRule="auto"/>
              <w:rPr>
                <w:rFonts w:ascii="Arial"/>
                <w:highlight w:val="none"/>
              </w:rPr>
            </w:pPr>
          </w:p>
          <w:p w14:paraId="4A40BA68">
            <w:pPr>
              <w:spacing w:line="273" w:lineRule="auto"/>
              <w:rPr>
                <w:rFonts w:ascii="Arial"/>
                <w:highlight w:val="none"/>
              </w:rPr>
            </w:pPr>
          </w:p>
          <w:p w14:paraId="682BC68B">
            <w:pPr>
              <w:pStyle w:val="184"/>
              <w:spacing w:before="68"/>
              <w:ind w:left="178"/>
              <w:rPr>
                <w:highlight w:val="none"/>
              </w:rPr>
            </w:pPr>
            <w:r>
              <w:rPr>
                <w:spacing w:val="-3"/>
                <w:highlight w:val="none"/>
              </w:rPr>
              <w:t>7.4.1</w:t>
            </w:r>
          </w:p>
        </w:tc>
        <w:tc>
          <w:tcPr>
            <w:tcW w:w="2267" w:type="dxa"/>
          </w:tcPr>
          <w:p w14:paraId="60325DBC">
            <w:pPr>
              <w:spacing w:line="273" w:lineRule="auto"/>
              <w:rPr>
                <w:rFonts w:ascii="Arial"/>
                <w:highlight w:val="none"/>
              </w:rPr>
            </w:pPr>
          </w:p>
          <w:p w14:paraId="393D6DE9">
            <w:pPr>
              <w:spacing w:line="273" w:lineRule="auto"/>
              <w:rPr>
                <w:rFonts w:ascii="Arial"/>
                <w:highlight w:val="none"/>
              </w:rPr>
            </w:pPr>
          </w:p>
          <w:p w14:paraId="01BD4AE8">
            <w:pPr>
              <w:pStyle w:val="184"/>
              <w:spacing w:before="69" w:line="221" w:lineRule="auto"/>
              <w:ind w:left="614"/>
              <w:rPr>
                <w:highlight w:val="none"/>
              </w:rPr>
            </w:pPr>
            <w:r>
              <w:rPr>
                <w:spacing w:val="-2"/>
                <w:highlight w:val="none"/>
              </w:rPr>
              <w:t>履约保证金</w:t>
            </w:r>
          </w:p>
        </w:tc>
        <w:tc>
          <w:tcPr>
            <w:tcW w:w="5465" w:type="dxa"/>
          </w:tcPr>
          <w:p w14:paraId="15584C30">
            <w:pPr>
              <w:pStyle w:val="184"/>
              <w:spacing w:before="138" w:line="221" w:lineRule="auto"/>
              <w:ind w:left="135"/>
              <w:rPr>
                <w:highlight w:val="none"/>
                <w:lang w:eastAsia="zh-CN"/>
              </w:rPr>
            </w:pPr>
            <w:r>
              <w:rPr>
                <w:spacing w:val="-7"/>
                <w:highlight w:val="none"/>
                <w:lang w:eastAsia="zh-CN"/>
              </w:rPr>
              <w:t>□不提交</w:t>
            </w:r>
          </w:p>
          <w:p w14:paraId="35A05E00">
            <w:pPr>
              <w:pStyle w:val="184"/>
              <w:spacing w:before="67" w:line="221" w:lineRule="auto"/>
              <w:ind w:left="135"/>
              <w:rPr>
                <w:highlight w:val="none"/>
                <w:lang w:eastAsia="zh-CN"/>
              </w:rPr>
            </w:pPr>
            <w:r>
              <w:rPr>
                <w:rFonts w:hint="eastAsia"/>
                <w:spacing w:val="-4"/>
                <w:highlight w:val="none"/>
                <w:lang w:eastAsia="zh-CN"/>
              </w:rPr>
              <w:t>☑</w:t>
            </w:r>
            <w:r>
              <w:rPr>
                <w:spacing w:val="-4"/>
                <w:highlight w:val="none"/>
                <w:lang w:eastAsia="zh-CN"/>
              </w:rPr>
              <w:t>提交，履约保证金的形式：</w:t>
            </w:r>
          </w:p>
          <w:p w14:paraId="43A784F8">
            <w:pPr>
              <w:spacing w:line="440" w:lineRule="exact"/>
              <w:rPr>
                <w:rFonts w:ascii="宋体" w:hAnsi="宋体"/>
                <w:color w:val="000000"/>
                <w:kern w:val="0"/>
                <w:szCs w:val="21"/>
                <w:highlight w:val="none"/>
              </w:rPr>
            </w:pPr>
            <w:r>
              <w:rPr>
                <w:rFonts w:hint="eastAsia" w:ascii="宋体" w:hAnsi="宋体"/>
                <w:color w:val="000000"/>
                <w:kern w:val="0"/>
                <w:szCs w:val="21"/>
                <w:highlight w:val="none"/>
              </w:rPr>
              <w:t>履约保证金形式：电汇/保函（银行保函）。</w:t>
            </w:r>
          </w:p>
          <w:p w14:paraId="3DE02214">
            <w:pPr>
              <w:spacing w:line="440" w:lineRule="exact"/>
              <w:rPr>
                <w:rFonts w:ascii="宋体" w:hAnsi="宋体"/>
                <w:color w:val="000000"/>
                <w:kern w:val="0"/>
                <w:szCs w:val="21"/>
                <w:highlight w:val="none"/>
              </w:rPr>
            </w:pPr>
            <w:r>
              <w:rPr>
                <w:rFonts w:hint="eastAsia" w:ascii="宋体" w:hAnsi="宋体"/>
                <w:color w:val="000000"/>
                <w:kern w:val="0"/>
                <w:szCs w:val="21"/>
                <w:highlight w:val="none"/>
              </w:rPr>
              <w:t>履约保证金金额：中标价的5%</w:t>
            </w:r>
          </w:p>
          <w:p w14:paraId="34CC00E8">
            <w:pPr>
              <w:spacing w:line="440" w:lineRule="exact"/>
              <w:rPr>
                <w:rFonts w:ascii="宋体" w:hAnsi="宋体"/>
                <w:color w:val="000000"/>
                <w:kern w:val="0"/>
                <w:szCs w:val="21"/>
                <w:highlight w:val="none"/>
              </w:rPr>
            </w:pPr>
            <w:r>
              <w:rPr>
                <w:rFonts w:hint="eastAsia" w:ascii="宋体" w:hAnsi="宋体"/>
                <w:color w:val="000000"/>
                <w:kern w:val="0"/>
                <w:szCs w:val="21"/>
                <w:highlight w:val="none"/>
              </w:rPr>
              <w:t>履约担保期限：</w:t>
            </w:r>
            <w:bookmarkStart w:id="44" w:name="OLE_LINK1"/>
            <w:r>
              <w:rPr>
                <w:rFonts w:hint="eastAsia" w:ascii="宋体" w:hAnsi="宋体"/>
                <w:color w:val="000000"/>
                <w:kern w:val="0"/>
                <w:szCs w:val="21"/>
                <w:highlight w:val="none"/>
              </w:rPr>
              <w:t>中标人在收到中标通知书后</w:t>
            </w:r>
            <w:bookmarkEnd w:id="44"/>
            <w:r>
              <w:rPr>
                <w:rFonts w:hint="eastAsia" w:ascii="宋体" w:hAnsi="宋体"/>
                <w:color w:val="000000"/>
                <w:kern w:val="0"/>
                <w:szCs w:val="21"/>
                <w:highlight w:val="none"/>
              </w:rPr>
              <w:t>5个工作日内，向招标人指定账户汇入履约保证金或提交保函，方可签订合同。否则甲方有权取消中标人的中标资格。</w:t>
            </w:r>
          </w:p>
          <w:p w14:paraId="42E178C4">
            <w:pPr>
              <w:rPr>
                <w:rFonts w:ascii="Arial"/>
                <w:highlight w:val="none"/>
              </w:rPr>
            </w:pPr>
            <w:r>
              <w:rPr>
                <w:rFonts w:hint="eastAsia" w:ascii="宋体" w:hAnsi="宋体"/>
                <w:color w:val="000000"/>
                <w:kern w:val="0"/>
                <w:szCs w:val="21"/>
                <w:highlight w:val="none"/>
              </w:rPr>
              <w:t>履约保证金的返还：履约保证金在工程验收合格后30个工作日内一次性无息返还。履约保函有效期为与发包人签订合同生效之日起至发包人工程验收合格之日止，与中标通知书所标注的金额相一致。</w:t>
            </w:r>
          </w:p>
        </w:tc>
      </w:tr>
      <w:tr w14:paraId="059C2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856" w:type="dxa"/>
          </w:tcPr>
          <w:p w14:paraId="07ABB760">
            <w:pPr>
              <w:spacing w:line="324" w:lineRule="auto"/>
              <w:rPr>
                <w:rFonts w:ascii="Arial"/>
                <w:highlight w:val="none"/>
              </w:rPr>
            </w:pPr>
          </w:p>
          <w:p w14:paraId="7C1AD29E">
            <w:pPr>
              <w:spacing w:line="325" w:lineRule="auto"/>
              <w:rPr>
                <w:rFonts w:ascii="Arial"/>
                <w:highlight w:val="none"/>
              </w:rPr>
            </w:pPr>
          </w:p>
          <w:p w14:paraId="127F7E38">
            <w:pPr>
              <w:pStyle w:val="184"/>
              <w:spacing w:before="68"/>
              <w:ind w:left="280"/>
              <w:rPr>
                <w:highlight w:val="none"/>
              </w:rPr>
            </w:pPr>
            <w:r>
              <w:rPr>
                <w:spacing w:val="-3"/>
                <w:highlight w:val="none"/>
              </w:rPr>
              <w:t>9.5</w:t>
            </w:r>
          </w:p>
        </w:tc>
        <w:tc>
          <w:tcPr>
            <w:tcW w:w="2267" w:type="dxa"/>
          </w:tcPr>
          <w:p w14:paraId="4BCA3534">
            <w:pPr>
              <w:spacing w:line="324" w:lineRule="auto"/>
              <w:rPr>
                <w:rFonts w:ascii="Arial"/>
                <w:highlight w:val="none"/>
              </w:rPr>
            </w:pPr>
          </w:p>
          <w:p w14:paraId="1BD3F3C5">
            <w:pPr>
              <w:spacing w:line="324" w:lineRule="auto"/>
              <w:rPr>
                <w:rFonts w:ascii="Arial"/>
                <w:highlight w:val="none"/>
              </w:rPr>
            </w:pPr>
          </w:p>
          <w:p w14:paraId="7293ED1A">
            <w:pPr>
              <w:pStyle w:val="184"/>
              <w:spacing w:before="68" w:line="221" w:lineRule="auto"/>
              <w:ind w:left="511"/>
              <w:rPr>
                <w:highlight w:val="none"/>
              </w:rPr>
            </w:pPr>
            <w:r>
              <w:rPr>
                <w:spacing w:val="-2"/>
                <w:highlight w:val="none"/>
              </w:rPr>
              <w:t>行政监督部门</w:t>
            </w:r>
          </w:p>
        </w:tc>
        <w:tc>
          <w:tcPr>
            <w:tcW w:w="5465" w:type="dxa"/>
          </w:tcPr>
          <w:p w14:paraId="21513025">
            <w:pPr>
              <w:pStyle w:val="184"/>
              <w:spacing w:before="80" w:line="223" w:lineRule="auto"/>
              <w:ind w:left="116"/>
              <w:rPr>
                <w:highlight w:val="none"/>
                <w:lang w:eastAsia="zh-CN"/>
              </w:rPr>
            </w:pPr>
            <w:r>
              <w:rPr>
                <w:spacing w:val="-6"/>
                <w:highlight w:val="none"/>
                <w:lang w:eastAsia="zh-CN"/>
              </w:rPr>
              <w:t>名称：</w:t>
            </w:r>
          </w:p>
          <w:p w14:paraId="4F32C316">
            <w:pPr>
              <w:pStyle w:val="184"/>
              <w:spacing w:before="68" w:line="230" w:lineRule="auto"/>
              <w:ind w:left="113"/>
              <w:rPr>
                <w:highlight w:val="none"/>
                <w:lang w:eastAsia="zh-CN"/>
              </w:rPr>
            </w:pPr>
            <w:r>
              <w:rPr>
                <w:spacing w:val="-6"/>
                <w:highlight w:val="none"/>
                <w:lang w:eastAsia="zh-CN"/>
              </w:rPr>
              <w:t>地址：</w:t>
            </w:r>
          </w:p>
          <w:p w14:paraId="69C94DE7">
            <w:pPr>
              <w:pStyle w:val="184"/>
              <w:spacing w:before="57" w:line="223" w:lineRule="auto"/>
              <w:ind w:left="138"/>
              <w:rPr>
                <w:highlight w:val="none"/>
                <w:lang w:eastAsia="zh-CN"/>
              </w:rPr>
            </w:pPr>
            <w:r>
              <w:rPr>
                <w:spacing w:val="-14"/>
                <w:highlight w:val="none"/>
                <w:lang w:eastAsia="zh-CN"/>
              </w:rPr>
              <w:t>电话：</w:t>
            </w:r>
          </w:p>
          <w:p w14:paraId="18B61218">
            <w:pPr>
              <w:pStyle w:val="184"/>
              <w:spacing w:before="65" w:line="220" w:lineRule="auto"/>
              <w:ind w:left="111"/>
              <w:rPr>
                <w:highlight w:val="none"/>
                <w:lang w:eastAsia="zh-CN"/>
              </w:rPr>
            </w:pPr>
            <w:r>
              <w:rPr>
                <w:spacing w:val="-6"/>
                <w:highlight w:val="none"/>
                <w:lang w:eastAsia="zh-CN"/>
              </w:rPr>
              <w:t>传真：</w:t>
            </w:r>
          </w:p>
          <w:p w14:paraId="35A8D316">
            <w:pPr>
              <w:pStyle w:val="184"/>
              <w:spacing w:before="71" w:line="209" w:lineRule="auto"/>
              <w:ind w:left="129"/>
              <w:rPr>
                <w:highlight w:val="none"/>
              </w:rPr>
            </w:pPr>
            <w:r>
              <w:rPr>
                <w:spacing w:val="-9"/>
                <w:highlight w:val="none"/>
              </w:rPr>
              <w:t>邮政编码：</w:t>
            </w:r>
          </w:p>
        </w:tc>
      </w:tr>
      <w:tr w14:paraId="7185D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56" w:type="dxa"/>
          </w:tcPr>
          <w:p w14:paraId="51520D5F">
            <w:pPr>
              <w:pStyle w:val="184"/>
              <w:spacing w:before="233" w:line="241" w:lineRule="auto"/>
              <w:ind w:left="345"/>
              <w:rPr>
                <w:highlight w:val="none"/>
              </w:rPr>
            </w:pPr>
            <w:r>
              <w:rPr>
                <w:spacing w:val="-12"/>
                <w:highlight w:val="none"/>
              </w:rPr>
              <w:t>10</w:t>
            </w:r>
          </w:p>
        </w:tc>
        <w:tc>
          <w:tcPr>
            <w:tcW w:w="7732" w:type="dxa"/>
            <w:gridSpan w:val="2"/>
          </w:tcPr>
          <w:p w14:paraId="184E1180">
            <w:pPr>
              <w:pStyle w:val="184"/>
              <w:spacing w:before="233" w:line="221" w:lineRule="auto"/>
              <w:ind w:left="123"/>
              <w:rPr>
                <w:highlight w:val="none"/>
              </w:rPr>
            </w:pPr>
            <w:r>
              <w:rPr>
                <w:b/>
                <w:bCs/>
                <w:spacing w:val="-4"/>
                <w:highlight w:val="none"/>
              </w:rPr>
              <w:t>需要补充的其他内容</w:t>
            </w:r>
          </w:p>
        </w:tc>
      </w:tr>
      <w:tr w14:paraId="64AB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56" w:type="dxa"/>
          </w:tcPr>
          <w:p w14:paraId="20E684ED">
            <w:pPr>
              <w:pStyle w:val="184"/>
              <w:spacing w:before="190"/>
              <w:ind w:left="242"/>
              <w:rPr>
                <w:highlight w:val="none"/>
              </w:rPr>
            </w:pPr>
            <w:r>
              <w:rPr>
                <w:spacing w:val="-6"/>
                <w:highlight w:val="none"/>
              </w:rPr>
              <w:t>10.1</w:t>
            </w:r>
          </w:p>
        </w:tc>
        <w:tc>
          <w:tcPr>
            <w:tcW w:w="7732" w:type="dxa"/>
            <w:gridSpan w:val="2"/>
          </w:tcPr>
          <w:p w14:paraId="30A25B40">
            <w:pPr>
              <w:pStyle w:val="184"/>
              <w:spacing w:before="190" w:line="221" w:lineRule="auto"/>
              <w:ind w:left="113"/>
              <w:rPr>
                <w:highlight w:val="none"/>
              </w:rPr>
            </w:pPr>
            <w:r>
              <w:rPr>
                <w:b/>
                <w:bCs/>
                <w:spacing w:val="-4"/>
                <w:highlight w:val="none"/>
              </w:rPr>
              <w:t>词语定义</w:t>
            </w:r>
          </w:p>
        </w:tc>
      </w:tr>
      <w:tr w14:paraId="0032D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7A094F7F">
            <w:pPr>
              <w:pStyle w:val="184"/>
              <w:spacing w:before="236"/>
              <w:ind w:left="136"/>
              <w:rPr>
                <w:highlight w:val="none"/>
              </w:rPr>
            </w:pPr>
            <w:r>
              <w:rPr>
                <w:spacing w:val="-4"/>
                <w:highlight w:val="none"/>
              </w:rPr>
              <w:t>10.1.1</w:t>
            </w:r>
          </w:p>
        </w:tc>
        <w:tc>
          <w:tcPr>
            <w:tcW w:w="2267" w:type="dxa"/>
          </w:tcPr>
          <w:p w14:paraId="15B57735">
            <w:pPr>
              <w:pStyle w:val="184"/>
              <w:spacing w:before="235" w:line="221" w:lineRule="auto"/>
              <w:ind w:left="716"/>
              <w:rPr>
                <w:highlight w:val="none"/>
              </w:rPr>
            </w:pPr>
            <w:r>
              <w:rPr>
                <w:spacing w:val="-2"/>
                <w:highlight w:val="none"/>
              </w:rPr>
              <w:t>类似项目</w:t>
            </w:r>
          </w:p>
        </w:tc>
        <w:tc>
          <w:tcPr>
            <w:tcW w:w="5465" w:type="dxa"/>
          </w:tcPr>
          <w:p w14:paraId="6DA72FA6">
            <w:pPr>
              <w:pStyle w:val="184"/>
              <w:spacing w:before="77" w:line="245" w:lineRule="auto"/>
              <w:ind w:left="113" w:right="104" w:firstLine="2"/>
              <w:rPr>
                <w:highlight w:val="none"/>
                <w:lang w:eastAsia="zh-CN"/>
              </w:rPr>
            </w:pPr>
            <w:r>
              <w:rPr>
                <w:spacing w:val="-3"/>
                <w:highlight w:val="none"/>
                <w:lang w:eastAsia="zh-CN"/>
              </w:rPr>
              <w:t>指合同金额大于万元</w:t>
            </w:r>
            <w:r>
              <w:rPr>
                <w:spacing w:val="-3"/>
                <w:highlight w:val="none"/>
                <w:u w:val="single"/>
                <w:lang w:eastAsia="zh-CN"/>
              </w:rPr>
              <w:t>工程总承</w:t>
            </w:r>
            <w:r>
              <w:rPr>
                <w:spacing w:val="-2"/>
                <w:highlight w:val="none"/>
                <w:u w:val="single"/>
                <w:lang w:eastAsia="zh-CN"/>
              </w:rPr>
              <w:t>包</w:t>
            </w:r>
            <w:r>
              <w:rPr>
                <w:spacing w:val="-2"/>
                <w:highlight w:val="none"/>
                <w:lang w:eastAsia="zh-CN"/>
              </w:rPr>
              <w:t>项目，且项目已完成。</w:t>
            </w:r>
          </w:p>
        </w:tc>
      </w:tr>
      <w:tr w14:paraId="2F70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55D12152">
            <w:pPr>
              <w:pStyle w:val="184"/>
              <w:spacing w:before="236"/>
              <w:ind w:left="136"/>
              <w:rPr>
                <w:highlight w:val="none"/>
              </w:rPr>
            </w:pPr>
            <w:r>
              <w:rPr>
                <w:spacing w:val="-4"/>
                <w:highlight w:val="none"/>
              </w:rPr>
              <w:t>10.1.2</w:t>
            </w:r>
          </w:p>
        </w:tc>
        <w:tc>
          <w:tcPr>
            <w:tcW w:w="2267" w:type="dxa"/>
          </w:tcPr>
          <w:p w14:paraId="2B9153F0">
            <w:pPr>
              <w:pStyle w:val="184"/>
              <w:spacing w:before="236" w:line="221" w:lineRule="auto"/>
              <w:ind w:left="507"/>
              <w:rPr>
                <w:highlight w:val="none"/>
              </w:rPr>
            </w:pPr>
            <w:r>
              <w:rPr>
                <w:spacing w:val="-1"/>
                <w:highlight w:val="none"/>
              </w:rPr>
              <w:t>类似项目时间</w:t>
            </w:r>
          </w:p>
        </w:tc>
        <w:tc>
          <w:tcPr>
            <w:tcW w:w="5465" w:type="dxa"/>
          </w:tcPr>
          <w:p w14:paraId="538EA76F">
            <w:pPr>
              <w:pStyle w:val="184"/>
              <w:spacing w:before="75" w:line="222" w:lineRule="auto"/>
              <w:ind w:left="135"/>
              <w:rPr>
                <w:highlight w:val="none"/>
                <w:lang w:eastAsia="zh-CN"/>
              </w:rPr>
            </w:pPr>
            <w:r>
              <w:rPr>
                <w:rFonts w:hint="eastAsia"/>
                <w:spacing w:val="-3"/>
                <w:highlight w:val="none"/>
                <w:lang w:eastAsia="zh-CN"/>
              </w:rPr>
              <w:t>☑</w:t>
            </w:r>
            <w:r>
              <w:rPr>
                <w:spacing w:val="-3"/>
                <w:highlight w:val="none"/>
                <w:lang w:eastAsia="zh-CN"/>
              </w:rPr>
              <w:t>合同签订时间为准</w:t>
            </w:r>
          </w:p>
          <w:p w14:paraId="2BE605F5">
            <w:pPr>
              <w:pStyle w:val="184"/>
              <w:spacing w:before="68" w:line="209" w:lineRule="auto"/>
              <w:ind w:left="135"/>
              <w:rPr>
                <w:highlight w:val="none"/>
                <w:lang w:eastAsia="zh-CN"/>
              </w:rPr>
            </w:pPr>
            <w:r>
              <w:rPr>
                <w:rFonts w:hint="eastAsia"/>
                <w:spacing w:val="-3"/>
                <w:highlight w:val="none"/>
                <w:lang w:eastAsia="zh-CN"/>
              </w:rPr>
              <w:t>□</w:t>
            </w:r>
            <w:r>
              <w:rPr>
                <w:spacing w:val="-3"/>
                <w:highlight w:val="none"/>
                <w:lang w:eastAsia="zh-CN"/>
              </w:rPr>
              <w:t>竣工验收时间为准</w:t>
            </w:r>
          </w:p>
        </w:tc>
      </w:tr>
      <w:tr w14:paraId="07CE4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5C423FF5">
            <w:pPr>
              <w:pStyle w:val="184"/>
              <w:spacing w:before="237"/>
              <w:ind w:left="136"/>
              <w:rPr>
                <w:highlight w:val="none"/>
              </w:rPr>
            </w:pPr>
            <w:r>
              <w:rPr>
                <w:spacing w:val="-4"/>
                <w:highlight w:val="none"/>
              </w:rPr>
              <w:t>10.1.3</w:t>
            </w:r>
          </w:p>
        </w:tc>
        <w:tc>
          <w:tcPr>
            <w:tcW w:w="2267" w:type="dxa"/>
          </w:tcPr>
          <w:p w14:paraId="208D76FD">
            <w:pPr>
              <w:pStyle w:val="184"/>
              <w:spacing w:before="236" w:line="221" w:lineRule="auto"/>
              <w:ind w:left="507"/>
              <w:rPr>
                <w:highlight w:val="none"/>
              </w:rPr>
            </w:pPr>
            <w:r>
              <w:rPr>
                <w:spacing w:val="-1"/>
                <w:highlight w:val="none"/>
              </w:rPr>
              <w:t>类似项目类型</w:t>
            </w:r>
          </w:p>
        </w:tc>
        <w:tc>
          <w:tcPr>
            <w:tcW w:w="5465" w:type="dxa"/>
          </w:tcPr>
          <w:p w14:paraId="38EB6791">
            <w:pPr>
              <w:pStyle w:val="184"/>
              <w:spacing w:before="35" w:line="217" w:lineRule="auto"/>
              <w:ind w:left="127"/>
              <w:rPr>
                <w:highlight w:val="none"/>
              </w:rPr>
            </w:pPr>
            <w:r>
              <w:rPr>
                <w:rFonts w:ascii="Times New Roman" w:hAnsi="Times New Roman" w:eastAsia="Times New Roman" w:cs="Times New Roman"/>
                <w:spacing w:val="-6"/>
                <w:sz w:val="31"/>
                <w:szCs w:val="31"/>
                <w:highlight w:val="none"/>
              </w:rPr>
              <w:t>□</w:t>
            </w:r>
            <w:r>
              <w:rPr>
                <w:rFonts w:ascii="Times New Roman" w:hAnsi="Times New Roman" w:eastAsia="Times New Roman" w:cs="Times New Roman"/>
                <w:spacing w:val="-6"/>
                <w:highlight w:val="none"/>
              </w:rPr>
              <w:t>A</w:t>
            </w:r>
            <w:r>
              <w:rPr>
                <w:spacing w:val="-6"/>
                <w:highlight w:val="none"/>
              </w:rPr>
              <w:t>类</w:t>
            </w:r>
          </w:p>
          <w:p w14:paraId="2CD877F0">
            <w:pPr>
              <w:pStyle w:val="184"/>
              <w:spacing w:line="186" w:lineRule="auto"/>
              <w:ind w:left="127"/>
              <w:rPr>
                <w:highlight w:val="none"/>
              </w:rPr>
            </w:pPr>
            <w:r>
              <w:rPr>
                <w:rFonts w:hint="eastAsia" w:ascii="Times New Roman" w:hAnsi="Times New Roman" w:cs="Times New Roman"/>
                <w:spacing w:val="-4"/>
                <w:sz w:val="31"/>
                <w:szCs w:val="31"/>
                <w:highlight w:val="none"/>
                <w:lang w:eastAsia="zh-CN"/>
              </w:rPr>
              <w:t>☑</w:t>
            </w:r>
            <w:r>
              <w:rPr>
                <w:rFonts w:ascii="Times New Roman" w:hAnsi="Times New Roman" w:eastAsia="Times New Roman" w:cs="Times New Roman"/>
                <w:spacing w:val="-4"/>
                <w:highlight w:val="none"/>
              </w:rPr>
              <w:t>A+B</w:t>
            </w:r>
            <w:r>
              <w:rPr>
                <w:spacing w:val="-4"/>
                <w:highlight w:val="none"/>
              </w:rPr>
              <w:t>类</w:t>
            </w:r>
          </w:p>
        </w:tc>
      </w:tr>
      <w:tr w14:paraId="5419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0944563A">
            <w:pPr>
              <w:pStyle w:val="184"/>
              <w:spacing w:before="238"/>
              <w:ind w:left="136"/>
              <w:rPr>
                <w:highlight w:val="none"/>
              </w:rPr>
            </w:pPr>
            <w:r>
              <w:rPr>
                <w:spacing w:val="-4"/>
                <w:highlight w:val="none"/>
              </w:rPr>
              <w:t>10.1.4</w:t>
            </w:r>
          </w:p>
        </w:tc>
        <w:tc>
          <w:tcPr>
            <w:tcW w:w="2267" w:type="dxa"/>
          </w:tcPr>
          <w:p w14:paraId="7BBA702B">
            <w:pPr>
              <w:pStyle w:val="184"/>
              <w:spacing w:before="238" w:line="220" w:lineRule="auto"/>
              <w:ind w:left="928"/>
              <w:rPr>
                <w:highlight w:val="none"/>
              </w:rPr>
            </w:pPr>
            <w:r>
              <w:rPr>
                <w:spacing w:val="-2"/>
                <w:highlight w:val="none"/>
              </w:rPr>
              <w:t>盖章</w:t>
            </w:r>
          </w:p>
        </w:tc>
        <w:tc>
          <w:tcPr>
            <w:tcW w:w="5465" w:type="dxa"/>
          </w:tcPr>
          <w:p w14:paraId="2AA23605">
            <w:pPr>
              <w:pStyle w:val="184"/>
              <w:spacing w:before="77" w:line="245" w:lineRule="auto"/>
              <w:ind w:left="137" w:right="107" w:hanging="23"/>
              <w:rPr>
                <w:highlight w:val="none"/>
                <w:lang w:eastAsia="zh-CN"/>
              </w:rPr>
            </w:pPr>
            <w:r>
              <w:rPr>
                <w:rFonts w:hint="eastAsia"/>
                <w:spacing w:val="1"/>
                <w:highlight w:val="none"/>
                <w:lang w:eastAsia="zh-CN"/>
              </w:rPr>
              <w:t>盖单位章及签章（个人）均为电子签名法所指的电子签名，即表示数据电文中以电子形式所含、所附用于识别签名单位和签名人身份并表明签名单位和签名人认可其中内容的数据。</w:t>
            </w:r>
          </w:p>
        </w:tc>
      </w:tr>
      <w:tr w14:paraId="682D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6" w:type="dxa"/>
          </w:tcPr>
          <w:p w14:paraId="1D29C30A">
            <w:pPr>
              <w:pStyle w:val="184"/>
              <w:spacing w:before="147"/>
              <w:ind w:left="136"/>
              <w:rPr>
                <w:highlight w:val="none"/>
              </w:rPr>
            </w:pPr>
            <w:r>
              <w:rPr>
                <w:spacing w:val="-4"/>
                <w:highlight w:val="none"/>
              </w:rPr>
              <w:t>10.1.5</w:t>
            </w:r>
          </w:p>
        </w:tc>
        <w:tc>
          <w:tcPr>
            <w:tcW w:w="2267" w:type="dxa"/>
          </w:tcPr>
          <w:p w14:paraId="62D600C5">
            <w:pPr>
              <w:pStyle w:val="184"/>
              <w:spacing w:before="146" w:line="221" w:lineRule="auto"/>
              <w:ind w:left="511"/>
              <w:rPr>
                <w:highlight w:val="none"/>
              </w:rPr>
            </w:pPr>
            <w:r>
              <w:rPr>
                <w:spacing w:val="-2"/>
                <w:highlight w:val="none"/>
              </w:rPr>
              <w:t>获奖表彰时间</w:t>
            </w:r>
          </w:p>
        </w:tc>
        <w:tc>
          <w:tcPr>
            <w:tcW w:w="5465" w:type="dxa"/>
          </w:tcPr>
          <w:p w14:paraId="76CD8635">
            <w:pPr>
              <w:pStyle w:val="184"/>
              <w:spacing w:before="147" w:line="220" w:lineRule="auto"/>
              <w:ind w:left="137"/>
              <w:rPr>
                <w:highlight w:val="none"/>
                <w:lang w:eastAsia="zh-CN"/>
              </w:rPr>
            </w:pPr>
            <w:r>
              <w:rPr>
                <w:spacing w:val="-3"/>
                <w:highlight w:val="none"/>
                <w:lang w:eastAsia="zh-CN"/>
              </w:rPr>
              <w:t>以表彰文件、获奖证书的颁发时间为准。</w:t>
            </w:r>
          </w:p>
        </w:tc>
      </w:tr>
      <w:tr w14:paraId="709BA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56" w:type="dxa"/>
          </w:tcPr>
          <w:p w14:paraId="4FE80C6E">
            <w:pPr>
              <w:pStyle w:val="184"/>
              <w:spacing w:before="185"/>
              <w:ind w:left="136"/>
              <w:rPr>
                <w:highlight w:val="none"/>
              </w:rPr>
            </w:pPr>
            <w:r>
              <w:rPr>
                <w:spacing w:val="-3"/>
                <w:highlight w:val="none"/>
              </w:rPr>
              <w:t>10.1.6</w:t>
            </w:r>
          </w:p>
        </w:tc>
        <w:tc>
          <w:tcPr>
            <w:tcW w:w="2267" w:type="dxa"/>
          </w:tcPr>
          <w:p w14:paraId="08E0D018">
            <w:pPr>
              <w:pStyle w:val="184"/>
              <w:spacing w:before="186" w:line="221" w:lineRule="auto"/>
              <w:ind w:left="720"/>
              <w:rPr>
                <w:highlight w:val="none"/>
              </w:rPr>
            </w:pPr>
            <w:r>
              <w:rPr>
                <w:spacing w:val="-3"/>
                <w:highlight w:val="none"/>
              </w:rPr>
              <w:t>不良行为</w:t>
            </w:r>
          </w:p>
        </w:tc>
        <w:tc>
          <w:tcPr>
            <w:tcW w:w="5465" w:type="dxa"/>
          </w:tcPr>
          <w:p w14:paraId="6BF5AC66">
            <w:pPr>
              <w:pStyle w:val="184"/>
              <w:spacing w:before="185" w:line="221" w:lineRule="auto"/>
              <w:ind w:left="116"/>
              <w:rPr>
                <w:highlight w:val="none"/>
                <w:lang w:eastAsia="zh-CN"/>
              </w:rPr>
            </w:pPr>
            <w:r>
              <w:rPr>
                <w:spacing w:val="-1"/>
                <w:highlight w:val="none"/>
                <w:lang w:eastAsia="zh-CN"/>
              </w:rPr>
              <w:t>指投标人须知第1.4.3（11）至（18）</w:t>
            </w:r>
            <w:r>
              <w:rPr>
                <w:spacing w:val="-2"/>
                <w:highlight w:val="none"/>
                <w:lang w:eastAsia="zh-CN"/>
              </w:rPr>
              <w:t>目规定的情形。</w:t>
            </w:r>
          </w:p>
        </w:tc>
      </w:tr>
      <w:tr w14:paraId="42D92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6" w:type="dxa"/>
          </w:tcPr>
          <w:p w14:paraId="7BC2E082">
            <w:pPr>
              <w:pStyle w:val="184"/>
              <w:spacing w:before="236"/>
              <w:ind w:left="136"/>
              <w:rPr>
                <w:highlight w:val="none"/>
              </w:rPr>
            </w:pPr>
            <w:r>
              <w:rPr>
                <w:spacing w:val="-4"/>
                <w:highlight w:val="none"/>
              </w:rPr>
              <w:t>10.1.7</w:t>
            </w:r>
          </w:p>
        </w:tc>
        <w:tc>
          <w:tcPr>
            <w:tcW w:w="2267" w:type="dxa"/>
          </w:tcPr>
          <w:p w14:paraId="164ABE24">
            <w:pPr>
              <w:pStyle w:val="184"/>
              <w:spacing w:before="236" w:line="221" w:lineRule="auto"/>
              <w:ind w:left="929"/>
              <w:rPr>
                <w:highlight w:val="none"/>
              </w:rPr>
            </w:pPr>
            <w:r>
              <w:rPr>
                <w:spacing w:val="-2"/>
                <w:highlight w:val="none"/>
              </w:rPr>
              <w:t>现金</w:t>
            </w:r>
          </w:p>
        </w:tc>
        <w:tc>
          <w:tcPr>
            <w:tcW w:w="5465" w:type="dxa"/>
          </w:tcPr>
          <w:p w14:paraId="4ACCE326">
            <w:pPr>
              <w:pStyle w:val="184"/>
              <w:spacing w:before="77" w:line="244" w:lineRule="auto"/>
              <w:ind w:left="115" w:right="106"/>
              <w:rPr>
                <w:highlight w:val="none"/>
                <w:lang w:eastAsia="zh-CN"/>
              </w:rPr>
            </w:pPr>
            <w:r>
              <w:rPr>
                <w:spacing w:val="1"/>
                <w:highlight w:val="none"/>
                <w:lang w:eastAsia="zh-CN"/>
              </w:rPr>
              <w:t>投标保证金、履约保证金现金缴纳方式指通过电汇、支</w:t>
            </w:r>
            <w:r>
              <w:rPr>
                <w:spacing w:val="-1"/>
                <w:highlight w:val="none"/>
                <w:lang w:eastAsia="zh-CN"/>
              </w:rPr>
              <w:t>票等广义现金方式缴纳而非现金钞票。</w:t>
            </w:r>
          </w:p>
        </w:tc>
      </w:tr>
      <w:tr w14:paraId="4BA8C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6" w:type="dxa"/>
          </w:tcPr>
          <w:p w14:paraId="4ED169B8">
            <w:pPr>
              <w:pStyle w:val="184"/>
              <w:spacing w:before="238"/>
              <w:ind w:left="242"/>
              <w:rPr>
                <w:highlight w:val="none"/>
              </w:rPr>
            </w:pPr>
            <w:r>
              <w:rPr>
                <w:spacing w:val="-6"/>
                <w:highlight w:val="none"/>
              </w:rPr>
              <w:t>10.2</w:t>
            </w:r>
          </w:p>
        </w:tc>
        <w:tc>
          <w:tcPr>
            <w:tcW w:w="2267" w:type="dxa"/>
          </w:tcPr>
          <w:p w14:paraId="38E0AE2D">
            <w:pPr>
              <w:pStyle w:val="184"/>
              <w:spacing w:before="79" w:line="244" w:lineRule="auto"/>
              <w:ind w:left="509" w:right="394" w:hanging="87"/>
              <w:rPr>
                <w:highlight w:val="none"/>
                <w:lang w:eastAsia="zh-CN"/>
              </w:rPr>
            </w:pPr>
            <w:r>
              <w:rPr>
                <w:spacing w:val="-4"/>
                <w:highlight w:val="none"/>
                <w:lang w:eastAsia="zh-CN"/>
              </w:rPr>
              <w:t>中标后须提交的</w:t>
            </w:r>
            <w:r>
              <w:rPr>
                <w:spacing w:val="-2"/>
                <w:highlight w:val="none"/>
                <w:lang w:eastAsia="zh-CN"/>
              </w:rPr>
              <w:t>纸质投标文件</w:t>
            </w:r>
          </w:p>
        </w:tc>
        <w:tc>
          <w:tcPr>
            <w:tcW w:w="5465" w:type="dxa"/>
          </w:tcPr>
          <w:p w14:paraId="7E1F8BFE">
            <w:pPr>
              <w:pStyle w:val="184"/>
              <w:spacing w:before="79" w:line="244" w:lineRule="auto"/>
              <w:ind w:left="113" w:right="102"/>
              <w:rPr>
                <w:highlight w:val="none"/>
                <w:lang w:eastAsia="zh-CN"/>
              </w:rPr>
            </w:pPr>
            <w:r>
              <w:rPr>
                <w:spacing w:val="1"/>
                <w:highlight w:val="none"/>
                <w:lang w:eastAsia="zh-CN"/>
              </w:rPr>
              <w:t>份数：</w:t>
            </w:r>
            <w:r>
              <w:rPr>
                <w:rFonts w:hint="eastAsia"/>
                <w:spacing w:val="1"/>
                <w:highlight w:val="none"/>
                <w:u w:val="single"/>
                <w:lang w:eastAsia="zh-CN"/>
              </w:rPr>
              <w:t>正本一份，副本六</w:t>
            </w:r>
            <w:r>
              <w:rPr>
                <w:spacing w:val="1"/>
                <w:highlight w:val="none"/>
                <w:lang w:eastAsia="zh-CN"/>
              </w:rPr>
              <w:t>份，中标人提交的纸质投标文件应当与投</w:t>
            </w:r>
            <w:r>
              <w:rPr>
                <w:spacing w:val="-2"/>
                <w:highlight w:val="none"/>
                <w:lang w:eastAsia="zh-CN"/>
              </w:rPr>
              <w:t>标时的电子投标文件内容一致。</w:t>
            </w:r>
          </w:p>
        </w:tc>
      </w:tr>
      <w:tr w14:paraId="5000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856" w:type="dxa"/>
          </w:tcPr>
          <w:p w14:paraId="5C310713">
            <w:pPr>
              <w:spacing w:line="251" w:lineRule="auto"/>
              <w:rPr>
                <w:rFonts w:ascii="Arial"/>
                <w:highlight w:val="none"/>
              </w:rPr>
            </w:pPr>
          </w:p>
          <w:p w14:paraId="3C3BE91B">
            <w:pPr>
              <w:spacing w:line="252" w:lineRule="auto"/>
              <w:rPr>
                <w:rFonts w:ascii="Arial"/>
                <w:highlight w:val="none"/>
              </w:rPr>
            </w:pPr>
          </w:p>
          <w:p w14:paraId="3D941C22">
            <w:pPr>
              <w:spacing w:line="252" w:lineRule="auto"/>
              <w:rPr>
                <w:rFonts w:ascii="Arial"/>
                <w:highlight w:val="none"/>
              </w:rPr>
            </w:pPr>
          </w:p>
          <w:p w14:paraId="454A03DB">
            <w:pPr>
              <w:spacing w:line="252" w:lineRule="auto"/>
              <w:rPr>
                <w:rFonts w:ascii="Arial"/>
                <w:highlight w:val="none"/>
              </w:rPr>
            </w:pPr>
          </w:p>
          <w:p w14:paraId="171F9F43">
            <w:pPr>
              <w:pStyle w:val="184"/>
              <w:spacing w:before="68"/>
              <w:ind w:left="242"/>
              <w:rPr>
                <w:highlight w:val="none"/>
              </w:rPr>
            </w:pPr>
            <w:r>
              <w:rPr>
                <w:spacing w:val="-6"/>
                <w:highlight w:val="none"/>
              </w:rPr>
              <w:t>10.6</w:t>
            </w:r>
          </w:p>
        </w:tc>
        <w:tc>
          <w:tcPr>
            <w:tcW w:w="2267" w:type="dxa"/>
          </w:tcPr>
          <w:p w14:paraId="2978CBB7">
            <w:pPr>
              <w:spacing w:line="251" w:lineRule="auto"/>
              <w:rPr>
                <w:rFonts w:ascii="Arial"/>
                <w:highlight w:val="none"/>
              </w:rPr>
            </w:pPr>
          </w:p>
          <w:p w14:paraId="64DCCF8D">
            <w:pPr>
              <w:spacing w:line="252" w:lineRule="auto"/>
              <w:rPr>
                <w:rFonts w:ascii="Arial"/>
                <w:highlight w:val="none"/>
              </w:rPr>
            </w:pPr>
          </w:p>
          <w:p w14:paraId="5CCF55B6">
            <w:pPr>
              <w:spacing w:line="252" w:lineRule="auto"/>
              <w:rPr>
                <w:rFonts w:ascii="Arial"/>
                <w:highlight w:val="none"/>
              </w:rPr>
            </w:pPr>
          </w:p>
          <w:p w14:paraId="380306B9">
            <w:pPr>
              <w:spacing w:line="252" w:lineRule="auto"/>
              <w:rPr>
                <w:rFonts w:ascii="Arial"/>
                <w:highlight w:val="none"/>
              </w:rPr>
            </w:pPr>
          </w:p>
          <w:p w14:paraId="68DCE378">
            <w:pPr>
              <w:pStyle w:val="184"/>
              <w:spacing w:before="68" w:line="221" w:lineRule="auto"/>
              <w:ind w:left="403"/>
              <w:rPr>
                <w:highlight w:val="none"/>
              </w:rPr>
            </w:pPr>
            <w:r>
              <w:rPr>
                <w:spacing w:val="-1"/>
                <w:highlight w:val="none"/>
              </w:rPr>
              <w:t>招标代理服务费</w:t>
            </w:r>
          </w:p>
        </w:tc>
        <w:tc>
          <w:tcPr>
            <w:tcW w:w="5465" w:type="dxa"/>
          </w:tcPr>
          <w:p w14:paraId="21F98975">
            <w:pPr>
              <w:pStyle w:val="184"/>
              <w:spacing w:before="121" w:line="220" w:lineRule="auto"/>
              <w:ind w:left="135"/>
              <w:rPr>
                <w:highlight w:val="none"/>
                <w:lang w:eastAsia="zh-CN"/>
              </w:rPr>
            </w:pPr>
            <w:r>
              <w:rPr>
                <w:spacing w:val="-2"/>
                <w:highlight w:val="none"/>
                <w:lang w:eastAsia="zh-CN"/>
              </w:rPr>
              <w:t>□本项目不收取招标代理服务费。</w:t>
            </w:r>
          </w:p>
          <w:p w14:paraId="0020A414">
            <w:pPr>
              <w:pStyle w:val="184"/>
              <w:spacing w:before="69" w:line="220" w:lineRule="auto"/>
              <w:ind w:left="135"/>
              <w:rPr>
                <w:highlight w:val="none"/>
                <w:lang w:eastAsia="zh-CN"/>
              </w:rPr>
            </w:pPr>
            <w:r>
              <w:rPr>
                <w:rFonts w:hint="eastAsia"/>
                <w:spacing w:val="-2"/>
                <w:highlight w:val="none"/>
                <w:lang w:eastAsia="zh-CN"/>
              </w:rPr>
              <w:t>☑</w:t>
            </w:r>
            <w:r>
              <w:rPr>
                <w:spacing w:val="-2"/>
                <w:highlight w:val="none"/>
                <w:lang w:eastAsia="zh-CN"/>
              </w:rPr>
              <w:t>本项目收取招标代理服务费。具体要求如下：</w:t>
            </w:r>
          </w:p>
          <w:p w14:paraId="4DF88730">
            <w:pPr>
              <w:pStyle w:val="184"/>
              <w:spacing w:before="71" w:line="221" w:lineRule="auto"/>
              <w:ind w:left="346"/>
              <w:rPr>
                <w:highlight w:val="none"/>
                <w:lang w:eastAsia="zh-CN"/>
              </w:rPr>
            </w:pPr>
            <w:r>
              <w:rPr>
                <w:spacing w:val="-4"/>
                <w:highlight w:val="none"/>
                <w:lang w:eastAsia="zh-CN"/>
              </w:rPr>
              <w:t>□由招标人支付。</w:t>
            </w:r>
          </w:p>
          <w:p w14:paraId="3B9EC421">
            <w:pPr>
              <w:pStyle w:val="184"/>
              <w:spacing w:before="67" w:line="221" w:lineRule="auto"/>
              <w:ind w:left="346"/>
              <w:rPr>
                <w:highlight w:val="none"/>
                <w:lang w:eastAsia="zh-CN"/>
              </w:rPr>
            </w:pPr>
            <w:r>
              <w:rPr>
                <w:rFonts w:hint="eastAsia"/>
                <w:spacing w:val="-4"/>
                <w:highlight w:val="none"/>
                <w:lang w:eastAsia="zh-CN"/>
              </w:rPr>
              <w:t>☑</w:t>
            </w:r>
            <w:r>
              <w:rPr>
                <w:spacing w:val="-4"/>
                <w:highlight w:val="none"/>
                <w:lang w:eastAsia="zh-CN"/>
              </w:rPr>
              <w:t>由中标人支付。</w:t>
            </w:r>
          </w:p>
          <w:p w14:paraId="6DD804E0">
            <w:pPr>
              <w:spacing w:line="300" w:lineRule="exact"/>
              <w:rPr>
                <w:rFonts w:ascii="宋体" w:hAnsi="宋体" w:cs="宋体"/>
                <w:highlight w:val="none"/>
              </w:rPr>
            </w:pPr>
            <w:r>
              <w:rPr>
                <w:rFonts w:hint="eastAsia" w:ascii="宋体" w:hAnsi="宋体" w:cs="宋体"/>
                <w:highlight w:val="none"/>
              </w:rPr>
              <w:t>⑴招标代理机构向中标人收取服务费。收费标准：参照《国家计委关于印发〈招标代理服务收费管理暂行办法〉的通知》（计价格[2002]1980号）规定的工程类招标代理服务费收费标准，采用差额定率累进计费方式，招标代理服务费收费低于3000元按3000元收取。</w:t>
            </w:r>
          </w:p>
          <w:p w14:paraId="0307BE89">
            <w:pPr>
              <w:spacing w:line="300" w:lineRule="exact"/>
              <w:rPr>
                <w:highlight w:val="none"/>
              </w:rPr>
            </w:pPr>
            <w:r>
              <w:rPr>
                <w:rFonts w:hint="eastAsia" w:ascii="宋体" w:hAnsi="宋体" w:cs="宋体"/>
                <w:highlight w:val="none"/>
              </w:rPr>
              <w:t>⑵本项目代理服务费由中标人支付。请投标人在投标报价中考虑，但不必单独列示。</w:t>
            </w:r>
          </w:p>
        </w:tc>
      </w:tr>
      <w:tr w14:paraId="188EF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56" w:type="dxa"/>
          </w:tcPr>
          <w:p w14:paraId="4DF86924">
            <w:pPr>
              <w:spacing w:line="257" w:lineRule="auto"/>
              <w:rPr>
                <w:rFonts w:ascii="Arial"/>
                <w:highlight w:val="none"/>
              </w:rPr>
            </w:pPr>
          </w:p>
          <w:p w14:paraId="3789B092">
            <w:pPr>
              <w:pStyle w:val="184"/>
              <w:spacing w:before="68"/>
              <w:ind w:left="242"/>
              <w:rPr>
                <w:highlight w:val="none"/>
              </w:rPr>
            </w:pPr>
            <w:r>
              <w:rPr>
                <w:spacing w:val="-6"/>
                <w:highlight w:val="none"/>
              </w:rPr>
              <w:t>10.7</w:t>
            </w:r>
          </w:p>
        </w:tc>
        <w:tc>
          <w:tcPr>
            <w:tcW w:w="2267" w:type="dxa"/>
          </w:tcPr>
          <w:p w14:paraId="70E8B66A">
            <w:pPr>
              <w:pStyle w:val="184"/>
              <w:spacing w:before="167" w:line="283" w:lineRule="auto"/>
              <w:ind w:left="952" w:right="290" w:hanging="655"/>
              <w:rPr>
                <w:highlight w:val="none"/>
                <w:lang w:eastAsia="zh-CN"/>
              </w:rPr>
            </w:pPr>
            <w:r>
              <w:rPr>
                <w:spacing w:val="-1"/>
                <w:highlight w:val="none"/>
                <w:lang w:eastAsia="zh-CN"/>
              </w:rPr>
              <w:t>招标人补充的其他</w:t>
            </w:r>
            <w:r>
              <w:rPr>
                <w:spacing w:val="-8"/>
                <w:highlight w:val="none"/>
                <w:lang w:eastAsia="zh-CN"/>
              </w:rPr>
              <w:t>内容</w:t>
            </w:r>
          </w:p>
        </w:tc>
        <w:tc>
          <w:tcPr>
            <w:tcW w:w="5465" w:type="dxa"/>
          </w:tcPr>
          <w:p w14:paraId="3203E793">
            <w:pPr>
              <w:pStyle w:val="184"/>
              <w:spacing w:before="68" w:line="360" w:lineRule="exact"/>
              <w:rPr>
                <w:highlight w:val="none"/>
                <w:lang w:eastAsia="zh-CN"/>
              </w:rPr>
            </w:pPr>
            <w:r>
              <w:rPr>
                <w:rFonts w:hint="eastAsia" w:ascii="Arial" w:hAnsi="Times New Roman" w:cs="Times New Roman"/>
                <w:szCs w:val="24"/>
                <w:highlight w:val="none"/>
                <w:lang w:eastAsia="zh-CN"/>
              </w:rPr>
              <w:t>1、</w:t>
            </w:r>
            <w:r>
              <w:rPr>
                <w:rFonts w:hint="eastAsia"/>
                <w:highlight w:val="none"/>
                <w:lang w:eastAsia="zh-CN"/>
              </w:rPr>
              <w:t>名义签约合同价：即投标人投标时填报的</w:t>
            </w:r>
            <w:r>
              <w:rPr>
                <w:highlight w:val="none"/>
                <w:lang w:eastAsia="zh-CN"/>
              </w:rPr>
              <w:t>EPC</w:t>
            </w:r>
            <w:r>
              <w:rPr>
                <w:rFonts w:hint="eastAsia"/>
                <w:highlight w:val="none"/>
                <w:lang w:eastAsia="zh-CN"/>
              </w:rPr>
              <w:t>总承包投标总价，由投标人根据投标时填报的</w:t>
            </w:r>
            <w:r>
              <w:rPr>
                <w:rFonts w:hint="eastAsia"/>
                <w:bCs/>
                <w:highlight w:val="none"/>
                <w:lang w:eastAsia="zh-CN"/>
              </w:rPr>
              <w:t>勘察</w:t>
            </w:r>
            <w:r>
              <w:rPr>
                <w:rFonts w:hint="eastAsia"/>
                <w:highlight w:val="none"/>
                <w:lang w:eastAsia="zh-CN"/>
              </w:rPr>
              <w:t>设计费、工程费用及暂列金的总计。</w:t>
            </w:r>
          </w:p>
          <w:p w14:paraId="05B39CBA">
            <w:pPr>
              <w:adjustRightInd w:val="0"/>
              <w:snapToGrid w:val="0"/>
              <w:spacing w:line="360" w:lineRule="exact"/>
              <w:rPr>
                <w:rFonts w:ascii="宋体" w:hAnsi="宋体"/>
                <w:szCs w:val="21"/>
                <w:highlight w:val="none"/>
              </w:rPr>
            </w:pPr>
            <w:r>
              <w:rPr>
                <w:rFonts w:hint="eastAsia" w:ascii="宋体" w:hAnsi="宋体"/>
                <w:szCs w:val="21"/>
                <w:highlight w:val="none"/>
              </w:rPr>
              <w:t>付款方式：详见合同专用条款。</w:t>
            </w:r>
          </w:p>
          <w:p w14:paraId="1B7F7773">
            <w:pPr>
              <w:adjustRightInd w:val="0"/>
              <w:snapToGrid w:val="0"/>
              <w:spacing w:line="360" w:lineRule="exact"/>
              <w:rPr>
                <w:rFonts w:ascii="宋体" w:hAnsi="宋体"/>
                <w:bCs/>
                <w:szCs w:val="21"/>
                <w:highlight w:val="none"/>
              </w:rPr>
            </w:pPr>
            <w:r>
              <w:rPr>
                <w:rFonts w:hint="eastAsia" w:ascii="宋体" w:hAnsi="宋体"/>
                <w:bCs/>
                <w:szCs w:val="21"/>
                <w:highlight w:val="none"/>
              </w:rPr>
              <w:t>合同方式：本项目为EPC总承包交钥匙工程，合</w:t>
            </w:r>
            <w:bookmarkStart w:id="45" w:name="OLE_LINK2"/>
            <w:bookmarkStart w:id="46" w:name="OLE_LINK3"/>
            <w:r>
              <w:rPr>
                <w:rFonts w:hint="eastAsia" w:ascii="宋体" w:hAnsi="宋体"/>
                <w:bCs/>
                <w:szCs w:val="21"/>
                <w:highlight w:val="none"/>
              </w:rPr>
              <w:t>同形式为可调总价合同，</w:t>
            </w:r>
            <w:r>
              <w:rPr>
                <w:rFonts w:hint="eastAsia"/>
                <w:highlight w:val="none"/>
              </w:rPr>
              <w:t>实行</w:t>
            </w:r>
            <w:r>
              <w:rPr>
                <w:rFonts w:hint="eastAsia" w:ascii="宋体" w:hAnsi="宋体"/>
                <w:bCs/>
                <w:szCs w:val="21"/>
                <w:highlight w:val="none"/>
              </w:rPr>
              <w:t>总价控制，综合单价核算，竣工结算价格</w:t>
            </w:r>
            <w:r>
              <w:rPr>
                <w:highlight w:val="none"/>
              </w:rPr>
              <w:t>不得超过</w:t>
            </w:r>
            <w:r>
              <w:rPr>
                <w:rFonts w:hint="eastAsia"/>
                <w:highlight w:val="none"/>
              </w:rPr>
              <w:t>实际</w:t>
            </w:r>
            <w:r>
              <w:rPr>
                <w:highlight w:val="none"/>
              </w:rPr>
              <w:t>签约合同价</w:t>
            </w:r>
            <w:r>
              <w:rPr>
                <w:rFonts w:hint="eastAsia" w:ascii="宋体" w:hAnsi="宋体"/>
                <w:bCs/>
                <w:szCs w:val="21"/>
                <w:highlight w:val="none"/>
              </w:rPr>
              <w:t>。</w:t>
            </w:r>
          </w:p>
          <w:bookmarkEnd w:id="45"/>
          <w:bookmarkEnd w:id="46"/>
          <w:p w14:paraId="184DC6A1">
            <w:pPr>
              <w:adjustRightInd w:val="0"/>
              <w:snapToGrid w:val="0"/>
              <w:spacing w:line="360" w:lineRule="exact"/>
              <w:rPr>
                <w:rFonts w:ascii="宋体" w:hAnsi="宋体"/>
                <w:szCs w:val="21"/>
                <w:highlight w:val="none"/>
              </w:rPr>
            </w:pPr>
            <w:r>
              <w:rPr>
                <w:rFonts w:hint="eastAsia" w:ascii="宋体" w:hAnsi="宋体"/>
                <w:bCs/>
                <w:szCs w:val="21"/>
                <w:highlight w:val="none"/>
              </w:rPr>
              <w:t>2、</w:t>
            </w:r>
            <w:r>
              <w:rPr>
                <w:rFonts w:hint="eastAsia"/>
                <w:highlight w:val="none"/>
              </w:rPr>
              <w:t>本次招标采用EPC总承包招标，招标人随招标文件提供了本项目的参考资料，投标人需在提供的资料基础上，对设计内容进行深化，增加（达到施工图深度），并按深化的设计图纸、利用自身经验、结合自身实际情况，填报EPC投标总价。</w:t>
            </w:r>
          </w:p>
          <w:p w14:paraId="638C5F49">
            <w:pPr>
              <w:pStyle w:val="184"/>
              <w:spacing w:before="68" w:line="360" w:lineRule="exact"/>
              <w:rPr>
                <w:highlight w:val="none"/>
                <w:lang w:eastAsia="zh-CN"/>
              </w:rPr>
            </w:pPr>
            <w:r>
              <w:rPr>
                <w:rFonts w:hint="eastAsia"/>
                <w:highlight w:val="none"/>
                <w:lang w:eastAsia="zh-CN"/>
              </w:rPr>
              <w:t>3、承包人对工程竣工验收范围内的设计和施工以及竣工验收资料等工作负总责。</w:t>
            </w:r>
          </w:p>
          <w:p w14:paraId="66AEE700">
            <w:pPr>
              <w:pStyle w:val="184"/>
              <w:spacing w:before="68" w:line="360" w:lineRule="exact"/>
              <w:rPr>
                <w:highlight w:val="none"/>
                <w:lang w:eastAsia="zh-CN"/>
              </w:rPr>
            </w:pPr>
            <w:r>
              <w:rPr>
                <w:rFonts w:hint="eastAsia"/>
                <w:highlight w:val="none"/>
                <w:lang w:eastAsia="zh-CN"/>
              </w:rPr>
              <w:t>4、承包人应当根据合同约定和项目特点，制定项目管理计划和项目实施计划，建立工程管理与协调制度，加强设计、采购与施工的协调，完善和优化设计，改进施工方案，合理调配设计、采购和施工力量，实现对工程总承包项目的有效控制。</w:t>
            </w:r>
          </w:p>
          <w:p w14:paraId="261F4E8F">
            <w:pPr>
              <w:pStyle w:val="184"/>
              <w:spacing w:before="68" w:line="360" w:lineRule="exact"/>
              <w:rPr>
                <w:highlight w:val="none"/>
                <w:lang w:eastAsia="zh-CN"/>
              </w:rPr>
            </w:pPr>
            <w:r>
              <w:rPr>
                <w:rFonts w:hint="eastAsia"/>
                <w:highlight w:val="none"/>
                <w:lang w:eastAsia="zh-CN"/>
              </w:rPr>
              <w:t>5、承包人必须充分预料施工现场所发生的一切风险，并在投标报价时充分考虑，一旦中标，在合同实施过程中，在承包合同范围内的一律不予签证。</w:t>
            </w:r>
          </w:p>
          <w:p w14:paraId="0965CA2C">
            <w:pPr>
              <w:adjustRightInd w:val="0"/>
              <w:snapToGrid w:val="0"/>
              <w:spacing w:line="360" w:lineRule="exact"/>
              <w:rPr>
                <w:rFonts w:ascii="宋体"/>
                <w:szCs w:val="21"/>
                <w:highlight w:val="none"/>
              </w:rPr>
            </w:pPr>
            <w:r>
              <w:rPr>
                <w:rFonts w:hint="eastAsia"/>
                <w:szCs w:val="21"/>
                <w:highlight w:val="none"/>
              </w:rPr>
              <w:t>6、</w:t>
            </w:r>
            <w:r>
              <w:rPr>
                <w:rFonts w:hint="eastAsia" w:ascii="宋体" w:hAnsi="宋体"/>
                <w:szCs w:val="21"/>
                <w:highlight w:val="none"/>
              </w:rPr>
              <w:t>项目管理人员要求：</w:t>
            </w:r>
          </w:p>
          <w:p w14:paraId="220A696E">
            <w:pPr>
              <w:adjustRightInd w:val="0"/>
              <w:snapToGrid w:val="0"/>
              <w:spacing w:line="360" w:lineRule="exact"/>
              <w:rPr>
                <w:rFonts w:ascii="宋体" w:hAnsi="宋体"/>
                <w:szCs w:val="21"/>
                <w:highlight w:val="none"/>
              </w:rPr>
            </w:pPr>
            <w:r>
              <w:rPr>
                <w:rFonts w:hint="eastAsia" w:ascii="宋体" w:hAnsi="宋体"/>
                <w:szCs w:val="21"/>
                <w:highlight w:val="none"/>
              </w:rPr>
              <w:t>（1）合同履行期间，</w:t>
            </w:r>
            <w:r>
              <w:rPr>
                <w:rFonts w:hint="eastAsia" w:ascii="宋体" w:hAnsi="宋体"/>
                <w:bCs/>
                <w:szCs w:val="21"/>
                <w:highlight w:val="none"/>
              </w:rPr>
              <w:t>项目经理（施工负责人、项目负责人）</w:t>
            </w:r>
            <w:r>
              <w:rPr>
                <w:rFonts w:hint="eastAsia" w:ascii="宋体" w:hAnsi="宋体"/>
                <w:szCs w:val="21"/>
                <w:highlight w:val="none"/>
              </w:rPr>
              <w:t>、设计负责人必须与投标文件中所填报的一致，不得随意更换；项目执行过程中，</w:t>
            </w:r>
            <w:r>
              <w:rPr>
                <w:rFonts w:hint="eastAsia" w:ascii="宋体" w:hAnsi="宋体"/>
                <w:bCs/>
                <w:szCs w:val="21"/>
                <w:highlight w:val="none"/>
              </w:rPr>
              <w:t>项目经理（施工负责人、项目负责人）</w:t>
            </w:r>
            <w:r>
              <w:rPr>
                <w:rFonts w:hint="eastAsia" w:ascii="宋体" w:hAnsi="宋体"/>
                <w:szCs w:val="21"/>
                <w:highlight w:val="none"/>
              </w:rPr>
              <w:t>必须长期跟踪；合同履行期间未经招标人书面同意更换</w:t>
            </w:r>
            <w:r>
              <w:rPr>
                <w:rFonts w:hint="eastAsia" w:ascii="宋体" w:hAnsi="宋体"/>
                <w:bCs/>
                <w:szCs w:val="21"/>
                <w:highlight w:val="none"/>
              </w:rPr>
              <w:t>项目经理（施工负责人、项目负责人）</w:t>
            </w:r>
            <w:r>
              <w:rPr>
                <w:rFonts w:hint="eastAsia" w:ascii="宋体" w:hAnsi="宋体"/>
                <w:szCs w:val="21"/>
                <w:highlight w:val="none"/>
              </w:rPr>
              <w:t>、设计负责人的，按违约处理，依据合同约定进行处罚；</w:t>
            </w:r>
          </w:p>
          <w:p w14:paraId="136C8E13">
            <w:pPr>
              <w:adjustRightInd w:val="0"/>
              <w:snapToGrid w:val="0"/>
              <w:spacing w:line="360" w:lineRule="exact"/>
              <w:rPr>
                <w:rFonts w:ascii="宋体" w:hAnsi="宋体"/>
                <w:szCs w:val="21"/>
                <w:highlight w:val="none"/>
              </w:rPr>
            </w:pPr>
            <w:r>
              <w:rPr>
                <w:rFonts w:hint="eastAsia" w:ascii="宋体" w:hAnsi="宋体"/>
                <w:szCs w:val="21"/>
                <w:highlight w:val="none"/>
              </w:rPr>
              <w:t>（2）合同履行期间，主要管理人员必须与投标文件中所填报的一致，不得随意更换，未经招标人书面同意更换主要管理人员的，按违约处理，依据合同约定进行处罚；在设计主要管理人员中，必须委派一名设计代表常驻施工现场。</w:t>
            </w:r>
          </w:p>
          <w:p w14:paraId="3DA05E66">
            <w:pPr>
              <w:adjustRightInd w:val="0"/>
              <w:snapToGrid w:val="0"/>
              <w:spacing w:line="360" w:lineRule="exact"/>
              <w:rPr>
                <w:rFonts w:ascii="宋体" w:hAnsi="宋体"/>
                <w:szCs w:val="21"/>
                <w:highlight w:val="none"/>
              </w:rPr>
            </w:pPr>
            <w:r>
              <w:rPr>
                <w:rFonts w:hint="eastAsia" w:ascii="宋体" w:hAnsi="宋体"/>
                <w:szCs w:val="21"/>
                <w:highlight w:val="none"/>
              </w:rPr>
              <w:t>（3）设计负责人须长期提供跟踪服务，不定期进行现场技术指导，按发包人要求进行相关服务，否则按违约处理，依据合同约定进行处罚。</w:t>
            </w:r>
          </w:p>
          <w:p w14:paraId="0E508181">
            <w:pPr>
              <w:adjustRightInd w:val="0"/>
              <w:snapToGrid w:val="0"/>
              <w:spacing w:line="360" w:lineRule="exact"/>
              <w:rPr>
                <w:rFonts w:ascii="宋体" w:hAnsi="宋体"/>
                <w:szCs w:val="21"/>
                <w:highlight w:val="none"/>
              </w:rPr>
            </w:pPr>
            <w:r>
              <w:rPr>
                <w:rFonts w:hint="eastAsia" w:ascii="宋体" w:hAnsi="宋体"/>
                <w:szCs w:val="21"/>
                <w:highlight w:val="none"/>
              </w:rPr>
              <w:t>（4）</w:t>
            </w:r>
            <w:r>
              <w:rPr>
                <w:rFonts w:hint="eastAsia" w:ascii="宋体" w:hAnsi="宋体"/>
                <w:bCs/>
                <w:szCs w:val="21"/>
                <w:highlight w:val="none"/>
              </w:rPr>
              <w:t>项目经理（施工负责人、项目负责人）</w:t>
            </w:r>
            <w:r>
              <w:rPr>
                <w:rFonts w:hint="eastAsia" w:ascii="宋体" w:hAnsi="宋体"/>
                <w:szCs w:val="21"/>
                <w:highlight w:val="none"/>
              </w:rPr>
              <w:t>、施工技术负责人未长期驻施工现场（或发现本工程</w:t>
            </w:r>
            <w:r>
              <w:rPr>
                <w:rFonts w:hint="eastAsia" w:ascii="宋体" w:hAnsi="宋体"/>
                <w:bCs/>
                <w:szCs w:val="21"/>
                <w:highlight w:val="none"/>
              </w:rPr>
              <w:t>项目经理（施工负责人、项目负责人）</w:t>
            </w:r>
            <w:r>
              <w:rPr>
                <w:rFonts w:hint="eastAsia" w:ascii="宋体" w:hAnsi="宋体"/>
                <w:szCs w:val="21"/>
                <w:highlight w:val="none"/>
              </w:rPr>
              <w:t>、施工技术负责人兼任其他项目），按违约处理，依据合同约定进行处罚；</w:t>
            </w:r>
          </w:p>
          <w:p w14:paraId="13DA530A">
            <w:pPr>
              <w:pStyle w:val="184"/>
              <w:spacing w:before="68" w:line="360" w:lineRule="exact"/>
              <w:rPr>
                <w:highlight w:val="none"/>
                <w:lang w:eastAsia="zh-CN"/>
              </w:rPr>
            </w:pPr>
            <w:r>
              <w:rPr>
                <w:rFonts w:hint="eastAsia"/>
                <w:highlight w:val="none"/>
                <w:lang w:eastAsia="zh-CN"/>
              </w:rPr>
              <w:t>（5）相关专业负责人及管理人员未按要求参加工程例会，按违约处理，依据合同约定进行处罚；</w:t>
            </w:r>
          </w:p>
          <w:p w14:paraId="0A1F1CE8">
            <w:pPr>
              <w:pStyle w:val="184"/>
              <w:spacing w:before="68" w:line="360" w:lineRule="exact"/>
              <w:rPr>
                <w:highlight w:val="none"/>
                <w:lang w:eastAsia="zh-CN"/>
              </w:rPr>
            </w:pPr>
            <w:r>
              <w:rPr>
                <w:rFonts w:hint="eastAsia"/>
                <w:highlight w:val="none"/>
                <w:lang w:eastAsia="zh-CN"/>
              </w:rPr>
              <w:t>（6）施工过程中承包人施工项目管理班子成员未经招标人许可不可</w:t>
            </w:r>
            <w:r>
              <w:rPr>
                <w:highlight w:val="none"/>
                <w:lang w:eastAsia="zh-CN"/>
              </w:rPr>
              <w:t>随意更换</w:t>
            </w:r>
            <w:r>
              <w:rPr>
                <w:rFonts w:hint="eastAsia"/>
                <w:highlight w:val="none"/>
                <w:lang w:eastAsia="zh-CN"/>
              </w:rPr>
              <w:t>、</w:t>
            </w:r>
            <w:r>
              <w:rPr>
                <w:highlight w:val="none"/>
                <w:lang w:eastAsia="zh-CN"/>
              </w:rPr>
              <w:t>空缺</w:t>
            </w:r>
            <w:r>
              <w:rPr>
                <w:rFonts w:hint="eastAsia"/>
                <w:highlight w:val="none"/>
                <w:lang w:eastAsia="zh-CN"/>
              </w:rPr>
              <w:t>，按违约处理，依据合同约定进行处罚；</w:t>
            </w:r>
          </w:p>
          <w:p w14:paraId="3F5CC93F">
            <w:pPr>
              <w:pStyle w:val="184"/>
              <w:spacing w:before="68" w:line="360" w:lineRule="exact"/>
              <w:rPr>
                <w:highlight w:val="none"/>
                <w:lang w:eastAsia="zh-CN"/>
              </w:rPr>
            </w:pPr>
            <w:r>
              <w:rPr>
                <w:rFonts w:hint="eastAsia"/>
                <w:highlight w:val="none"/>
                <w:lang w:eastAsia="zh-CN"/>
              </w:rPr>
              <w:t>7、本次招标要求项目经理可以兼任施工负责人，即项目经理和施工负责人可以为同一人。</w:t>
            </w:r>
          </w:p>
          <w:p w14:paraId="7A59D588">
            <w:pPr>
              <w:adjustRightInd w:val="0"/>
              <w:snapToGrid w:val="0"/>
              <w:spacing w:line="360" w:lineRule="exact"/>
              <w:rPr>
                <w:rFonts w:ascii="宋体"/>
                <w:szCs w:val="21"/>
                <w:highlight w:val="none"/>
                <w:lang w:val="zh-CN"/>
              </w:rPr>
            </w:pPr>
            <w:r>
              <w:rPr>
                <w:rFonts w:hint="eastAsia"/>
                <w:szCs w:val="21"/>
                <w:highlight w:val="none"/>
              </w:rPr>
              <w:t>8、</w:t>
            </w:r>
            <w:r>
              <w:rPr>
                <w:rFonts w:hint="eastAsia" w:ascii="宋体" w:hAnsi="宋体"/>
                <w:szCs w:val="21"/>
                <w:highlight w:val="none"/>
                <w:lang w:val="zh-CN"/>
              </w:rPr>
              <w:t>知识产权：</w:t>
            </w:r>
          </w:p>
          <w:p w14:paraId="380D4781">
            <w:pPr>
              <w:pStyle w:val="184"/>
              <w:spacing w:before="68" w:line="360" w:lineRule="exact"/>
              <w:rPr>
                <w:highlight w:val="none"/>
                <w:lang w:val="zh-CN" w:eastAsia="zh-CN"/>
              </w:rPr>
            </w:pPr>
            <w:r>
              <w:rPr>
                <w:rFonts w:hint="eastAsia"/>
                <w:highlight w:val="none"/>
                <w:lang w:val="zh-CN" w:eastAsia="zh-CN"/>
              </w:rPr>
              <w:t>构成本招标文件各个组成部分的文件，未经招标人书面同意，投标人不得擅自复印和用于非本招标项目所需的其他目的。招标人有权全部或者部分使用未中标人投标文件中的技术成果或技术方案时，并不给予费用补偿。</w:t>
            </w:r>
          </w:p>
          <w:p w14:paraId="2421F0FC">
            <w:pPr>
              <w:spacing w:line="360" w:lineRule="exact"/>
              <w:rPr>
                <w:rFonts w:ascii="宋体"/>
                <w:szCs w:val="21"/>
                <w:highlight w:val="none"/>
              </w:rPr>
            </w:pPr>
            <w:r>
              <w:rPr>
                <w:rFonts w:hint="eastAsia"/>
                <w:szCs w:val="21"/>
                <w:highlight w:val="none"/>
              </w:rPr>
              <w:t>9、</w:t>
            </w:r>
            <w:r>
              <w:rPr>
                <w:rFonts w:hint="eastAsia" w:ascii="宋体" w:hAnsi="宋体"/>
                <w:szCs w:val="21"/>
                <w:highlight w:val="none"/>
              </w:rPr>
              <w:t>①、投标人未按要求在规定的时限内下载相关文件，或由于未及时关注补遗、答疑等文件所发布的信息而影响投标的，其责任由投标人自行承担。</w:t>
            </w:r>
          </w:p>
          <w:p w14:paraId="04108CFC">
            <w:pPr>
              <w:spacing w:line="360" w:lineRule="exact"/>
              <w:rPr>
                <w:rFonts w:ascii="宋体"/>
                <w:szCs w:val="21"/>
                <w:highlight w:val="none"/>
              </w:rPr>
            </w:pPr>
            <w:r>
              <w:rPr>
                <w:rFonts w:hint="eastAsia" w:ascii="宋体" w:hAnsi="宋体"/>
                <w:szCs w:val="21"/>
                <w:highlight w:val="none"/>
              </w:rPr>
              <w:t>②、投标人应按招标文件的要求，编制、提交投标文件。投标人对招标文件有疑问的，须在招标文件规定时限内提出疑问。</w:t>
            </w:r>
          </w:p>
          <w:p w14:paraId="51840E3A">
            <w:pPr>
              <w:pStyle w:val="184"/>
              <w:spacing w:before="68" w:line="360" w:lineRule="exact"/>
              <w:rPr>
                <w:highlight w:val="none"/>
                <w:lang w:eastAsia="zh-CN"/>
              </w:rPr>
            </w:pPr>
            <w:r>
              <w:rPr>
                <w:rFonts w:hint="eastAsia"/>
                <w:highlight w:val="none"/>
                <w:lang w:eastAsia="zh-CN"/>
              </w:rPr>
              <w:t>③、投标人应按招标文件约定的时限，随时关注招标人发布的答疑信息，以保证其对招标文件做出正确的响应。</w:t>
            </w:r>
          </w:p>
          <w:p w14:paraId="63D20340">
            <w:pPr>
              <w:adjustRightInd w:val="0"/>
              <w:snapToGrid w:val="0"/>
              <w:spacing w:line="360" w:lineRule="exact"/>
              <w:rPr>
                <w:rFonts w:ascii="宋体" w:hAnsi="宋体"/>
                <w:spacing w:val="-6"/>
                <w:kern w:val="0"/>
                <w:szCs w:val="21"/>
                <w:highlight w:val="none"/>
              </w:rPr>
            </w:pPr>
            <w:r>
              <w:rPr>
                <w:rFonts w:hint="eastAsia"/>
                <w:szCs w:val="21"/>
                <w:highlight w:val="none"/>
              </w:rPr>
              <w:t>10、</w:t>
            </w:r>
            <w:r>
              <w:rPr>
                <w:rFonts w:hint="eastAsia" w:ascii="宋体" w:hAnsi="宋体"/>
                <w:spacing w:val="-6"/>
                <w:kern w:val="0"/>
                <w:szCs w:val="21"/>
                <w:highlight w:val="none"/>
              </w:rPr>
              <w:t>施工现场及作业必须符合环保及相关部门的要求，达到文明施工要求，应执行国家及省、市最新规定。</w:t>
            </w:r>
          </w:p>
          <w:p w14:paraId="4F6D65C3">
            <w:pPr>
              <w:pStyle w:val="184"/>
              <w:spacing w:before="68" w:line="360" w:lineRule="exact"/>
              <w:rPr>
                <w:spacing w:val="-6"/>
                <w:kern w:val="0"/>
                <w:highlight w:val="none"/>
                <w:lang w:eastAsia="zh-CN"/>
              </w:rPr>
            </w:pPr>
            <w:r>
              <w:rPr>
                <w:rFonts w:hint="eastAsia"/>
                <w:spacing w:val="-6"/>
                <w:kern w:val="0"/>
                <w:highlight w:val="none"/>
                <w:lang w:eastAsia="zh-CN"/>
              </w:rPr>
              <w:t>工程总承包单位、工程总承包项目经理依法承担质量终身责任。</w:t>
            </w:r>
          </w:p>
          <w:p w14:paraId="6FB3D1FF">
            <w:pPr>
              <w:pStyle w:val="184"/>
              <w:spacing w:before="68" w:line="360" w:lineRule="exact"/>
              <w:rPr>
                <w:highlight w:val="none"/>
                <w:lang w:eastAsia="zh-CN"/>
              </w:rPr>
            </w:pPr>
            <w:r>
              <w:rPr>
                <w:rFonts w:hint="eastAsia"/>
                <w:spacing w:val="-6"/>
                <w:kern w:val="0"/>
                <w:highlight w:val="none"/>
                <w:lang w:eastAsia="zh-CN"/>
              </w:rPr>
              <w:t>11、</w:t>
            </w:r>
            <w:r>
              <w:rPr>
                <w:rFonts w:hint="eastAsia"/>
                <w:highlight w:val="none"/>
                <w:lang w:eastAsia="zh-CN"/>
              </w:rPr>
              <w:t>中标人不得转包，也不得挂靠式承包。</w:t>
            </w:r>
          </w:p>
          <w:p w14:paraId="27FF3956">
            <w:pPr>
              <w:pStyle w:val="184"/>
              <w:spacing w:before="68" w:line="360" w:lineRule="exact"/>
              <w:rPr>
                <w:highlight w:val="none"/>
                <w:lang w:eastAsia="zh-CN"/>
              </w:rPr>
            </w:pPr>
            <w:r>
              <w:rPr>
                <w:rFonts w:hint="eastAsia"/>
                <w:highlight w:val="none"/>
                <w:lang w:eastAsia="zh-CN"/>
              </w:rPr>
              <w:t>12、本项目不统一组织现场踏勘，由投标人自行踏勘，下面图片为工程地点：</w:t>
            </w:r>
          </w:p>
          <w:p w14:paraId="035CDAF0">
            <w:pPr>
              <w:pStyle w:val="184"/>
              <w:spacing w:before="68" w:line="360" w:lineRule="exact"/>
              <w:rPr>
                <w:spacing w:val="-6"/>
                <w:kern w:val="0"/>
                <w:highlight w:val="none"/>
                <w:lang w:eastAsia="zh-CN"/>
              </w:rPr>
            </w:pPr>
          </w:p>
        </w:tc>
      </w:tr>
    </w:tbl>
    <w:p w14:paraId="08D0A833">
      <w:pPr>
        <w:rPr>
          <w:highlight w:val="none"/>
        </w:rPr>
      </w:pPr>
    </w:p>
    <w:p w14:paraId="1A6265D6">
      <w:pPr>
        <w:rPr>
          <w:highlight w:val="none"/>
        </w:rPr>
      </w:pPr>
      <w:r>
        <w:rPr>
          <w:highlight w:val="none"/>
        </w:rPr>
        <w:br w:type="page"/>
      </w:r>
    </w:p>
    <w:bookmarkEnd w:id="34"/>
    <w:bookmarkEnd w:id="35"/>
    <w:bookmarkEnd w:id="36"/>
    <w:bookmarkEnd w:id="37"/>
    <w:bookmarkEnd w:id="38"/>
    <w:bookmarkEnd w:id="39"/>
    <w:bookmarkEnd w:id="40"/>
    <w:bookmarkEnd w:id="41"/>
    <w:p w14:paraId="0E675466">
      <w:pPr>
        <w:spacing w:before="55" w:line="219" w:lineRule="auto"/>
        <w:ind w:left="20"/>
        <w:outlineLvl w:val="1"/>
        <w:rPr>
          <w:rFonts w:ascii="黑体" w:hAnsi="黑体" w:eastAsia="黑体" w:cs="黑体"/>
          <w:sz w:val="28"/>
          <w:szCs w:val="28"/>
          <w:highlight w:val="none"/>
        </w:rPr>
      </w:pPr>
      <w:bookmarkStart w:id="47" w:name="_Toc18531"/>
      <w:r>
        <w:rPr>
          <w:rFonts w:ascii="黑体" w:hAnsi="黑体" w:eastAsia="黑体" w:cs="黑体"/>
          <w:spacing w:val="-1"/>
          <w:sz w:val="28"/>
          <w:szCs w:val="28"/>
          <w:highlight w:val="none"/>
        </w:rPr>
        <w:t>投标人须知正文部分</w:t>
      </w:r>
      <w:bookmarkEnd w:id="47"/>
    </w:p>
    <w:p w14:paraId="20E14370">
      <w:pPr>
        <w:spacing w:before="129" w:line="233" w:lineRule="auto"/>
        <w:ind w:left="44"/>
        <w:outlineLvl w:val="1"/>
        <w:rPr>
          <w:rFonts w:ascii="黑体" w:hAnsi="黑体" w:eastAsia="黑体" w:cs="黑体"/>
          <w:sz w:val="28"/>
          <w:szCs w:val="28"/>
          <w:highlight w:val="none"/>
        </w:rPr>
      </w:pPr>
      <w:bookmarkStart w:id="48" w:name="bookmark28"/>
      <w:bookmarkEnd w:id="48"/>
      <w:bookmarkStart w:id="49" w:name="_Toc32183"/>
      <w:r>
        <w:rPr>
          <w:rFonts w:eastAsia="Times New Roman"/>
          <w:spacing w:val="-8"/>
          <w:sz w:val="28"/>
          <w:szCs w:val="28"/>
          <w:highlight w:val="none"/>
        </w:rPr>
        <w:t>1</w:t>
      </w:r>
      <w:r>
        <w:rPr>
          <w:rFonts w:hint="eastAsia"/>
          <w:spacing w:val="-8"/>
          <w:sz w:val="28"/>
          <w:szCs w:val="28"/>
          <w:highlight w:val="none"/>
          <w:lang w:val="en-US" w:eastAsia="zh-CN"/>
        </w:rPr>
        <w:t>.</w:t>
      </w:r>
      <w:r>
        <w:rPr>
          <w:rFonts w:ascii="黑体" w:hAnsi="黑体" w:eastAsia="黑体" w:cs="黑体"/>
          <w:spacing w:val="-8"/>
          <w:sz w:val="28"/>
          <w:szCs w:val="28"/>
          <w:highlight w:val="none"/>
        </w:rPr>
        <w:t>总则</w:t>
      </w:r>
      <w:bookmarkEnd w:id="49"/>
    </w:p>
    <w:p w14:paraId="0CF05386">
      <w:pPr>
        <w:spacing w:before="41" w:line="218" w:lineRule="auto"/>
        <w:ind w:left="151"/>
        <w:outlineLvl w:val="2"/>
        <w:rPr>
          <w:rFonts w:ascii="黑体" w:hAnsi="黑体" w:eastAsia="黑体" w:cs="黑体"/>
          <w:sz w:val="24"/>
          <w:highlight w:val="none"/>
        </w:rPr>
      </w:pPr>
      <w:bookmarkStart w:id="50" w:name="bookmark390"/>
      <w:bookmarkEnd w:id="50"/>
      <w:bookmarkStart w:id="51" w:name="_Toc3759"/>
      <w:r>
        <w:rPr>
          <w:rFonts w:ascii="黑体" w:hAnsi="黑体" w:eastAsia="黑体" w:cs="黑体"/>
          <w:spacing w:val="-5"/>
          <w:sz w:val="24"/>
          <w:highlight w:val="none"/>
        </w:rPr>
        <w:t>1.1项目概况</w:t>
      </w:r>
      <w:bookmarkEnd w:id="51"/>
    </w:p>
    <w:p w14:paraId="28A6A796">
      <w:pPr>
        <w:spacing w:before="133" w:line="286" w:lineRule="auto"/>
        <w:ind w:left="60" w:right="5" w:firstLine="396"/>
        <w:rPr>
          <w:rFonts w:ascii="宋体" w:hAnsi="宋体" w:cs="宋体"/>
          <w:szCs w:val="21"/>
          <w:highlight w:val="none"/>
        </w:rPr>
      </w:pPr>
      <w:r>
        <w:rPr>
          <w:rFonts w:eastAsia="Times New Roman"/>
          <w:szCs w:val="21"/>
          <w:highlight w:val="none"/>
        </w:rPr>
        <w:t xml:space="preserve">1.1.1  </w:t>
      </w:r>
      <w:r>
        <w:rPr>
          <w:rFonts w:ascii="宋体" w:hAnsi="宋体" w:cs="宋体"/>
          <w:szCs w:val="21"/>
          <w:highlight w:val="none"/>
        </w:rPr>
        <w:t>根据《中华人民共和国招标投标法》等有关法律、法规和规章的规定</w:t>
      </w:r>
      <w:r>
        <w:rPr>
          <w:rFonts w:ascii="宋体" w:hAnsi="宋体" w:cs="宋体"/>
          <w:spacing w:val="-1"/>
          <w:szCs w:val="21"/>
          <w:highlight w:val="none"/>
        </w:rPr>
        <w:t>，本招标项</w:t>
      </w:r>
      <w:r>
        <w:rPr>
          <w:rFonts w:ascii="宋体" w:hAnsi="宋体" w:cs="宋体"/>
          <w:spacing w:val="-2"/>
          <w:szCs w:val="21"/>
          <w:highlight w:val="none"/>
        </w:rPr>
        <w:t>目已具备招标条件，现对该项目设计施工进行总承包招标。</w:t>
      </w:r>
    </w:p>
    <w:p w14:paraId="6563C4DB">
      <w:pPr>
        <w:spacing w:before="149" w:line="234" w:lineRule="auto"/>
        <w:ind w:left="456"/>
        <w:rPr>
          <w:rFonts w:ascii="宋体" w:hAnsi="宋体" w:cs="宋体"/>
          <w:szCs w:val="21"/>
          <w:highlight w:val="none"/>
        </w:rPr>
      </w:pPr>
      <w:r>
        <w:rPr>
          <w:rFonts w:eastAsia="Times New Roman"/>
          <w:spacing w:val="-2"/>
          <w:szCs w:val="21"/>
          <w:highlight w:val="none"/>
        </w:rPr>
        <w:t xml:space="preserve">1.1.2  </w:t>
      </w:r>
      <w:r>
        <w:rPr>
          <w:rFonts w:ascii="宋体" w:hAnsi="宋体" w:cs="宋体"/>
          <w:spacing w:val="-2"/>
          <w:szCs w:val="21"/>
          <w:highlight w:val="none"/>
        </w:rPr>
        <w:t>招标人：见投标人须知前附表。</w:t>
      </w:r>
    </w:p>
    <w:p w14:paraId="611EC4F0">
      <w:pPr>
        <w:spacing w:before="132" w:line="234" w:lineRule="auto"/>
        <w:ind w:left="456"/>
        <w:rPr>
          <w:rFonts w:ascii="宋体" w:hAnsi="宋体" w:cs="宋体"/>
          <w:szCs w:val="21"/>
          <w:highlight w:val="none"/>
        </w:rPr>
      </w:pPr>
      <w:r>
        <w:rPr>
          <w:rFonts w:eastAsia="Times New Roman"/>
          <w:spacing w:val="-1"/>
          <w:szCs w:val="21"/>
          <w:highlight w:val="none"/>
        </w:rPr>
        <w:t xml:space="preserve">1.1.3  </w:t>
      </w:r>
      <w:r>
        <w:rPr>
          <w:rFonts w:ascii="宋体" w:hAnsi="宋体" w:cs="宋体"/>
          <w:spacing w:val="-1"/>
          <w:szCs w:val="21"/>
          <w:highlight w:val="none"/>
        </w:rPr>
        <w:t>招标代理机构：见投标人须知前附表。</w:t>
      </w:r>
    </w:p>
    <w:p w14:paraId="177EF8A5">
      <w:pPr>
        <w:spacing w:before="135" w:line="234" w:lineRule="auto"/>
        <w:ind w:left="456"/>
        <w:rPr>
          <w:rFonts w:ascii="宋体" w:hAnsi="宋体" w:cs="宋体"/>
          <w:szCs w:val="21"/>
          <w:highlight w:val="none"/>
        </w:rPr>
      </w:pPr>
      <w:r>
        <w:rPr>
          <w:rFonts w:eastAsia="Times New Roman"/>
          <w:spacing w:val="-1"/>
          <w:szCs w:val="21"/>
          <w:highlight w:val="none"/>
        </w:rPr>
        <w:t xml:space="preserve">1.1.4  </w:t>
      </w:r>
      <w:r>
        <w:rPr>
          <w:rFonts w:ascii="宋体" w:hAnsi="宋体" w:cs="宋体"/>
          <w:spacing w:val="-1"/>
          <w:szCs w:val="21"/>
          <w:highlight w:val="none"/>
        </w:rPr>
        <w:t>招标项目名称：见投标人须知前附表。</w:t>
      </w:r>
    </w:p>
    <w:p w14:paraId="142EAE82">
      <w:pPr>
        <w:spacing w:before="135" w:line="234" w:lineRule="auto"/>
        <w:ind w:left="456"/>
        <w:rPr>
          <w:rFonts w:ascii="宋体" w:hAnsi="宋体" w:cs="宋体"/>
          <w:szCs w:val="21"/>
          <w:highlight w:val="none"/>
        </w:rPr>
      </w:pPr>
      <w:r>
        <w:rPr>
          <w:rFonts w:eastAsia="Times New Roman"/>
          <w:spacing w:val="-1"/>
          <w:szCs w:val="21"/>
          <w:highlight w:val="none"/>
        </w:rPr>
        <w:t xml:space="preserve">1.1.5  </w:t>
      </w:r>
      <w:r>
        <w:rPr>
          <w:rFonts w:ascii="宋体" w:hAnsi="宋体" w:cs="宋体"/>
          <w:spacing w:val="-1"/>
          <w:szCs w:val="21"/>
          <w:highlight w:val="none"/>
        </w:rPr>
        <w:t>项目建设地点：见投标人须知前附表。</w:t>
      </w:r>
    </w:p>
    <w:p w14:paraId="551679FC">
      <w:pPr>
        <w:spacing w:before="133" w:line="234" w:lineRule="auto"/>
        <w:ind w:left="456"/>
        <w:rPr>
          <w:rFonts w:ascii="宋体" w:hAnsi="宋体" w:cs="宋体"/>
          <w:szCs w:val="21"/>
          <w:highlight w:val="none"/>
        </w:rPr>
      </w:pPr>
      <w:r>
        <w:rPr>
          <w:rFonts w:eastAsia="Times New Roman"/>
          <w:spacing w:val="-1"/>
          <w:szCs w:val="21"/>
          <w:highlight w:val="none"/>
        </w:rPr>
        <w:t xml:space="preserve">1.1.6  </w:t>
      </w:r>
      <w:r>
        <w:rPr>
          <w:rFonts w:ascii="宋体" w:hAnsi="宋体" w:cs="宋体"/>
          <w:spacing w:val="-1"/>
          <w:szCs w:val="21"/>
          <w:highlight w:val="none"/>
        </w:rPr>
        <w:t>项目建设规模：见投标人须知前附表。</w:t>
      </w:r>
    </w:p>
    <w:p w14:paraId="1130A294">
      <w:pPr>
        <w:spacing w:before="134" w:line="233" w:lineRule="auto"/>
        <w:ind w:left="456"/>
        <w:rPr>
          <w:rFonts w:ascii="宋体" w:hAnsi="宋体" w:cs="宋体"/>
          <w:szCs w:val="21"/>
          <w:highlight w:val="none"/>
        </w:rPr>
      </w:pPr>
      <w:r>
        <w:rPr>
          <w:rFonts w:eastAsia="Times New Roman"/>
          <w:spacing w:val="-1"/>
          <w:szCs w:val="21"/>
          <w:highlight w:val="none"/>
        </w:rPr>
        <w:t xml:space="preserve">1.1.7  </w:t>
      </w:r>
      <w:r>
        <w:rPr>
          <w:rFonts w:ascii="宋体" w:hAnsi="宋体" w:cs="宋体"/>
          <w:spacing w:val="-1"/>
          <w:szCs w:val="21"/>
          <w:highlight w:val="none"/>
        </w:rPr>
        <w:t>项目投资估算：见投标人须知前附表。</w:t>
      </w:r>
    </w:p>
    <w:p w14:paraId="4E7EC2CF">
      <w:pPr>
        <w:spacing w:before="136" w:line="234" w:lineRule="auto"/>
        <w:ind w:left="456"/>
        <w:rPr>
          <w:rFonts w:ascii="宋体" w:hAnsi="宋体" w:cs="宋体"/>
          <w:szCs w:val="21"/>
          <w:highlight w:val="none"/>
        </w:rPr>
      </w:pPr>
      <w:r>
        <w:rPr>
          <w:rFonts w:eastAsia="Times New Roman"/>
          <w:spacing w:val="-1"/>
          <w:szCs w:val="21"/>
          <w:highlight w:val="none"/>
        </w:rPr>
        <w:t xml:space="preserve">1.1.8  </w:t>
      </w:r>
      <w:r>
        <w:rPr>
          <w:rFonts w:ascii="宋体" w:hAnsi="宋体" w:cs="宋体"/>
          <w:spacing w:val="-1"/>
          <w:szCs w:val="21"/>
          <w:highlight w:val="none"/>
        </w:rPr>
        <w:t>本标段采用的电子交易系统名称：见投标人须</w:t>
      </w:r>
      <w:r>
        <w:rPr>
          <w:rFonts w:ascii="宋体" w:hAnsi="宋体" w:cs="宋体"/>
          <w:spacing w:val="-2"/>
          <w:szCs w:val="21"/>
          <w:highlight w:val="none"/>
        </w:rPr>
        <w:t>知前附表。</w:t>
      </w:r>
    </w:p>
    <w:p w14:paraId="752305DC">
      <w:pPr>
        <w:spacing w:before="77" w:line="218" w:lineRule="auto"/>
        <w:ind w:left="151"/>
        <w:outlineLvl w:val="2"/>
        <w:rPr>
          <w:rFonts w:ascii="黑体" w:hAnsi="黑体" w:eastAsia="黑体" w:cs="黑体"/>
          <w:sz w:val="24"/>
          <w:highlight w:val="none"/>
        </w:rPr>
      </w:pPr>
      <w:bookmarkStart w:id="52" w:name="bookmark29"/>
      <w:bookmarkEnd w:id="52"/>
      <w:bookmarkStart w:id="53" w:name="_Toc15712"/>
      <w:r>
        <w:rPr>
          <w:rFonts w:ascii="黑体" w:hAnsi="黑体" w:eastAsia="黑体" w:cs="黑体"/>
          <w:spacing w:val="-2"/>
          <w:sz w:val="24"/>
          <w:highlight w:val="none"/>
        </w:rPr>
        <w:t>1.2 项目的资金来源和落实情况</w:t>
      </w:r>
      <w:bookmarkEnd w:id="53"/>
    </w:p>
    <w:p w14:paraId="24430477">
      <w:pPr>
        <w:spacing w:before="132" w:line="234" w:lineRule="auto"/>
        <w:ind w:left="456"/>
        <w:rPr>
          <w:rFonts w:ascii="宋体" w:hAnsi="宋体" w:cs="宋体"/>
          <w:szCs w:val="21"/>
          <w:highlight w:val="none"/>
        </w:rPr>
      </w:pPr>
      <w:r>
        <w:rPr>
          <w:rFonts w:eastAsia="Times New Roman"/>
          <w:spacing w:val="-2"/>
          <w:szCs w:val="21"/>
          <w:highlight w:val="none"/>
        </w:rPr>
        <w:t xml:space="preserve">1.2.1  </w:t>
      </w:r>
      <w:r>
        <w:rPr>
          <w:rFonts w:ascii="宋体" w:hAnsi="宋体" w:cs="宋体"/>
          <w:spacing w:val="-2"/>
          <w:szCs w:val="21"/>
          <w:highlight w:val="none"/>
        </w:rPr>
        <w:t>资金来源及比例：见投标人须知前附表。</w:t>
      </w:r>
    </w:p>
    <w:p w14:paraId="4C6654AE">
      <w:pPr>
        <w:spacing w:before="134" w:line="234" w:lineRule="auto"/>
        <w:ind w:left="456"/>
        <w:rPr>
          <w:rFonts w:ascii="宋体" w:hAnsi="宋体" w:cs="宋体"/>
          <w:szCs w:val="21"/>
          <w:highlight w:val="none"/>
        </w:rPr>
      </w:pPr>
      <w:r>
        <w:rPr>
          <w:rFonts w:eastAsia="Times New Roman"/>
          <w:spacing w:val="-1"/>
          <w:szCs w:val="21"/>
          <w:highlight w:val="none"/>
        </w:rPr>
        <w:t xml:space="preserve">1.2.2  </w:t>
      </w:r>
      <w:r>
        <w:rPr>
          <w:rFonts w:ascii="宋体" w:hAnsi="宋体" w:cs="宋体"/>
          <w:spacing w:val="-1"/>
          <w:szCs w:val="21"/>
          <w:highlight w:val="none"/>
        </w:rPr>
        <w:t>资金落实情况：见投标人须知前附表。</w:t>
      </w:r>
    </w:p>
    <w:p w14:paraId="6670E523">
      <w:pPr>
        <w:spacing w:before="76" w:line="220" w:lineRule="auto"/>
        <w:ind w:left="151"/>
        <w:outlineLvl w:val="2"/>
        <w:rPr>
          <w:rFonts w:ascii="黑体" w:hAnsi="黑体" w:eastAsia="黑体" w:cs="黑体"/>
          <w:sz w:val="24"/>
          <w:highlight w:val="none"/>
        </w:rPr>
      </w:pPr>
      <w:bookmarkStart w:id="54" w:name="bookmark30"/>
      <w:bookmarkEnd w:id="54"/>
      <w:bookmarkStart w:id="55" w:name="_Toc28465"/>
      <w:r>
        <w:rPr>
          <w:rFonts w:ascii="黑体" w:hAnsi="黑体" w:eastAsia="黑体" w:cs="黑体"/>
          <w:spacing w:val="-2"/>
          <w:sz w:val="24"/>
          <w:highlight w:val="none"/>
        </w:rPr>
        <w:t>1.3 招标范围、计划工期和质量标准</w:t>
      </w:r>
      <w:bookmarkEnd w:id="55"/>
    </w:p>
    <w:p w14:paraId="79737D0C">
      <w:pPr>
        <w:spacing w:before="133" w:line="234" w:lineRule="auto"/>
        <w:ind w:left="456"/>
        <w:rPr>
          <w:rFonts w:ascii="宋体" w:hAnsi="宋体" w:cs="宋体"/>
          <w:szCs w:val="21"/>
          <w:highlight w:val="none"/>
        </w:rPr>
      </w:pPr>
      <w:r>
        <w:rPr>
          <w:rFonts w:eastAsia="Times New Roman"/>
          <w:spacing w:val="-1"/>
          <w:szCs w:val="21"/>
          <w:highlight w:val="none"/>
        </w:rPr>
        <w:t xml:space="preserve">1.3.1  </w:t>
      </w:r>
      <w:r>
        <w:rPr>
          <w:rFonts w:ascii="宋体" w:hAnsi="宋体" w:cs="宋体"/>
          <w:spacing w:val="-1"/>
          <w:szCs w:val="21"/>
          <w:highlight w:val="none"/>
        </w:rPr>
        <w:t>招标范围：见投标人须知前附表。</w:t>
      </w:r>
    </w:p>
    <w:p w14:paraId="43F669E1">
      <w:pPr>
        <w:spacing w:before="133" w:line="234" w:lineRule="auto"/>
        <w:ind w:left="456"/>
        <w:rPr>
          <w:rFonts w:ascii="宋体" w:hAnsi="宋体" w:cs="宋体"/>
          <w:szCs w:val="21"/>
          <w:highlight w:val="none"/>
        </w:rPr>
      </w:pPr>
      <w:r>
        <w:rPr>
          <w:rFonts w:eastAsia="Times New Roman"/>
          <w:spacing w:val="-1"/>
          <w:szCs w:val="21"/>
          <w:highlight w:val="none"/>
        </w:rPr>
        <w:t xml:space="preserve">1.3.2  </w:t>
      </w:r>
      <w:r>
        <w:rPr>
          <w:rFonts w:ascii="宋体" w:hAnsi="宋体" w:cs="宋体"/>
          <w:spacing w:val="-1"/>
          <w:szCs w:val="21"/>
          <w:highlight w:val="none"/>
        </w:rPr>
        <w:t>计划工期：见投标人须知前附表。</w:t>
      </w:r>
    </w:p>
    <w:p w14:paraId="5362FFB7">
      <w:pPr>
        <w:spacing w:before="134" w:line="234" w:lineRule="auto"/>
        <w:ind w:left="456"/>
        <w:rPr>
          <w:rFonts w:ascii="宋体" w:hAnsi="宋体" w:cs="宋体"/>
          <w:szCs w:val="21"/>
          <w:highlight w:val="none"/>
        </w:rPr>
      </w:pPr>
      <w:r>
        <w:rPr>
          <w:rFonts w:eastAsia="Times New Roman"/>
          <w:spacing w:val="-1"/>
          <w:szCs w:val="21"/>
          <w:highlight w:val="none"/>
        </w:rPr>
        <w:t xml:space="preserve">1.3.3  </w:t>
      </w:r>
      <w:r>
        <w:rPr>
          <w:rFonts w:ascii="宋体" w:hAnsi="宋体" w:cs="宋体"/>
          <w:spacing w:val="-1"/>
          <w:szCs w:val="21"/>
          <w:highlight w:val="none"/>
        </w:rPr>
        <w:t>质量标准：见投标人须知前附表。</w:t>
      </w:r>
    </w:p>
    <w:p w14:paraId="0725AEF7">
      <w:pPr>
        <w:spacing w:before="76" w:line="219" w:lineRule="auto"/>
        <w:ind w:left="151"/>
        <w:outlineLvl w:val="2"/>
        <w:rPr>
          <w:rFonts w:ascii="黑体" w:hAnsi="黑体" w:eastAsia="黑体" w:cs="黑体"/>
          <w:sz w:val="24"/>
          <w:highlight w:val="none"/>
        </w:rPr>
      </w:pPr>
      <w:bookmarkStart w:id="56" w:name="bookmark31"/>
      <w:bookmarkEnd w:id="56"/>
      <w:bookmarkStart w:id="57" w:name="_Toc14334"/>
      <w:r>
        <w:rPr>
          <w:rFonts w:ascii="黑体" w:hAnsi="黑体" w:eastAsia="黑体" w:cs="黑体"/>
          <w:spacing w:val="-2"/>
          <w:sz w:val="24"/>
          <w:highlight w:val="none"/>
        </w:rPr>
        <w:t>1.4 投标人资格要求（适用于已进行资格预审的）</w:t>
      </w:r>
      <w:bookmarkEnd w:id="57"/>
    </w:p>
    <w:p w14:paraId="0A9555FB">
      <w:pPr>
        <w:spacing w:before="134" w:line="220" w:lineRule="auto"/>
        <w:ind w:left="442"/>
        <w:rPr>
          <w:rFonts w:ascii="宋体" w:hAnsi="宋体" w:cs="宋体"/>
          <w:szCs w:val="21"/>
          <w:highlight w:val="none"/>
        </w:rPr>
      </w:pPr>
      <w:r>
        <w:rPr>
          <w:rFonts w:ascii="宋体" w:hAnsi="宋体" w:cs="宋体"/>
          <w:spacing w:val="-1"/>
          <w:szCs w:val="21"/>
          <w:highlight w:val="none"/>
        </w:rPr>
        <w:t>投标人应是收到招标人发出投标邀请书的单位。</w:t>
      </w:r>
    </w:p>
    <w:p w14:paraId="3D75909D">
      <w:pPr>
        <w:spacing w:before="92" w:line="219" w:lineRule="auto"/>
        <w:ind w:left="151"/>
        <w:outlineLvl w:val="2"/>
        <w:rPr>
          <w:rFonts w:ascii="黑体" w:hAnsi="黑体" w:eastAsia="黑体" w:cs="黑体"/>
          <w:sz w:val="24"/>
          <w:highlight w:val="none"/>
        </w:rPr>
      </w:pPr>
      <w:bookmarkStart w:id="58" w:name="bookmark32"/>
      <w:bookmarkEnd w:id="58"/>
      <w:bookmarkStart w:id="59" w:name="_Toc15110"/>
      <w:r>
        <w:rPr>
          <w:rFonts w:ascii="黑体" w:hAnsi="黑体" w:eastAsia="黑体" w:cs="黑体"/>
          <w:spacing w:val="-2"/>
          <w:sz w:val="24"/>
          <w:highlight w:val="none"/>
        </w:rPr>
        <w:t>1.4 投标人资格要求（适用于未进行资格预审的）</w:t>
      </w:r>
      <w:bookmarkEnd w:id="59"/>
    </w:p>
    <w:p w14:paraId="3070E650">
      <w:pPr>
        <w:spacing w:before="132" w:line="234" w:lineRule="auto"/>
        <w:ind w:left="456"/>
        <w:rPr>
          <w:rFonts w:ascii="宋体" w:hAnsi="宋体" w:cs="宋体"/>
          <w:szCs w:val="21"/>
          <w:highlight w:val="none"/>
        </w:rPr>
      </w:pPr>
      <w:r>
        <w:rPr>
          <w:rFonts w:eastAsia="Times New Roman"/>
          <w:spacing w:val="-1"/>
          <w:szCs w:val="21"/>
          <w:highlight w:val="none"/>
        </w:rPr>
        <w:t xml:space="preserve">1.4.1  </w:t>
      </w:r>
      <w:r>
        <w:rPr>
          <w:rFonts w:ascii="宋体" w:hAnsi="宋体" w:cs="宋体"/>
          <w:spacing w:val="-1"/>
          <w:szCs w:val="21"/>
          <w:highlight w:val="none"/>
        </w:rPr>
        <w:t>投标人应具备承担本招标项目资质条件、能力和信誉。</w:t>
      </w:r>
    </w:p>
    <w:p w14:paraId="0E2A5EB3">
      <w:pPr>
        <w:spacing w:before="134"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）资质要求：见投标人须知前附表；</w:t>
      </w:r>
    </w:p>
    <w:p w14:paraId="2EE3BF78">
      <w:pPr>
        <w:spacing w:before="135" w:line="234" w:lineRule="auto"/>
        <w:ind w:left="340"/>
        <w:rPr>
          <w:rFonts w:ascii="宋体" w:hAnsi="宋体" w:cs="宋体"/>
          <w:szCs w:val="21"/>
          <w:highlight w:val="none"/>
        </w:rPr>
      </w:pPr>
      <w:r>
        <w:rPr>
          <w:rFonts w:ascii="宋体" w:hAnsi="宋体" w:cs="宋体"/>
          <w:spacing w:val="-4"/>
          <w:szCs w:val="21"/>
          <w:highlight w:val="none"/>
        </w:rPr>
        <w:t>（</w:t>
      </w:r>
      <w:r>
        <w:rPr>
          <w:rFonts w:eastAsia="Times New Roman"/>
          <w:spacing w:val="-4"/>
          <w:szCs w:val="21"/>
          <w:highlight w:val="none"/>
        </w:rPr>
        <w:t>2</w:t>
      </w:r>
      <w:r>
        <w:rPr>
          <w:rFonts w:ascii="宋体" w:hAnsi="宋体" w:cs="宋体"/>
          <w:spacing w:val="-4"/>
          <w:szCs w:val="21"/>
          <w:highlight w:val="none"/>
        </w:rPr>
        <w:t>）财务要求：见投标人须知前附表（如有</w:t>
      </w:r>
      <w:r>
        <w:rPr>
          <w:rFonts w:ascii="宋体" w:hAnsi="宋体" w:cs="宋体"/>
          <w:spacing w:val="-26"/>
          <w:szCs w:val="21"/>
          <w:highlight w:val="none"/>
        </w:rPr>
        <w:t>）；</w:t>
      </w:r>
    </w:p>
    <w:p w14:paraId="35F9D568">
      <w:pPr>
        <w:spacing w:before="133" w:line="234" w:lineRule="auto"/>
        <w:ind w:left="340"/>
        <w:rPr>
          <w:rFonts w:ascii="宋体" w:hAnsi="宋体" w:cs="宋体"/>
          <w:szCs w:val="21"/>
          <w:highlight w:val="none"/>
        </w:rPr>
      </w:pPr>
      <w:r>
        <w:rPr>
          <w:rFonts w:ascii="宋体" w:hAnsi="宋体" w:cs="宋体"/>
          <w:spacing w:val="-4"/>
          <w:szCs w:val="21"/>
          <w:highlight w:val="none"/>
        </w:rPr>
        <w:t>（</w:t>
      </w:r>
      <w:r>
        <w:rPr>
          <w:rFonts w:eastAsia="Times New Roman"/>
          <w:spacing w:val="-4"/>
          <w:szCs w:val="21"/>
          <w:highlight w:val="none"/>
        </w:rPr>
        <w:t>3</w:t>
      </w:r>
      <w:r>
        <w:rPr>
          <w:rFonts w:ascii="宋体" w:hAnsi="宋体" w:cs="宋体"/>
          <w:spacing w:val="-4"/>
          <w:szCs w:val="21"/>
          <w:highlight w:val="none"/>
        </w:rPr>
        <w:t>）业绩要求：见投标人须知前附表（如有</w:t>
      </w:r>
      <w:r>
        <w:rPr>
          <w:rFonts w:ascii="宋体" w:hAnsi="宋体" w:cs="宋体"/>
          <w:spacing w:val="-26"/>
          <w:szCs w:val="21"/>
          <w:highlight w:val="none"/>
        </w:rPr>
        <w:t>）；</w:t>
      </w:r>
    </w:p>
    <w:p w14:paraId="14A33EAC">
      <w:pPr>
        <w:spacing w:before="134"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4</w:t>
      </w:r>
      <w:r>
        <w:rPr>
          <w:rFonts w:ascii="宋体" w:hAnsi="宋体" w:cs="宋体"/>
          <w:spacing w:val="-1"/>
          <w:szCs w:val="21"/>
          <w:highlight w:val="none"/>
        </w:rPr>
        <w:t>）信誉要求：见投标人须知前附表；</w:t>
      </w:r>
    </w:p>
    <w:p w14:paraId="69D61AB1">
      <w:pPr>
        <w:spacing w:before="135" w:line="285" w:lineRule="auto"/>
        <w:ind w:left="22" w:right="16" w:firstLine="318"/>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5</w:t>
      </w:r>
      <w:r>
        <w:rPr>
          <w:rFonts w:ascii="宋体" w:hAnsi="宋体" w:cs="宋体"/>
          <w:spacing w:val="1"/>
          <w:szCs w:val="21"/>
          <w:highlight w:val="none"/>
        </w:rPr>
        <w:t>）项目经理资格要求：应当具备工程设计类或者工程施工类注册执业资格，具体要</w:t>
      </w:r>
      <w:r>
        <w:rPr>
          <w:rFonts w:ascii="宋体" w:hAnsi="宋体" w:cs="宋体"/>
          <w:spacing w:val="-3"/>
          <w:szCs w:val="21"/>
          <w:highlight w:val="none"/>
        </w:rPr>
        <w:t>求见投标人须知前附表；</w:t>
      </w:r>
    </w:p>
    <w:p w14:paraId="38787DDE">
      <w:pPr>
        <w:spacing w:before="151" w:line="286" w:lineRule="auto"/>
        <w:ind w:left="24" w:right="16" w:firstLine="316"/>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6</w:t>
      </w:r>
      <w:r>
        <w:rPr>
          <w:rFonts w:ascii="宋体" w:hAnsi="宋体" w:cs="宋体"/>
          <w:spacing w:val="3"/>
          <w:szCs w:val="21"/>
          <w:highlight w:val="none"/>
        </w:rPr>
        <w:t>）施工负责人资格要求：应当具备工程施工类注册</w:t>
      </w:r>
      <w:r>
        <w:rPr>
          <w:rFonts w:ascii="宋体" w:hAnsi="宋体" w:cs="宋体"/>
          <w:spacing w:val="2"/>
          <w:szCs w:val="21"/>
          <w:highlight w:val="none"/>
        </w:rPr>
        <w:t>执业资格，具体要求见投标人须</w:t>
      </w:r>
      <w:r>
        <w:rPr>
          <w:rFonts w:ascii="宋体" w:hAnsi="宋体" w:cs="宋体"/>
          <w:spacing w:val="-7"/>
          <w:szCs w:val="21"/>
          <w:highlight w:val="none"/>
        </w:rPr>
        <w:t>知前附表；</w:t>
      </w:r>
    </w:p>
    <w:p w14:paraId="4AA1F415">
      <w:pPr>
        <w:spacing w:before="149" w:line="286" w:lineRule="auto"/>
        <w:ind w:left="24" w:right="16" w:firstLine="316"/>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7</w:t>
      </w:r>
      <w:r>
        <w:rPr>
          <w:rFonts w:ascii="宋体" w:hAnsi="宋体" w:cs="宋体"/>
          <w:spacing w:val="3"/>
          <w:szCs w:val="21"/>
          <w:highlight w:val="none"/>
        </w:rPr>
        <w:t>）设计负责人资格要求：应当具备工程设计类注册</w:t>
      </w:r>
      <w:r>
        <w:rPr>
          <w:rFonts w:ascii="宋体" w:hAnsi="宋体" w:cs="宋体"/>
          <w:spacing w:val="2"/>
          <w:szCs w:val="21"/>
          <w:highlight w:val="none"/>
        </w:rPr>
        <w:t>执业资格，具体要求见投标人须</w:t>
      </w:r>
      <w:r>
        <w:rPr>
          <w:rFonts w:ascii="宋体" w:hAnsi="宋体" w:cs="宋体"/>
          <w:spacing w:val="-7"/>
          <w:szCs w:val="21"/>
          <w:highlight w:val="none"/>
        </w:rPr>
        <w:t>知前附表；</w:t>
      </w:r>
    </w:p>
    <w:p w14:paraId="27D796D4">
      <w:pPr>
        <w:spacing w:before="151"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8</w:t>
      </w:r>
      <w:r>
        <w:rPr>
          <w:rFonts w:ascii="宋体" w:hAnsi="宋体" w:cs="宋体"/>
          <w:spacing w:val="-1"/>
          <w:szCs w:val="21"/>
          <w:highlight w:val="none"/>
        </w:rPr>
        <w:t>）施工机械设备要求：见投标人须知前附表；</w:t>
      </w:r>
    </w:p>
    <w:p w14:paraId="79D7C500">
      <w:pPr>
        <w:spacing w:before="132" w:line="234" w:lineRule="auto"/>
        <w:ind w:left="340"/>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9</w:t>
      </w:r>
      <w:r>
        <w:rPr>
          <w:rFonts w:ascii="宋体" w:hAnsi="宋体" w:cs="宋体"/>
          <w:spacing w:val="-2"/>
          <w:szCs w:val="21"/>
          <w:highlight w:val="none"/>
        </w:rPr>
        <w:t>）项目管理机构主要人员要求：见投标人须知前附表；</w:t>
      </w:r>
    </w:p>
    <w:p w14:paraId="359CD54E">
      <w:pPr>
        <w:spacing w:line="234" w:lineRule="auto"/>
        <w:rPr>
          <w:rFonts w:ascii="宋体" w:hAnsi="宋体" w:cs="宋体"/>
          <w:szCs w:val="21"/>
          <w:highlight w:val="none"/>
        </w:rPr>
        <w:sectPr>
          <w:footerReference r:id="rId4" w:type="default"/>
          <w:pgSz w:w="11907" w:h="16839"/>
          <w:pgMar w:top="1431" w:right="1785" w:bottom="1154" w:left="1785" w:header="0" w:footer="951" w:gutter="0"/>
          <w:pgNumType w:fmt="decimal" w:start="1"/>
          <w:cols w:space="720" w:num="1"/>
        </w:sectPr>
      </w:pPr>
    </w:p>
    <w:p w14:paraId="5851F10C">
      <w:pPr>
        <w:spacing w:before="149" w:line="234" w:lineRule="auto"/>
        <w:ind w:left="340"/>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10</w:t>
      </w:r>
      <w:r>
        <w:rPr>
          <w:rFonts w:ascii="宋体" w:hAnsi="宋体" w:cs="宋体"/>
          <w:spacing w:val="-2"/>
          <w:szCs w:val="21"/>
          <w:highlight w:val="none"/>
        </w:rPr>
        <w:t>）其他要求：见投标人须知前附表。</w:t>
      </w:r>
    </w:p>
    <w:p w14:paraId="688E3268">
      <w:pPr>
        <w:spacing w:before="132" w:line="344" w:lineRule="auto"/>
        <w:ind w:left="24" w:right="102" w:firstLine="432"/>
        <w:rPr>
          <w:rFonts w:ascii="宋体" w:hAnsi="宋体" w:cs="宋体"/>
          <w:szCs w:val="21"/>
          <w:highlight w:val="none"/>
        </w:rPr>
      </w:pPr>
      <w:r>
        <w:rPr>
          <w:rFonts w:eastAsia="Times New Roman"/>
          <w:szCs w:val="21"/>
          <w:highlight w:val="none"/>
        </w:rPr>
        <w:t xml:space="preserve">1.4.2  </w:t>
      </w:r>
      <w:r>
        <w:rPr>
          <w:rFonts w:ascii="宋体" w:hAnsi="宋体" w:cs="宋体"/>
          <w:szCs w:val="21"/>
          <w:highlight w:val="none"/>
        </w:rPr>
        <w:t xml:space="preserve">投标人须知前附表规定接受联合体投标的，除应符合本章第 </w:t>
      </w:r>
      <w:r>
        <w:rPr>
          <w:rFonts w:eastAsia="Times New Roman"/>
          <w:szCs w:val="21"/>
          <w:highlight w:val="none"/>
        </w:rPr>
        <w:t xml:space="preserve">1.4.1  </w:t>
      </w:r>
      <w:r>
        <w:rPr>
          <w:rFonts w:ascii="宋体" w:hAnsi="宋体" w:cs="宋体"/>
          <w:spacing w:val="-1"/>
          <w:szCs w:val="21"/>
          <w:highlight w:val="none"/>
        </w:rPr>
        <w:t>项和投标人须</w:t>
      </w:r>
      <w:r>
        <w:rPr>
          <w:rFonts w:ascii="宋体" w:hAnsi="宋体" w:cs="宋体"/>
          <w:spacing w:val="-2"/>
          <w:szCs w:val="21"/>
          <w:highlight w:val="none"/>
        </w:rPr>
        <w:t>知前附表的要求外，还应遵守以下规定：</w:t>
      </w:r>
    </w:p>
    <w:p w14:paraId="5A6A158D">
      <w:pPr>
        <w:spacing w:before="20" w:line="285" w:lineRule="auto"/>
        <w:ind w:left="21" w:right="111" w:firstLine="319"/>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w:t>
      </w:r>
      <w:r>
        <w:rPr>
          <w:rFonts w:ascii="宋体" w:hAnsi="宋体" w:cs="宋体"/>
          <w:spacing w:val="3"/>
          <w:szCs w:val="21"/>
          <w:highlight w:val="none"/>
        </w:rPr>
        <w:t>）联合体各方应按招标文件提供的格式签订联合体协</w:t>
      </w:r>
      <w:r>
        <w:rPr>
          <w:rFonts w:ascii="宋体" w:hAnsi="宋体" w:cs="宋体"/>
          <w:spacing w:val="2"/>
          <w:szCs w:val="21"/>
          <w:highlight w:val="none"/>
        </w:rPr>
        <w:t>议书，明确联合体牵头人和各</w:t>
      </w:r>
      <w:r>
        <w:rPr>
          <w:rFonts w:ascii="宋体" w:hAnsi="宋体" w:cs="宋体"/>
          <w:spacing w:val="-1"/>
          <w:szCs w:val="21"/>
          <w:highlight w:val="none"/>
        </w:rPr>
        <w:t>方权利义务；</w:t>
      </w:r>
    </w:p>
    <w:p w14:paraId="4CDFC48F">
      <w:pPr>
        <w:spacing w:before="150"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2</w:t>
      </w:r>
      <w:r>
        <w:rPr>
          <w:rFonts w:ascii="宋体" w:hAnsi="宋体" w:cs="宋体"/>
          <w:spacing w:val="-1"/>
          <w:szCs w:val="21"/>
          <w:highlight w:val="none"/>
        </w:rPr>
        <w:t>）由同一专业的单位组成的联合体，按照资质等级较低的单位确定资质等级；</w:t>
      </w:r>
    </w:p>
    <w:p w14:paraId="7FD023FC">
      <w:pPr>
        <w:spacing w:before="133" w:line="286" w:lineRule="auto"/>
        <w:ind w:left="22" w:right="119" w:firstLine="318"/>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）联合体各方不得再以自己名义单独或参加其他联合体在本招标项目中投标，否则</w:t>
      </w:r>
      <w:r>
        <w:rPr>
          <w:rFonts w:ascii="宋体" w:hAnsi="宋体" w:cs="宋体"/>
          <w:spacing w:val="-3"/>
          <w:szCs w:val="21"/>
          <w:highlight w:val="none"/>
        </w:rPr>
        <w:t>各相关投标均无效。</w:t>
      </w:r>
    </w:p>
    <w:p w14:paraId="734CF2CD">
      <w:pPr>
        <w:spacing w:before="150" w:line="234" w:lineRule="auto"/>
        <w:ind w:left="456"/>
        <w:rPr>
          <w:rFonts w:ascii="宋体" w:hAnsi="宋体" w:cs="宋体"/>
          <w:szCs w:val="21"/>
          <w:highlight w:val="none"/>
        </w:rPr>
      </w:pPr>
      <w:r>
        <w:rPr>
          <w:rFonts w:eastAsia="Times New Roman"/>
          <w:spacing w:val="-2"/>
          <w:szCs w:val="21"/>
          <w:highlight w:val="none"/>
        </w:rPr>
        <w:t xml:space="preserve">1.4.3  </w:t>
      </w:r>
      <w:r>
        <w:rPr>
          <w:rFonts w:ascii="宋体" w:hAnsi="宋体" w:cs="宋体"/>
          <w:spacing w:val="-2"/>
          <w:szCs w:val="21"/>
          <w:highlight w:val="none"/>
        </w:rPr>
        <w:t>投标人不得存在下列情形之一：</w:t>
      </w:r>
    </w:p>
    <w:p w14:paraId="5F27EEA4">
      <w:pPr>
        <w:spacing w:before="133" w:line="234" w:lineRule="auto"/>
        <w:ind w:left="340"/>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w:t>
      </w:r>
      <w:r>
        <w:rPr>
          <w:rFonts w:ascii="宋体" w:hAnsi="宋体" w:cs="宋体"/>
          <w:spacing w:val="-3"/>
          <w:szCs w:val="21"/>
          <w:highlight w:val="none"/>
        </w:rPr>
        <w:t>）为招标人不具有独立法人资格的附属</w:t>
      </w:r>
      <w:r>
        <w:rPr>
          <w:rFonts w:ascii="宋体" w:hAnsi="宋体" w:cs="宋体"/>
          <w:spacing w:val="-4"/>
          <w:szCs w:val="21"/>
          <w:highlight w:val="none"/>
        </w:rPr>
        <w:t>机构（单位</w:t>
      </w:r>
      <w:r>
        <w:rPr>
          <w:rFonts w:ascii="宋体" w:hAnsi="宋体" w:cs="宋体"/>
          <w:spacing w:val="-28"/>
          <w:szCs w:val="21"/>
          <w:highlight w:val="none"/>
        </w:rPr>
        <w:t>）；</w:t>
      </w:r>
    </w:p>
    <w:p w14:paraId="74F9136E">
      <w:pPr>
        <w:spacing w:before="133" w:line="234" w:lineRule="auto"/>
        <w:ind w:left="340"/>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）与招标人存在利害关系且可能影响招标公正性的；</w:t>
      </w:r>
    </w:p>
    <w:p w14:paraId="2AFA3AA3">
      <w:pPr>
        <w:spacing w:before="134"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）为本招标项目前期准备提供设计或咨询服务的；</w:t>
      </w:r>
    </w:p>
    <w:p w14:paraId="459475B4">
      <w:pPr>
        <w:spacing w:before="134" w:line="234" w:lineRule="auto"/>
        <w:ind w:left="340"/>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4</w:t>
      </w:r>
      <w:r>
        <w:rPr>
          <w:rFonts w:ascii="宋体" w:hAnsi="宋体" w:cs="宋体"/>
          <w:spacing w:val="-3"/>
          <w:szCs w:val="21"/>
          <w:highlight w:val="none"/>
        </w:rPr>
        <w:t>）为本招标项目的监理人；</w:t>
      </w:r>
    </w:p>
    <w:p w14:paraId="57A2358E">
      <w:pPr>
        <w:spacing w:before="133" w:line="234" w:lineRule="auto"/>
        <w:ind w:left="340"/>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5</w:t>
      </w:r>
      <w:r>
        <w:rPr>
          <w:rFonts w:ascii="宋体" w:hAnsi="宋体" w:cs="宋体"/>
          <w:spacing w:val="-3"/>
          <w:szCs w:val="21"/>
          <w:highlight w:val="none"/>
        </w:rPr>
        <w:t>）为本招标项目的代建人；</w:t>
      </w:r>
    </w:p>
    <w:p w14:paraId="6611C55A">
      <w:pPr>
        <w:spacing w:before="134" w:line="234" w:lineRule="auto"/>
        <w:ind w:left="340"/>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6</w:t>
      </w:r>
      <w:r>
        <w:rPr>
          <w:rFonts w:ascii="宋体" w:hAnsi="宋体" w:cs="宋体"/>
          <w:spacing w:val="-2"/>
          <w:szCs w:val="21"/>
          <w:highlight w:val="none"/>
        </w:rPr>
        <w:t>）为本招标项目提供招标代理服务的；</w:t>
      </w:r>
    </w:p>
    <w:p w14:paraId="44F6F148">
      <w:pPr>
        <w:spacing w:before="134" w:line="287" w:lineRule="auto"/>
        <w:ind w:left="22" w:right="101" w:firstLine="318"/>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7</w:t>
      </w:r>
      <w:r>
        <w:rPr>
          <w:rFonts w:ascii="宋体" w:hAnsi="宋体" w:cs="宋体"/>
          <w:spacing w:val="3"/>
          <w:szCs w:val="21"/>
          <w:highlight w:val="none"/>
        </w:rPr>
        <w:t>）与本招标项目的监理人或代建人或招标代理机构同为一个法定代表人或单</w:t>
      </w:r>
      <w:r>
        <w:rPr>
          <w:rFonts w:ascii="宋体" w:hAnsi="宋体" w:cs="宋体"/>
          <w:spacing w:val="2"/>
          <w:szCs w:val="21"/>
          <w:highlight w:val="none"/>
        </w:rPr>
        <w:t>位负责</w:t>
      </w:r>
      <w:r>
        <w:rPr>
          <w:rFonts w:ascii="宋体" w:hAnsi="宋体" w:cs="宋体"/>
          <w:spacing w:val="-15"/>
          <w:szCs w:val="21"/>
          <w:highlight w:val="none"/>
        </w:rPr>
        <w:t>人；</w:t>
      </w:r>
    </w:p>
    <w:p w14:paraId="51E46EA9">
      <w:pPr>
        <w:spacing w:before="148" w:line="234" w:lineRule="auto"/>
        <w:ind w:left="340"/>
        <w:rPr>
          <w:rFonts w:ascii="宋体" w:hAnsi="宋体" w:cs="宋体"/>
          <w:szCs w:val="21"/>
          <w:highlight w:val="none"/>
        </w:rPr>
      </w:pPr>
      <w:r>
        <w:rPr>
          <w:rFonts w:ascii="宋体" w:hAnsi="宋体" w:cs="宋体"/>
          <w:szCs w:val="21"/>
          <w:highlight w:val="none"/>
        </w:rPr>
        <w:t>（</w:t>
      </w:r>
      <w:r>
        <w:rPr>
          <w:rFonts w:eastAsia="Times New Roman"/>
          <w:szCs w:val="21"/>
          <w:highlight w:val="none"/>
        </w:rPr>
        <w:t>8</w:t>
      </w:r>
      <w:r>
        <w:rPr>
          <w:rFonts w:ascii="宋体" w:hAnsi="宋体" w:cs="宋体"/>
          <w:szCs w:val="21"/>
          <w:highlight w:val="none"/>
        </w:rPr>
        <w:t>）与本招标项目的监理人或代建人或招标代理</w:t>
      </w:r>
      <w:r>
        <w:rPr>
          <w:rFonts w:ascii="宋体" w:hAnsi="宋体" w:cs="宋体"/>
          <w:spacing w:val="-1"/>
          <w:szCs w:val="21"/>
          <w:highlight w:val="none"/>
        </w:rPr>
        <w:t>机构相互控股或参股的；</w:t>
      </w:r>
    </w:p>
    <w:p w14:paraId="78812715">
      <w:pPr>
        <w:spacing w:before="134" w:line="286" w:lineRule="auto"/>
        <w:ind w:left="21" w:right="110" w:firstLine="319"/>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9</w:t>
      </w:r>
      <w:r>
        <w:rPr>
          <w:rFonts w:ascii="宋体" w:hAnsi="宋体" w:cs="宋体"/>
          <w:spacing w:val="3"/>
          <w:szCs w:val="21"/>
          <w:highlight w:val="none"/>
        </w:rPr>
        <w:t>）与本招标项目的监理人或代建人或招标代理机构法定</w:t>
      </w:r>
      <w:r>
        <w:rPr>
          <w:rFonts w:ascii="宋体" w:hAnsi="宋体" w:cs="宋体"/>
          <w:spacing w:val="2"/>
          <w:szCs w:val="21"/>
          <w:highlight w:val="none"/>
        </w:rPr>
        <w:t>代表人或单位负责人相互任</w:t>
      </w:r>
      <w:r>
        <w:rPr>
          <w:rFonts w:ascii="宋体" w:hAnsi="宋体" w:cs="宋体"/>
          <w:spacing w:val="-7"/>
          <w:szCs w:val="21"/>
          <w:highlight w:val="none"/>
        </w:rPr>
        <w:t>职或工作；</w:t>
      </w:r>
    </w:p>
    <w:p w14:paraId="7144C751">
      <w:pPr>
        <w:spacing w:before="148" w:line="288" w:lineRule="auto"/>
        <w:ind w:left="37" w:right="100" w:firstLine="303"/>
        <w:rPr>
          <w:rFonts w:ascii="宋体" w:hAnsi="宋体" w:cs="宋体"/>
          <w:szCs w:val="21"/>
          <w:highlight w:val="none"/>
        </w:rPr>
      </w:pPr>
      <w:r>
        <w:rPr>
          <w:rFonts w:ascii="宋体" w:hAnsi="宋体" w:cs="宋体"/>
          <w:szCs w:val="21"/>
          <w:highlight w:val="none"/>
        </w:rPr>
        <w:t>（</w:t>
      </w:r>
      <w:r>
        <w:rPr>
          <w:rFonts w:eastAsia="Times New Roman"/>
          <w:szCs w:val="21"/>
          <w:highlight w:val="none"/>
        </w:rPr>
        <w:t>10</w:t>
      </w:r>
      <w:r>
        <w:rPr>
          <w:rFonts w:ascii="宋体" w:hAnsi="宋体" w:cs="宋体"/>
          <w:szCs w:val="21"/>
          <w:highlight w:val="none"/>
        </w:rPr>
        <w:t>）单位负责人为同一人或者存在控股、管理关系的不同单位，同时参加本标段投标</w:t>
      </w:r>
      <w:r>
        <w:rPr>
          <w:rFonts w:ascii="宋体" w:hAnsi="宋体" w:cs="宋体"/>
          <w:spacing w:val="-19"/>
          <w:szCs w:val="21"/>
          <w:highlight w:val="none"/>
        </w:rPr>
        <w:t>的；</w:t>
      </w:r>
    </w:p>
    <w:p w14:paraId="187F34E1">
      <w:pPr>
        <w:spacing w:before="145"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11</w:t>
      </w:r>
      <w:r>
        <w:rPr>
          <w:rFonts w:ascii="宋体" w:hAnsi="宋体" w:cs="宋体"/>
          <w:spacing w:val="-1"/>
          <w:szCs w:val="21"/>
          <w:highlight w:val="none"/>
        </w:rPr>
        <w:t>）被责令停产停业、暂扣或者吊销许可证、暂扣或者吊销执照；</w:t>
      </w:r>
    </w:p>
    <w:p w14:paraId="208103C6">
      <w:pPr>
        <w:spacing w:before="134" w:line="308" w:lineRule="auto"/>
        <w:ind w:left="25" w:right="103" w:firstLine="315"/>
        <w:rPr>
          <w:rFonts w:ascii="宋体" w:hAnsi="宋体" w:cs="宋体"/>
          <w:szCs w:val="21"/>
          <w:highlight w:val="none"/>
        </w:rPr>
      </w:pPr>
      <w:r>
        <w:rPr>
          <w:rFonts w:ascii="宋体" w:hAnsi="宋体" w:cs="宋体"/>
          <w:szCs w:val="21"/>
          <w:highlight w:val="none"/>
        </w:rPr>
        <w:t>（</w:t>
      </w:r>
      <w:r>
        <w:rPr>
          <w:rFonts w:eastAsia="Times New Roman"/>
          <w:szCs w:val="21"/>
          <w:highlight w:val="none"/>
        </w:rPr>
        <w:t>12</w:t>
      </w:r>
      <w:r>
        <w:rPr>
          <w:rFonts w:ascii="宋体" w:hAnsi="宋体" w:cs="宋体"/>
          <w:szCs w:val="21"/>
          <w:highlight w:val="none"/>
        </w:rPr>
        <w:t>）被依法暂停或取消投标资格（指被本招标项目所在地县级及以上住房城乡建设主</w:t>
      </w:r>
      <w:r>
        <w:rPr>
          <w:rFonts w:ascii="宋体" w:hAnsi="宋体" w:cs="宋体"/>
          <w:spacing w:val="3"/>
          <w:szCs w:val="21"/>
          <w:highlight w:val="none"/>
        </w:rPr>
        <w:t>管部门或其他行政主管部门暂停或取消投标资格或禁止进入该区域建设</w:t>
      </w:r>
      <w:r>
        <w:rPr>
          <w:rFonts w:ascii="宋体" w:hAnsi="宋体" w:cs="宋体"/>
          <w:spacing w:val="2"/>
          <w:szCs w:val="21"/>
          <w:highlight w:val="none"/>
        </w:rPr>
        <w:t>市场且处于有效期</w:t>
      </w:r>
      <w:r>
        <w:rPr>
          <w:rFonts w:ascii="宋体" w:hAnsi="宋体" w:cs="宋体"/>
          <w:spacing w:val="-54"/>
          <w:w w:val="94"/>
          <w:szCs w:val="21"/>
          <w:highlight w:val="none"/>
        </w:rPr>
        <w:t>内</w:t>
      </w:r>
      <w:r>
        <w:rPr>
          <w:rFonts w:ascii="宋体" w:hAnsi="宋体" w:cs="宋体"/>
          <w:spacing w:val="-33"/>
          <w:szCs w:val="21"/>
          <w:highlight w:val="none"/>
        </w:rPr>
        <w:t>）；</w:t>
      </w:r>
    </w:p>
    <w:p w14:paraId="46B9C541">
      <w:pPr>
        <w:spacing w:before="150" w:line="233" w:lineRule="auto"/>
        <w:ind w:left="340"/>
        <w:rPr>
          <w:rFonts w:ascii="宋体" w:hAnsi="宋体" w:cs="宋体"/>
          <w:szCs w:val="21"/>
          <w:highlight w:val="none"/>
        </w:rPr>
      </w:pPr>
      <w:r>
        <w:rPr>
          <w:rFonts w:ascii="宋体" w:hAnsi="宋体" w:cs="宋体"/>
          <w:szCs w:val="21"/>
          <w:highlight w:val="none"/>
        </w:rPr>
        <w:t>（</w:t>
      </w:r>
      <w:r>
        <w:rPr>
          <w:rFonts w:eastAsia="Times New Roman"/>
          <w:szCs w:val="21"/>
          <w:highlight w:val="none"/>
        </w:rPr>
        <w:t>13</w:t>
      </w:r>
      <w:r>
        <w:rPr>
          <w:rFonts w:ascii="宋体" w:hAnsi="宋体" w:cs="宋体"/>
          <w:szCs w:val="21"/>
          <w:highlight w:val="none"/>
        </w:rPr>
        <w:t>）进入清算程序，或被宣告破产，或其他丧</w:t>
      </w:r>
      <w:r>
        <w:rPr>
          <w:rFonts w:ascii="宋体" w:hAnsi="宋体" w:cs="宋体"/>
          <w:spacing w:val="-1"/>
          <w:szCs w:val="21"/>
          <w:highlight w:val="none"/>
        </w:rPr>
        <w:t>失履约能力的情形；</w:t>
      </w:r>
    </w:p>
    <w:p w14:paraId="303E0825">
      <w:pPr>
        <w:spacing w:before="136" w:line="285" w:lineRule="auto"/>
        <w:ind w:left="22" w:right="114" w:firstLine="318"/>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14</w:t>
      </w:r>
      <w:r>
        <w:rPr>
          <w:rFonts w:ascii="宋体" w:hAnsi="宋体" w:cs="宋体"/>
          <w:spacing w:val="3"/>
          <w:szCs w:val="21"/>
          <w:highlight w:val="none"/>
        </w:rPr>
        <w:t>）在最近三年内有骗取中标或严重违约</w:t>
      </w:r>
      <w:r>
        <w:rPr>
          <w:rFonts w:ascii="宋体" w:hAnsi="宋体" w:cs="宋体"/>
          <w:spacing w:val="2"/>
          <w:szCs w:val="21"/>
          <w:highlight w:val="none"/>
        </w:rPr>
        <w:t>或重大工程质量问题的 （以相关行业主管</w:t>
      </w:r>
      <w:r>
        <w:rPr>
          <w:rFonts w:ascii="宋体" w:hAnsi="宋体" w:cs="宋体"/>
          <w:szCs w:val="21"/>
          <w:highlight w:val="none"/>
        </w:rPr>
        <w:t xml:space="preserve"> 部门的行政处罚决定或司法机关出具的有关</w:t>
      </w:r>
      <w:r>
        <w:rPr>
          <w:rFonts w:ascii="宋体" w:hAnsi="宋体" w:cs="宋体"/>
          <w:spacing w:val="-1"/>
          <w:szCs w:val="21"/>
          <w:highlight w:val="none"/>
        </w:rPr>
        <w:t>法律文书为准</w:t>
      </w:r>
      <w:r>
        <w:rPr>
          <w:rFonts w:ascii="宋体" w:hAnsi="宋体" w:cs="宋体"/>
          <w:spacing w:val="-54"/>
          <w:w w:val="97"/>
          <w:szCs w:val="21"/>
          <w:highlight w:val="none"/>
        </w:rPr>
        <w:t>）；</w:t>
      </w:r>
    </w:p>
    <w:p w14:paraId="7249FF13">
      <w:pPr>
        <w:spacing w:before="150" w:line="287" w:lineRule="auto"/>
        <w:ind w:left="19" w:right="114" w:firstLine="321"/>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15</w:t>
      </w:r>
      <w:r>
        <w:rPr>
          <w:rFonts w:ascii="宋体" w:hAnsi="宋体" w:cs="宋体"/>
          <w:spacing w:val="-1"/>
          <w:szCs w:val="21"/>
          <w:highlight w:val="none"/>
        </w:rPr>
        <w:t>）在“国家企业信用信息公示系统”（</w:t>
      </w:r>
      <w:r>
        <w:rPr>
          <w:highlight w:val="none"/>
        </w:rPr>
        <w:fldChar w:fldCharType="begin"/>
      </w:r>
      <w:r>
        <w:rPr>
          <w:highlight w:val="none"/>
        </w:rPr>
        <w:instrText xml:space="preserve"> HYPERLINK "https://www.gsxt.gov.cn" </w:instrText>
      </w:r>
      <w:r>
        <w:rPr>
          <w:highlight w:val="none"/>
        </w:rPr>
        <w:fldChar w:fldCharType="separate"/>
      </w:r>
      <w:r>
        <w:rPr>
          <w:rFonts w:eastAsia="Times New Roman"/>
          <w:spacing w:val="-1"/>
          <w:szCs w:val="21"/>
          <w:highlight w:val="none"/>
        </w:rPr>
        <w:t>www.gsxt.gov.cn</w:t>
      </w:r>
      <w:r>
        <w:rPr>
          <w:rFonts w:eastAsia="Times New Roman"/>
          <w:spacing w:val="-1"/>
          <w:szCs w:val="21"/>
          <w:highlight w:val="none"/>
        </w:rPr>
        <w:fldChar w:fldCharType="end"/>
      </w:r>
      <w:r>
        <w:rPr>
          <w:rFonts w:ascii="宋体" w:hAnsi="宋体" w:cs="宋体"/>
          <w:spacing w:val="-1"/>
          <w:szCs w:val="21"/>
          <w:highlight w:val="none"/>
        </w:rPr>
        <w:t>）中被列入严重违法失信企业名单；</w:t>
      </w:r>
    </w:p>
    <w:p w14:paraId="20E86270">
      <w:pPr>
        <w:spacing w:before="147" w:line="283" w:lineRule="auto"/>
        <w:ind w:left="26" w:firstLine="314"/>
        <w:rPr>
          <w:rFonts w:ascii="宋体" w:hAnsi="宋体" w:cs="宋体"/>
          <w:szCs w:val="21"/>
          <w:highlight w:val="none"/>
        </w:rPr>
      </w:pPr>
      <w:r>
        <w:rPr>
          <w:rFonts w:ascii="宋体" w:hAnsi="宋体" w:cs="宋体"/>
          <w:spacing w:val="15"/>
          <w:szCs w:val="21"/>
          <w:highlight w:val="none"/>
        </w:rPr>
        <w:t>（</w:t>
      </w:r>
      <w:r>
        <w:rPr>
          <w:rFonts w:eastAsia="Times New Roman"/>
          <w:spacing w:val="15"/>
          <w:szCs w:val="21"/>
          <w:highlight w:val="none"/>
        </w:rPr>
        <w:t>16</w:t>
      </w:r>
      <w:r>
        <w:rPr>
          <w:rFonts w:ascii="宋体" w:hAnsi="宋体" w:cs="宋体"/>
          <w:spacing w:val="15"/>
          <w:szCs w:val="21"/>
          <w:highlight w:val="none"/>
        </w:rPr>
        <w:t>）在“信用中国”网站（</w:t>
      </w:r>
      <w:r>
        <w:rPr>
          <w:highlight w:val="none"/>
        </w:rPr>
        <w:fldChar w:fldCharType="begin"/>
      </w:r>
      <w:r>
        <w:rPr>
          <w:highlight w:val="none"/>
        </w:rPr>
        <w:instrText xml:space="preserve"> HYPERLINK "https://www.creditchina.gov.cn" </w:instrText>
      </w:r>
      <w:r>
        <w:rPr>
          <w:highlight w:val="none"/>
        </w:rPr>
        <w:fldChar w:fldCharType="separate"/>
      </w:r>
      <w:r>
        <w:rPr>
          <w:rFonts w:eastAsia="Times New Roman"/>
          <w:szCs w:val="21"/>
          <w:highlight w:val="none"/>
        </w:rPr>
        <w:t>www</w:t>
      </w:r>
      <w:r>
        <w:rPr>
          <w:rFonts w:eastAsia="Times New Roman"/>
          <w:spacing w:val="15"/>
          <w:szCs w:val="21"/>
          <w:highlight w:val="none"/>
        </w:rPr>
        <w:t>.</w:t>
      </w:r>
      <w:r>
        <w:rPr>
          <w:rFonts w:eastAsia="Times New Roman"/>
          <w:szCs w:val="21"/>
          <w:highlight w:val="none"/>
        </w:rPr>
        <w:t>creditchina</w:t>
      </w:r>
      <w:r>
        <w:rPr>
          <w:rFonts w:eastAsia="Times New Roman"/>
          <w:spacing w:val="15"/>
          <w:szCs w:val="21"/>
          <w:highlight w:val="none"/>
        </w:rPr>
        <w:t>.</w:t>
      </w:r>
      <w:r>
        <w:rPr>
          <w:rFonts w:eastAsia="Times New Roman"/>
          <w:szCs w:val="21"/>
          <w:highlight w:val="none"/>
        </w:rPr>
        <w:t>gov</w:t>
      </w:r>
      <w:r>
        <w:rPr>
          <w:rFonts w:eastAsia="Times New Roman"/>
          <w:spacing w:val="15"/>
          <w:szCs w:val="21"/>
          <w:highlight w:val="none"/>
        </w:rPr>
        <w:t>.</w:t>
      </w:r>
      <w:r>
        <w:rPr>
          <w:rFonts w:eastAsia="Times New Roman"/>
          <w:szCs w:val="21"/>
          <w:highlight w:val="none"/>
        </w:rPr>
        <w:t>cn</w:t>
      </w:r>
      <w:r>
        <w:rPr>
          <w:rFonts w:eastAsia="Times New Roman"/>
          <w:szCs w:val="21"/>
          <w:highlight w:val="none"/>
        </w:rPr>
        <w:fldChar w:fldCharType="end"/>
      </w:r>
      <w:r>
        <w:rPr>
          <w:rFonts w:ascii="宋体" w:hAnsi="宋体" w:cs="宋体"/>
          <w:spacing w:val="15"/>
          <w:szCs w:val="21"/>
          <w:highlight w:val="none"/>
        </w:rPr>
        <w:t>）或“中国执行信息公开网”</w:t>
      </w:r>
      <w:r>
        <w:rPr>
          <w:rFonts w:ascii="宋体" w:hAnsi="宋体" w:cs="宋体"/>
          <w:szCs w:val="21"/>
          <w:highlight w:val="none"/>
        </w:rPr>
        <w:t xml:space="preserve"> （</w:t>
      </w:r>
      <w:r>
        <w:rPr>
          <w:highlight w:val="none"/>
        </w:rPr>
        <w:fldChar w:fldCharType="begin"/>
      </w:r>
      <w:r>
        <w:rPr>
          <w:highlight w:val="none"/>
        </w:rPr>
        <w:instrText xml:space="preserve"> HYPERLINK "http://zxgk.court.gov.cn/shixin/" </w:instrText>
      </w:r>
      <w:r>
        <w:rPr>
          <w:highlight w:val="none"/>
        </w:rPr>
        <w:fldChar w:fldCharType="separate"/>
      </w:r>
      <w:r>
        <w:rPr>
          <w:rFonts w:eastAsia="Times New Roman"/>
          <w:szCs w:val="21"/>
          <w:highlight w:val="none"/>
        </w:rPr>
        <w:t>http://zxgk.court.g</w:t>
      </w:r>
      <w:r>
        <w:rPr>
          <w:rFonts w:eastAsia="Times New Roman"/>
          <w:spacing w:val="-1"/>
          <w:szCs w:val="21"/>
          <w:highlight w:val="none"/>
        </w:rPr>
        <w:t>ov.cn/shixin/</w:t>
      </w:r>
      <w:r>
        <w:rPr>
          <w:rFonts w:eastAsia="Times New Roman"/>
          <w:spacing w:val="-1"/>
          <w:szCs w:val="21"/>
          <w:highlight w:val="none"/>
        </w:rPr>
        <w:fldChar w:fldCharType="end"/>
      </w:r>
      <w:r>
        <w:rPr>
          <w:rFonts w:ascii="宋体" w:hAnsi="宋体" w:cs="宋体"/>
          <w:spacing w:val="-1"/>
          <w:szCs w:val="21"/>
          <w:highlight w:val="none"/>
        </w:rPr>
        <w:t>）被列入失信被执行人名单；</w:t>
      </w:r>
    </w:p>
    <w:p w14:paraId="4549EA54">
      <w:pPr>
        <w:spacing w:before="159" w:line="234" w:lineRule="auto"/>
        <w:ind w:left="340"/>
        <w:rPr>
          <w:rFonts w:ascii="宋体" w:hAnsi="宋体" w:cs="宋体"/>
          <w:szCs w:val="21"/>
          <w:highlight w:val="none"/>
        </w:rPr>
      </w:pPr>
      <w:r>
        <w:rPr>
          <w:rFonts w:ascii="宋体" w:hAnsi="宋体" w:cs="宋体"/>
          <w:spacing w:val="4"/>
          <w:szCs w:val="21"/>
          <w:highlight w:val="none"/>
        </w:rPr>
        <w:t>（</w:t>
      </w:r>
      <w:r>
        <w:rPr>
          <w:rFonts w:eastAsia="Times New Roman"/>
          <w:spacing w:val="4"/>
          <w:szCs w:val="21"/>
          <w:highlight w:val="none"/>
        </w:rPr>
        <w:t>17</w:t>
      </w:r>
      <w:r>
        <w:rPr>
          <w:rFonts w:ascii="宋体" w:hAnsi="宋体" w:cs="宋体"/>
          <w:spacing w:val="4"/>
          <w:szCs w:val="21"/>
          <w:highlight w:val="none"/>
        </w:rPr>
        <w:t>）在辽宁省建设工程招投标监督平台</w:t>
      </w:r>
      <w:r>
        <w:rPr>
          <w:rFonts w:eastAsia="Times New Roman"/>
          <w:spacing w:val="4"/>
          <w:szCs w:val="21"/>
          <w:highlight w:val="none"/>
        </w:rPr>
        <w:t>-</w:t>
      </w:r>
      <w:r>
        <w:rPr>
          <w:rFonts w:ascii="宋体" w:hAnsi="宋体" w:cs="宋体"/>
          <w:spacing w:val="4"/>
          <w:szCs w:val="21"/>
          <w:highlight w:val="none"/>
        </w:rPr>
        <w:t>辽宁</w:t>
      </w:r>
      <w:r>
        <w:rPr>
          <w:rFonts w:ascii="宋体" w:hAnsi="宋体" w:cs="宋体"/>
          <w:spacing w:val="3"/>
          <w:szCs w:val="21"/>
          <w:highlight w:val="none"/>
        </w:rPr>
        <w:t>建设工程信息网上被列入不良行为记录</w:t>
      </w:r>
    </w:p>
    <w:p w14:paraId="660F4F9C">
      <w:pPr>
        <w:spacing w:line="234" w:lineRule="auto"/>
        <w:rPr>
          <w:rFonts w:ascii="宋体" w:hAnsi="宋体" w:cs="宋体"/>
          <w:szCs w:val="21"/>
          <w:highlight w:val="none"/>
        </w:rPr>
        <w:sectPr>
          <w:footerReference r:id="rId5" w:type="default"/>
          <w:pgSz w:w="11907" w:h="16839"/>
          <w:pgMar w:top="1431" w:right="1690" w:bottom="1154" w:left="1785" w:header="0" w:footer="953" w:gutter="0"/>
          <w:pgNumType w:fmt="decimal"/>
          <w:cols w:space="720" w:num="1"/>
        </w:sectPr>
      </w:pPr>
    </w:p>
    <w:p w14:paraId="4151AEA9">
      <w:pPr>
        <w:spacing w:before="149" w:line="220" w:lineRule="auto"/>
        <w:ind w:left="20"/>
        <w:rPr>
          <w:rFonts w:ascii="宋体" w:hAnsi="宋体" w:cs="宋体"/>
          <w:szCs w:val="21"/>
          <w:highlight w:val="none"/>
        </w:rPr>
      </w:pPr>
      <w:r>
        <w:rPr>
          <w:rFonts w:ascii="宋体" w:hAnsi="宋体" w:cs="宋体"/>
          <w:spacing w:val="-1"/>
          <w:szCs w:val="21"/>
          <w:highlight w:val="none"/>
        </w:rPr>
        <w:t>且在公布期内的；</w:t>
      </w:r>
    </w:p>
    <w:p w14:paraId="635284D9">
      <w:pPr>
        <w:spacing w:before="148"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18</w:t>
      </w:r>
      <w:r>
        <w:rPr>
          <w:rFonts w:ascii="宋体" w:hAnsi="宋体" w:cs="宋体"/>
          <w:spacing w:val="-1"/>
          <w:szCs w:val="21"/>
          <w:highlight w:val="none"/>
        </w:rPr>
        <w:t>）法律法规规定的其他情形。</w:t>
      </w:r>
    </w:p>
    <w:p w14:paraId="2CF6DE4F">
      <w:pPr>
        <w:spacing w:before="75" w:line="219" w:lineRule="auto"/>
        <w:ind w:left="151"/>
        <w:outlineLvl w:val="2"/>
        <w:rPr>
          <w:rFonts w:ascii="黑体" w:hAnsi="黑体" w:eastAsia="黑体" w:cs="黑体"/>
          <w:sz w:val="24"/>
          <w:highlight w:val="none"/>
        </w:rPr>
      </w:pPr>
      <w:bookmarkStart w:id="60" w:name="bookmark33"/>
      <w:bookmarkEnd w:id="60"/>
      <w:bookmarkStart w:id="61" w:name="_Toc28945"/>
      <w:r>
        <w:rPr>
          <w:rFonts w:ascii="黑体" w:hAnsi="黑体" w:eastAsia="黑体" w:cs="黑体"/>
          <w:spacing w:val="-2"/>
          <w:sz w:val="24"/>
          <w:highlight w:val="none"/>
        </w:rPr>
        <w:t>1.5 费用承担和设计成果补偿</w:t>
      </w:r>
      <w:bookmarkEnd w:id="61"/>
    </w:p>
    <w:p w14:paraId="278FD532">
      <w:pPr>
        <w:spacing w:before="134" w:line="235" w:lineRule="auto"/>
        <w:ind w:left="456"/>
        <w:rPr>
          <w:rFonts w:ascii="宋体" w:hAnsi="宋体" w:cs="宋体"/>
          <w:szCs w:val="21"/>
          <w:highlight w:val="none"/>
        </w:rPr>
      </w:pPr>
      <w:r>
        <w:rPr>
          <w:rFonts w:eastAsia="Times New Roman"/>
          <w:spacing w:val="-2"/>
          <w:szCs w:val="21"/>
          <w:highlight w:val="none"/>
        </w:rPr>
        <w:t xml:space="preserve">1.5.1  </w:t>
      </w:r>
      <w:r>
        <w:rPr>
          <w:rFonts w:ascii="宋体" w:hAnsi="宋体" w:cs="宋体"/>
          <w:spacing w:val="-2"/>
          <w:szCs w:val="21"/>
          <w:highlight w:val="none"/>
        </w:rPr>
        <w:t>投标人准备和参加投标活动发生的费用自理。</w:t>
      </w:r>
    </w:p>
    <w:p w14:paraId="54F077C3">
      <w:pPr>
        <w:spacing w:before="133" w:line="285" w:lineRule="auto"/>
        <w:ind w:left="36" w:right="177" w:firstLine="419"/>
        <w:rPr>
          <w:rFonts w:ascii="宋体" w:hAnsi="宋体" w:cs="宋体"/>
          <w:szCs w:val="21"/>
          <w:highlight w:val="none"/>
        </w:rPr>
      </w:pPr>
      <w:r>
        <w:rPr>
          <w:rFonts w:eastAsia="Times New Roman"/>
          <w:szCs w:val="21"/>
          <w:highlight w:val="none"/>
        </w:rPr>
        <w:t xml:space="preserve">1.5.2  </w:t>
      </w:r>
      <w:r>
        <w:rPr>
          <w:rFonts w:ascii="宋体" w:hAnsi="宋体" w:cs="宋体"/>
          <w:szCs w:val="21"/>
          <w:highlight w:val="none"/>
        </w:rPr>
        <w:t>招标人对符合招标文件规定的未中标人的设计成果进行补偿的，按投</w:t>
      </w:r>
      <w:r>
        <w:rPr>
          <w:rFonts w:ascii="宋体" w:hAnsi="宋体" w:cs="宋体"/>
          <w:spacing w:val="-1"/>
          <w:szCs w:val="21"/>
          <w:highlight w:val="none"/>
        </w:rPr>
        <w:t>标人须知前</w:t>
      </w:r>
      <w:r>
        <w:rPr>
          <w:rFonts w:ascii="宋体" w:hAnsi="宋体" w:cs="宋体"/>
          <w:spacing w:val="-2"/>
          <w:szCs w:val="21"/>
          <w:highlight w:val="none"/>
        </w:rPr>
        <w:t>附表规定给予补偿，并有权免费使用未中标人设计成果。</w:t>
      </w:r>
    </w:p>
    <w:p w14:paraId="6A383619">
      <w:pPr>
        <w:spacing w:before="92" w:line="218" w:lineRule="auto"/>
        <w:ind w:left="151"/>
        <w:outlineLvl w:val="2"/>
        <w:rPr>
          <w:rFonts w:ascii="黑体" w:hAnsi="黑体" w:eastAsia="黑体" w:cs="黑体"/>
          <w:sz w:val="24"/>
          <w:highlight w:val="none"/>
        </w:rPr>
      </w:pPr>
      <w:bookmarkStart w:id="62" w:name="bookmark34"/>
      <w:bookmarkEnd w:id="62"/>
      <w:bookmarkStart w:id="63" w:name="_Toc19258"/>
      <w:r>
        <w:rPr>
          <w:rFonts w:ascii="黑体" w:hAnsi="黑体" w:eastAsia="黑体" w:cs="黑体"/>
          <w:spacing w:val="-6"/>
          <w:sz w:val="24"/>
          <w:highlight w:val="none"/>
        </w:rPr>
        <w:t>1.6保密</w:t>
      </w:r>
      <w:bookmarkEnd w:id="63"/>
    </w:p>
    <w:p w14:paraId="68CC7731">
      <w:pPr>
        <w:spacing w:before="135" w:line="327" w:lineRule="auto"/>
        <w:ind w:left="20" w:right="180" w:firstLine="421"/>
        <w:rPr>
          <w:rFonts w:ascii="宋体" w:hAnsi="宋体" w:cs="宋体"/>
          <w:szCs w:val="21"/>
          <w:highlight w:val="none"/>
        </w:rPr>
      </w:pPr>
      <w:r>
        <w:rPr>
          <w:rFonts w:ascii="宋体" w:hAnsi="宋体" w:cs="宋体"/>
          <w:spacing w:val="3"/>
          <w:szCs w:val="21"/>
          <w:highlight w:val="none"/>
        </w:rPr>
        <w:t>参与招标投标活动的各方应对招标文件和投标文件中的商业和技术等秘密保密，否则</w:t>
      </w:r>
      <w:r>
        <w:rPr>
          <w:rFonts w:ascii="宋体" w:hAnsi="宋体" w:cs="宋体"/>
          <w:spacing w:val="-2"/>
          <w:szCs w:val="21"/>
          <w:highlight w:val="none"/>
        </w:rPr>
        <w:t>应承担相应的法律责任。</w:t>
      </w:r>
    </w:p>
    <w:p w14:paraId="395A0267">
      <w:pPr>
        <w:spacing w:before="1" w:line="218" w:lineRule="auto"/>
        <w:ind w:left="151"/>
        <w:outlineLvl w:val="2"/>
        <w:rPr>
          <w:rFonts w:ascii="黑体" w:hAnsi="黑体" w:eastAsia="黑体" w:cs="黑体"/>
          <w:sz w:val="24"/>
          <w:highlight w:val="none"/>
        </w:rPr>
      </w:pPr>
      <w:bookmarkStart w:id="64" w:name="bookmark35"/>
      <w:bookmarkEnd w:id="64"/>
      <w:bookmarkStart w:id="65" w:name="_Toc23253"/>
      <w:r>
        <w:rPr>
          <w:rFonts w:ascii="黑体" w:hAnsi="黑体" w:eastAsia="黑体" w:cs="黑体"/>
          <w:spacing w:val="-3"/>
          <w:sz w:val="24"/>
          <w:highlight w:val="none"/>
        </w:rPr>
        <w:t>1.7 语言文字</w:t>
      </w:r>
      <w:bookmarkEnd w:id="65"/>
    </w:p>
    <w:p w14:paraId="109001FF">
      <w:pPr>
        <w:spacing w:before="131" w:line="220" w:lineRule="auto"/>
        <w:ind w:left="441"/>
        <w:rPr>
          <w:rFonts w:ascii="宋体" w:hAnsi="宋体" w:cs="宋体"/>
          <w:szCs w:val="21"/>
          <w:highlight w:val="none"/>
        </w:rPr>
      </w:pPr>
      <w:r>
        <w:rPr>
          <w:rFonts w:ascii="宋体" w:hAnsi="宋体" w:cs="宋体"/>
          <w:spacing w:val="-1"/>
          <w:szCs w:val="21"/>
          <w:highlight w:val="none"/>
        </w:rPr>
        <w:t>招标投标文件使用的语言文字为中文。专用术语使用外文的，应附有中文注释。</w:t>
      </w:r>
    </w:p>
    <w:p w14:paraId="55B41154">
      <w:pPr>
        <w:spacing w:before="92" w:line="220" w:lineRule="auto"/>
        <w:ind w:left="151"/>
        <w:outlineLvl w:val="2"/>
        <w:rPr>
          <w:rFonts w:ascii="黑体" w:hAnsi="黑体" w:eastAsia="黑体" w:cs="黑体"/>
          <w:sz w:val="24"/>
          <w:highlight w:val="none"/>
        </w:rPr>
      </w:pPr>
      <w:bookmarkStart w:id="66" w:name="bookmark36"/>
      <w:bookmarkEnd w:id="66"/>
      <w:bookmarkStart w:id="67" w:name="_Toc22764"/>
      <w:r>
        <w:rPr>
          <w:rFonts w:ascii="黑体" w:hAnsi="黑体" w:eastAsia="黑体" w:cs="黑体"/>
          <w:spacing w:val="-3"/>
          <w:sz w:val="24"/>
          <w:highlight w:val="none"/>
        </w:rPr>
        <w:t>1.8 计量单位</w:t>
      </w:r>
      <w:bookmarkEnd w:id="67"/>
    </w:p>
    <w:p w14:paraId="7B7E2B0D">
      <w:pPr>
        <w:spacing w:before="133" w:line="220" w:lineRule="auto"/>
        <w:ind w:left="440"/>
        <w:rPr>
          <w:rFonts w:ascii="宋体" w:hAnsi="宋体" w:cs="宋体"/>
          <w:szCs w:val="21"/>
          <w:highlight w:val="none"/>
        </w:rPr>
      </w:pPr>
      <w:r>
        <w:rPr>
          <w:rFonts w:ascii="宋体" w:hAnsi="宋体" w:cs="宋体"/>
          <w:spacing w:val="-1"/>
          <w:szCs w:val="21"/>
          <w:highlight w:val="none"/>
        </w:rPr>
        <w:t>所有计量均采用中华人民共和国法定计量单位。</w:t>
      </w:r>
    </w:p>
    <w:p w14:paraId="7E519ED9">
      <w:pPr>
        <w:spacing w:before="92" w:line="219" w:lineRule="auto"/>
        <w:ind w:left="151"/>
        <w:outlineLvl w:val="2"/>
        <w:rPr>
          <w:rFonts w:ascii="黑体" w:hAnsi="黑体" w:eastAsia="黑体" w:cs="黑体"/>
          <w:sz w:val="24"/>
          <w:highlight w:val="none"/>
        </w:rPr>
      </w:pPr>
      <w:bookmarkStart w:id="68" w:name="bookmark37"/>
      <w:bookmarkEnd w:id="68"/>
      <w:bookmarkStart w:id="69" w:name="_Toc608"/>
      <w:r>
        <w:rPr>
          <w:rFonts w:ascii="黑体" w:hAnsi="黑体" w:eastAsia="黑体" w:cs="黑体"/>
          <w:spacing w:val="-3"/>
          <w:sz w:val="24"/>
          <w:highlight w:val="none"/>
        </w:rPr>
        <w:t>1.9 踏勘现场</w:t>
      </w:r>
      <w:bookmarkEnd w:id="69"/>
    </w:p>
    <w:p w14:paraId="417065D6">
      <w:pPr>
        <w:spacing w:before="135" w:line="285" w:lineRule="auto"/>
        <w:ind w:left="20" w:firstLine="436"/>
        <w:rPr>
          <w:rFonts w:ascii="宋体" w:hAnsi="宋体" w:cs="宋体"/>
          <w:szCs w:val="21"/>
          <w:highlight w:val="none"/>
        </w:rPr>
      </w:pPr>
      <w:r>
        <w:rPr>
          <w:rFonts w:eastAsia="Times New Roman"/>
          <w:spacing w:val="-1"/>
          <w:szCs w:val="21"/>
          <w:highlight w:val="none"/>
        </w:rPr>
        <w:t xml:space="preserve">1.9.1  </w:t>
      </w:r>
      <w:r>
        <w:rPr>
          <w:rFonts w:ascii="宋体" w:hAnsi="宋体" w:cs="宋体"/>
          <w:spacing w:val="-1"/>
          <w:szCs w:val="21"/>
          <w:highlight w:val="none"/>
        </w:rPr>
        <w:t>投标人须知前附表规定组织踏勘现场的，招标人按投标人须知前附表规定的时间、</w:t>
      </w:r>
      <w:r>
        <w:rPr>
          <w:rFonts w:ascii="宋体" w:hAnsi="宋体" w:cs="宋体"/>
          <w:spacing w:val="-2"/>
          <w:szCs w:val="21"/>
          <w:highlight w:val="none"/>
        </w:rPr>
        <w:t>地点组织投标人踏勘项目现场。</w:t>
      </w:r>
    </w:p>
    <w:p w14:paraId="7DC423DF">
      <w:pPr>
        <w:spacing w:before="150" w:line="234" w:lineRule="auto"/>
        <w:ind w:left="456"/>
        <w:rPr>
          <w:rFonts w:ascii="宋体" w:hAnsi="宋体" w:cs="宋体"/>
          <w:szCs w:val="21"/>
          <w:highlight w:val="none"/>
        </w:rPr>
      </w:pPr>
      <w:r>
        <w:rPr>
          <w:rFonts w:eastAsia="Times New Roman"/>
          <w:spacing w:val="-1"/>
          <w:szCs w:val="21"/>
          <w:highlight w:val="none"/>
        </w:rPr>
        <w:t xml:space="preserve">1.9.2  </w:t>
      </w:r>
      <w:r>
        <w:rPr>
          <w:rFonts w:ascii="宋体" w:hAnsi="宋体" w:cs="宋体"/>
          <w:spacing w:val="-1"/>
          <w:szCs w:val="21"/>
          <w:highlight w:val="none"/>
        </w:rPr>
        <w:t>投标人踏勘现场发生的费用自理。</w:t>
      </w:r>
    </w:p>
    <w:p w14:paraId="23C4477E">
      <w:pPr>
        <w:spacing w:before="135" w:line="234" w:lineRule="auto"/>
        <w:jc w:val="right"/>
        <w:rPr>
          <w:rFonts w:ascii="宋体" w:hAnsi="宋体" w:cs="宋体"/>
          <w:szCs w:val="21"/>
          <w:highlight w:val="none"/>
        </w:rPr>
      </w:pPr>
      <w:r>
        <w:rPr>
          <w:rFonts w:eastAsia="Times New Roman"/>
          <w:spacing w:val="-1"/>
          <w:szCs w:val="21"/>
          <w:highlight w:val="none"/>
        </w:rPr>
        <w:t xml:space="preserve">1.9.3  </w:t>
      </w:r>
      <w:r>
        <w:rPr>
          <w:rFonts w:ascii="宋体" w:hAnsi="宋体" w:cs="宋体"/>
          <w:spacing w:val="-1"/>
          <w:szCs w:val="21"/>
          <w:highlight w:val="none"/>
        </w:rPr>
        <w:t>除招标人的原因外，投标人自行负责在踏勘现场中所发生的人员伤亡和财产损失。</w:t>
      </w:r>
    </w:p>
    <w:p w14:paraId="08769E79">
      <w:pPr>
        <w:spacing w:before="133" w:line="286" w:lineRule="auto"/>
        <w:ind w:left="21" w:right="177" w:firstLine="435"/>
        <w:rPr>
          <w:rFonts w:ascii="宋体" w:hAnsi="宋体" w:cs="宋体"/>
          <w:szCs w:val="21"/>
          <w:highlight w:val="none"/>
        </w:rPr>
      </w:pPr>
      <w:r>
        <w:rPr>
          <w:rFonts w:eastAsia="Times New Roman"/>
          <w:szCs w:val="21"/>
          <w:highlight w:val="none"/>
        </w:rPr>
        <w:t xml:space="preserve">1.9.4  </w:t>
      </w:r>
      <w:r>
        <w:rPr>
          <w:rFonts w:ascii="宋体" w:hAnsi="宋体" w:cs="宋体"/>
          <w:szCs w:val="21"/>
          <w:highlight w:val="none"/>
        </w:rPr>
        <w:t>招标人在踏勘现场中介绍的工程场地和相关的周边环境情况，供投标</w:t>
      </w:r>
      <w:r>
        <w:rPr>
          <w:rFonts w:ascii="宋体" w:hAnsi="宋体" w:cs="宋体"/>
          <w:spacing w:val="-1"/>
          <w:szCs w:val="21"/>
          <w:highlight w:val="none"/>
        </w:rPr>
        <w:t>人在编制投</w:t>
      </w:r>
      <w:r>
        <w:rPr>
          <w:rFonts w:ascii="宋体" w:hAnsi="宋体" w:cs="宋体"/>
          <w:szCs w:val="21"/>
          <w:highlight w:val="none"/>
        </w:rPr>
        <w:t xml:space="preserve"> 标文件时参考，招标人不对投标人据此作出的判断和决</w:t>
      </w:r>
      <w:r>
        <w:rPr>
          <w:rFonts w:ascii="宋体" w:hAnsi="宋体" w:cs="宋体"/>
          <w:spacing w:val="-1"/>
          <w:szCs w:val="21"/>
          <w:highlight w:val="none"/>
        </w:rPr>
        <w:t>策负责。</w:t>
      </w:r>
    </w:p>
    <w:p w14:paraId="4D96EB2D">
      <w:pPr>
        <w:spacing w:before="91" w:line="219" w:lineRule="auto"/>
        <w:ind w:left="151"/>
        <w:outlineLvl w:val="2"/>
        <w:rPr>
          <w:rFonts w:ascii="黑体" w:hAnsi="黑体" w:eastAsia="黑体" w:cs="黑体"/>
          <w:sz w:val="24"/>
          <w:highlight w:val="none"/>
        </w:rPr>
      </w:pPr>
      <w:bookmarkStart w:id="70" w:name="bookmark38"/>
      <w:bookmarkEnd w:id="70"/>
      <w:bookmarkStart w:id="71" w:name="_Toc23435"/>
      <w:r>
        <w:rPr>
          <w:rFonts w:ascii="黑体" w:hAnsi="黑体" w:eastAsia="黑体" w:cs="黑体"/>
          <w:spacing w:val="-3"/>
          <w:sz w:val="24"/>
          <w:highlight w:val="none"/>
        </w:rPr>
        <w:t>1.10 投标预备会</w:t>
      </w:r>
      <w:bookmarkEnd w:id="71"/>
    </w:p>
    <w:p w14:paraId="16FDFE77">
      <w:pPr>
        <w:spacing w:before="134" w:line="285" w:lineRule="auto"/>
        <w:ind w:left="30" w:right="181" w:firstLine="426"/>
        <w:rPr>
          <w:rFonts w:ascii="宋体" w:hAnsi="宋体" w:cs="宋体"/>
          <w:szCs w:val="21"/>
          <w:highlight w:val="none"/>
        </w:rPr>
      </w:pPr>
      <w:r>
        <w:rPr>
          <w:rFonts w:eastAsia="Times New Roman"/>
          <w:spacing w:val="2"/>
          <w:szCs w:val="21"/>
          <w:highlight w:val="none"/>
        </w:rPr>
        <w:t xml:space="preserve">1.10.1  </w:t>
      </w:r>
      <w:r>
        <w:rPr>
          <w:rFonts w:ascii="宋体" w:hAnsi="宋体" w:cs="宋体"/>
          <w:spacing w:val="2"/>
          <w:szCs w:val="21"/>
          <w:highlight w:val="none"/>
        </w:rPr>
        <w:t>投标人须知前附表规定召开投标预备会的，招标人按投标人须知前附表规定的</w:t>
      </w:r>
      <w:r>
        <w:rPr>
          <w:rFonts w:ascii="宋体" w:hAnsi="宋体" w:cs="宋体"/>
          <w:spacing w:val="-2"/>
          <w:szCs w:val="21"/>
          <w:highlight w:val="none"/>
        </w:rPr>
        <w:t>时间和地点召开投标预备会，澄清投标人提出的问题。</w:t>
      </w:r>
    </w:p>
    <w:p w14:paraId="0B73D25A">
      <w:pPr>
        <w:spacing w:before="151" w:line="286" w:lineRule="auto"/>
        <w:ind w:left="21" w:right="181" w:firstLine="435"/>
        <w:rPr>
          <w:rFonts w:ascii="宋体" w:hAnsi="宋体" w:cs="宋体"/>
          <w:szCs w:val="21"/>
          <w:highlight w:val="none"/>
        </w:rPr>
      </w:pPr>
      <w:r>
        <w:rPr>
          <w:rFonts w:eastAsia="Times New Roman"/>
          <w:spacing w:val="2"/>
          <w:szCs w:val="21"/>
          <w:highlight w:val="none"/>
        </w:rPr>
        <w:t xml:space="preserve">1.10.2  </w:t>
      </w:r>
      <w:r>
        <w:rPr>
          <w:rFonts w:ascii="宋体" w:hAnsi="宋体" w:cs="宋体"/>
          <w:spacing w:val="2"/>
          <w:szCs w:val="21"/>
          <w:highlight w:val="none"/>
        </w:rPr>
        <w:t>在投标人须知前附表规定的时间前，投标人应通过电子交易系统以书面形式将</w:t>
      </w:r>
      <w:r>
        <w:rPr>
          <w:rFonts w:ascii="宋体" w:hAnsi="宋体" w:cs="宋体"/>
          <w:spacing w:val="-1"/>
          <w:szCs w:val="21"/>
          <w:highlight w:val="none"/>
        </w:rPr>
        <w:t>提出的问题送达招标人，以便招标人在会议期间澄清。</w:t>
      </w:r>
    </w:p>
    <w:p w14:paraId="2B8DBF45">
      <w:pPr>
        <w:spacing w:before="150" w:line="308" w:lineRule="auto"/>
        <w:ind w:left="21" w:right="180" w:firstLine="435"/>
        <w:rPr>
          <w:rFonts w:ascii="宋体" w:hAnsi="宋体" w:cs="宋体"/>
          <w:szCs w:val="21"/>
          <w:highlight w:val="none"/>
        </w:rPr>
      </w:pPr>
      <w:r>
        <w:rPr>
          <w:rFonts w:eastAsia="Times New Roman"/>
          <w:spacing w:val="2"/>
          <w:szCs w:val="21"/>
          <w:highlight w:val="none"/>
        </w:rPr>
        <w:t xml:space="preserve">1.10.3  </w:t>
      </w:r>
      <w:r>
        <w:rPr>
          <w:rFonts w:ascii="宋体" w:hAnsi="宋体" w:cs="宋体"/>
          <w:spacing w:val="2"/>
          <w:szCs w:val="21"/>
          <w:highlight w:val="none"/>
        </w:rPr>
        <w:t>投标预备会后，招标人将对投标人所提问题的澄清，以投标人须知前附表规定</w:t>
      </w:r>
      <w:r>
        <w:rPr>
          <w:rFonts w:ascii="宋体" w:hAnsi="宋体" w:cs="宋体"/>
          <w:spacing w:val="3"/>
          <w:szCs w:val="21"/>
          <w:highlight w:val="none"/>
        </w:rPr>
        <w:t>的时间内以书面形式通过法定公告公示信息发布媒介、电子交易系统等渠道通知</w:t>
      </w:r>
      <w:r>
        <w:rPr>
          <w:rFonts w:ascii="宋体" w:hAnsi="宋体" w:cs="宋体"/>
          <w:spacing w:val="2"/>
          <w:szCs w:val="21"/>
          <w:highlight w:val="none"/>
        </w:rPr>
        <w:t>所有下载</w:t>
      </w:r>
      <w:r>
        <w:rPr>
          <w:rFonts w:ascii="宋体" w:hAnsi="宋体" w:cs="宋体"/>
          <w:spacing w:val="-1"/>
          <w:szCs w:val="21"/>
          <w:highlight w:val="none"/>
        </w:rPr>
        <w:t>招标文件的投标人。该澄清内容为招标文件的组成部分。</w:t>
      </w:r>
    </w:p>
    <w:p w14:paraId="7551807D">
      <w:pPr>
        <w:spacing w:before="91" w:line="220" w:lineRule="auto"/>
        <w:ind w:left="151"/>
        <w:outlineLvl w:val="2"/>
        <w:rPr>
          <w:rFonts w:ascii="黑体" w:hAnsi="黑体" w:eastAsia="黑体" w:cs="黑体"/>
          <w:sz w:val="24"/>
          <w:highlight w:val="none"/>
        </w:rPr>
      </w:pPr>
      <w:bookmarkStart w:id="72" w:name="bookmark39"/>
      <w:bookmarkEnd w:id="72"/>
      <w:bookmarkStart w:id="73" w:name="_Toc19813"/>
      <w:r>
        <w:rPr>
          <w:rFonts w:ascii="黑体" w:hAnsi="黑体" w:eastAsia="黑体" w:cs="黑体"/>
          <w:spacing w:val="-5"/>
          <w:sz w:val="24"/>
          <w:highlight w:val="none"/>
        </w:rPr>
        <w:t>1.11分包</w:t>
      </w:r>
      <w:bookmarkEnd w:id="73"/>
    </w:p>
    <w:p w14:paraId="3B9D56CB">
      <w:pPr>
        <w:spacing w:before="131" w:line="286" w:lineRule="auto"/>
        <w:ind w:left="20" w:right="180" w:firstLine="582"/>
        <w:rPr>
          <w:rFonts w:ascii="宋体" w:hAnsi="宋体" w:cs="宋体"/>
          <w:szCs w:val="21"/>
          <w:highlight w:val="none"/>
        </w:rPr>
      </w:pPr>
      <w:r>
        <w:rPr>
          <w:rFonts w:eastAsia="Times New Roman"/>
          <w:spacing w:val="4"/>
          <w:szCs w:val="21"/>
          <w:highlight w:val="none"/>
        </w:rPr>
        <w:t xml:space="preserve">1.11.1  </w:t>
      </w:r>
      <w:r>
        <w:rPr>
          <w:rFonts w:ascii="宋体" w:hAnsi="宋体" w:cs="宋体"/>
          <w:spacing w:val="4"/>
          <w:szCs w:val="21"/>
          <w:highlight w:val="none"/>
        </w:rPr>
        <w:t>投标人须知前附表规定应当由分包人实施的非主体、非关键性工作，</w:t>
      </w:r>
      <w:r>
        <w:rPr>
          <w:rFonts w:ascii="宋体" w:hAnsi="宋体" w:cs="宋体"/>
          <w:spacing w:val="3"/>
          <w:szCs w:val="21"/>
          <w:highlight w:val="none"/>
        </w:rPr>
        <w:t>投标人</w:t>
      </w:r>
      <w:r>
        <w:rPr>
          <w:rFonts w:ascii="宋体" w:hAnsi="宋体" w:cs="宋体"/>
          <w:spacing w:val="-1"/>
          <w:szCs w:val="21"/>
          <w:highlight w:val="none"/>
        </w:rPr>
        <w:t>应当按照第五章“发包人要求”的规定提供分包</w:t>
      </w:r>
      <w:r>
        <w:rPr>
          <w:rFonts w:hint="eastAsia" w:ascii="宋体" w:hAnsi="宋体" w:cs="宋体"/>
          <w:spacing w:val="-1"/>
          <w:szCs w:val="21"/>
          <w:highlight w:val="none"/>
          <w:lang w:eastAsia="zh-CN"/>
        </w:rPr>
        <w:t>候</w:t>
      </w:r>
      <w:r>
        <w:rPr>
          <w:rFonts w:ascii="宋体" w:hAnsi="宋体" w:cs="宋体"/>
          <w:spacing w:val="-1"/>
          <w:szCs w:val="21"/>
          <w:highlight w:val="none"/>
        </w:rPr>
        <w:t>选名单及其相应资料。</w:t>
      </w:r>
    </w:p>
    <w:p w14:paraId="1553B6FA">
      <w:pPr>
        <w:spacing w:before="151" w:line="285" w:lineRule="auto"/>
        <w:ind w:left="22" w:right="180" w:firstLine="581"/>
        <w:rPr>
          <w:rFonts w:ascii="宋体" w:hAnsi="宋体" w:cs="宋体"/>
          <w:szCs w:val="21"/>
          <w:highlight w:val="none"/>
        </w:rPr>
      </w:pPr>
      <w:r>
        <w:rPr>
          <w:rFonts w:eastAsia="Times New Roman"/>
          <w:spacing w:val="4"/>
          <w:szCs w:val="21"/>
          <w:highlight w:val="none"/>
        </w:rPr>
        <w:t xml:space="preserve">1.11.2  </w:t>
      </w:r>
      <w:r>
        <w:rPr>
          <w:rFonts w:ascii="宋体" w:hAnsi="宋体" w:cs="宋体"/>
          <w:spacing w:val="4"/>
          <w:szCs w:val="21"/>
          <w:highlight w:val="none"/>
        </w:rPr>
        <w:t>投标人拟在中标后将中标项目的部分非主体、非关键性工作进行分包</w:t>
      </w:r>
      <w:r>
        <w:rPr>
          <w:rFonts w:ascii="宋体" w:hAnsi="宋体" w:cs="宋体"/>
          <w:spacing w:val="3"/>
          <w:szCs w:val="21"/>
          <w:highlight w:val="none"/>
        </w:rPr>
        <w:t>的，应</w:t>
      </w:r>
      <w:r>
        <w:rPr>
          <w:rFonts w:ascii="宋体" w:hAnsi="宋体" w:cs="宋体"/>
          <w:szCs w:val="21"/>
          <w:highlight w:val="none"/>
        </w:rPr>
        <w:t xml:space="preserve"> 符合投标人须知前附表规定的分包内容、分包金额和资质要求等限制</w:t>
      </w:r>
      <w:r>
        <w:rPr>
          <w:rFonts w:ascii="宋体" w:hAnsi="宋体" w:cs="宋体"/>
          <w:spacing w:val="-1"/>
          <w:szCs w:val="21"/>
          <w:highlight w:val="none"/>
        </w:rPr>
        <w:t>性条件。</w:t>
      </w:r>
    </w:p>
    <w:p w14:paraId="627E63F8">
      <w:pPr>
        <w:spacing w:before="92" w:line="220" w:lineRule="auto"/>
        <w:ind w:left="151"/>
        <w:outlineLvl w:val="2"/>
        <w:rPr>
          <w:rFonts w:ascii="黑体" w:hAnsi="黑体" w:eastAsia="黑体" w:cs="黑体"/>
          <w:sz w:val="24"/>
          <w:highlight w:val="none"/>
        </w:rPr>
      </w:pPr>
      <w:bookmarkStart w:id="74" w:name="bookmark40"/>
      <w:bookmarkEnd w:id="74"/>
      <w:bookmarkStart w:id="75" w:name="_Toc17907"/>
      <w:r>
        <w:rPr>
          <w:rFonts w:ascii="黑体" w:hAnsi="黑体" w:eastAsia="黑体" w:cs="黑体"/>
          <w:spacing w:val="-5"/>
          <w:sz w:val="24"/>
          <w:highlight w:val="none"/>
        </w:rPr>
        <w:t>1.12偏离</w:t>
      </w:r>
      <w:bookmarkEnd w:id="75"/>
    </w:p>
    <w:p w14:paraId="49C796C5">
      <w:pPr>
        <w:spacing w:before="133" w:line="220" w:lineRule="auto"/>
        <w:ind w:left="382"/>
        <w:rPr>
          <w:rFonts w:ascii="宋体" w:hAnsi="宋体" w:cs="宋体"/>
          <w:szCs w:val="21"/>
          <w:highlight w:val="none"/>
        </w:rPr>
      </w:pPr>
      <w:r>
        <w:rPr>
          <w:rFonts w:ascii="宋体" w:hAnsi="宋体" w:cs="宋体"/>
          <w:spacing w:val="4"/>
          <w:szCs w:val="21"/>
          <w:highlight w:val="none"/>
        </w:rPr>
        <w:t>投标人须知前附表允许投标文件偏离招标文件某些要求的，偏离应当符合招标文件规</w:t>
      </w:r>
    </w:p>
    <w:p w14:paraId="179912AC">
      <w:pPr>
        <w:spacing w:line="220" w:lineRule="auto"/>
        <w:rPr>
          <w:rFonts w:ascii="宋体" w:hAnsi="宋体" w:cs="宋体"/>
          <w:szCs w:val="21"/>
          <w:highlight w:val="none"/>
        </w:rPr>
        <w:sectPr>
          <w:footerReference r:id="rId6" w:type="default"/>
          <w:pgSz w:w="11907" w:h="16839"/>
          <w:pgMar w:top="1431" w:right="1614" w:bottom="1154" w:left="1785" w:header="0" w:footer="953" w:gutter="0"/>
          <w:pgNumType w:fmt="decimal"/>
          <w:cols w:space="720" w:num="1"/>
        </w:sectPr>
      </w:pPr>
    </w:p>
    <w:p w14:paraId="5F1B183E">
      <w:pPr>
        <w:spacing w:before="149" w:line="219" w:lineRule="auto"/>
        <w:ind w:left="25"/>
        <w:rPr>
          <w:rFonts w:ascii="宋体" w:hAnsi="宋体" w:cs="宋体"/>
          <w:szCs w:val="21"/>
          <w:highlight w:val="none"/>
        </w:rPr>
      </w:pPr>
      <w:r>
        <w:rPr>
          <w:rFonts w:ascii="宋体" w:hAnsi="宋体" w:cs="宋体"/>
          <w:spacing w:val="-1"/>
          <w:szCs w:val="21"/>
          <w:highlight w:val="none"/>
        </w:rPr>
        <w:t>定的偏离范围和幅度。</w:t>
      </w:r>
    </w:p>
    <w:p w14:paraId="7D1392FC">
      <w:pPr>
        <w:spacing w:before="156" w:line="233" w:lineRule="auto"/>
        <w:ind w:left="18"/>
        <w:outlineLvl w:val="1"/>
        <w:rPr>
          <w:rFonts w:ascii="黑体" w:hAnsi="黑体" w:eastAsia="黑体" w:cs="黑体"/>
          <w:sz w:val="28"/>
          <w:szCs w:val="28"/>
          <w:highlight w:val="none"/>
        </w:rPr>
      </w:pPr>
      <w:bookmarkStart w:id="76" w:name="bookmark42"/>
      <w:bookmarkEnd w:id="76"/>
      <w:bookmarkStart w:id="77" w:name="bookmark41"/>
      <w:bookmarkEnd w:id="77"/>
      <w:bookmarkStart w:id="78" w:name="_Toc24420"/>
      <w:r>
        <w:rPr>
          <w:rFonts w:eastAsia="Times New Roman"/>
          <w:spacing w:val="-1"/>
          <w:sz w:val="28"/>
          <w:szCs w:val="28"/>
          <w:highlight w:val="none"/>
        </w:rPr>
        <w:t xml:space="preserve">2.  </w:t>
      </w:r>
      <w:r>
        <w:rPr>
          <w:rFonts w:ascii="黑体" w:hAnsi="黑体" w:eastAsia="黑体" w:cs="黑体"/>
          <w:spacing w:val="-1"/>
          <w:sz w:val="28"/>
          <w:szCs w:val="28"/>
          <w:highlight w:val="none"/>
        </w:rPr>
        <w:t>招标文件</w:t>
      </w:r>
      <w:bookmarkEnd w:id="78"/>
    </w:p>
    <w:p w14:paraId="5E94064D">
      <w:pPr>
        <w:spacing w:before="41" w:line="219" w:lineRule="auto"/>
        <w:ind w:left="137"/>
        <w:outlineLvl w:val="2"/>
        <w:rPr>
          <w:rFonts w:ascii="黑体" w:hAnsi="黑体" w:eastAsia="黑体" w:cs="黑体"/>
          <w:sz w:val="24"/>
          <w:highlight w:val="none"/>
        </w:rPr>
      </w:pPr>
      <w:bookmarkStart w:id="79" w:name="bookmark391"/>
      <w:bookmarkEnd w:id="79"/>
      <w:bookmarkStart w:id="80" w:name="_Toc371"/>
      <w:r>
        <w:rPr>
          <w:rFonts w:ascii="黑体" w:hAnsi="黑体" w:eastAsia="黑体" w:cs="黑体"/>
          <w:spacing w:val="-1"/>
          <w:sz w:val="24"/>
          <w:highlight w:val="none"/>
        </w:rPr>
        <w:t>2.1 招标文件的组成</w:t>
      </w:r>
      <w:bookmarkEnd w:id="80"/>
    </w:p>
    <w:p w14:paraId="39150F00">
      <w:pPr>
        <w:spacing w:before="133" w:line="220" w:lineRule="auto"/>
        <w:ind w:left="443"/>
        <w:rPr>
          <w:rFonts w:ascii="宋体" w:hAnsi="宋体" w:cs="宋体"/>
          <w:szCs w:val="21"/>
          <w:highlight w:val="none"/>
        </w:rPr>
      </w:pPr>
      <w:r>
        <w:rPr>
          <w:rFonts w:ascii="宋体" w:hAnsi="宋体" w:cs="宋体"/>
          <w:spacing w:val="-1"/>
          <w:szCs w:val="21"/>
          <w:highlight w:val="none"/>
        </w:rPr>
        <w:t>本招标文件包括：</w:t>
      </w:r>
    </w:p>
    <w:p w14:paraId="12809E1B">
      <w:pPr>
        <w:spacing w:before="150" w:line="233" w:lineRule="auto"/>
        <w:ind w:left="386"/>
        <w:rPr>
          <w:rFonts w:ascii="宋体" w:hAnsi="宋体" w:cs="宋体"/>
          <w:szCs w:val="21"/>
          <w:highlight w:val="none"/>
        </w:rPr>
      </w:pPr>
      <w:r>
        <w:rPr>
          <w:rFonts w:ascii="宋体" w:hAnsi="宋体" w:cs="宋体"/>
          <w:spacing w:val="-7"/>
          <w:szCs w:val="21"/>
          <w:highlight w:val="none"/>
        </w:rPr>
        <w:t>（</w:t>
      </w:r>
      <w:r>
        <w:rPr>
          <w:rFonts w:eastAsia="Times New Roman"/>
          <w:spacing w:val="-7"/>
          <w:szCs w:val="21"/>
          <w:highlight w:val="none"/>
        </w:rPr>
        <w:t>1</w:t>
      </w:r>
      <w:r>
        <w:rPr>
          <w:rFonts w:ascii="宋体" w:hAnsi="宋体" w:cs="宋体"/>
          <w:spacing w:val="-7"/>
          <w:szCs w:val="21"/>
          <w:highlight w:val="none"/>
        </w:rPr>
        <w:t>）招标公告（或投标邀请书</w:t>
      </w:r>
      <w:r>
        <w:rPr>
          <w:rFonts w:ascii="宋体" w:hAnsi="宋体" w:cs="宋体"/>
          <w:spacing w:val="-17"/>
          <w:szCs w:val="21"/>
          <w:highlight w:val="none"/>
        </w:rPr>
        <w:t>）；</w:t>
      </w:r>
    </w:p>
    <w:p w14:paraId="4168DC7F">
      <w:pPr>
        <w:spacing w:before="134" w:line="235" w:lineRule="auto"/>
        <w:ind w:left="386"/>
        <w:rPr>
          <w:rFonts w:ascii="宋体" w:hAnsi="宋体" w:cs="宋体"/>
          <w:szCs w:val="21"/>
          <w:highlight w:val="none"/>
        </w:rPr>
      </w:pPr>
      <w:r>
        <w:rPr>
          <w:rFonts w:ascii="宋体" w:hAnsi="宋体" w:cs="宋体"/>
          <w:spacing w:val="-5"/>
          <w:szCs w:val="21"/>
          <w:highlight w:val="none"/>
        </w:rPr>
        <w:t>（</w:t>
      </w:r>
      <w:r>
        <w:rPr>
          <w:rFonts w:eastAsia="Times New Roman"/>
          <w:spacing w:val="-5"/>
          <w:szCs w:val="21"/>
          <w:highlight w:val="none"/>
        </w:rPr>
        <w:t>2</w:t>
      </w:r>
      <w:r>
        <w:rPr>
          <w:rFonts w:ascii="宋体" w:hAnsi="宋体" w:cs="宋体"/>
          <w:spacing w:val="-5"/>
          <w:szCs w:val="21"/>
          <w:highlight w:val="none"/>
        </w:rPr>
        <w:t>）投标人须知；</w:t>
      </w:r>
    </w:p>
    <w:p w14:paraId="6C472597">
      <w:pPr>
        <w:spacing w:before="134"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）评标办法；</w:t>
      </w:r>
    </w:p>
    <w:p w14:paraId="3D234B02">
      <w:pPr>
        <w:spacing w:before="134" w:line="234" w:lineRule="auto"/>
        <w:ind w:left="386"/>
        <w:rPr>
          <w:rFonts w:ascii="宋体" w:hAnsi="宋体" w:cs="宋体"/>
          <w:szCs w:val="21"/>
          <w:highlight w:val="none"/>
        </w:rPr>
      </w:pPr>
      <w:r>
        <w:rPr>
          <w:rFonts w:ascii="宋体" w:hAnsi="宋体" w:cs="宋体"/>
          <w:spacing w:val="-4"/>
          <w:szCs w:val="21"/>
          <w:highlight w:val="none"/>
        </w:rPr>
        <w:t>（</w:t>
      </w:r>
      <w:r>
        <w:rPr>
          <w:rFonts w:eastAsia="Times New Roman"/>
          <w:spacing w:val="-4"/>
          <w:szCs w:val="21"/>
          <w:highlight w:val="none"/>
        </w:rPr>
        <w:t>4</w:t>
      </w:r>
      <w:r>
        <w:rPr>
          <w:rFonts w:ascii="宋体" w:hAnsi="宋体" w:cs="宋体"/>
          <w:spacing w:val="-4"/>
          <w:szCs w:val="21"/>
          <w:highlight w:val="none"/>
        </w:rPr>
        <w:t>）合同条款及格式；</w:t>
      </w:r>
    </w:p>
    <w:p w14:paraId="4086A72A">
      <w:pPr>
        <w:spacing w:before="133" w:line="235" w:lineRule="auto"/>
        <w:ind w:left="386"/>
        <w:rPr>
          <w:rFonts w:ascii="宋体" w:hAnsi="宋体" w:cs="宋体"/>
          <w:szCs w:val="21"/>
          <w:highlight w:val="none"/>
        </w:rPr>
      </w:pPr>
      <w:r>
        <w:rPr>
          <w:rFonts w:ascii="宋体" w:hAnsi="宋体" w:cs="宋体"/>
          <w:spacing w:val="-5"/>
          <w:szCs w:val="21"/>
          <w:highlight w:val="none"/>
        </w:rPr>
        <w:t>（</w:t>
      </w:r>
      <w:r>
        <w:rPr>
          <w:rFonts w:eastAsia="Times New Roman"/>
          <w:spacing w:val="-5"/>
          <w:szCs w:val="21"/>
          <w:highlight w:val="none"/>
        </w:rPr>
        <w:t>5</w:t>
      </w:r>
      <w:r>
        <w:rPr>
          <w:rFonts w:ascii="宋体" w:hAnsi="宋体" w:cs="宋体"/>
          <w:spacing w:val="-5"/>
          <w:szCs w:val="21"/>
          <w:highlight w:val="none"/>
        </w:rPr>
        <w:t>）发包人要求；</w:t>
      </w:r>
    </w:p>
    <w:p w14:paraId="3D6ECBAC">
      <w:pPr>
        <w:spacing w:before="133"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6</w:t>
      </w:r>
      <w:r>
        <w:rPr>
          <w:rFonts w:ascii="宋体" w:hAnsi="宋体" w:cs="宋体"/>
          <w:spacing w:val="-1"/>
          <w:szCs w:val="21"/>
          <w:highlight w:val="none"/>
        </w:rPr>
        <w:t>）发包人提供的资料；</w:t>
      </w:r>
    </w:p>
    <w:p w14:paraId="560DBADB">
      <w:pPr>
        <w:spacing w:before="135"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7</w:t>
      </w:r>
      <w:r>
        <w:rPr>
          <w:rFonts w:ascii="宋体" w:hAnsi="宋体" w:cs="宋体"/>
          <w:spacing w:val="-2"/>
          <w:szCs w:val="21"/>
          <w:highlight w:val="none"/>
        </w:rPr>
        <w:t>）投标文件格式；</w:t>
      </w:r>
    </w:p>
    <w:p w14:paraId="0430E12F">
      <w:pPr>
        <w:spacing w:before="132"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8</w:t>
      </w:r>
      <w:r>
        <w:rPr>
          <w:rFonts w:ascii="宋体" w:hAnsi="宋体" w:cs="宋体"/>
          <w:spacing w:val="-2"/>
          <w:szCs w:val="21"/>
          <w:highlight w:val="none"/>
        </w:rPr>
        <w:t>）投标人须知前附表规定的其他资料。</w:t>
      </w:r>
    </w:p>
    <w:p w14:paraId="795474DA">
      <w:pPr>
        <w:spacing w:before="134" w:line="327" w:lineRule="auto"/>
        <w:ind w:left="37" w:right="161" w:firstLine="402"/>
        <w:rPr>
          <w:rFonts w:ascii="宋体" w:hAnsi="宋体" w:cs="宋体"/>
          <w:szCs w:val="21"/>
          <w:highlight w:val="none"/>
        </w:rPr>
      </w:pPr>
      <w:r>
        <w:rPr>
          <w:rFonts w:ascii="宋体" w:hAnsi="宋体" w:cs="宋体"/>
          <w:spacing w:val="-1"/>
          <w:szCs w:val="21"/>
          <w:highlight w:val="none"/>
        </w:rPr>
        <w:t>根据本章第</w:t>
      </w:r>
      <w:r>
        <w:rPr>
          <w:rFonts w:eastAsia="Times New Roman"/>
          <w:spacing w:val="-1"/>
          <w:szCs w:val="21"/>
          <w:highlight w:val="none"/>
        </w:rPr>
        <w:t xml:space="preserve">1.10 </w:t>
      </w:r>
      <w:r>
        <w:rPr>
          <w:rFonts w:ascii="宋体" w:hAnsi="宋体" w:cs="宋体"/>
          <w:spacing w:val="-1"/>
          <w:szCs w:val="21"/>
          <w:highlight w:val="none"/>
        </w:rPr>
        <w:t>款、第</w:t>
      </w:r>
      <w:r>
        <w:rPr>
          <w:rFonts w:eastAsia="Times New Roman"/>
          <w:spacing w:val="-1"/>
          <w:szCs w:val="21"/>
          <w:highlight w:val="none"/>
        </w:rPr>
        <w:t xml:space="preserve">2.2 </w:t>
      </w:r>
      <w:r>
        <w:rPr>
          <w:rFonts w:ascii="宋体" w:hAnsi="宋体" w:cs="宋体"/>
          <w:spacing w:val="-1"/>
          <w:szCs w:val="21"/>
          <w:highlight w:val="none"/>
        </w:rPr>
        <w:t>款和第</w:t>
      </w:r>
      <w:r>
        <w:rPr>
          <w:rFonts w:eastAsia="Times New Roman"/>
          <w:spacing w:val="-1"/>
          <w:szCs w:val="21"/>
          <w:highlight w:val="none"/>
        </w:rPr>
        <w:t xml:space="preserve">2.3 </w:t>
      </w:r>
      <w:r>
        <w:rPr>
          <w:rFonts w:ascii="宋体" w:hAnsi="宋体" w:cs="宋体"/>
          <w:spacing w:val="-1"/>
          <w:szCs w:val="21"/>
          <w:highlight w:val="none"/>
        </w:rPr>
        <w:t>款对招标文件所作的澄清、修</w:t>
      </w:r>
      <w:r>
        <w:rPr>
          <w:rFonts w:ascii="宋体" w:hAnsi="宋体" w:cs="宋体"/>
          <w:spacing w:val="-2"/>
          <w:szCs w:val="21"/>
          <w:highlight w:val="none"/>
        </w:rPr>
        <w:t>改，构成招标文件</w:t>
      </w:r>
      <w:r>
        <w:rPr>
          <w:rFonts w:ascii="宋体" w:hAnsi="宋体" w:cs="宋体"/>
          <w:spacing w:val="-4"/>
          <w:szCs w:val="21"/>
          <w:highlight w:val="none"/>
        </w:rPr>
        <w:t>的组成部分。</w:t>
      </w:r>
    </w:p>
    <w:p w14:paraId="23A919F6">
      <w:pPr>
        <w:spacing w:before="1" w:line="218" w:lineRule="auto"/>
        <w:ind w:left="137"/>
        <w:outlineLvl w:val="2"/>
        <w:rPr>
          <w:rFonts w:ascii="黑体" w:hAnsi="黑体" w:eastAsia="黑体" w:cs="黑体"/>
          <w:sz w:val="24"/>
          <w:highlight w:val="none"/>
        </w:rPr>
      </w:pPr>
      <w:bookmarkStart w:id="81" w:name="bookmark43"/>
      <w:bookmarkEnd w:id="81"/>
      <w:bookmarkStart w:id="82" w:name="_Toc10513"/>
      <w:r>
        <w:rPr>
          <w:rFonts w:ascii="黑体" w:hAnsi="黑体" w:eastAsia="黑体" w:cs="黑体"/>
          <w:spacing w:val="-1"/>
          <w:sz w:val="24"/>
          <w:highlight w:val="none"/>
        </w:rPr>
        <w:t>2.2 招标文件的澄清</w:t>
      </w:r>
      <w:bookmarkEnd w:id="82"/>
    </w:p>
    <w:p w14:paraId="26769335">
      <w:pPr>
        <w:spacing w:before="132" w:line="308" w:lineRule="auto"/>
        <w:ind w:left="25" w:right="174" w:firstLine="411"/>
        <w:rPr>
          <w:rFonts w:ascii="宋体" w:hAnsi="宋体" w:cs="宋体"/>
          <w:szCs w:val="21"/>
          <w:highlight w:val="none"/>
        </w:rPr>
      </w:pPr>
      <w:r>
        <w:rPr>
          <w:rFonts w:eastAsia="Times New Roman"/>
          <w:szCs w:val="21"/>
          <w:highlight w:val="none"/>
        </w:rPr>
        <w:t xml:space="preserve">2.2.1  </w:t>
      </w:r>
      <w:r>
        <w:rPr>
          <w:rFonts w:ascii="宋体" w:hAnsi="宋体" w:cs="宋体"/>
          <w:szCs w:val="21"/>
          <w:highlight w:val="none"/>
        </w:rPr>
        <w:t>投标人应仔细阅读和检查招标文件的全部内容。如发现缺页或附件不全，应及时</w:t>
      </w:r>
      <w:r>
        <w:rPr>
          <w:rFonts w:ascii="宋体" w:hAnsi="宋体" w:cs="宋体"/>
          <w:spacing w:val="3"/>
          <w:szCs w:val="21"/>
          <w:highlight w:val="none"/>
        </w:rPr>
        <w:t>向招标人提出，以便补齐。如有疑问，应在</w:t>
      </w:r>
      <w:r>
        <w:rPr>
          <w:rFonts w:ascii="宋体" w:hAnsi="宋体" w:cs="宋体"/>
          <w:spacing w:val="2"/>
          <w:szCs w:val="21"/>
          <w:highlight w:val="none"/>
        </w:rPr>
        <w:t>投标人须知前附表规定的时间前，通过法定公</w:t>
      </w:r>
      <w:r>
        <w:rPr>
          <w:rFonts w:ascii="宋体" w:hAnsi="宋体" w:cs="宋体"/>
          <w:szCs w:val="21"/>
          <w:highlight w:val="none"/>
        </w:rPr>
        <w:t xml:space="preserve"> 告公示信息发布媒介、电子交易系统等渠道以书面形式要求招标人对招标文</w:t>
      </w:r>
      <w:r>
        <w:rPr>
          <w:rFonts w:ascii="宋体" w:hAnsi="宋体" w:cs="宋体"/>
          <w:spacing w:val="-1"/>
          <w:szCs w:val="21"/>
          <w:highlight w:val="none"/>
        </w:rPr>
        <w:t>件予以澄清。</w:t>
      </w:r>
    </w:p>
    <w:p w14:paraId="27CF1AF7">
      <w:pPr>
        <w:spacing w:before="148" w:line="319" w:lineRule="auto"/>
        <w:ind w:left="18" w:firstLine="417"/>
        <w:rPr>
          <w:rFonts w:ascii="宋体" w:hAnsi="宋体" w:cs="宋体"/>
          <w:szCs w:val="21"/>
          <w:highlight w:val="none"/>
        </w:rPr>
      </w:pPr>
      <w:r>
        <w:rPr>
          <w:rFonts w:eastAsia="Times New Roman"/>
          <w:szCs w:val="21"/>
          <w:highlight w:val="none"/>
        </w:rPr>
        <w:t xml:space="preserve">2.2.2  </w:t>
      </w:r>
      <w:r>
        <w:rPr>
          <w:rFonts w:ascii="宋体" w:hAnsi="宋体" w:cs="宋体"/>
          <w:szCs w:val="21"/>
          <w:highlight w:val="none"/>
        </w:rPr>
        <w:t>招标人对招标文件的澄清通过法定公告公示信息发布媒介、电子交易系统等渠道</w:t>
      </w:r>
      <w:r>
        <w:rPr>
          <w:rFonts w:ascii="宋体" w:hAnsi="宋体" w:cs="宋体"/>
          <w:spacing w:val="3"/>
          <w:szCs w:val="21"/>
          <w:highlight w:val="none"/>
        </w:rPr>
        <w:t>以书面形式发给所有下载招标文件的投标人，但不指明澄清问题的来源。澄清发出的时间</w:t>
      </w:r>
      <w:r>
        <w:rPr>
          <w:rFonts w:ascii="宋体" w:hAnsi="宋体" w:cs="宋体"/>
          <w:spacing w:val="-2"/>
          <w:szCs w:val="21"/>
          <w:highlight w:val="none"/>
        </w:rPr>
        <w:t>距投标人须知前附表规定的投标截止时间不足</w:t>
      </w:r>
      <w:r>
        <w:rPr>
          <w:rFonts w:eastAsia="Times New Roman"/>
          <w:spacing w:val="-2"/>
          <w:szCs w:val="21"/>
          <w:highlight w:val="none"/>
        </w:rPr>
        <w:t>15</w:t>
      </w:r>
      <w:r>
        <w:rPr>
          <w:rFonts w:ascii="宋体" w:hAnsi="宋体" w:cs="宋体"/>
          <w:spacing w:val="-2"/>
          <w:szCs w:val="21"/>
          <w:highlight w:val="none"/>
        </w:rPr>
        <w:t>天的，并且澄清内容影响投标文件编制</w:t>
      </w:r>
      <w:r>
        <w:rPr>
          <w:rFonts w:ascii="宋体" w:hAnsi="宋体" w:cs="宋体"/>
          <w:spacing w:val="-3"/>
          <w:szCs w:val="21"/>
          <w:highlight w:val="none"/>
        </w:rPr>
        <w:t>的，</w:t>
      </w:r>
      <w:r>
        <w:rPr>
          <w:rFonts w:ascii="宋体" w:hAnsi="宋体" w:cs="宋体"/>
          <w:spacing w:val="-1"/>
          <w:szCs w:val="21"/>
          <w:highlight w:val="none"/>
        </w:rPr>
        <w:t>将相应延长投标截止时间。</w:t>
      </w:r>
    </w:p>
    <w:p w14:paraId="7F2BC750">
      <w:pPr>
        <w:spacing w:before="151" w:line="308" w:lineRule="auto"/>
        <w:ind w:left="21" w:right="162" w:firstLine="415"/>
        <w:rPr>
          <w:rFonts w:ascii="宋体" w:hAnsi="宋体" w:cs="宋体"/>
          <w:szCs w:val="21"/>
          <w:highlight w:val="none"/>
        </w:rPr>
      </w:pPr>
      <w:r>
        <w:rPr>
          <w:rFonts w:eastAsia="Times New Roman"/>
          <w:szCs w:val="21"/>
          <w:highlight w:val="none"/>
        </w:rPr>
        <w:t xml:space="preserve">2.2.3  </w:t>
      </w:r>
      <w:r>
        <w:rPr>
          <w:rFonts w:ascii="宋体" w:hAnsi="宋体" w:cs="宋体"/>
          <w:szCs w:val="21"/>
          <w:highlight w:val="none"/>
        </w:rPr>
        <w:t>投标人应实时自行关注法定公告公示信息发布媒介、电子交易系统等渠道上发出</w:t>
      </w:r>
      <w:r>
        <w:rPr>
          <w:rFonts w:ascii="宋体" w:hAnsi="宋体" w:cs="宋体"/>
          <w:spacing w:val="3"/>
          <w:szCs w:val="21"/>
          <w:highlight w:val="none"/>
        </w:rPr>
        <w:t>的澄清通知，因投标人自身原因未及时获知澄清内容而导致的任何后果将由投标</w:t>
      </w:r>
      <w:r>
        <w:rPr>
          <w:rFonts w:ascii="宋体" w:hAnsi="宋体" w:cs="宋体"/>
          <w:spacing w:val="2"/>
          <w:szCs w:val="21"/>
          <w:highlight w:val="none"/>
        </w:rPr>
        <w:t>人自行承</w:t>
      </w:r>
      <w:r>
        <w:rPr>
          <w:rFonts w:ascii="宋体" w:hAnsi="宋体" w:cs="宋体"/>
          <w:spacing w:val="-10"/>
          <w:szCs w:val="21"/>
          <w:highlight w:val="none"/>
        </w:rPr>
        <w:t>担。</w:t>
      </w:r>
    </w:p>
    <w:p w14:paraId="282C6506">
      <w:pPr>
        <w:spacing w:before="90" w:line="219" w:lineRule="auto"/>
        <w:ind w:left="137"/>
        <w:outlineLvl w:val="2"/>
        <w:rPr>
          <w:rFonts w:ascii="黑体" w:hAnsi="黑体" w:eastAsia="黑体" w:cs="黑体"/>
          <w:sz w:val="24"/>
          <w:highlight w:val="none"/>
        </w:rPr>
      </w:pPr>
      <w:bookmarkStart w:id="83" w:name="bookmark44"/>
      <w:bookmarkEnd w:id="83"/>
      <w:bookmarkStart w:id="84" w:name="_Toc15875"/>
      <w:r>
        <w:rPr>
          <w:rFonts w:ascii="黑体" w:hAnsi="黑体" w:eastAsia="黑体" w:cs="黑体"/>
          <w:spacing w:val="-1"/>
          <w:sz w:val="24"/>
          <w:highlight w:val="none"/>
        </w:rPr>
        <w:t>2.3 招标文件的修改</w:t>
      </w:r>
      <w:bookmarkEnd w:id="84"/>
    </w:p>
    <w:p w14:paraId="7F03C856">
      <w:pPr>
        <w:spacing w:before="134" w:line="319" w:lineRule="auto"/>
        <w:ind w:left="19" w:right="161" w:firstLine="416"/>
        <w:rPr>
          <w:rFonts w:ascii="宋体" w:hAnsi="宋体" w:cs="宋体"/>
          <w:szCs w:val="21"/>
          <w:highlight w:val="none"/>
        </w:rPr>
      </w:pPr>
      <w:r>
        <w:rPr>
          <w:rFonts w:eastAsia="Times New Roman"/>
          <w:szCs w:val="21"/>
          <w:highlight w:val="none"/>
        </w:rPr>
        <w:t xml:space="preserve">2.3.1  </w:t>
      </w:r>
      <w:r>
        <w:rPr>
          <w:rFonts w:ascii="宋体" w:hAnsi="宋体" w:cs="宋体"/>
          <w:szCs w:val="21"/>
          <w:highlight w:val="none"/>
        </w:rPr>
        <w:t>招标人可以书面形式修改招标文件，并通过法定公告公示信息发布媒介、电子交</w:t>
      </w:r>
      <w:r>
        <w:rPr>
          <w:rFonts w:ascii="宋体" w:hAnsi="宋体" w:cs="宋体"/>
          <w:spacing w:val="3"/>
          <w:szCs w:val="21"/>
          <w:highlight w:val="none"/>
        </w:rPr>
        <w:t>易系统等渠道通知所有已下载招标文件的投标人。修改招标文件的时间距投标人须知前附</w:t>
      </w:r>
      <w:r>
        <w:rPr>
          <w:rFonts w:ascii="宋体" w:hAnsi="宋体" w:cs="宋体"/>
          <w:spacing w:val="-1"/>
          <w:szCs w:val="21"/>
          <w:highlight w:val="none"/>
        </w:rPr>
        <w:t>表规定的投标截止时间不足</w:t>
      </w:r>
      <w:r>
        <w:rPr>
          <w:rFonts w:eastAsia="Times New Roman"/>
          <w:spacing w:val="-1"/>
          <w:szCs w:val="21"/>
          <w:highlight w:val="none"/>
        </w:rPr>
        <w:t>15</w:t>
      </w:r>
      <w:r>
        <w:rPr>
          <w:rFonts w:ascii="宋体" w:hAnsi="宋体" w:cs="宋体"/>
          <w:spacing w:val="-1"/>
          <w:szCs w:val="21"/>
          <w:highlight w:val="none"/>
        </w:rPr>
        <w:t>天的，并且澄清内容影响投标文件编制的，将相应延长投标</w:t>
      </w:r>
      <w:r>
        <w:rPr>
          <w:rFonts w:ascii="宋体" w:hAnsi="宋体" w:cs="宋体"/>
          <w:spacing w:val="-4"/>
          <w:szCs w:val="21"/>
          <w:highlight w:val="none"/>
        </w:rPr>
        <w:t>截止时间。</w:t>
      </w:r>
    </w:p>
    <w:p w14:paraId="235B4281">
      <w:pPr>
        <w:spacing w:before="149" w:line="308" w:lineRule="auto"/>
        <w:ind w:left="21" w:right="162" w:firstLine="415"/>
        <w:rPr>
          <w:rFonts w:ascii="宋体" w:hAnsi="宋体" w:cs="宋体"/>
          <w:szCs w:val="21"/>
          <w:highlight w:val="none"/>
        </w:rPr>
      </w:pPr>
      <w:r>
        <w:rPr>
          <w:rFonts w:eastAsia="Times New Roman"/>
          <w:szCs w:val="21"/>
          <w:highlight w:val="none"/>
        </w:rPr>
        <w:t xml:space="preserve">2.3.2  </w:t>
      </w:r>
      <w:r>
        <w:rPr>
          <w:rFonts w:ascii="宋体" w:hAnsi="宋体" w:cs="宋体"/>
          <w:szCs w:val="21"/>
          <w:highlight w:val="none"/>
        </w:rPr>
        <w:t>投标人应实时自行关注法定公告公示信息发布媒介、电子交易系统等渠道上发出</w:t>
      </w:r>
      <w:r>
        <w:rPr>
          <w:rFonts w:ascii="宋体" w:hAnsi="宋体" w:cs="宋体"/>
          <w:spacing w:val="3"/>
          <w:szCs w:val="21"/>
          <w:highlight w:val="none"/>
        </w:rPr>
        <w:t>的修改通知，因投标人自身原因未及时获知修改内容而导致的任何后果将由投标</w:t>
      </w:r>
      <w:r>
        <w:rPr>
          <w:rFonts w:ascii="宋体" w:hAnsi="宋体" w:cs="宋体"/>
          <w:spacing w:val="2"/>
          <w:szCs w:val="21"/>
          <w:highlight w:val="none"/>
        </w:rPr>
        <w:t>人自行承</w:t>
      </w:r>
      <w:r>
        <w:rPr>
          <w:rFonts w:ascii="宋体" w:hAnsi="宋体" w:cs="宋体"/>
          <w:spacing w:val="-10"/>
          <w:szCs w:val="21"/>
          <w:highlight w:val="none"/>
        </w:rPr>
        <w:t>担。</w:t>
      </w:r>
    </w:p>
    <w:p w14:paraId="1998B6EE">
      <w:pPr>
        <w:spacing w:before="91" w:line="219" w:lineRule="auto"/>
        <w:ind w:left="137"/>
        <w:outlineLvl w:val="2"/>
        <w:rPr>
          <w:rFonts w:ascii="黑体" w:hAnsi="黑体" w:eastAsia="黑体" w:cs="黑体"/>
          <w:sz w:val="24"/>
          <w:highlight w:val="none"/>
        </w:rPr>
      </w:pPr>
      <w:bookmarkStart w:id="85" w:name="bookmark45"/>
      <w:bookmarkEnd w:id="85"/>
      <w:bookmarkStart w:id="86" w:name="_Toc31798"/>
      <w:r>
        <w:rPr>
          <w:rFonts w:ascii="黑体" w:hAnsi="黑体" w:eastAsia="黑体" w:cs="黑体"/>
          <w:spacing w:val="-1"/>
          <w:sz w:val="24"/>
          <w:highlight w:val="none"/>
        </w:rPr>
        <w:t>2.4 招标文件的异议</w:t>
      </w:r>
      <w:bookmarkEnd w:id="86"/>
    </w:p>
    <w:p w14:paraId="3EF54AA4">
      <w:pPr>
        <w:spacing w:before="100" w:line="234" w:lineRule="auto"/>
        <w:ind w:left="442"/>
        <w:rPr>
          <w:rFonts w:ascii="宋体" w:hAnsi="宋体" w:cs="宋体"/>
          <w:szCs w:val="21"/>
          <w:highlight w:val="none"/>
        </w:rPr>
      </w:pPr>
      <w:r>
        <w:rPr>
          <w:rFonts w:ascii="宋体" w:hAnsi="宋体" w:cs="宋体"/>
          <w:spacing w:val="1"/>
          <w:szCs w:val="21"/>
          <w:highlight w:val="none"/>
        </w:rPr>
        <w:t>投标人或者其他利害关系人对招标文件有异议的，应当在投标截止时间</w:t>
      </w:r>
      <w:r>
        <w:rPr>
          <w:rFonts w:eastAsia="Times New Roman"/>
          <w:spacing w:val="1"/>
          <w:szCs w:val="21"/>
          <w:highlight w:val="none"/>
        </w:rPr>
        <w:t>10</w:t>
      </w:r>
      <w:r>
        <w:rPr>
          <w:rFonts w:ascii="宋体" w:hAnsi="宋体" w:cs="宋体"/>
          <w:spacing w:val="1"/>
          <w:szCs w:val="21"/>
          <w:highlight w:val="none"/>
        </w:rPr>
        <w:t>日前以书</w:t>
      </w:r>
    </w:p>
    <w:p w14:paraId="35EAC573">
      <w:pPr>
        <w:spacing w:line="234" w:lineRule="auto"/>
        <w:rPr>
          <w:rFonts w:ascii="宋体" w:hAnsi="宋体" w:cs="宋体"/>
          <w:szCs w:val="21"/>
          <w:highlight w:val="none"/>
        </w:rPr>
        <w:sectPr>
          <w:footerReference r:id="rId7" w:type="default"/>
          <w:pgSz w:w="11907" w:h="16839"/>
          <w:pgMar w:top="1431" w:right="1629" w:bottom="1154" w:left="1785" w:header="0" w:footer="954" w:gutter="0"/>
          <w:pgNumType w:fmt="decimal"/>
          <w:cols w:space="720" w:num="1"/>
        </w:sectPr>
      </w:pPr>
    </w:p>
    <w:p w14:paraId="7E6E2F89">
      <w:pPr>
        <w:spacing w:before="116" w:line="309" w:lineRule="auto"/>
        <w:ind w:left="23" w:hanging="2"/>
        <w:rPr>
          <w:rFonts w:ascii="宋体" w:hAnsi="宋体" w:cs="宋体"/>
          <w:szCs w:val="21"/>
          <w:highlight w:val="none"/>
        </w:rPr>
      </w:pPr>
      <w:r>
        <w:rPr>
          <w:rFonts w:ascii="宋体" w:hAnsi="宋体" w:cs="宋体"/>
          <w:spacing w:val="-1"/>
          <w:szCs w:val="21"/>
          <w:highlight w:val="none"/>
        </w:rPr>
        <w:t xml:space="preserve">面形式提出。招标人将在收到异议之日起 </w:t>
      </w:r>
      <w:r>
        <w:rPr>
          <w:rFonts w:eastAsia="Times New Roman"/>
          <w:spacing w:val="-1"/>
          <w:szCs w:val="21"/>
          <w:highlight w:val="none"/>
        </w:rPr>
        <w:t xml:space="preserve">3   </w:t>
      </w:r>
      <w:r>
        <w:rPr>
          <w:rFonts w:ascii="宋体" w:hAnsi="宋体" w:cs="宋体"/>
          <w:spacing w:val="-1"/>
          <w:szCs w:val="21"/>
          <w:highlight w:val="none"/>
        </w:rPr>
        <w:t>日内作出答复；作出答复前，将暂停招标投标</w:t>
      </w:r>
      <w:r>
        <w:rPr>
          <w:rFonts w:ascii="宋体" w:hAnsi="宋体" w:cs="宋体"/>
          <w:spacing w:val="2"/>
          <w:szCs w:val="21"/>
          <w:highlight w:val="none"/>
        </w:rPr>
        <w:t>活动。逾期提出的，招标人可不予受理。异议与答复应通过电子交易系统</w:t>
      </w:r>
      <w:r>
        <w:rPr>
          <w:rFonts w:ascii="宋体" w:hAnsi="宋体" w:cs="宋体"/>
          <w:spacing w:val="1"/>
          <w:szCs w:val="21"/>
          <w:highlight w:val="none"/>
        </w:rPr>
        <w:t>以书面形式进行。</w:t>
      </w:r>
    </w:p>
    <w:p w14:paraId="1575AFD3">
      <w:pPr>
        <w:spacing w:before="17" w:line="316" w:lineRule="auto"/>
        <w:ind w:left="21" w:right="171" w:firstLine="419"/>
        <w:rPr>
          <w:rFonts w:ascii="宋体" w:hAnsi="宋体" w:cs="宋体"/>
          <w:szCs w:val="21"/>
          <w:highlight w:val="none"/>
        </w:rPr>
      </w:pPr>
      <w:r>
        <w:rPr>
          <w:rFonts w:ascii="宋体" w:hAnsi="宋体" w:cs="宋体"/>
          <w:spacing w:val="2"/>
          <w:szCs w:val="21"/>
          <w:highlight w:val="none"/>
        </w:rPr>
        <w:t>本处所称异议是指投标人或者其他利害关系人认为招标文件的内容违反法律、法规、</w:t>
      </w:r>
      <w:r>
        <w:rPr>
          <w:rFonts w:ascii="宋体" w:hAnsi="宋体" w:cs="宋体"/>
          <w:spacing w:val="3"/>
          <w:szCs w:val="21"/>
          <w:highlight w:val="none"/>
        </w:rPr>
        <w:t>规章的强制性规定，违反公开、公平、公正和诚实信用原则，影响投标人投标而</w:t>
      </w:r>
      <w:r>
        <w:rPr>
          <w:rFonts w:ascii="宋体" w:hAnsi="宋体" w:cs="宋体"/>
          <w:spacing w:val="2"/>
          <w:szCs w:val="21"/>
          <w:highlight w:val="none"/>
        </w:rPr>
        <w:t>向招标人</w:t>
      </w:r>
      <w:r>
        <w:rPr>
          <w:rFonts w:ascii="宋体" w:hAnsi="宋体" w:cs="宋体"/>
          <w:szCs w:val="21"/>
          <w:highlight w:val="none"/>
        </w:rPr>
        <w:t xml:space="preserve"> 提出的质疑。未在法定时间期限内未提出异议视为投标人权</w:t>
      </w:r>
      <w:r>
        <w:rPr>
          <w:rFonts w:ascii="宋体" w:hAnsi="宋体" w:cs="宋体"/>
          <w:spacing w:val="-1"/>
          <w:szCs w:val="21"/>
          <w:highlight w:val="none"/>
        </w:rPr>
        <w:t>利灭失。</w:t>
      </w:r>
    </w:p>
    <w:p w14:paraId="4EED78EA">
      <w:pPr>
        <w:spacing w:line="219" w:lineRule="auto"/>
        <w:ind w:left="441"/>
        <w:rPr>
          <w:rFonts w:ascii="宋体" w:hAnsi="宋体" w:cs="宋体"/>
          <w:szCs w:val="21"/>
          <w:highlight w:val="none"/>
        </w:rPr>
      </w:pPr>
      <w:r>
        <w:rPr>
          <w:rFonts w:ascii="宋体" w:hAnsi="宋体" w:cs="宋体"/>
          <w:spacing w:val="-1"/>
          <w:szCs w:val="21"/>
          <w:highlight w:val="none"/>
        </w:rPr>
        <w:t>有关异议受理部门及联系方式见投标人须知前附表。</w:t>
      </w:r>
    </w:p>
    <w:p w14:paraId="6A1FDA89">
      <w:pPr>
        <w:spacing w:before="151" w:line="233" w:lineRule="auto"/>
        <w:ind w:left="23"/>
        <w:outlineLvl w:val="1"/>
        <w:rPr>
          <w:rFonts w:ascii="黑体" w:hAnsi="黑体" w:eastAsia="黑体" w:cs="黑体"/>
          <w:sz w:val="28"/>
          <w:szCs w:val="28"/>
          <w:highlight w:val="none"/>
        </w:rPr>
      </w:pPr>
      <w:bookmarkStart w:id="87" w:name="bookmark46"/>
      <w:bookmarkEnd w:id="87"/>
      <w:bookmarkStart w:id="88" w:name="bookmark47"/>
      <w:bookmarkEnd w:id="88"/>
      <w:bookmarkStart w:id="89" w:name="_Toc3930"/>
      <w:r>
        <w:rPr>
          <w:rFonts w:eastAsia="Times New Roman"/>
          <w:spacing w:val="-1"/>
          <w:sz w:val="28"/>
          <w:szCs w:val="28"/>
          <w:highlight w:val="none"/>
        </w:rPr>
        <w:t xml:space="preserve">3.  </w:t>
      </w:r>
      <w:r>
        <w:rPr>
          <w:rFonts w:ascii="黑体" w:hAnsi="黑体" w:eastAsia="黑体" w:cs="黑体"/>
          <w:spacing w:val="-1"/>
          <w:sz w:val="28"/>
          <w:szCs w:val="28"/>
          <w:highlight w:val="none"/>
        </w:rPr>
        <w:t>投标文件</w:t>
      </w:r>
      <w:bookmarkEnd w:id="89"/>
    </w:p>
    <w:p w14:paraId="7B91D9D9">
      <w:pPr>
        <w:spacing w:before="41" w:line="219" w:lineRule="auto"/>
        <w:ind w:left="139"/>
        <w:outlineLvl w:val="2"/>
        <w:rPr>
          <w:rFonts w:ascii="黑体" w:hAnsi="黑体" w:eastAsia="黑体" w:cs="黑体"/>
          <w:sz w:val="24"/>
          <w:highlight w:val="none"/>
        </w:rPr>
      </w:pPr>
      <w:bookmarkStart w:id="90" w:name="bookmark392"/>
      <w:bookmarkEnd w:id="90"/>
      <w:bookmarkStart w:id="91" w:name="_Toc27053"/>
      <w:r>
        <w:rPr>
          <w:rFonts w:ascii="黑体" w:hAnsi="黑体" w:eastAsia="黑体" w:cs="黑体"/>
          <w:spacing w:val="-1"/>
          <w:sz w:val="24"/>
          <w:highlight w:val="none"/>
        </w:rPr>
        <w:t>3.1 投标文件的组成</w:t>
      </w:r>
      <w:bookmarkEnd w:id="91"/>
    </w:p>
    <w:p w14:paraId="3A5C579C">
      <w:pPr>
        <w:spacing w:before="132" w:line="234" w:lineRule="auto"/>
        <w:ind w:left="443"/>
        <w:rPr>
          <w:rFonts w:ascii="宋体" w:hAnsi="宋体" w:cs="宋体"/>
          <w:szCs w:val="21"/>
          <w:highlight w:val="none"/>
        </w:rPr>
      </w:pPr>
      <w:r>
        <w:rPr>
          <w:rFonts w:eastAsia="Times New Roman"/>
          <w:spacing w:val="-2"/>
          <w:szCs w:val="21"/>
          <w:highlight w:val="none"/>
        </w:rPr>
        <w:t xml:space="preserve">3.1.1  </w:t>
      </w:r>
      <w:r>
        <w:rPr>
          <w:rFonts w:ascii="宋体" w:hAnsi="宋体" w:cs="宋体"/>
          <w:spacing w:val="-2"/>
          <w:szCs w:val="21"/>
          <w:highlight w:val="none"/>
        </w:rPr>
        <w:t>投标文件应包括下列内容：</w:t>
      </w:r>
    </w:p>
    <w:p w14:paraId="5782F87E">
      <w:pPr>
        <w:spacing w:before="135"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）投标函及投标函附录等；</w:t>
      </w:r>
    </w:p>
    <w:p w14:paraId="09781D9D">
      <w:pPr>
        <w:spacing w:before="134" w:line="234" w:lineRule="auto"/>
        <w:ind w:left="386"/>
        <w:rPr>
          <w:rFonts w:ascii="宋体" w:hAnsi="宋体" w:cs="宋体"/>
          <w:szCs w:val="21"/>
          <w:highlight w:val="none"/>
        </w:rPr>
      </w:pPr>
      <w:r>
        <w:rPr>
          <w:rFonts w:ascii="宋体" w:hAnsi="宋体" w:cs="宋体"/>
          <w:szCs w:val="21"/>
          <w:highlight w:val="none"/>
        </w:rPr>
        <w:t>（</w:t>
      </w:r>
      <w:r>
        <w:rPr>
          <w:rFonts w:eastAsia="Times New Roman"/>
          <w:szCs w:val="21"/>
          <w:highlight w:val="none"/>
        </w:rPr>
        <w:t>2</w:t>
      </w:r>
      <w:r>
        <w:rPr>
          <w:rFonts w:ascii="宋体" w:hAnsi="宋体" w:cs="宋体"/>
          <w:szCs w:val="21"/>
          <w:highlight w:val="none"/>
        </w:rPr>
        <w:t>）法定代表人身份证明或附有法定代表人</w:t>
      </w:r>
      <w:r>
        <w:rPr>
          <w:rFonts w:ascii="宋体" w:hAnsi="宋体" w:cs="宋体"/>
          <w:spacing w:val="-1"/>
          <w:szCs w:val="21"/>
          <w:highlight w:val="none"/>
        </w:rPr>
        <w:t>身份证明的授权委托书；</w:t>
      </w:r>
    </w:p>
    <w:p w14:paraId="04A02738">
      <w:pPr>
        <w:spacing w:before="133" w:line="235"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）投标保证金；</w:t>
      </w:r>
    </w:p>
    <w:p w14:paraId="1E017004">
      <w:pPr>
        <w:spacing w:before="133"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4</w:t>
      </w:r>
      <w:r>
        <w:rPr>
          <w:rFonts w:ascii="宋体" w:hAnsi="宋体" w:cs="宋体"/>
          <w:spacing w:val="-2"/>
          <w:szCs w:val="21"/>
          <w:highlight w:val="none"/>
        </w:rPr>
        <w:t>）联合体协议书；</w:t>
      </w:r>
    </w:p>
    <w:p w14:paraId="75708997">
      <w:pPr>
        <w:spacing w:before="135" w:line="233"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）价格清单；</w:t>
      </w:r>
    </w:p>
    <w:p w14:paraId="6F895D7A">
      <w:pPr>
        <w:spacing w:before="133"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6</w:t>
      </w:r>
      <w:r>
        <w:rPr>
          <w:rFonts w:ascii="宋体" w:hAnsi="宋体" w:cs="宋体"/>
          <w:spacing w:val="-2"/>
          <w:szCs w:val="21"/>
          <w:highlight w:val="none"/>
        </w:rPr>
        <w:t>）承包人建议书；</w:t>
      </w:r>
    </w:p>
    <w:p w14:paraId="33848C19">
      <w:pPr>
        <w:spacing w:before="135" w:line="234" w:lineRule="auto"/>
        <w:ind w:left="386"/>
        <w:rPr>
          <w:rFonts w:ascii="宋体" w:hAnsi="宋体" w:cs="宋体"/>
          <w:szCs w:val="21"/>
          <w:highlight w:val="none"/>
        </w:rPr>
      </w:pPr>
      <w:r>
        <w:rPr>
          <w:rFonts w:ascii="宋体" w:hAnsi="宋体" w:cs="宋体"/>
          <w:spacing w:val="-4"/>
          <w:szCs w:val="21"/>
          <w:highlight w:val="none"/>
        </w:rPr>
        <w:t>（</w:t>
      </w:r>
      <w:r>
        <w:rPr>
          <w:rFonts w:eastAsia="Times New Roman"/>
          <w:spacing w:val="-4"/>
          <w:szCs w:val="21"/>
          <w:highlight w:val="none"/>
        </w:rPr>
        <w:t>7</w:t>
      </w:r>
      <w:r>
        <w:rPr>
          <w:rFonts w:ascii="宋体" w:hAnsi="宋体" w:cs="宋体"/>
          <w:spacing w:val="-4"/>
          <w:szCs w:val="21"/>
          <w:highlight w:val="none"/>
        </w:rPr>
        <w:t>）承包人实施方案；</w:t>
      </w:r>
    </w:p>
    <w:p w14:paraId="1D1C465B">
      <w:pPr>
        <w:spacing w:before="135"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8</w:t>
      </w:r>
      <w:r>
        <w:rPr>
          <w:rFonts w:ascii="宋体" w:hAnsi="宋体" w:cs="宋体"/>
          <w:spacing w:val="-2"/>
          <w:szCs w:val="21"/>
          <w:highlight w:val="none"/>
        </w:rPr>
        <w:t>）资格审查资料；</w:t>
      </w:r>
    </w:p>
    <w:p w14:paraId="7A3C1E95">
      <w:pPr>
        <w:spacing w:before="132"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9</w:t>
      </w:r>
      <w:r>
        <w:rPr>
          <w:rFonts w:ascii="宋体" w:hAnsi="宋体" w:cs="宋体"/>
          <w:spacing w:val="-2"/>
          <w:szCs w:val="21"/>
          <w:highlight w:val="none"/>
        </w:rPr>
        <w:t>）投标人须知前附表规定的其他资料。</w:t>
      </w:r>
    </w:p>
    <w:p w14:paraId="026D4159">
      <w:pPr>
        <w:spacing w:before="134" w:line="327" w:lineRule="auto"/>
        <w:ind w:left="22" w:right="173" w:firstLine="358"/>
        <w:rPr>
          <w:rFonts w:ascii="宋体" w:hAnsi="宋体" w:cs="宋体"/>
          <w:szCs w:val="21"/>
          <w:highlight w:val="none"/>
        </w:rPr>
      </w:pPr>
      <w:r>
        <w:rPr>
          <w:rFonts w:eastAsia="Times New Roman"/>
          <w:spacing w:val="2"/>
          <w:szCs w:val="21"/>
          <w:highlight w:val="none"/>
        </w:rPr>
        <w:t xml:space="preserve">3.1.2  </w:t>
      </w:r>
      <w:r>
        <w:rPr>
          <w:rFonts w:ascii="宋体" w:hAnsi="宋体" w:cs="宋体"/>
          <w:spacing w:val="2"/>
          <w:szCs w:val="21"/>
          <w:highlight w:val="none"/>
        </w:rPr>
        <w:t>投标人须知前附表规定不接受联合体投</w:t>
      </w:r>
      <w:r>
        <w:rPr>
          <w:rFonts w:ascii="宋体" w:hAnsi="宋体" w:cs="宋体"/>
          <w:spacing w:val="1"/>
          <w:szCs w:val="21"/>
          <w:highlight w:val="none"/>
        </w:rPr>
        <w:t>标的，或投标人没有组成联合体的，投标</w:t>
      </w:r>
      <w:r>
        <w:rPr>
          <w:rFonts w:ascii="宋体" w:hAnsi="宋体" w:cs="宋体"/>
          <w:spacing w:val="-1"/>
          <w:szCs w:val="21"/>
          <w:highlight w:val="none"/>
        </w:rPr>
        <w:t>文件不包括本章第</w:t>
      </w:r>
      <w:r>
        <w:rPr>
          <w:rFonts w:eastAsia="Times New Roman"/>
          <w:spacing w:val="-1"/>
          <w:szCs w:val="21"/>
          <w:highlight w:val="none"/>
        </w:rPr>
        <w:t>3.1.1</w:t>
      </w:r>
      <w:r>
        <w:rPr>
          <w:rFonts w:ascii="宋体" w:hAnsi="宋体" w:cs="宋体"/>
          <w:spacing w:val="-1"/>
          <w:szCs w:val="21"/>
          <w:highlight w:val="none"/>
        </w:rPr>
        <w:t>（</w:t>
      </w:r>
      <w:r>
        <w:rPr>
          <w:rFonts w:eastAsia="Times New Roman"/>
          <w:spacing w:val="-1"/>
          <w:szCs w:val="21"/>
          <w:highlight w:val="none"/>
        </w:rPr>
        <w:t>4</w:t>
      </w:r>
      <w:r>
        <w:rPr>
          <w:rFonts w:ascii="宋体" w:hAnsi="宋体" w:cs="宋体"/>
          <w:spacing w:val="-1"/>
          <w:szCs w:val="21"/>
          <w:highlight w:val="none"/>
        </w:rPr>
        <w:t>）目所指的联合体协议书。</w:t>
      </w:r>
    </w:p>
    <w:p w14:paraId="2CFF6BBC">
      <w:pPr>
        <w:spacing w:before="1" w:line="218" w:lineRule="auto"/>
        <w:ind w:left="139"/>
        <w:outlineLvl w:val="2"/>
        <w:rPr>
          <w:rFonts w:ascii="黑体" w:hAnsi="黑体" w:eastAsia="黑体" w:cs="黑体"/>
          <w:sz w:val="24"/>
          <w:highlight w:val="none"/>
        </w:rPr>
      </w:pPr>
      <w:bookmarkStart w:id="92" w:name="bookmark48"/>
      <w:bookmarkEnd w:id="92"/>
      <w:bookmarkStart w:id="93" w:name="_Toc30709"/>
      <w:r>
        <w:rPr>
          <w:rFonts w:ascii="黑体" w:hAnsi="黑体" w:eastAsia="黑体" w:cs="黑体"/>
          <w:spacing w:val="-1"/>
          <w:sz w:val="24"/>
          <w:highlight w:val="none"/>
        </w:rPr>
        <w:t>3.2 投标报价</w:t>
      </w:r>
      <w:bookmarkEnd w:id="93"/>
    </w:p>
    <w:p w14:paraId="6FA6DD0B">
      <w:pPr>
        <w:spacing w:before="132" w:line="233" w:lineRule="auto"/>
        <w:ind w:left="440"/>
        <w:rPr>
          <w:rFonts w:ascii="宋体" w:hAnsi="宋体" w:cs="宋体"/>
          <w:szCs w:val="21"/>
          <w:highlight w:val="none"/>
        </w:rPr>
      </w:pPr>
      <w:r>
        <w:rPr>
          <w:rFonts w:eastAsia="Times New Roman"/>
          <w:szCs w:val="21"/>
          <w:highlight w:val="none"/>
        </w:rPr>
        <w:t xml:space="preserve">3.2.1  </w:t>
      </w:r>
      <w:r>
        <w:rPr>
          <w:rFonts w:ascii="宋体" w:hAnsi="宋体" w:cs="宋体"/>
          <w:szCs w:val="21"/>
          <w:highlight w:val="none"/>
        </w:rPr>
        <w:t>投标人应按第七章“投标文件格式”的要求填写</w:t>
      </w:r>
      <w:r>
        <w:rPr>
          <w:rFonts w:ascii="宋体" w:hAnsi="宋体" w:cs="宋体"/>
          <w:spacing w:val="-1"/>
          <w:szCs w:val="21"/>
          <w:highlight w:val="none"/>
        </w:rPr>
        <w:t>价格清单。</w:t>
      </w:r>
    </w:p>
    <w:p w14:paraId="6F8C8369">
      <w:pPr>
        <w:spacing w:before="166" w:line="304" w:lineRule="auto"/>
        <w:ind w:left="19" w:right="167" w:firstLine="421"/>
        <w:rPr>
          <w:rFonts w:ascii="宋体" w:hAnsi="宋体" w:cs="宋体"/>
          <w:szCs w:val="21"/>
          <w:highlight w:val="none"/>
        </w:rPr>
      </w:pPr>
      <w:r>
        <w:rPr>
          <w:rFonts w:eastAsia="Times New Roman"/>
          <w:szCs w:val="21"/>
          <w:highlight w:val="none"/>
        </w:rPr>
        <w:t xml:space="preserve">3.2.2  </w:t>
      </w:r>
      <w:r>
        <w:rPr>
          <w:rFonts w:ascii="宋体" w:hAnsi="宋体" w:cs="宋体"/>
          <w:szCs w:val="21"/>
          <w:highlight w:val="none"/>
        </w:rPr>
        <w:t>投标人应充分了解施工场地的位置、周边环境、道路、装卸、保管、安装限制以</w:t>
      </w:r>
      <w:r>
        <w:rPr>
          <w:rFonts w:ascii="宋体" w:hAnsi="宋体" w:cs="宋体"/>
          <w:spacing w:val="-1"/>
          <w:szCs w:val="21"/>
          <w:highlight w:val="none"/>
        </w:rPr>
        <w:t>及影响投标报价的其他要素。投标人根据投标设计，结合市场情况进行投标报价。</w:t>
      </w:r>
    </w:p>
    <w:p w14:paraId="2A245F8C">
      <w:pPr>
        <w:spacing w:before="158" w:line="292" w:lineRule="auto"/>
        <w:ind w:left="6" w:right="167" w:firstLine="434"/>
        <w:rPr>
          <w:rFonts w:ascii="宋体" w:hAnsi="宋体" w:cs="宋体"/>
          <w:szCs w:val="21"/>
          <w:highlight w:val="none"/>
        </w:rPr>
      </w:pPr>
      <w:r>
        <w:rPr>
          <w:rFonts w:eastAsia="Times New Roman"/>
          <w:spacing w:val="5"/>
          <w:szCs w:val="21"/>
          <w:highlight w:val="none"/>
        </w:rPr>
        <w:t xml:space="preserve">3.2.3  </w:t>
      </w:r>
      <w:r>
        <w:rPr>
          <w:rFonts w:ascii="宋体" w:hAnsi="宋体" w:cs="宋体"/>
          <w:spacing w:val="5"/>
          <w:szCs w:val="21"/>
          <w:highlight w:val="none"/>
        </w:rPr>
        <w:t>投标人在投标截止时间前修改投标函中的投标报价总额，应同时修改投标文件</w:t>
      </w:r>
      <w:r>
        <w:rPr>
          <w:rFonts w:ascii="宋体" w:hAnsi="宋体" w:cs="宋体"/>
          <w:spacing w:val="1"/>
          <w:szCs w:val="21"/>
          <w:highlight w:val="none"/>
        </w:rPr>
        <w:t>“价格清单”中的相应报价，投标报价总额为各分项金额之和。此修改须符合本章第</w:t>
      </w:r>
      <w:r>
        <w:rPr>
          <w:rFonts w:eastAsia="Times New Roman"/>
          <w:spacing w:val="1"/>
          <w:szCs w:val="21"/>
          <w:highlight w:val="none"/>
        </w:rPr>
        <w:t>4.</w:t>
      </w:r>
      <w:r>
        <w:rPr>
          <w:rFonts w:eastAsia="Times New Roman"/>
          <w:szCs w:val="21"/>
          <w:highlight w:val="none"/>
        </w:rPr>
        <w:t>3</w:t>
      </w:r>
      <w:r>
        <w:rPr>
          <w:rFonts w:ascii="宋体" w:hAnsi="宋体" w:cs="宋体"/>
          <w:szCs w:val="21"/>
          <w:highlight w:val="none"/>
        </w:rPr>
        <w:t>款</w:t>
      </w:r>
    </w:p>
    <w:p w14:paraId="78493E26">
      <w:pPr>
        <w:spacing w:before="136" w:line="221" w:lineRule="auto"/>
        <w:ind w:left="37"/>
        <w:rPr>
          <w:rFonts w:ascii="宋体" w:hAnsi="宋体" w:cs="宋体"/>
          <w:szCs w:val="21"/>
          <w:highlight w:val="none"/>
        </w:rPr>
      </w:pPr>
      <w:r>
        <w:rPr>
          <w:rFonts w:ascii="宋体" w:hAnsi="宋体" w:cs="宋体"/>
          <w:spacing w:val="-4"/>
          <w:szCs w:val="21"/>
          <w:highlight w:val="none"/>
        </w:rPr>
        <w:t>的有关要求。</w:t>
      </w:r>
    </w:p>
    <w:p w14:paraId="01A1D400">
      <w:pPr>
        <w:spacing w:before="149" w:line="285" w:lineRule="auto"/>
        <w:ind w:left="21" w:right="177" w:firstLine="419"/>
        <w:rPr>
          <w:rFonts w:ascii="宋体" w:hAnsi="宋体" w:cs="宋体"/>
          <w:szCs w:val="21"/>
          <w:highlight w:val="none"/>
        </w:rPr>
      </w:pPr>
      <w:r>
        <w:rPr>
          <w:rFonts w:eastAsia="Times New Roman"/>
          <w:szCs w:val="21"/>
          <w:highlight w:val="none"/>
        </w:rPr>
        <w:t xml:space="preserve">3.2.4  </w:t>
      </w:r>
      <w:r>
        <w:rPr>
          <w:rFonts w:ascii="宋体" w:hAnsi="宋体" w:cs="宋体"/>
          <w:szCs w:val="21"/>
          <w:highlight w:val="none"/>
        </w:rPr>
        <w:t>招标人设有最高投标限价的，投标人的投标报价不得超过最高投标限价，最高投</w:t>
      </w:r>
      <w:r>
        <w:rPr>
          <w:rFonts w:ascii="宋体" w:hAnsi="宋体" w:cs="宋体"/>
          <w:spacing w:val="-1"/>
          <w:szCs w:val="21"/>
          <w:highlight w:val="none"/>
        </w:rPr>
        <w:t>标限价或其计算方法在投标人须知前附表中载明。</w:t>
      </w:r>
    </w:p>
    <w:p w14:paraId="06433DFB">
      <w:pPr>
        <w:spacing w:before="151" w:line="233" w:lineRule="auto"/>
        <w:ind w:left="440"/>
        <w:rPr>
          <w:rFonts w:ascii="宋体" w:hAnsi="宋体" w:cs="宋体"/>
          <w:szCs w:val="21"/>
          <w:highlight w:val="none"/>
        </w:rPr>
      </w:pPr>
      <w:r>
        <w:rPr>
          <w:rFonts w:eastAsia="Times New Roman"/>
          <w:szCs w:val="21"/>
          <w:highlight w:val="none"/>
        </w:rPr>
        <w:t xml:space="preserve">3.2.5  </w:t>
      </w:r>
      <w:r>
        <w:rPr>
          <w:rFonts w:ascii="宋体" w:hAnsi="宋体" w:cs="宋体"/>
          <w:szCs w:val="21"/>
          <w:highlight w:val="none"/>
        </w:rPr>
        <w:t>投标报价的其他要求见投标</w:t>
      </w:r>
      <w:r>
        <w:rPr>
          <w:rFonts w:ascii="宋体" w:hAnsi="宋体" w:cs="宋体"/>
          <w:spacing w:val="-1"/>
          <w:szCs w:val="21"/>
          <w:highlight w:val="none"/>
        </w:rPr>
        <w:t>人须知前附表。</w:t>
      </w:r>
    </w:p>
    <w:p w14:paraId="66AB4AD3">
      <w:pPr>
        <w:spacing w:before="78" w:line="218" w:lineRule="auto"/>
        <w:ind w:left="139"/>
        <w:outlineLvl w:val="2"/>
        <w:rPr>
          <w:rFonts w:ascii="黑体" w:hAnsi="黑体" w:eastAsia="黑体" w:cs="黑体"/>
          <w:sz w:val="24"/>
          <w:highlight w:val="none"/>
        </w:rPr>
      </w:pPr>
      <w:bookmarkStart w:id="94" w:name="bookmark49"/>
      <w:bookmarkEnd w:id="94"/>
      <w:bookmarkStart w:id="95" w:name="_Toc27399"/>
      <w:r>
        <w:rPr>
          <w:rFonts w:ascii="黑体" w:hAnsi="黑体" w:eastAsia="黑体" w:cs="黑体"/>
          <w:spacing w:val="-1"/>
          <w:sz w:val="24"/>
          <w:highlight w:val="none"/>
        </w:rPr>
        <w:t>3.3 投标有效期</w:t>
      </w:r>
      <w:bookmarkEnd w:id="95"/>
    </w:p>
    <w:p w14:paraId="4AC7E35B">
      <w:pPr>
        <w:spacing w:before="136" w:line="285" w:lineRule="auto"/>
        <w:ind w:left="19" w:right="168" w:firstLine="421"/>
        <w:rPr>
          <w:rFonts w:ascii="宋体" w:hAnsi="宋体" w:cs="宋体"/>
          <w:szCs w:val="21"/>
          <w:highlight w:val="none"/>
        </w:rPr>
      </w:pPr>
      <w:r>
        <w:rPr>
          <w:rFonts w:eastAsia="Times New Roman"/>
          <w:szCs w:val="21"/>
          <w:highlight w:val="none"/>
        </w:rPr>
        <w:t xml:space="preserve">3.3.1  </w:t>
      </w:r>
      <w:r>
        <w:rPr>
          <w:rFonts w:ascii="宋体" w:hAnsi="宋体" w:cs="宋体"/>
          <w:szCs w:val="21"/>
          <w:highlight w:val="none"/>
        </w:rPr>
        <w:t>在投标人须知前附表规定的投标有效期内，投标人不得要求撤销或修改其投标文</w:t>
      </w:r>
      <w:r>
        <w:rPr>
          <w:rFonts w:ascii="宋体" w:hAnsi="宋体" w:cs="宋体"/>
          <w:spacing w:val="-10"/>
          <w:szCs w:val="21"/>
          <w:highlight w:val="none"/>
        </w:rPr>
        <w:t>件。</w:t>
      </w:r>
    </w:p>
    <w:p w14:paraId="5A9A7B02">
      <w:pPr>
        <w:spacing w:before="151" w:line="286" w:lineRule="auto"/>
        <w:ind w:left="21" w:right="168" w:firstLine="419"/>
        <w:rPr>
          <w:rFonts w:ascii="宋体" w:hAnsi="宋体" w:cs="宋体"/>
          <w:szCs w:val="21"/>
          <w:highlight w:val="none"/>
        </w:rPr>
      </w:pPr>
      <w:r>
        <w:rPr>
          <w:rFonts w:eastAsia="Times New Roman"/>
          <w:szCs w:val="21"/>
          <w:highlight w:val="none"/>
        </w:rPr>
        <w:t xml:space="preserve">3.3.2  </w:t>
      </w:r>
      <w:r>
        <w:rPr>
          <w:rFonts w:ascii="宋体" w:hAnsi="宋体" w:cs="宋体"/>
          <w:szCs w:val="21"/>
          <w:highlight w:val="none"/>
        </w:rPr>
        <w:t>出现特殊情况需要延长投标有效期的，招标人以书面形式通知所有投标人延长投</w:t>
      </w:r>
      <w:r>
        <w:rPr>
          <w:rFonts w:ascii="宋体" w:hAnsi="宋体" w:cs="宋体"/>
          <w:spacing w:val="3"/>
          <w:szCs w:val="21"/>
          <w:highlight w:val="none"/>
        </w:rPr>
        <w:t>标有效期。投标人同意延长的，应相应延长其投标保证金的有效期，但不得要求</w:t>
      </w:r>
      <w:r>
        <w:rPr>
          <w:rFonts w:ascii="宋体" w:hAnsi="宋体" w:cs="宋体"/>
          <w:spacing w:val="2"/>
          <w:szCs w:val="21"/>
          <w:highlight w:val="none"/>
        </w:rPr>
        <w:t>或被允许</w:t>
      </w:r>
    </w:p>
    <w:p w14:paraId="545DF532">
      <w:pPr>
        <w:spacing w:line="286" w:lineRule="auto"/>
        <w:rPr>
          <w:rFonts w:ascii="宋体" w:hAnsi="宋体" w:cs="宋体"/>
          <w:szCs w:val="21"/>
          <w:highlight w:val="none"/>
        </w:rPr>
        <w:sectPr>
          <w:footerReference r:id="rId8" w:type="default"/>
          <w:pgSz w:w="11907" w:h="16839"/>
          <w:pgMar w:top="1431" w:right="1623" w:bottom="1154" w:left="1785" w:header="0" w:footer="953" w:gutter="0"/>
          <w:pgNumType w:fmt="decimal"/>
          <w:cols w:space="720" w:num="1"/>
        </w:sectPr>
      </w:pPr>
    </w:p>
    <w:p w14:paraId="3B267F86">
      <w:pPr>
        <w:spacing w:before="148" w:line="326" w:lineRule="auto"/>
        <w:ind w:left="21" w:right="180" w:hanging="1"/>
        <w:rPr>
          <w:rFonts w:ascii="宋体" w:hAnsi="宋体" w:cs="宋体"/>
          <w:szCs w:val="21"/>
          <w:highlight w:val="none"/>
        </w:rPr>
      </w:pPr>
      <w:r>
        <w:rPr>
          <w:rFonts w:ascii="宋体" w:hAnsi="宋体" w:cs="宋体"/>
          <w:spacing w:val="3"/>
          <w:szCs w:val="21"/>
          <w:highlight w:val="none"/>
        </w:rPr>
        <w:t>修改或撤销其投标文件；投标人拒绝延长的，其投标失效，但投标人有权收回其投</w:t>
      </w:r>
      <w:r>
        <w:rPr>
          <w:rFonts w:ascii="宋体" w:hAnsi="宋体" w:cs="宋体"/>
          <w:spacing w:val="2"/>
          <w:szCs w:val="21"/>
          <w:highlight w:val="none"/>
        </w:rPr>
        <w:t>标保证</w:t>
      </w:r>
      <w:r>
        <w:rPr>
          <w:rFonts w:ascii="宋体" w:hAnsi="宋体" w:cs="宋体"/>
          <w:spacing w:val="-10"/>
          <w:szCs w:val="21"/>
          <w:highlight w:val="none"/>
        </w:rPr>
        <w:t>金。</w:t>
      </w:r>
    </w:p>
    <w:p w14:paraId="3B37F7C5">
      <w:pPr>
        <w:spacing w:line="219" w:lineRule="auto"/>
        <w:ind w:left="139"/>
        <w:outlineLvl w:val="2"/>
        <w:rPr>
          <w:rFonts w:ascii="黑体" w:hAnsi="黑体" w:eastAsia="黑体" w:cs="黑体"/>
          <w:sz w:val="24"/>
          <w:highlight w:val="none"/>
        </w:rPr>
      </w:pPr>
      <w:bookmarkStart w:id="96" w:name="bookmark50"/>
      <w:bookmarkEnd w:id="96"/>
      <w:bookmarkStart w:id="97" w:name="_Toc5887"/>
      <w:r>
        <w:rPr>
          <w:rFonts w:ascii="黑体" w:hAnsi="黑体" w:eastAsia="黑体" w:cs="黑体"/>
          <w:spacing w:val="-1"/>
          <w:sz w:val="24"/>
          <w:highlight w:val="none"/>
        </w:rPr>
        <w:t>3.4 投标保证金</w:t>
      </w:r>
      <w:bookmarkEnd w:id="97"/>
    </w:p>
    <w:p w14:paraId="07261C8F">
      <w:pPr>
        <w:spacing w:before="134" w:line="349" w:lineRule="auto"/>
        <w:ind w:left="20" w:right="9" w:firstLine="420"/>
        <w:rPr>
          <w:rFonts w:ascii="宋体" w:hAnsi="宋体" w:cs="宋体"/>
          <w:szCs w:val="21"/>
          <w:highlight w:val="none"/>
        </w:rPr>
      </w:pPr>
      <w:r>
        <w:rPr>
          <w:rFonts w:eastAsia="Times New Roman"/>
          <w:szCs w:val="21"/>
          <w:highlight w:val="none"/>
        </w:rPr>
        <w:t xml:space="preserve">3.4.1  </w:t>
      </w:r>
      <w:r>
        <w:rPr>
          <w:rFonts w:ascii="宋体" w:hAnsi="宋体" w:cs="宋体"/>
          <w:szCs w:val="21"/>
          <w:highlight w:val="none"/>
        </w:rPr>
        <w:t>投标人在递交投标文件的同时，应按投标人须知前附表规定的金额、担保形式和</w:t>
      </w:r>
      <w:r>
        <w:rPr>
          <w:rFonts w:ascii="宋体" w:hAnsi="宋体" w:cs="宋体"/>
          <w:spacing w:val="3"/>
          <w:szCs w:val="21"/>
          <w:highlight w:val="none"/>
        </w:rPr>
        <w:t>第七章“投标文件格式”规定的投标保证金格式递交投标保证金，并作为其投标文</w:t>
      </w:r>
      <w:r>
        <w:rPr>
          <w:rFonts w:ascii="宋体" w:hAnsi="宋体" w:cs="宋体"/>
          <w:spacing w:val="2"/>
          <w:szCs w:val="21"/>
          <w:highlight w:val="none"/>
        </w:rPr>
        <w:t>件的组成部分。联合体投标的，其投标保证金由牵头人递交，并应符合投标人须知前附</w:t>
      </w:r>
      <w:r>
        <w:rPr>
          <w:rFonts w:ascii="宋体" w:hAnsi="宋体" w:cs="宋体"/>
          <w:spacing w:val="1"/>
          <w:szCs w:val="21"/>
          <w:highlight w:val="none"/>
        </w:rPr>
        <w:t>表的规定。</w:t>
      </w:r>
    </w:p>
    <w:p w14:paraId="74E47F4F">
      <w:pPr>
        <w:spacing w:before="7" w:line="234" w:lineRule="auto"/>
        <w:ind w:left="440"/>
        <w:rPr>
          <w:rFonts w:ascii="宋体" w:hAnsi="宋体" w:cs="宋体"/>
          <w:szCs w:val="21"/>
          <w:highlight w:val="none"/>
        </w:rPr>
      </w:pPr>
      <w:r>
        <w:rPr>
          <w:rFonts w:eastAsia="Times New Roman"/>
          <w:spacing w:val="-1"/>
          <w:szCs w:val="21"/>
          <w:highlight w:val="none"/>
        </w:rPr>
        <w:t xml:space="preserve">3.4.2  </w:t>
      </w:r>
      <w:r>
        <w:rPr>
          <w:rFonts w:ascii="宋体" w:hAnsi="宋体" w:cs="宋体"/>
          <w:spacing w:val="-1"/>
          <w:szCs w:val="21"/>
          <w:highlight w:val="none"/>
        </w:rPr>
        <w:t>投标人不按本章第</w:t>
      </w:r>
      <w:r>
        <w:rPr>
          <w:rFonts w:eastAsia="Times New Roman"/>
          <w:spacing w:val="-1"/>
          <w:szCs w:val="21"/>
          <w:highlight w:val="none"/>
        </w:rPr>
        <w:t xml:space="preserve">3.4.1 </w:t>
      </w:r>
      <w:r>
        <w:rPr>
          <w:rFonts w:ascii="宋体" w:hAnsi="宋体" w:cs="宋体"/>
          <w:spacing w:val="-1"/>
          <w:szCs w:val="21"/>
          <w:highlight w:val="none"/>
        </w:rPr>
        <w:t>项要求提交投标保证金的，评标委员会将否决其投标。</w:t>
      </w:r>
    </w:p>
    <w:p w14:paraId="34AA6573">
      <w:pPr>
        <w:spacing w:before="133" w:line="308" w:lineRule="auto"/>
        <w:ind w:left="21" w:right="177" w:firstLine="419"/>
        <w:rPr>
          <w:rFonts w:ascii="宋体" w:hAnsi="宋体" w:cs="宋体"/>
          <w:szCs w:val="21"/>
          <w:highlight w:val="none"/>
        </w:rPr>
      </w:pPr>
      <w:r>
        <w:rPr>
          <w:rFonts w:eastAsia="Times New Roman"/>
          <w:spacing w:val="-1"/>
          <w:szCs w:val="21"/>
          <w:highlight w:val="none"/>
        </w:rPr>
        <w:t xml:space="preserve">3.4.3  </w:t>
      </w:r>
      <w:r>
        <w:rPr>
          <w:rFonts w:ascii="宋体" w:hAnsi="宋体" w:cs="宋体"/>
          <w:spacing w:val="-1"/>
          <w:szCs w:val="21"/>
          <w:highlight w:val="none"/>
        </w:rPr>
        <w:t>招标人最迟将在中标人签订合同后</w:t>
      </w:r>
      <w:r>
        <w:rPr>
          <w:rFonts w:eastAsia="Times New Roman"/>
          <w:spacing w:val="-1"/>
          <w:szCs w:val="21"/>
          <w:highlight w:val="none"/>
        </w:rPr>
        <w:t xml:space="preserve">5  </w:t>
      </w:r>
      <w:r>
        <w:rPr>
          <w:rFonts w:ascii="宋体" w:hAnsi="宋体" w:cs="宋体"/>
          <w:spacing w:val="-1"/>
          <w:szCs w:val="21"/>
          <w:highlight w:val="none"/>
        </w:rPr>
        <w:t>日内，向未</w:t>
      </w:r>
      <w:r>
        <w:rPr>
          <w:rFonts w:ascii="宋体" w:hAnsi="宋体" w:cs="宋体"/>
          <w:spacing w:val="-2"/>
          <w:szCs w:val="21"/>
          <w:highlight w:val="none"/>
        </w:rPr>
        <w:t>中标的投标人和中标人退还投标</w:t>
      </w:r>
      <w:r>
        <w:rPr>
          <w:rFonts w:ascii="宋体" w:hAnsi="宋体" w:cs="宋体"/>
          <w:spacing w:val="3"/>
          <w:szCs w:val="21"/>
          <w:highlight w:val="none"/>
        </w:rPr>
        <w:t>保证金。投标保证金以现金或者支票形式递交的，还应退还银行同期存款利息。投标</w:t>
      </w:r>
      <w:r>
        <w:rPr>
          <w:rFonts w:ascii="宋体" w:hAnsi="宋体" w:cs="宋体"/>
          <w:spacing w:val="2"/>
          <w:szCs w:val="21"/>
          <w:highlight w:val="none"/>
        </w:rPr>
        <w:t>保证</w:t>
      </w:r>
      <w:r>
        <w:rPr>
          <w:rFonts w:ascii="宋体" w:hAnsi="宋体" w:cs="宋体"/>
          <w:spacing w:val="-1"/>
          <w:szCs w:val="21"/>
          <w:highlight w:val="none"/>
        </w:rPr>
        <w:t>金及利息的计息标准和退还方式见投标人须知前附表。</w:t>
      </w:r>
    </w:p>
    <w:p w14:paraId="3EF208C1">
      <w:pPr>
        <w:spacing w:before="151" w:line="234" w:lineRule="auto"/>
        <w:ind w:left="440"/>
        <w:rPr>
          <w:rFonts w:ascii="宋体" w:hAnsi="宋体" w:cs="宋体"/>
          <w:szCs w:val="21"/>
          <w:highlight w:val="none"/>
        </w:rPr>
      </w:pPr>
      <w:r>
        <w:rPr>
          <w:rFonts w:eastAsia="Times New Roman"/>
          <w:spacing w:val="-1"/>
          <w:szCs w:val="21"/>
          <w:highlight w:val="none"/>
        </w:rPr>
        <w:t xml:space="preserve">3.4.4  </w:t>
      </w:r>
      <w:r>
        <w:rPr>
          <w:rFonts w:ascii="宋体" w:hAnsi="宋体" w:cs="宋体"/>
          <w:spacing w:val="-1"/>
          <w:szCs w:val="21"/>
          <w:highlight w:val="none"/>
        </w:rPr>
        <w:t>有下列情形之一的，投标保证金将不</w:t>
      </w:r>
      <w:r>
        <w:rPr>
          <w:rFonts w:ascii="宋体" w:hAnsi="宋体" w:cs="宋体"/>
          <w:spacing w:val="-2"/>
          <w:szCs w:val="21"/>
          <w:highlight w:val="none"/>
        </w:rPr>
        <w:t>予退还：</w:t>
      </w:r>
    </w:p>
    <w:p w14:paraId="4B01E899">
      <w:pPr>
        <w:spacing w:before="133"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）投标人在规定的投标有效期内撤销或修改其投标文件；</w:t>
      </w:r>
    </w:p>
    <w:p w14:paraId="35DBEC0F">
      <w:pPr>
        <w:spacing w:before="133" w:line="234" w:lineRule="auto"/>
        <w:ind w:left="340"/>
        <w:rPr>
          <w:rFonts w:ascii="宋体" w:hAnsi="宋体" w:cs="宋体"/>
          <w:szCs w:val="21"/>
          <w:highlight w:val="none"/>
        </w:rPr>
      </w:pPr>
      <w:r>
        <w:rPr>
          <w:rFonts w:ascii="宋体" w:hAnsi="宋体" w:cs="宋体"/>
          <w:szCs w:val="21"/>
          <w:highlight w:val="none"/>
        </w:rPr>
        <w:t>（</w:t>
      </w:r>
      <w:r>
        <w:rPr>
          <w:rFonts w:eastAsia="Times New Roman"/>
          <w:szCs w:val="21"/>
          <w:highlight w:val="none"/>
        </w:rPr>
        <w:t>2</w:t>
      </w:r>
      <w:r>
        <w:rPr>
          <w:rFonts w:ascii="宋体" w:hAnsi="宋体" w:cs="宋体"/>
          <w:szCs w:val="21"/>
          <w:highlight w:val="none"/>
        </w:rPr>
        <w:t>）投标人在投标过程中有弄虚作假、围标</w:t>
      </w:r>
      <w:r>
        <w:rPr>
          <w:rFonts w:ascii="宋体" w:hAnsi="宋体" w:cs="宋体"/>
          <w:spacing w:val="-1"/>
          <w:szCs w:val="21"/>
          <w:highlight w:val="none"/>
        </w:rPr>
        <w:t>串标等违法违规行为的；</w:t>
      </w:r>
    </w:p>
    <w:p w14:paraId="048B0910">
      <w:pPr>
        <w:spacing w:before="135" w:line="285" w:lineRule="auto"/>
        <w:ind w:left="36" w:right="203" w:firstLine="304"/>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）中标人在收到中标通知书后，无正当理由拒签合同、在签订合同时向招标人提出</w:t>
      </w:r>
      <w:r>
        <w:rPr>
          <w:rFonts w:ascii="宋体" w:hAnsi="宋体" w:cs="宋体"/>
          <w:spacing w:val="-1"/>
          <w:szCs w:val="21"/>
          <w:highlight w:val="none"/>
        </w:rPr>
        <w:t>附加条件或未按招标文件规定提交履约保证金。</w:t>
      </w:r>
    </w:p>
    <w:p w14:paraId="256657CF">
      <w:pPr>
        <w:spacing w:before="93" w:line="219" w:lineRule="auto"/>
        <w:ind w:left="139"/>
        <w:outlineLvl w:val="2"/>
        <w:rPr>
          <w:rFonts w:ascii="黑体" w:hAnsi="黑体" w:eastAsia="黑体" w:cs="黑体"/>
          <w:sz w:val="24"/>
          <w:highlight w:val="none"/>
        </w:rPr>
      </w:pPr>
      <w:bookmarkStart w:id="98" w:name="bookmark51"/>
      <w:bookmarkEnd w:id="98"/>
      <w:bookmarkStart w:id="99" w:name="_Toc9915"/>
      <w:r>
        <w:rPr>
          <w:rFonts w:ascii="黑体" w:hAnsi="黑体" w:eastAsia="黑体" w:cs="黑体"/>
          <w:spacing w:val="-2"/>
          <w:sz w:val="24"/>
          <w:highlight w:val="none"/>
        </w:rPr>
        <w:t>3.5 资格审查资料（适用于已进行资格预审的）</w:t>
      </w:r>
      <w:bookmarkEnd w:id="99"/>
    </w:p>
    <w:p w14:paraId="16A6BCA0">
      <w:pPr>
        <w:spacing w:before="132" w:line="335" w:lineRule="auto"/>
        <w:ind w:left="20" w:right="180" w:firstLine="422"/>
        <w:rPr>
          <w:rFonts w:ascii="宋体" w:hAnsi="宋体" w:cs="宋体"/>
          <w:szCs w:val="21"/>
          <w:highlight w:val="none"/>
        </w:rPr>
      </w:pPr>
      <w:r>
        <w:rPr>
          <w:rFonts w:ascii="宋体" w:hAnsi="宋体" w:cs="宋体"/>
          <w:spacing w:val="3"/>
          <w:szCs w:val="21"/>
          <w:highlight w:val="none"/>
        </w:rPr>
        <w:t>投标人在递交投标文件前，发生可能影响其投标资格的新情况的，应更新或补充其在</w:t>
      </w:r>
      <w:r>
        <w:rPr>
          <w:rFonts w:ascii="宋体" w:hAnsi="宋体" w:cs="宋体"/>
          <w:spacing w:val="2"/>
          <w:szCs w:val="21"/>
          <w:highlight w:val="none"/>
        </w:rPr>
        <w:t>申请资格预审时提供的资料，以证实其各项资格条件仍能继续满</w:t>
      </w:r>
      <w:r>
        <w:rPr>
          <w:rFonts w:ascii="宋体" w:hAnsi="宋体" w:cs="宋体"/>
          <w:spacing w:val="1"/>
          <w:szCs w:val="21"/>
          <w:highlight w:val="none"/>
        </w:rPr>
        <w:t>足资格预审文件的要求，</w:t>
      </w:r>
      <w:r>
        <w:rPr>
          <w:rFonts w:ascii="宋体" w:hAnsi="宋体" w:cs="宋体"/>
          <w:spacing w:val="-3"/>
          <w:szCs w:val="21"/>
          <w:highlight w:val="none"/>
        </w:rPr>
        <w:t>且没有实质性降低。</w:t>
      </w:r>
    </w:p>
    <w:p w14:paraId="09649EC6">
      <w:pPr>
        <w:spacing w:before="1" w:line="218" w:lineRule="auto"/>
        <w:ind w:left="139"/>
        <w:outlineLvl w:val="2"/>
        <w:rPr>
          <w:rFonts w:ascii="黑体" w:hAnsi="黑体" w:eastAsia="黑体" w:cs="黑体"/>
          <w:sz w:val="24"/>
          <w:highlight w:val="none"/>
        </w:rPr>
      </w:pPr>
      <w:bookmarkStart w:id="100" w:name="bookmark52"/>
      <w:bookmarkEnd w:id="100"/>
      <w:bookmarkStart w:id="101" w:name="_Toc4877"/>
      <w:r>
        <w:rPr>
          <w:rFonts w:ascii="黑体" w:hAnsi="黑体" w:eastAsia="黑体" w:cs="黑体"/>
          <w:spacing w:val="-2"/>
          <w:sz w:val="24"/>
          <w:highlight w:val="none"/>
        </w:rPr>
        <w:t>3.5 资格审查资料（适用于未进行资格预审的）</w:t>
      </w:r>
      <w:bookmarkEnd w:id="101"/>
    </w:p>
    <w:p w14:paraId="07D8E050">
      <w:pPr>
        <w:spacing w:before="134" w:line="234" w:lineRule="auto"/>
        <w:jc w:val="right"/>
        <w:rPr>
          <w:rFonts w:ascii="宋体" w:hAnsi="宋体" w:cs="宋体"/>
          <w:szCs w:val="21"/>
          <w:highlight w:val="none"/>
        </w:rPr>
      </w:pPr>
      <w:r>
        <w:rPr>
          <w:rFonts w:eastAsia="Times New Roman"/>
          <w:szCs w:val="21"/>
          <w:highlight w:val="none"/>
        </w:rPr>
        <w:t xml:space="preserve">3.5.1  </w:t>
      </w:r>
      <w:r>
        <w:rPr>
          <w:rFonts w:ascii="宋体" w:hAnsi="宋体" w:cs="宋体"/>
          <w:szCs w:val="21"/>
          <w:highlight w:val="none"/>
        </w:rPr>
        <w:t>“投标人基本情况表”应附投标人</w:t>
      </w:r>
      <w:r>
        <w:rPr>
          <w:rFonts w:ascii="宋体" w:hAnsi="宋体" w:cs="宋体"/>
          <w:spacing w:val="-1"/>
          <w:szCs w:val="21"/>
          <w:highlight w:val="none"/>
        </w:rPr>
        <w:t>营业执照、资质证书和安全生产许可证等材料。</w:t>
      </w:r>
    </w:p>
    <w:p w14:paraId="72BDA891">
      <w:pPr>
        <w:spacing w:before="135" w:line="285" w:lineRule="auto"/>
        <w:ind w:left="21" w:right="177" w:firstLine="419"/>
        <w:rPr>
          <w:rFonts w:ascii="宋体" w:hAnsi="宋体" w:cs="宋体"/>
          <w:szCs w:val="21"/>
          <w:highlight w:val="none"/>
        </w:rPr>
      </w:pPr>
      <w:r>
        <w:rPr>
          <w:rFonts w:eastAsia="Times New Roman"/>
          <w:szCs w:val="21"/>
          <w:highlight w:val="none"/>
        </w:rPr>
        <w:t xml:space="preserve">3.5.2  </w:t>
      </w:r>
      <w:r>
        <w:rPr>
          <w:rFonts w:ascii="宋体" w:hAnsi="宋体" w:cs="宋体"/>
          <w:szCs w:val="21"/>
          <w:highlight w:val="none"/>
        </w:rPr>
        <w:t>“近年财务状况表”应附经会计师事务所或审计机构审计的财务会计报表，具体</w:t>
      </w:r>
      <w:r>
        <w:rPr>
          <w:rFonts w:ascii="宋体" w:hAnsi="宋体" w:cs="宋体"/>
          <w:spacing w:val="-2"/>
          <w:szCs w:val="21"/>
          <w:highlight w:val="none"/>
        </w:rPr>
        <w:t>年份要求见投标人须知前附表。</w:t>
      </w:r>
    </w:p>
    <w:p w14:paraId="282E9828">
      <w:pPr>
        <w:spacing w:before="151" w:line="330" w:lineRule="auto"/>
        <w:ind w:left="19" w:right="177" w:firstLine="421"/>
        <w:rPr>
          <w:rFonts w:ascii="宋体" w:hAnsi="宋体" w:cs="宋体"/>
          <w:szCs w:val="21"/>
          <w:highlight w:val="none"/>
        </w:rPr>
      </w:pPr>
      <w:r>
        <w:rPr>
          <w:rFonts w:eastAsia="Times New Roman"/>
          <w:szCs w:val="21"/>
          <w:highlight w:val="none"/>
        </w:rPr>
        <w:t xml:space="preserve">3.5.3  </w:t>
      </w:r>
      <w:r>
        <w:rPr>
          <w:rFonts w:ascii="宋体" w:hAnsi="宋体" w:cs="宋体"/>
          <w:szCs w:val="21"/>
          <w:highlight w:val="none"/>
        </w:rPr>
        <w:t xml:space="preserve">“近年完成的类似设计施工总承包项目情况表”应附中标通知书和（或）合同协 </w:t>
      </w:r>
      <w:r>
        <w:rPr>
          <w:rFonts w:ascii="宋体" w:hAnsi="宋体" w:cs="宋体"/>
          <w:spacing w:val="3"/>
          <w:szCs w:val="21"/>
          <w:highlight w:val="none"/>
        </w:rPr>
        <w:t>议书、工程接收证书（工程竣工验收证书）等材料；或“近年完成的类似工程设计项</w:t>
      </w:r>
      <w:r>
        <w:rPr>
          <w:rFonts w:ascii="宋体" w:hAnsi="宋体" w:cs="宋体"/>
          <w:spacing w:val="2"/>
          <w:szCs w:val="21"/>
          <w:highlight w:val="none"/>
        </w:rPr>
        <w:t>目情</w:t>
      </w:r>
      <w:r>
        <w:rPr>
          <w:rFonts w:ascii="宋体" w:hAnsi="宋体" w:cs="宋体"/>
          <w:spacing w:val="-2"/>
          <w:szCs w:val="21"/>
          <w:highlight w:val="none"/>
        </w:rPr>
        <w:t>况表”应附中标通知书和（或）合同协议书、发包人出具的证明</w:t>
      </w:r>
      <w:r>
        <w:rPr>
          <w:rFonts w:ascii="宋体" w:hAnsi="宋体" w:cs="宋体"/>
          <w:spacing w:val="-3"/>
          <w:szCs w:val="21"/>
          <w:highlight w:val="none"/>
        </w:rPr>
        <w:t>文件等材料；“近年完成的</w:t>
      </w:r>
      <w:r>
        <w:rPr>
          <w:rFonts w:ascii="宋体" w:hAnsi="宋体" w:cs="宋体"/>
          <w:spacing w:val="3"/>
          <w:szCs w:val="21"/>
          <w:highlight w:val="none"/>
        </w:rPr>
        <w:t>类似施工项目情况表”应附中标通知书和（或）合同协议书、工</w:t>
      </w:r>
      <w:r>
        <w:rPr>
          <w:rFonts w:ascii="宋体" w:hAnsi="宋体" w:cs="宋体"/>
          <w:spacing w:val="2"/>
          <w:szCs w:val="21"/>
          <w:highlight w:val="none"/>
        </w:rPr>
        <w:t>程接收证书（工程竣工验</w:t>
      </w:r>
      <w:r>
        <w:rPr>
          <w:rFonts w:ascii="宋体" w:hAnsi="宋体" w:cs="宋体"/>
          <w:spacing w:val="3"/>
          <w:szCs w:val="21"/>
          <w:highlight w:val="none"/>
        </w:rPr>
        <w:t>收证书）等材料。具体年份要求见投标人须知前附表，每张表格只填写一个项目，并</w:t>
      </w:r>
      <w:r>
        <w:rPr>
          <w:rFonts w:ascii="宋体" w:hAnsi="宋体" w:cs="宋体"/>
          <w:spacing w:val="2"/>
          <w:szCs w:val="21"/>
          <w:highlight w:val="none"/>
        </w:rPr>
        <w:t>标明</w:t>
      </w:r>
      <w:r>
        <w:rPr>
          <w:rFonts w:ascii="宋体" w:hAnsi="宋体" w:cs="宋体"/>
          <w:spacing w:val="-8"/>
          <w:szCs w:val="21"/>
          <w:highlight w:val="none"/>
        </w:rPr>
        <w:t>序号。</w:t>
      </w:r>
    </w:p>
    <w:p w14:paraId="19CC3879">
      <w:pPr>
        <w:spacing w:before="149" w:line="286" w:lineRule="auto"/>
        <w:ind w:left="20" w:firstLine="420"/>
        <w:rPr>
          <w:rFonts w:ascii="宋体" w:hAnsi="宋体" w:cs="宋体"/>
          <w:szCs w:val="21"/>
          <w:highlight w:val="none"/>
        </w:rPr>
      </w:pPr>
      <w:r>
        <w:rPr>
          <w:rFonts w:eastAsia="Times New Roman"/>
          <w:szCs w:val="21"/>
          <w:highlight w:val="none"/>
        </w:rPr>
        <w:t xml:space="preserve">3.5.4  </w:t>
      </w:r>
      <w:r>
        <w:rPr>
          <w:rFonts w:ascii="宋体" w:hAnsi="宋体" w:cs="宋体"/>
          <w:szCs w:val="21"/>
          <w:highlight w:val="none"/>
        </w:rPr>
        <w:t>“正在实施和新承接的项目情况表</w:t>
      </w:r>
      <w:r>
        <w:rPr>
          <w:rFonts w:ascii="宋体" w:hAnsi="宋体" w:cs="宋体"/>
          <w:spacing w:val="-1"/>
          <w:szCs w:val="21"/>
          <w:highlight w:val="none"/>
        </w:rPr>
        <w:t>”应附中标通知书和（或）合同协议书等材料。</w:t>
      </w:r>
      <w:r>
        <w:rPr>
          <w:rFonts w:ascii="宋体" w:hAnsi="宋体" w:cs="宋体"/>
          <w:spacing w:val="-2"/>
          <w:szCs w:val="21"/>
          <w:highlight w:val="none"/>
        </w:rPr>
        <w:t>每张表格只填写一个项目，并标明序号。</w:t>
      </w:r>
    </w:p>
    <w:p w14:paraId="70FD8235">
      <w:pPr>
        <w:spacing w:before="148" w:line="286" w:lineRule="auto"/>
        <w:ind w:left="37" w:right="177" w:firstLine="403"/>
        <w:rPr>
          <w:rFonts w:ascii="宋体" w:hAnsi="宋体" w:cs="宋体"/>
          <w:szCs w:val="21"/>
          <w:highlight w:val="none"/>
        </w:rPr>
      </w:pPr>
      <w:r>
        <w:rPr>
          <w:rFonts w:eastAsia="Times New Roman"/>
          <w:szCs w:val="21"/>
          <w:highlight w:val="none"/>
        </w:rPr>
        <w:t xml:space="preserve">3.5.5  </w:t>
      </w:r>
      <w:r>
        <w:rPr>
          <w:rFonts w:ascii="宋体" w:hAnsi="宋体" w:cs="宋体"/>
          <w:szCs w:val="21"/>
          <w:highlight w:val="none"/>
        </w:rPr>
        <w:t>“近年发生的重大诉讼及仲裁情况”应说明相关情况，并附法院或仲裁机构作出</w:t>
      </w:r>
      <w:r>
        <w:rPr>
          <w:rFonts w:ascii="宋体" w:hAnsi="宋体" w:cs="宋体"/>
          <w:spacing w:val="-1"/>
          <w:szCs w:val="21"/>
          <w:highlight w:val="none"/>
        </w:rPr>
        <w:t>的判决、裁决等有关法律文书的材料，具体年份要求见投标人须知前</w:t>
      </w:r>
      <w:r>
        <w:rPr>
          <w:rFonts w:ascii="宋体" w:hAnsi="宋体" w:cs="宋体"/>
          <w:spacing w:val="-2"/>
          <w:szCs w:val="21"/>
          <w:highlight w:val="none"/>
        </w:rPr>
        <w:t>附表。</w:t>
      </w:r>
    </w:p>
    <w:p w14:paraId="33989496">
      <w:pPr>
        <w:spacing w:before="152" w:line="285" w:lineRule="auto"/>
        <w:ind w:left="20" w:right="176" w:firstLine="420"/>
        <w:rPr>
          <w:rFonts w:ascii="宋体" w:hAnsi="宋体" w:cs="宋体"/>
          <w:szCs w:val="21"/>
          <w:highlight w:val="none"/>
        </w:rPr>
      </w:pPr>
      <w:r>
        <w:rPr>
          <w:rFonts w:eastAsia="Times New Roman"/>
          <w:spacing w:val="-1"/>
          <w:szCs w:val="21"/>
          <w:highlight w:val="none"/>
        </w:rPr>
        <w:t xml:space="preserve">3.5.6  </w:t>
      </w:r>
      <w:r>
        <w:rPr>
          <w:rFonts w:ascii="宋体" w:hAnsi="宋体" w:cs="宋体"/>
          <w:spacing w:val="-1"/>
          <w:szCs w:val="21"/>
          <w:highlight w:val="none"/>
        </w:rPr>
        <w:t>投标人须知前附表规定接受联合体投标的，本章第</w:t>
      </w:r>
      <w:r>
        <w:rPr>
          <w:rFonts w:eastAsia="Times New Roman"/>
          <w:spacing w:val="-1"/>
          <w:szCs w:val="21"/>
          <w:highlight w:val="none"/>
        </w:rPr>
        <w:t>3.5.1</w:t>
      </w:r>
      <w:r>
        <w:rPr>
          <w:rFonts w:ascii="宋体" w:hAnsi="宋体" w:cs="宋体"/>
          <w:spacing w:val="-1"/>
          <w:szCs w:val="21"/>
          <w:highlight w:val="none"/>
        </w:rPr>
        <w:t>项至第</w:t>
      </w:r>
      <w:r>
        <w:rPr>
          <w:rFonts w:eastAsia="Times New Roman"/>
          <w:spacing w:val="-1"/>
          <w:szCs w:val="21"/>
          <w:highlight w:val="none"/>
        </w:rPr>
        <w:t>3.5.5</w:t>
      </w:r>
      <w:r>
        <w:rPr>
          <w:rFonts w:ascii="宋体" w:hAnsi="宋体" w:cs="宋体"/>
          <w:spacing w:val="-1"/>
          <w:szCs w:val="21"/>
          <w:highlight w:val="none"/>
        </w:rPr>
        <w:t>项规定的表格和资料应包括联合体各方相关情况。</w:t>
      </w:r>
    </w:p>
    <w:p w14:paraId="71F3532F">
      <w:pPr>
        <w:spacing w:line="285" w:lineRule="auto"/>
        <w:rPr>
          <w:rFonts w:ascii="宋体" w:hAnsi="宋体" w:cs="宋体"/>
          <w:szCs w:val="21"/>
          <w:highlight w:val="none"/>
        </w:rPr>
        <w:sectPr>
          <w:footerReference r:id="rId9" w:type="default"/>
          <w:pgSz w:w="11907" w:h="16839"/>
          <w:pgMar w:top="1431" w:right="1614" w:bottom="1154" w:left="1785" w:header="0" w:footer="954" w:gutter="0"/>
          <w:pgNumType w:fmt="decimal"/>
          <w:cols w:space="720" w:num="1"/>
        </w:sectPr>
      </w:pPr>
    </w:p>
    <w:p w14:paraId="6A1CA1A6">
      <w:pPr>
        <w:spacing w:before="91" w:line="218" w:lineRule="auto"/>
        <w:ind w:left="139"/>
        <w:outlineLvl w:val="2"/>
        <w:rPr>
          <w:rFonts w:ascii="黑体" w:hAnsi="黑体" w:eastAsia="黑体" w:cs="黑体"/>
          <w:sz w:val="24"/>
          <w:highlight w:val="none"/>
        </w:rPr>
      </w:pPr>
      <w:bookmarkStart w:id="102" w:name="bookmark53"/>
      <w:bookmarkEnd w:id="102"/>
      <w:bookmarkStart w:id="103" w:name="_Toc14385"/>
      <w:r>
        <w:rPr>
          <w:rFonts w:ascii="黑体" w:hAnsi="黑体" w:eastAsia="黑体" w:cs="黑体"/>
          <w:spacing w:val="-1"/>
          <w:sz w:val="24"/>
          <w:highlight w:val="none"/>
        </w:rPr>
        <w:t>3.6 备选投标方案</w:t>
      </w:r>
      <w:bookmarkEnd w:id="103"/>
    </w:p>
    <w:p w14:paraId="1DED8541">
      <w:pPr>
        <w:spacing w:before="134" w:line="339" w:lineRule="auto"/>
        <w:ind w:left="19" w:right="197" w:firstLine="433"/>
        <w:rPr>
          <w:rFonts w:ascii="宋体" w:hAnsi="宋体" w:cs="宋体"/>
          <w:szCs w:val="21"/>
          <w:highlight w:val="none"/>
        </w:rPr>
      </w:pPr>
      <w:r>
        <w:rPr>
          <w:rFonts w:ascii="宋体" w:hAnsi="宋体" w:cs="宋体"/>
          <w:spacing w:val="3"/>
          <w:szCs w:val="21"/>
          <w:highlight w:val="none"/>
        </w:rPr>
        <w:t>除投标人须知前附表另有规定外，投标人不得递交备选投标方案</w:t>
      </w:r>
      <w:r>
        <w:rPr>
          <w:rFonts w:ascii="宋体" w:hAnsi="宋体" w:cs="宋体"/>
          <w:spacing w:val="2"/>
          <w:szCs w:val="21"/>
          <w:highlight w:val="none"/>
        </w:rPr>
        <w:t>。允许投标人递交备</w:t>
      </w:r>
      <w:r>
        <w:rPr>
          <w:rFonts w:ascii="宋体" w:hAnsi="宋体" w:cs="宋体"/>
          <w:spacing w:val="3"/>
          <w:szCs w:val="21"/>
          <w:highlight w:val="none"/>
        </w:rPr>
        <w:t>选投标方案的，只有中标人所递交的备选投标方案方可予以考虑。评标委员会认为中</w:t>
      </w:r>
      <w:r>
        <w:rPr>
          <w:rFonts w:ascii="宋体" w:hAnsi="宋体" w:cs="宋体"/>
          <w:spacing w:val="2"/>
          <w:szCs w:val="21"/>
          <w:highlight w:val="none"/>
        </w:rPr>
        <w:t>标人</w:t>
      </w:r>
      <w:r>
        <w:rPr>
          <w:rFonts w:ascii="宋体" w:hAnsi="宋体" w:cs="宋体"/>
          <w:spacing w:val="3"/>
          <w:szCs w:val="21"/>
          <w:highlight w:val="none"/>
        </w:rPr>
        <w:t>的备选投标方案优于其按照招标文件要求编制的投标方案的，招标人可以接受该备选</w:t>
      </w:r>
      <w:r>
        <w:rPr>
          <w:rFonts w:ascii="宋体" w:hAnsi="宋体" w:cs="宋体"/>
          <w:spacing w:val="2"/>
          <w:szCs w:val="21"/>
          <w:highlight w:val="none"/>
        </w:rPr>
        <w:t>投标</w:t>
      </w:r>
      <w:r>
        <w:rPr>
          <w:rFonts w:ascii="宋体" w:hAnsi="宋体" w:cs="宋体"/>
          <w:spacing w:val="-8"/>
          <w:szCs w:val="21"/>
          <w:highlight w:val="none"/>
        </w:rPr>
        <w:t>方案。</w:t>
      </w:r>
    </w:p>
    <w:p w14:paraId="635BC7A5">
      <w:pPr>
        <w:spacing w:line="218" w:lineRule="auto"/>
        <w:ind w:left="139"/>
        <w:outlineLvl w:val="2"/>
        <w:rPr>
          <w:rFonts w:ascii="黑体" w:hAnsi="黑体" w:eastAsia="黑体" w:cs="黑体"/>
          <w:sz w:val="24"/>
          <w:highlight w:val="none"/>
        </w:rPr>
      </w:pPr>
      <w:bookmarkStart w:id="104" w:name="bookmark54"/>
      <w:bookmarkEnd w:id="104"/>
      <w:bookmarkStart w:id="105" w:name="_Toc5224"/>
      <w:r>
        <w:rPr>
          <w:rFonts w:ascii="黑体" w:hAnsi="黑体" w:eastAsia="黑体" w:cs="黑体"/>
          <w:spacing w:val="-1"/>
          <w:sz w:val="24"/>
          <w:highlight w:val="none"/>
        </w:rPr>
        <w:t>3.7 投标文件的编制</w:t>
      </w:r>
      <w:bookmarkEnd w:id="105"/>
    </w:p>
    <w:p w14:paraId="36BB8A34">
      <w:pPr>
        <w:spacing w:before="131" w:line="309" w:lineRule="auto"/>
        <w:ind w:left="22" w:right="195" w:firstLine="417"/>
        <w:rPr>
          <w:rFonts w:ascii="宋体" w:hAnsi="宋体" w:cs="宋体"/>
          <w:szCs w:val="21"/>
          <w:highlight w:val="none"/>
        </w:rPr>
      </w:pPr>
      <w:r>
        <w:rPr>
          <w:rFonts w:eastAsia="Times New Roman"/>
          <w:szCs w:val="21"/>
          <w:highlight w:val="none"/>
        </w:rPr>
        <w:t xml:space="preserve">3.7.1  </w:t>
      </w:r>
      <w:r>
        <w:rPr>
          <w:rFonts w:ascii="宋体" w:hAnsi="宋体" w:cs="宋体"/>
          <w:szCs w:val="21"/>
          <w:highlight w:val="none"/>
        </w:rPr>
        <w:t>投标文件应按第七章“投标文件格式”进行编写，如有必要，可以增加附页，作</w:t>
      </w:r>
      <w:r>
        <w:rPr>
          <w:rFonts w:ascii="宋体" w:hAnsi="宋体" w:cs="宋体"/>
          <w:spacing w:val="3"/>
          <w:szCs w:val="21"/>
          <w:highlight w:val="none"/>
        </w:rPr>
        <w:t>为投标文件的组成部分。其中，投标函附录在满足招标文件实质性要求的基础</w:t>
      </w:r>
      <w:r>
        <w:rPr>
          <w:rFonts w:ascii="宋体" w:hAnsi="宋体" w:cs="宋体"/>
          <w:spacing w:val="2"/>
          <w:szCs w:val="21"/>
          <w:highlight w:val="none"/>
        </w:rPr>
        <w:t>上，可以提</w:t>
      </w:r>
      <w:r>
        <w:rPr>
          <w:rFonts w:ascii="宋体" w:hAnsi="宋体" w:cs="宋体"/>
          <w:spacing w:val="-1"/>
          <w:szCs w:val="21"/>
          <w:highlight w:val="none"/>
        </w:rPr>
        <w:t>出比招标文件要求更有利于招标人的承诺。</w:t>
      </w:r>
    </w:p>
    <w:p w14:paraId="455B3080">
      <w:pPr>
        <w:spacing w:before="148" w:line="286" w:lineRule="auto"/>
        <w:ind w:left="21" w:right="203" w:firstLine="419"/>
        <w:rPr>
          <w:rFonts w:ascii="宋体" w:hAnsi="宋体" w:cs="宋体"/>
          <w:szCs w:val="21"/>
          <w:highlight w:val="none"/>
        </w:rPr>
      </w:pPr>
      <w:r>
        <w:rPr>
          <w:rFonts w:eastAsia="Times New Roman"/>
          <w:szCs w:val="21"/>
          <w:highlight w:val="none"/>
        </w:rPr>
        <w:t xml:space="preserve">3.7.2  </w:t>
      </w:r>
      <w:r>
        <w:rPr>
          <w:rFonts w:ascii="宋体" w:hAnsi="宋体" w:cs="宋体"/>
          <w:szCs w:val="21"/>
          <w:highlight w:val="none"/>
        </w:rPr>
        <w:t>投标文件应当对招标文件有关招标范围、投标有效期、工期、质量标准、发包人</w:t>
      </w:r>
      <w:r>
        <w:rPr>
          <w:rFonts w:ascii="宋体" w:hAnsi="宋体" w:cs="宋体"/>
          <w:spacing w:val="-2"/>
          <w:szCs w:val="21"/>
          <w:highlight w:val="none"/>
        </w:rPr>
        <w:t>要求等实质性内容作出响应。</w:t>
      </w:r>
    </w:p>
    <w:p w14:paraId="74A22416">
      <w:pPr>
        <w:spacing w:before="116" w:line="234" w:lineRule="auto"/>
        <w:ind w:left="440"/>
        <w:rPr>
          <w:rFonts w:ascii="宋体" w:hAnsi="宋体" w:cs="宋体"/>
          <w:szCs w:val="21"/>
          <w:highlight w:val="none"/>
        </w:rPr>
      </w:pPr>
      <w:r>
        <w:rPr>
          <w:rFonts w:eastAsia="Times New Roman"/>
          <w:spacing w:val="-1"/>
          <w:szCs w:val="21"/>
          <w:highlight w:val="none"/>
        </w:rPr>
        <w:t xml:space="preserve">3.7.3  </w:t>
      </w:r>
      <w:r>
        <w:rPr>
          <w:rFonts w:ascii="宋体" w:hAnsi="宋体" w:cs="宋体"/>
          <w:spacing w:val="-1"/>
          <w:szCs w:val="21"/>
          <w:highlight w:val="none"/>
        </w:rPr>
        <w:t>投标文件制作</w:t>
      </w:r>
    </w:p>
    <w:p w14:paraId="67DBFDDC">
      <w:pPr>
        <w:spacing w:before="94"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）投标文件由投标人使用符合标准的数字化投标文件制作软件制作生成。</w:t>
      </w:r>
    </w:p>
    <w:p w14:paraId="2CC13F65">
      <w:pPr>
        <w:spacing w:before="94"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2</w:t>
      </w:r>
      <w:r>
        <w:rPr>
          <w:rFonts w:ascii="宋体" w:hAnsi="宋体" w:cs="宋体"/>
          <w:spacing w:val="-1"/>
          <w:szCs w:val="21"/>
          <w:highlight w:val="none"/>
        </w:rPr>
        <w:t>）投标人在编制投标文件时应当建立分级目录，并按照标签提示录入相关内容。</w:t>
      </w:r>
    </w:p>
    <w:p w14:paraId="7F92A593">
      <w:pPr>
        <w:spacing w:before="93" w:line="268" w:lineRule="auto"/>
        <w:ind w:left="20" w:right="194" w:firstLine="426"/>
        <w:rPr>
          <w:rFonts w:ascii="宋体" w:hAnsi="宋体" w:cs="宋体"/>
          <w:szCs w:val="21"/>
          <w:highlight w:val="none"/>
        </w:rPr>
      </w:pPr>
      <w:r>
        <w:rPr>
          <w:rFonts w:ascii="宋体" w:hAnsi="宋体" w:cs="宋体"/>
          <w:szCs w:val="21"/>
          <w:highlight w:val="none"/>
        </w:rPr>
        <w:t>（</w:t>
      </w:r>
      <w:r>
        <w:rPr>
          <w:rFonts w:eastAsia="Times New Roman"/>
          <w:szCs w:val="21"/>
          <w:highlight w:val="none"/>
        </w:rPr>
        <w:t>3</w:t>
      </w:r>
      <w:r>
        <w:rPr>
          <w:rFonts w:ascii="宋体" w:hAnsi="宋体" w:cs="宋体"/>
          <w:szCs w:val="21"/>
          <w:highlight w:val="none"/>
        </w:rPr>
        <w:t>）投标文件中的附件信息和证明资料均应从企业主体信息库中选择相应的材料，其</w:t>
      </w:r>
      <w:r>
        <w:rPr>
          <w:rFonts w:ascii="宋体" w:hAnsi="宋体" w:cs="宋体"/>
          <w:spacing w:val="-1"/>
          <w:szCs w:val="21"/>
          <w:highlight w:val="none"/>
        </w:rPr>
        <w:t>他非附件信息均应直接制作生成。</w:t>
      </w:r>
    </w:p>
    <w:p w14:paraId="17B3AE57">
      <w:pPr>
        <w:spacing w:before="107" w:line="301" w:lineRule="auto"/>
        <w:ind w:left="20" w:firstLine="426"/>
        <w:rPr>
          <w:rFonts w:ascii="宋体" w:hAnsi="宋体" w:cs="宋体"/>
          <w:szCs w:val="21"/>
          <w:highlight w:val="none"/>
        </w:rPr>
      </w:pPr>
      <w:r>
        <w:rPr>
          <w:rFonts w:ascii="宋体" w:hAnsi="宋体" w:cs="宋体"/>
          <w:spacing w:val="12"/>
          <w:szCs w:val="21"/>
          <w:highlight w:val="none"/>
        </w:rPr>
        <w:t>（</w:t>
      </w:r>
      <w:r>
        <w:rPr>
          <w:rFonts w:eastAsia="Times New Roman"/>
          <w:spacing w:val="12"/>
          <w:szCs w:val="21"/>
          <w:highlight w:val="none"/>
        </w:rPr>
        <w:t>4</w:t>
      </w:r>
      <w:r>
        <w:rPr>
          <w:rFonts w:ascii="宋体" w:hAnsi="宋体" w:cs="宋体"/>
          <w:spacing w:val="12"/>
          <w:szCs w:val="21"/>
          <w:highlight w:val="none"/>
        </w:rPr>
        <w:t>）第七章投标文件格式文件要求“盖单位章”</w:t>
      </w:r>
      <w:r>
        <w:rPr>
          <w:rFonts w:ascii="宋体" w:hAnsi="宋体" w:cs="宋体"/>
          <w:spacing w:val="11"/>
          <w:szCs w:val="21"/>
          <w:highlight w:val="none"/>
        </w:rPr>
        <w:t>的地方，投标人应使用数字证书</w:t>
      </w:r>
      <w:r>
        <w:rPr>
          <w:rFonts w:ascii="宋体" w:hAnsi="宋体" w:cs="宋体"/>
          <w:spacing w:val="4"/>
          <w:szCs w:val="21"/>
          <w:highlight w:val="none"/>
        </w:rPr>
        <w:t>（</w:t>
      </w:r>
      <w:r>
        <w:rPr>
          <w:rFonts w:eastAsia="Times New Roman"/>
          <w:szCs w:val="21"/>
          <w:highlight w:val="none"/>
        </w:rPr>
        <w:t>CA</w:t>
      </w:r>
      <w:r>
        <w:rPr>
          <w:rFonts w:ascii="宋体" w:hAnsi="宋体" w:cs="宋体"/>
          <w:spacing w:val="4"/>
          <w:szCs w:val="21"/>
          <w:highlight w:val="none"/>
        </w:rPr>
        <w:t>）加盖投标人的单位电子印章；要求“签章”的地方，投标人应使用数字证书（</w:t>
      </w:r>
      <w:r>
        <w:rPr>
          <w:rFonts w:eastAsia="Times New Roman"/>
          <w:szCs w:val="21"/>
          <w:highlight w:val="none"/>
        </w:rPr>
        <w:t>CA</w:t>
      </w:r>
      <w:r>
        <w:rPr>
          <w:rFonts w:ascii="宋体" w:hAnsi="宋体" w:cs="宋体"/>
          <w:spacing w:val="4"/>
          <w:szCs w:val="21"/>
          <w:highlight w:val="none"/>
        </w:rPr>
        <w:t>）</w:t>
      </w:r>
      <w:r>
        <w:rPr>
          <w:rFonts w:ascii="宋体" w:hAnsi="宋体" w:cs="宋体"/>
          <w:spacing w:val="3"/>
          <w:szCs w:val="21"/>
          <w:highlight w:val="none"/>
        </w:rPr>
        <w:t>加盖法定代表人（授权委托人）的个人电子印章或电子签名。联合体投标的，</w:t>
      </w:r>
      <w:r>
        <w:rPr>
          <w:rFonts w:ascii="宋体" w:hAnsi="宋体" w:cs="宋体"/>
          <w:spacing w:val="2"/>
          <w:szCs w:val="21"/>
          <w:highlight w:val="none"/>
        </w:rPr>
        <w:t>投标文件由</w:t>
      </w:r>
      <w:r>
        <w:rPr>
          <w:rFonts w:ascii="宋体" w:hAnsi="宋体" w:cs="宋体"/>
          <w:spacing w:val="3"/>
          <w:szCs w:val="21"/>
          <w:highlight w:val="none"/>
        </w:rPr>
        <w:t>联合体牵头人按上述规定在要求“盖单位章”的地方加盖联合体牵头人单位电子印章</w:t>
      </w:r>
      <w:r>
        <w:rPr>
          <w:rFonts w:ascii="宋体" w:hAnsi="宋体" w:cs="宋体"/>
          <w:spacing w:val="2"/>
          <w:szCs w:val="21"/>
          <w:highlight w:val="none"/>
        </w:rPr>
        <w:t>；在要求“签章”的地方加盖联合体牵头人法定代表人（</w:t>
      </w:r>
      <w:r>
        <w:rPr>
          <w:rFonts w:ascii="宋体" w:hAnsi="宋体" w:cs="宋体"/>
          <w:spacing w:val="1"/>
          <w:szCs w:val="21"/>
          <w:highlight w:val="none"/>
        </w:rPr>
        <w:t>授权委托人）的个人电子印章或电子</w:t>
      </w:r>
      <w:r>
        <w:rPr>
          <w:rFonts w:ascii="宋体" w:hAnsi="宋体" w:cs="宋体"/>
          <w:spacing w:val="-2"/>
          <w:szCs w:val="21"/>
          <w:highlight w:val="none"/>
        </w:rPr>
        <w:t>签名。招标文件有特别说明的除外。</w:t>
      </w:r>
    </w:p>
    <w:p w14:paraId="38CFA6FE">
      <w:pPr>
        <w:spacing w:before="110"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5</w:t>
      </w:r>
      <w:r>
        <w:rPr>
          <w:rFonts w:ascii="宋体" w:hAnsi="宋体" w:cs="宋体"/>
          <w:spacing w:val="-1"/>
          <w:szCs w:val="21"/>
          <w:highlight w:val="none"/>
        </w:rPr>
        <w:t>）投标文件制作完成后，将生成一份加密的电子投标文件。</w:t>
      </w:r>
    </w:p>
    <w:p w14:paraId="2187BCD6">
      <w:pPr>
        <w:spacing w:before="94"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6</w:t>
      </w:r>
      <w:r>
        <w:rPr>
          <w:rFonts w:ascii="宋体" w:hAnsi="宋体" w:cs="宋体"/>
          <w:spacing w:val="-1"/>
          <w:szCs w:val="21"/>
          <w:highlight w:val="none"/>
        </w:rPr>
        <w:t>）投标文件制作的具体方法详见“数字化投标文件制作软件”中的操作说明。</w:t>
      </w:r>
    </w:p>
    <w:p w14:paraId="40F154D4">
      <w:pPr>
        <w:spacing w:before="92" w:line="317" w:lineRule="auto"/>
        <w:ind w:left="22" w:right="197" w:firstLine="418"/>
        <w:rPr>
          <w:rFonts w:ascii="宋体" w:hAnsi="宋体" w:cs="宋体"/>
          <w:szCs w:val="21"/>
          <w:highlight w:val="none"/>
        </w:rPr>
      </w:pPr>
      <w:r>
        <w:rPr>
          <w:rFonts w:eastAsia="Times New Roman"/>
          <w:spacing w:val="2"/>
          <w:szCs w:val="21"/>
          <w:highlight w:val="none"/>
        </w:rPr>
        <w:t xml:space="preserve">3.7.4  </w:t>
      </w:r>
      <w:r>
        <w:rPr>
          <w:rFonts w:ascii="宋体" w:hAnsi="宋体" w:cs="宋体"/>
          <w:spacing w:val="2"/>
          <w:szCs w:val="21"/>
          <w:highlight w:val="none"/>
        </w:rPr>
        <w:t>投标人须知前附表规定“承包人实施</w:t>
      </w:r>
      <w:r>
        <w:rPr>
          <w:rFonts w:ascii="宋体" w:hAnsi="宋体" w:cs="宋体"/>
          <w:spacing w:val="1"/>
          <w:szCs w:val="21"/>
          <w:highlight w:val="none"/>
        </w:rPr>
        <w:t>方案”采用“模块化暗标”时，则“承包</w:t>
      </w:r>
      <w:r>
        <w:rPr>
          <w:rFonts w:ascii="宋体" w:hAnsi="宋体" w:cs="宋体"/>
          <w:spacing w:val="-1"/>
          <w:szCs w:val="21"/>
          <w:highlight w:val="none"/>
        </w:rPr>
        <w:t>人实施方案”按本章第</w:t>
      </w:r>
      <w:r>
        <w:rPr>
          <w:rFonts w:eastAsia="Times New Roman"/>
          <w:spacing w:val="-1"/>
          <w:szCs w:val="21"/>
          <w:highlight w:val="none"/>
        </w:rPr>
        <w:t xml:space="preserve">3.7.3 </w:t>
      </w:r>
      <w:r>
        <w:rPr>
          <w:rFonts w:ascii="宋体" w:hAnsi="宋体" w:cs="宋体"/>
          <w:spacing w:val="-1"/>
          <w:szCs w:val="21"/>
          <w:highlight w:val="none"/>
        </w:rPr>
        <w:t>项制作投标文件时应满足下列要求：</w:t>
      </w:r>
    </w:p>
    <w:p w14:paraId="430985D8">
      <w:pPr>
        <w:spacing w:before="4" w:line="295" w:lineRule="auto"/>
        <w:ind w:left="16" w:right="194" w:firstLine="43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 xml:space="preserve">）按照评分大项模块化，模块采用 </w:t>
      </w:r>
      <w:r>
        <w:rPr>
          <w:rFonts w:eastAsia="Times New Roman"/>
          <w:spacing w:val="-1"/>
          <w:szCs w:val="21"/>
          <w:highlight w:val="none"/>
        </w:rPr>
        <w:t>A4</w:t>
      </w:r>
      <w:r>
        <w:rPr>
          <w:rFonts w:ascii="宋体" w:hAnsi="宋体" w:cs="宋体"/>
          <w:spacing w:val="-1"/>
          <w:szCs w:val="21"/>
          <w:highlight w:val="none"/>
        </w:rPr>
        <w:t>规格纸张，纸张方向为纵向，段落采用单倍</w:t>
      </w:r>
      <w:r>
        <w:rPr>
          <w:rFonts w:ascii="宋体" w:hAnsi="宋体" w:cs="宋体"/>
          <w:spacing w:val="-3"/>
          <w:szCs w:val="21"/>
          <w:highlight w:val="none"/>
        </w:rPr>
        <w:t>行距，“文档网格”设置为“无网格”，对齐方式两端对齐，大纲级别正文文本，左侧</w:t>
      </w:r>
      <w:r>
        <w:rPr>
          <w:rFonts w:ascii="宋体" w:hAnsi="宋体" w:cs="宋体"/>
          <w:spacing w:val="-4"/>
          <w:szCs w:val="21"/>
          <w:highlight w:val="none"/>
        </w:rPr>
        <w:t>、右</w:t>
      </w:r>
      <w:r>
        <w:rPr>
          <w:rFonts w:ascii="宋体" w:hAnsi="宋体" w:cs="宋体"/>
          <w:spacing w:val="-1"/>
          <w:szCs w:val="21"/>
          <w:highlight w:val="none"/>
        </w:rPr>
        <w:t>侧缩进</w:t>
      </w:r>
      <w:r>
        <w:rPr>
          <w:rFonts w:eastAsia="Times New Roman"/>
          <w:spacing w:val="-1"/>
          <w:szCs w:val="21"/>
          <w:highlight w:val="none"/>
        </w:rPr>
        <w:t>0</w:t>
      </w:r>
      <w:r>
        <w:rPr>
          <w:rFonts w:ascii="宋体" w:hAnsi="宋体" w:cs="宋体"/>
          <w:spacing w:val="-1"/>
          <w:szCs w:val="21"/>
          <w:highlight w:val="none"/>
        </w:rPr>
        <w:t>个字符，首行缩进</w:t>
      </w:r>
      <w:r>
        <w:rPr>
          <w:rFonts w:eastAsia="Times New Roman"/>
          <w:spacing w:val="-1"/>
          <w:szCs w:val="21"/>
          <w:highlight w:val="none"/>
        </w:rPr>
        <w:t>2</w:t>
      </w:r>
      <w:r>
        <w:rPr>
          <w:rFonts w:ascii="宋体" w:hAnsi="宋体" w:cs="宋体"/>
          <w:spacing w:val="-1"/>
          <w:szCs w:val="21"/>
          <w:highlight w:val="none"/>
        </w:rPr>
        <w:t>个字符，段前、段后</w:t>
      </w:r>
      <w:r>
        <w:rPr>
          <w:rFonts w:eastAsia="Times New Roman"/>
          <w:spacing w:val="-1"/>
          <w:szCs w:val="21"/>
          <w:highlight w:val="none"/>
        </w:rPr>
        <w:t>0</w:t>
      </w:r>
      <w:r>
        <w:rPr>
          <w:rFonts w:ascii="宋体" w:hAnsi="宋体" w:cs="宋体"/>
          <w:spacing w:val="-1"/>
          <w:szCs w:val="21"/>
          <w:highlight w:val="none"/>
        </w:rPr>
        <w:t>行。编辑软</w:t>
      </w:r>
      <w:r>
        <w:rPr>
          <w:rFonts w:ascii="宋体" w:hAnsi="宋体" w:cs="宋体"/>
          <w:spacing w:val="-2"/>
          <w:szCs w:val="21"/>
          <w:highlight w:val="none"/>
        </w:rPr>
        <w:t>件可采用</w:t>
      </w:r>
      <w:r>
        <w:rPr>
          <w:rFonts w:eastAsia="Times New Roman"/>
          <w:spacing w:val="-2"/>
          <w:szCs w:val="21"/>
          <w:highlight w:val="none"/>
        </w:rPr>
        <w:t>MicrosoftWord</w:t>
      </w:r>
      <w:r>
        <w:rPr>
          <w:rFonts w:eastAsia="Times New Roman"/>
          <w:szCs w:val="21"/>
          <w:highlight w:val="none"/>
        </w:rPr>
        <w:t xml:space="preserve"> 2010 </w:t>
      </w:r>
      <w:r>
        <w:rPr>
          <w:rFonts w:ascii="宋体" w:hAnsi="宋体" w:cs="宋体"/>
          <w:szCs w:val="21"/>
          <w:highlight w:val="none"/>
        </w:rPr>
        <w:t>及以上版本或</w:t>
      </w:r>
      <w:r>
        <w:rPr>
          <w:rFonts w:eastAsia="Times New Roman"/>
          <w:szCs w:val="21"/>
          <w:highlight w:val="none"/>
        </w:rPr>
        <w:t xml:space="preserve">WPS 2013 </w:t>
      </w:r>
      <w:r>
        <w:rPr>
          <w:rFonts w:ascii="宋体" w:hAnsi="宋体" w:cs="宋体"/>
          <w:szCs w:val="21"/>
          <w:highlight w:val="none"/>
        </w:rPr>
        <w:t>版本及以上</w:t>
      </w:r>
      <w:r>
        <w:rPr>
          <w:rFonts w:ascii="宋体" w:hAnsi="宋体" w:cs="宋体"/>
          <w:spacing w:val="-1"/>
          <w:szCs w:val="21"/>
          <w:highlight w:val="none"/>
        </w:rPr>
        <w:t>版本。</w:t>
      </w:r>
    </w:p>
    <w:p w14:paraId="75EE9782">
      <w:pPr>
        <w:spacing w:before="94" w:line="269" w:lineRule="auto"/>
        <w:ind w:left="40" w:right="196" w:firstLine="40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）标题（包括章、节、条、款、项）、正文要求：采</w:t>
      </w:r>
      <w:r>
        <w:rPr>
          <w:rFonts w:ascii="宋体" w:hAnsi="宋体" w:cs="宋体"/>
          <w:spacing w:val="-3"/>
          <w:szCs w:val="21"/>
          <w:highlight w:val="none"/>
        </w:rPr>
        <w:t>用</w:t>
      </w:r>
      <w:r>
        <w:rPr>
          <w:rFonts w:eastAsia="Times New Roman"/>
          <w:spacing w:val="-3"/>
          <w:szCs w:val="21"/>
          <w:highlight w:val="none"/>
        </w:rPr>
        <w:t xml:space="preserve">A4 </w:t>
      </w:r>
      <w:r>
        <w:rPr>
          <w:rFonts w:ascii="宋体" w:hAnsi="宋体" w:cs="宋体"/>
          <w:spacing w:val="-3"/>
          <w:szCs w:val="21"/>
          <w:highlight w:val="none"/>
        </w:rPr>
        <w:t>规格纸张，文字为黑色小</w:t>
      </w:r>
      <w:r>
        <w:rPr>
          <w:rFonts w:ascii="宋体" w:hAnsi="宋体" w:cs="宋体"/>
          <w:spacing w:val="-4"/>
          <w:szCs w:val="21"/>
          <w:highlight w:val="none"/>
        </w:rPr>
        <w:t>四号宋体，标题可加粗。</w:t>
      </w:r>
    </w:p>
    <w:p w14:paraId="05DCF277">
      <w:pPr>
        <w:spacing w:before="106" w:line="285" w:lineRule="auto"/>
        <w:ind w:left="21" w:right="37" w:firstLine="425"/>
        <w:rPr>
          <w:rFonts w:ascii="宋体" w:hAnsi="宋体" w:cs="宋体"/>
          <w:szCs w:val="21"/>
          <w:highlight w:val="none"/>
        </w:rPr>
      </w:pPr>
      <w:r>
        <w:rPr>
          <w:rFonts w:ascii="宋体" w:hAnsi="宋体" w:cs="宋体"/>
          <w:szCs w:val="21"/>
          <w:highlight w:val="none"/>
        </w:rPr>
        <w:t>（</w:t>
      </w:r>
      <w:r>
        <w:rPr>
          <w:rFonts w:eastAsia="Times New Roman"/>
          <w:szCs w:val="21"/>
          <w:highlight w:val="none"/>
        </w:rPr>
        <w:t>3</w:t>
      </w:r>
      <w:r>
        <w:rPr>
          <w:rFonts w:ascii="宋体" w:hAnsi="宋体" w:cs="宋体"/>
          <w:szCs w:val="21"/>
          <w:highlight w:val="none"/>
        </w:rPr>
        <w:t xml:space="preserve">）图表要求：图表应尽可能采用 </w:t>
      </w:r>
      <w:r>
        <w:rPr>
          <w:rFonts w:eastAsia="Times New Roman"/>
          <w:szCs w:val="21"/>
          <w:highlight w:val="none"/>
        </w:rPr>
        <w:t xml:space="preserve">A4  </w:t>
      </w:r>
      <w:r>
        <w:rPr>
          <w:rFonts w:ascii="宋体" w:hAnsi="宋体" w:cs="宋体"/>
          <w:szCs w:val="21"/>
          <w:highlight w:val="none"/>
        </w:rPr>
        <w:t xml:space="preserve">规格白色底色，对于比较大的图表可使用 </w:t>
      </w:r>
      <w:r>
        <w:rPr>
          <w:rFonts w:eastAsia="Times New Roman"/>
          <w:szCs w:val="21"/>
          <w:highlight w:val="none"/>
        </w:rPr>
        <w:t>A3</w:t>
      </w:r>
      <w:r>
        <w:rPr>
          <w:rFonts w:ascii="宋体" w:hAnsi="宋体" w:cs="宋体"/>
          <w:spacing w:val="2"/>
          <w:szCs w:val="21"/>
          <w:highlight w:val="none"/>
        </w:rPr>
        <w:t>规格白色底色。图表中的文字采用黑色小四号宋体。</w:t>
      </w:r>
      <w:r>
        <w:rPr>
          <w:rFonts w:ascii="宋体" w:hAnsi="宋体" w:cs="宋体"/>
          <w:spacing w:val="1"/>
          <w:szCs w:val="21"/>
          <w:highlight w:val="none"/>
        </w:rPr>
        <w:t>图表（包括框图、流程图、结构图等，</w:t>
      </w:r>
      <w:r>
        <w:rPr>
          <w:rFonts w:ascii="宋体" w:hAnsi="宋体" w:cs="宋体"/>
          <w:szCs w:val="21"/>
          <w:highlight w:val="none"/>
        </w:rPr>
        <w:t xml:space="preserve"> 不包括纯表格）内容需转换为“图片”格式插入到文件对应</w:t>
      </w:r>
      <w:r>
        <w:rPr>
          <w:rFonts w:ascii="宋体" w:hAnsi="宋体" w:cs="宋体"/>
          <w:spacing w:val="-1"/>
          <w:szCs w:val="21"/>
          <w:highlight w:val="none"/>
        </w:rPr>
        <w:t>位置上。</w:t>
      </w:r>
    </w:p>
    <w:p w14:paraId="270363B6">
      <w:pPr>
        <w:spacing w:before="110" w:line="268" w:lineRule="auto"/>
        <w:ind w:left="19" w:right="213" w:firstLine="427"/>
        <w:rPr>
          <w:rFonts w:ascii="宋体" w:hAnsi="宋体" w:cs="宋体"/>
          <w:szCs w:val="21"/>
          <w:highlight w:val="none"/>
        </w:rPr>
      </w:pPr>
      <w:r>
        <w:rPr>
          <w:rFonts w:ascii="宋体" w:hAnsi="宋体" w:cs="宋体"/>
          <w:szCs w:val="21"/>
          <w:highlight w:val="none"/>
        </w:rPr>
        <w:t>（</w:t>
      </w:r>
      <w:r>
        <w:rPr>
          <w:rFonts w:eastAsia="Times New Roman"/>
          <w:szCs w:val="21"/>
          <w:highlight w:val="none"/>
        </w:rPr>
        <w:t>4</w:t>
      </w:r>
      <w:r>
        <w:rPr>
          <w:rFonts w:ascii="宋体" w:hAnsi="宋体" w:cs="宋体"/>
          <w:szCs w:val="21"/>
          <w:highlight w:val="none"/>
        </w:rPr>
        <w:t>）页眉和页脚（包括页码）设置要求：不允许出现页眉</w:t>
      </w:r>
      <w:r>
        <w:rPr>
          <w:rFonts w:ascii="宋体" w:hAnsi="宋体" w:cs="宋体"/>
          <w:spacing w:val="-1"/>
          <w:szCs w:val="21"/>
          <w:highlight w:val="none"/>
        </w:rPr>
        <w:t>，且页脚只准出现页码，页</w:t>
      </w:r>
      <w:r>
        <w:rPr>
          <w:rFonts w:ascii="宋体" w:hAnsi="宋体" w:cs="宋体"/>
          <w:szCs w:val="21"/>
          <w:highlight w:val="none"/>
        </w:rPr>
        <w:t xml:space="preserve"> 码格式采用阿拉伯数字格式，字体为五号宋体，设在页脚居中位置，页码应当连续。</w:t>
      </w:r>
    </w:p>
    <w:p w14:paraId="65198EFB">
      <w:pPr>
        <w:spacing w:line="268" w:lineRule="auto"/>
        <w:rPr>
          <w:rFonts w:ascii="宋体" w:hAnsi="宋体" w:cs="宋体"/>
          <w:szCs w:val="21"/>
          <w:highlight w:val="none"/>
        </w:rPr>
        <w:sectPr>
          <w:footerReference r:id="rId10" w:type="default"/>
          <w:pgSz w:w="11907" w:h="16839"/>
          <w:pgMar w:top="1431" w:right="1596" w:bottom="1154" w:left="1785" w:header="0" w:footer="953" w:gutter="0"/>
          <w:pgNumType w:fmt="decimal"/>
          <w:cols w:space="720" w:num="1"/>
        </w:sectPr>
      </w:pPr>
    </w:p>
    <w:p w14:paraId="478E0DE2">
      <w:pPr>
        <w:spacing w:before="116"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5</w:t>
      </w:r>
      <w:r>
        <w:rPr>
          <w:rFonts w:ascii="宋体" w:hAnsi="宋体" w:cs="宋体"/>
          <w:spacing w:val="-1"/>
          <w:szCs w:val="21"/>
          <w:highlight w:val="none"/>
        </w:rPr>
        <w:t>）不允许有目录，不允许涂改或删除痕迹，不允许字体涂色。</w:t>
      </w:r>
    </w:p>
    <w:p w14:paraId="6C0026B2">
      <w:pPr>
        <w:spacing w:before="127" w:line="285" w:lineRule="auto"/>
        <w:ind w:left="20" w:right="12" w:firstLine="42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6</w:t>
      </w:r>
      <w:r>
        <w:rPr>
          <w:rFonts w:ascii="宋体" w:hAnsi="宋体" w:cs="宋体"/>
          <w:spacing w:val="2"/>
          <w:szCs w:val="21"/>
          <w:highlight w:val="none"/>
        </w:rPr>
        <w:t>）任何情况下，承包人实施方案中不得出现投标人的名称</w:t>
      </w:r>
      <w:r>
        <w:rPr>
          <w:rFonts w:ascii="宋体" w:hAnsi="宋体" w:cs="宋体"/>
          <w:spacing w:val="1"/>
          <w:szCs w:val="21"/>
          <w:highlight w:val="none"/>
        </w:rPr>
        <w:t>和其它可识别投标人身</w:t>
      </w:r>
      <w:r>
        <w:rPr>
          <w:rFonts w:ascii="宋体" w:hAnsi="宋体" w:cs="宋体"/>
          <w:szCs w:val="21"/>
          <w:highlight w:val="none"/>
        </w:rPr>
        <w:t xml:space="preserve"> 份的字符、徽标、人员名称等以及雷同性标</w:t>
      </w:r>
      <w:r>
        <w:rPr>
          <w:rFonts w:ascii="宋体" w:hAnsi="宋体" w:cs="宋体"/>
          <w:spacing w:val="-1"/>
          <w:szCs w:val="21"/>
          <w:highlight w:val="none"/>
        </w:rPr>
        <w:t>记内容。</w:t>
      </w:r>
    </w:p>
    <w:p w14:paraId="14E82E11">
      <w:pPr>
        <w:spacing w:before="157" w:line="234" w:lineRule="auto"/>
        <w:ind w:left="16"/>
        <w:outlineLvl w:val="1"/>
        <w:rPr>
          <w:rFonts w:ascii="黑体" w:hAnsi="黑体" w:eastAsia="黑体" w:cs="黑体"/>
          <w:sz w:val="28"/>
          <w:szCs w:val="28"/>
          <w:highlight w:val="none"/>
        </w:rPr>
      </w:pPr>
      <w:bookmarkStart w:id="106" w:name="bookmark56"/>
      <w:bookmarkEnd w:id="106"/>
      <w:bookmarkStart w:id="107" w:name="bookmark55"/>
      <w:bookmarkEnd w:id="107"/>
      <w:bookmarkStart w:id="108" w:name="_Toc16140"/>
      <w:r>
        <w:rPr>
          <w:rFonts w:eastAsia="Times New Roman"/>
          <w:spacing w:val="-2"/>
          <w:sz w:val="28"/>
          <w:szCs w:val="28"/>
          <w:highlight w:val="none"/>
        </w:rPr>
        <w:t>4</w:t>
      </w:r>
      <w:r>
        <w:rPr>
          <w:rFonts w:hint="eastAsia"/>
          <w:spacing w:val="-2"/>
          <w:sz w:val="28"/>
          <w:szCs w:val="28"/>
          <w:highlight w:val="none"/>
          <w:lang w:val="en-US" w:eastAsia="zh-CN"/>
        </w:rPr>
        <w:t>.</w:t>
      </w:r>
      <w:r>
        <w:rPr>
          <w:rFonts w:ascii="黑体" w:hAnsi="黑体" w:eastAsia="黑体" w:cs="黑体"/>
          <w:spacing w:val="-2"/>
          <w:sz w:val="28"/>
          <w:szCs w:val="28"/>
          <w:highlight w:val="none"/>
        </w:rPr>
        <w:t>投标</w:t>
      </w:r>
      <w:bookmarkEnd w:id="108"/>
    </w:p>
    <w:p w14:paraId="12B5EFAF">
      <w:pPr>
        <w:spacing w:before="40" w:line="218" w:lineRule="auto"/>
        <w:ind w:left="132"/>
        <w:outlineLvl w:val="2"/>
        <w:rPr>
          <w:rFonts w:ascii="黑体" w:hAnsi="黑体" w:eastAsia="黑体" w:cs="黑体"/>
          <w:sz w:val="24"/>
          <w:highlight w:val="none"/>
        </w:rPr>
      </w:pPr>
      <w:bookmarkStart w:id="109" w:name="bookmark393"/>
      <w:bookmarkEnd w:id="109"/>
      <w:bookmarkStart w:id="110" w:name="_Toc23225"/>
      <w:r>
        <w:rPr>
          <w:rFonts w:ascii="黑体" w:hAnsi="黑体" w:eastAsia="黑体" w:cs="黑体"/>
          <w:spacing w:val="-1"/>
          <w:sz w:val="24"/>
          <w:highlight w:val="none"/>
        </w:rPr>
        <w:t>4.1 投标文件的加密</w:t>
      </w:r>
      <w:bookmarkEnd w:id="110"/>
    </w:p>
    <w:p w14:paraId="6A4EAFED">
      <w:pPr>
        <w:spacing w:before="100" w:line="306" w:lineRule="auto"/>
        <w:ind w:left="23" w:right="52" w:firstLine="419"/>
        <w:rPr>
          <w:rFonts w:ascii="宋体" w:hAnsi="宋体" w:cs="宋体"/>
          <w:szCs w:val="21"/>
          <w:highlight w:val="none"/>
        </w:rPr>
      </w:pPr>
      <w:r>
        <w:rPr>
          <w:rFonts w:ascii="宋体" w:hAnsi="宋体" w:cs="宋体"/>
          <w:spacing w:val="-2"/>
          <w:szCs w:val="21"/>
          <w:highlight w:val="none"/>
        </w:rPr>
        <w:t>投标人应当按照本章第</w:t>
      </w:r>
      <w:r>
        <w:rPr>
          <w:rFonts w:eastAsia="Times New Roman"/>
          <w:spacing w:val="-2"/>
          <w:szCs w:val="21"/>
          <w:highlight w:val="none"/>
        </w:rPr>
        <w:t>3.7.3</w:t>
      </w:r>
      <w:r>
        <w:rPr>
          <w:rFonts w:ascii="宋体" w:hAnsi="宋体" w:cs="宋体"/>
          <w:spacing w:val="-2"/>
          <w:szCs w:val="21"/>
          <w:highlight w:val="none"/>
        </w:rPr>
        <w:t>项要求制作投标文件，并在投标时上传加密的投标文件，</w:t>
      </w:r>
      <w:r>
        <w:rPr>
          <w:rFonts w:ascii="宋体" w:hAnsi="宋体" w:cs="宋体"/>
          <w:spacing w:val="-1"/>
          <w:szCs w:val="21"/>
          <w:highlight w:val="none"/>
        </w:rPr>
        <w:t>未加密的投标文件，招标人（电子交易系统）将拒收并提示。</w:t>
      </w:r>
    </w:p>
    <w:p w14:paraId="723DE66B">
      <w:pPr>
        <w:spacing w:before="1" w:line="218" w:lineRule="auto"/>
        <w:ind w:left="132"/>
        <w:outlineLvl w:val="2"/>
        <w:rPr>
          <w:rFonts w:ascii="黑体" w:hAnsi="黑体" w:eastAsia="黑体" w:cs="黑体"/>
          <w:sz w:val="24"/>
          <w:highlight w:val="none"/>
        </w:rPr>
      </w:pPr>
      <w:bookmarkStart w:id="111" w:name="bookmark57"/>
      <w:bookmarkEnd w:id="111"/>
      <w:bookmarkStart w:id="112" w:name="_Toc26773"/>
      <w:r>
        <w:rPr>
          <w:rFonts w:ascii="黑体" w:hAnsi="黑体" w:eastAsia="黑体" w:cs="黑体"/>
          <w:spacing w:val="-1"/>
          <w:sz w:val="24"/>
          <w:highlight w:val="none"/>
        </w:rPr>
        <w:t>4.2 投标文件的递交</w:t>
      </w:r>
      <w:bookmarkEnd w:id="112"/>
    </w:p>
    <w:p w14:paraId="7E4D2DEC">
      <w:pPr>
        <w:spacing w:before="134" w:line="234" w:lineRule="auto"/>
        <w:ind w:left="435"/>
        <w:rPr>
          <w:rFonts w:ascii="宋体" w:hAnsi="宋体" w:cs="宋体"/>
          <w:szCs w:val="21"/>
          <w:highlight w:val="none"/>
        </w:rPr>
      </w:pPr>
      <w:r>
        <w:rPr>
          <w:rFonts w:eastAsia="Times New Roman"/>
          <w:szCs w:val="21"/>
          <w:highlight w:val="none"/>
        </w:rPr>
        <w:t xml:space="preserve">4.2.1  </w:t>
      </w:r>
      <w:r>
        <w:rPr>
          <w:rFonts w:ascii="宋体" w:hAnsi="宋体" w:cs="宋体"/>
          <w:szCs w:val="21"/>
          <w:highlight w:val="none"/>
        </w:rPr>
        <w:t>投标人应在投标人须知前附表规定的投标截止时间前递交投标文件。</w:t>
      </w:r>
    </w:p>
    <w:p w14:paraId="29D0FDFD">
      <w:pPr>
        <w:spacing w:before="102" w:line="297" w:lineRule="auto"/>
        <w:ind w:left="19" w:right="5" w:firstLine="415"/>
        <w:rPr>
          <w:rFonts w:ascii="宋体" w:hAnsi="宋体" w:cs="宋体"/>
          <w:szCs w:val="21"/>
          <w:highlight w:val="none"/>
        </w:rPr>
      </w:pPr>
      <w:r>
        <w:rPr>
          <w:rFonts w:eastAsia="Times New Roman"/>
          <w:szCs w:val="21"/>
          <w:highlight w:val="none"/>
        </w:rPr>
        <w:t xml:space="preserve">4.2.2  </w:t>
      </w:r>
      <w:r>
        <w:rPr>
          <w:rFonts w:ascii="宋体" w:hAnsi="宋体" w:cs="宋体"/>
          <w:szCs w:val="21"/>
          <w:highlight w:val="none"/>
        </w:rPr>
        <w:t>投标人应当在投标截止时间前，通过电子交易系统选择所投标段将加密的投标文</w:t>
      </w:r>
      <w:r>
        <w:rPr>
          <w:rFonts w:ascii="宋体" w:hAnsi="宋体" w:cs="宋体"/>
          <w:spacing w:val="3"/>
          <w:szCs w:val="21"/>
          <w:highlight w:val="none"/>
        </w:rPr>
        <w:t>件上传至辽宁省电子招标投标交易综合服务系统。投标人完成投标文件上传成功后，辽宁省电子招标投标交易综合服务系统通过电子交易系统向投标人发出电子签</w:t>
      </w:r>
      <w:r>
        <w:rPr>
          <w:rFonts w:ascii="宋体" w:hAnsi="宋体" w:cs="宋体"/>
          <w:spacing w:val="2"/>
          <w:szCs w:val="21"/>
          <w:highlight w:val="none"/>
        </w:rPr>
        <w:t>收凭证，递交时</w:t>
      </w:r>
      <w:r>
        <w:rPr>
          <w:rFonts w:ascii="宋体" w:hAnsi="宋体" w:cs="宋体"/>
          <w:spacing w:val="3"/>
          <w:szCs w:val="21"/>
          <w:highlight w:val="none"/>
        </w:rPr>
        <w:t>间以电子签收凭证载明的时间为准。投标人应充分考虑上传文件时的不可预见因素，</w:t>
      </w:r>
      <w:r>
        <w:rPr>
          <w:rFonts w:ascii="宋体" w:hAnsi="宋体" w:cs="宋体"/>
          <w:spacing w:val="2"/>
          <w:szCs w:val="21"/>
          <w:highlight w:val="none"/>
        </w:rPr>
        <w:t>投标</w:t>
      </w:r>
      <w:r>
        <w:rPr>
          <w:rFonts w:ascii="宋体" w:hAnsi="宋体" w:cs="宋体"/>
          <w:szCs w:val="21"/>
          <w:highlight w:val="none"/>
        </w:rPr>
        <w:t xml:space="preserve"> 文件未在投标截止时间前完成上传的，视为逾期送达，招标人将拒收其投标文</w:t>
      </w:r>
      <w:r>
        <w:rPr>
          <w:rFonts w:ascii="宋体" w:hAnsi="宋体" w:cs="宋体"/>
          <w:spacing w:val="-1"/>
          <w:szCs w:val="21"/>
          <w:highlight w:val="none"/>
        </w:rPr>
        <w:t>件。</w:t>
      </w:r>
    </w:p>
    <w:p w14:paraId="4F74FEF7">
      <w:pPr>
        <w:spacing w:before="141" w:line="234" w:lineRule="auto"/>
        <w:ind w:left="435"/>
        <w:rPr>
          <w:rFonts w:ascii="宋体" w:hAnsi="宋体" w:cs="宋体"/>
          <w:szCs w:val="21"/>
          <w:highlight w:val="none"/>
        </w:rPr>
      </w:pPr>
      <w:r>
        <w:rPr>
          <w:rFonts w:eastAsia="Times New Roman"/>
          <w:szCs w:val="21"/>
          <w:highlight w:val="none"/>
        </w:rPr>
        <w:t xml:space="preserve">4.2.3  </w:t>
      </w:r>
      <w:r>
        <w:rPr>
          <w:rFonts w:ascii="宋体" w:hAnsi="宋体" w:cs="宋体"/>
          <w:szCs w:val="21"/>
          <w:highlight w:val="none"/>
        </w:rPr>
        <w:t>除投标人须知前附表另有规定外，投</w:t>
      </w:r>
      <w:r>
        <w:rPr>
          <w:rFonts w:ascii="宋体" w:hAnsi="宋体" w:cs="宋体"/>
          <w:spacing w:val="-1"/>
          <w:szCs w:val="21"/>
          <w:highlight w:val="none"/>
        </w:rPr>
        <w:t>标人所递交的投标文件不予退还。</w:t>
      </w:r>
    </w:p>
    <w:p w14:paraId="772687F7">
      <w:pPr>
        <w:spacing w:before="76" w:line="219" w:lineRule="auto"/>
        <w:ind w:left="132"/>
        <w:outlineLvl w:val="2"/>
        <w:rPr>
          <w:rFonts w:ascii="黑体" w:hAnsi="黑体" w:eastAsia="黑体" w:cs="黑体"/>
          <w:sz w:val="24"/>
          <w:highlight w:val="none"/>
        </w:rPr>
      </w:pPr>
      <w:bookmarkStart w:id="113" w:name="bookmark58"/>
      <w:bookmarkEnd w:id="113"/>
      <w:bookmarkStart w:id="114" w:name="_Toc16708"/>
      <w:r>
        <w:rPr>
          <w:rFonts w:ascii="黑体" w:hAnsi="黑体" w:eastAsia="黑体" w:cs="黑体"/>
          <w:spacing w:val="-1"/>
          <w:sz w:val="24"/>
          <w:highlight w:val="none"/>
        </w:rPr>
        <w:t>4.3 投标文件的修改与撤回</w:t>
      </w:r>
      <w:bookmarkEnd w:id="114"/>
    </w:p>
    <w:p w14:paraId="01A8479F">
      <w:pPr>
        <w:spacing w:before="133" w:line="287" w:lineRule="auto"/>
        <w:ind w:left="22" w:right="5" w:firstLine="413"/>
        <w:rPr>
          <w:rFonts w:ascii="宋体" w:hAnsi="宋体" w:cs="宋体"/>
          <w:szCs w:val="21"/>
          <w:highlight w:val="none"/>
        </w:rPr>
      </w:pPr>
      <w:r>
        <w:rPr>
          <w:rFonts w:eastAsia="Times New Roman"/>
          <w:szCs w:val="21"/>
          <w:highlight w:val="none"/>
        </w:rPr>
        <w:t xml:space="preserve">4.3.1  </w:t>
      </w:r>
      <w:r>
        <w:rPr>
          <w:rFonts w:ascii="宋体" w:hAnsi="宋体" w:cs="宋体"/>
          <w:szCs w:val="21"/>
          <w:highlight w:val="none"/>
        </w:rPr>
        <w:t xml:space="preserve">在本章第 </w:t>
      </w:r>
      <w:r>
        <w:rPr>
          <w:rFonts w:eastAsia="Times New Roman"/>
          <w:szCs w:val="21"/>
          <w:highlight w:val="none"/>
        </w:rPr>
        <w:t xml:space="preserve">4.2.1  </w:t>
      </w:r>
      <w:r>
        <w:rPr>
          <w:rFonts w:ascii="宋体" w:hAnsi="宋体" w:cs="宋体"/>
          <w:szCs w:val="21"/>
          <w:highlight w:val="none"/>
        </w:rPr>
        <w:t>项规定的投标截止时间前，投标人可以修改或撤回已递交的投标</w:t>
      </w:r>
      <w:r>
        <w:rPr>
          <w:rFonts w:ascii="宋体" w:hAnsi="宋体" w:cs="宋体"/>
          <w:spacing w:val="-9"/>
          <w:szCs w:val="21"/>
          <w:highlight w:val="none"/>
        </w:rPr>
        <w:t>文件。</w:t>
      </w:r>
    </w:p>
    <w:p w14:paraId="1F0BE3DB">
      <w:pPr>
        <w:spacing w:before="148" w:line="234" w:lineRule="auto"/>
        <w:ind w:left="435"/>
        <w:rPr>
          <w:rFonts w:ascii="宋体" w:hAnsi="宋体" w:cs="宋体"/>
          <w:szCs w:val="21"/>
          <w:highlight w:val="none"/>
        </w:rPr>
      </w:pPr>
      <w:r>
        <w:rPr>
          <w:rFonts w:eastAsia="Times New Roman"/>
          <w:szCs w:val="21"/>
          <w:highlight w:val="none"/>
        </w:rPr>
        <w:t xml:space="preserve">4.3.2  </w:t>
      </w:r>
      <w:r>
        <w:rPr>
          <w:rFonts w:ascii="宋体" w:hAnsi="宋体" w:cs="宋体"/>
          <w:szCs w:val="21"/>
          <w:highlight w:val="none"/>
        </w:rPr>
        <w:t>投标人撤回投标文件的，在</w:t>
      </w:r>
      <w:r>
        <w:rPr>
          <w:rFonts w:ascii="宋体" w:hAnsi="宋体" w:cs="宋体"/>
          <w:spacing w:val="-1"/>
          <w:szCs w:val="21"/>
          <w:highlight w:val="none"/>
        </w:rPr>
        <w:t>电子交易系统直接进行撤回操作。</w:t>
      </w:r>
    </w:p>
    <w:p w14:paraId="08F4FA9C">
      <w:pPr>
        <w:spacing w:before="134" w:line="308" w:lineRule="auto"/>
        <w:ind w:left="21" w:right="4" w:firstLine="414"/>
        <w:rPr>
          <w:rFonts w:ascii="宋体" w:hAnsi="宋体" w:cs="宋体"/>
          <w:szCs w:val="21"/>
          <w:highlight w:val="none"/>
        </w:rPr>
      </w:pPr>
      <w:r>
        <w:rPr>
          <w:rFonts w:eastAsia="Times New Roman"/>
          <w:szCs w:val="21"/>
          <w:highlight w:val="none"/>
        </w:rPr>
        <w:t xml:space="preserve">4.3.3  </w:t>
      </w:r>
      <w:r>
        <w:rPr>
          <w:rFonts w:ascii="宋体" w:hAnsi="宋体" w:cs="宋体"/>
          <w:szCs w:val="21"/>
          <w:highlight w:val="none"/>
        </w:rPr>
        <w:t xml:space="preserve">投标人修改投标文件的，应当先按本章第 </w:t>
      </w:r>
      <w:r>
        <w:rPr>
          <w:rFonts w:eastAsia="Times New Roman"/>
          <w:szCs w:val="21"/>
          <w:highlight w:val="none"/>
        </w:rPr>
        <w:t xml:space="preserve">4.3.2  </w:t>
      </w:r>
      <w:r>
        <w:rPr>
          <w:rFonts w:ascii="宋体" w:hAnsi="宋体" w:cs="宋体"/>
          <w:szCs w:val="21"/>
          <w:highlight w:val="none"/>
        </w:rPr>
        <w:t>项的规</w:t>
      </w:r>
      <w:r>
        <w:rPr>
          <w:rFonts w:ascii="宋体" w:hAnsi="宋体" w:cs="宋体"/>
          <w:spacing w:val="-1"/>
          <w:szCs w:val="21"/>
          <w:highlight w:val="none"/>
        </w:rPr>
        <w:t xml:space="preserve">定撤回投标文件，再使用数字化投标文件制作软件制作成完整的投标文件，并按照本章第 </w:t>
      </w:r>
      <w:r>
        <w:rPr>
          <w:rFonts w:eastAsia="Times New Roman"/>
          <w:spacing w:val="-1"/>
          <w:szCs w:val="21"/>
          <w:highlight w:val="none"/>
        </w:rPr>
        <w:t>3</w:t>
      </w:r>
      <w:r>
        <w:rPr>
          <w:rFonts w:ascii="宋体" w:hAnsi="宋体" w:cs="宋体"/>
          <w:spacing w:val="-1"/>
          <w:szCs w:val="21"/>
          <w:highlight w:val="none"/>
        </w:rPr>
        <w:t>条、第</w:t>
      </w:r>
      <w:r>
        <w:rPr>
          <w:rFonts w:eastAsia="Times New Roman"/>
          <w:spacing w:val="-1"/>
          <w:szCs w:val="21"/>
          <w:highlight w:val="none"/>
        </w:rPr>
        <w:t>4</w:t>
      </w:r>
      <w:r>
        <w:rPr>
          <w:rFonts w:ascii="宋体" w:hAnsi="宋体" w:cs="宋体"/>
          <w:spacing w:val="-2"/>
          <w:szCs w:val="21"/>
          <w:highlight w:val="none"/>
        </w:rPr>
        <w:t>条规定进行编</w:t>
      </w:r>
      <w:r>
        <w:rPr>
          <w:rFonts w:ascii="宋体" w:hAnsi="宋体" w:cs="宋体"/>
          <w:spacing w:val="-5"/>
          <w:szCs w:val="21"/>
          <w:highlight w:val="none"/>
        </w:rPr>
        <w:t>制和递交。</w:t>
      </w:r>
    </w:p>
    <w:p w14:paraId="4C76ED5B">
      <w:pPr>
        <w:spacing w:before="157" w:line="236" w:lineRule="auto"/>
        <w:ind w:left="25"/>
        <w:outlineLvl w:val="1"/>
        <w:rPr>
          <w:rFonts w:ascii="黑体" w:hAnsi="黑体" w:eastAsia="黑体" w:cs="黑体"/>
          <w:sz w:val="28"/>
          <w:szCs w:val="28"/>
          <w:highlight w:val="none"/>
        </w:rPr>
      </w:pPr>
      <w:bookmarkStart w:id="115" w:name="bookmark59"/>
      <w:bookmarkEnd w:id="115"/>
      <w:bookmarkStart w:id="116" w:name="bookmark60"/>
      <w:bookmarkEnd w:id="116"/>
      <w:bookmarkStart w:id="117" w:name="_Toc415"/>
      <w:r>
        <w:rPr>
          <w:rFonts w:eastAsia="Times New Roman"/>
          <w:spacing w:val="-5"/>
          <w:sz w:val="28"/>
          <w:szCs w:val="28"/>
          <w:highlight w:val="none"/>
        </w:rPr>
        <w:t>5</w:t>
      </w:r>
      <w:r>
        <w:rPr>
          <w:rFonts w:hint="eastAsia"/>
          <w:spacing w:val="-5"/>
          <w:sz w:val="28"/>
          <w:szCs w:val="28"/>
          <w:highlight w:val="none"/>
          <w:lang w:val="en-US" w:eastAsia="zh-CN"/>
        </w:rPr>
        <w:t>.</w:t>
      </w:r>
      <w:r>
        <w:rPr>
          <w:rFonts w:ascii="黑体" w:hAnsi="黑体" w:eastAsia="黑体" w:cs="黑体"/>
          <w:spacing w:val="-5"/>
          <w:sz w:val="28"/>
          <w:szCs w:val="28"/>
          <w:highlight w:val="none"/>
        </w:rPr>
        <w:t>开标</w:t>
      </w:r>
      <w:bookmarkEnd w:id="117"/>
    </w:p>
    <w:p w14:paraId="3BCE57B9">
      <w:pPr>
        <w:spacing w:before="37" w:line="220" w:lineRule="auto"/>
        <w:ind w:left="133"/>
        <w:outlineLvl w:val="2"/>
        <w:rPr>
          <w:rFonts w:ascii="黑体" w:hAnsi="黑体" w:eastAsia="黑体" w:cs="黑体"/>
          <w:sz w:val="24"/>
          <w:highlight w:val="none"/>
        </w:rPr>
      </w:pPr>
      <w:bookmarkStart w:id="118" w:name="bookmark394"/>
      <w:bookmarkEnd w:id="118"/>
      <w:bookmarkStart w:id="119" w:name="_Toc11719"/>
      <w:r>
        <w:rPr>
          <w:rFonts w:ascii="黑体" w:hAnsi="黑体" w:eastAsia="黑体" w:cs="黑体"/>
          <w:spacing w:val="-1"/>
          <w:sz w:val="24"/>
          <w:highlight w:val="none"/>
        </w:rPr>
        <w:t>5.1 开标时间和地点</w:t>
      </w:r>
      <w:bookmarkEnd w:id="119"/>
    </w:p>
    <w:p w14:paraId="59C357F6">
      <w:pPr>
        <w:spacing w:before="131" w:line="308" w:lineRule="auto"/>
        <w:ind w:left="23" w:right="5" w:firstLine="418"/>
        <w:rPr>
          <w:rFonts w:ascii="宋体" w:hAnsi="宋体" w:cs="宋体"/>
          <w:szCs w:val="21"/>
          <w:highlight w:val="none"/>
        </w:rPr>
      </w:pPr>
      <w:r>
        <w:rPr>
          <w:rFonts w:eastAsia="Times New Roman"/>
          <w:spacing w:val="-1"/>
          <w:szCs w:val="21"/>
          <w:highlight w:val="none"/>
        </w:rPr>
        <w:t xml:space="preserve">5.1.1 </w:t>
      </w:r>
      <w:r>
        <w:rPr>
          <w:rFonts w:ascii="宋体" w:hAnsi="宋体" w:cs="宋体"/>
          <w:spacing w:val="-1"/>
          <w:szCs w:val="21"/>
          <w:highlight w:val="none"/>
        </w:rPr>
        <w:t>招标人在本章第</w:t>
      </w:r>
      <w:r>
        <w:rPr>
          <w:rFonts w:eastAsia="Times New Roman"/>
          <w:spacing w:val="-1"/>
          <w:szCs w:val="21"/>
          <w:highlight w:val="none"/>
        </w:rPr>
        <w:t xml:space="preserve">4.2.1 </w:t>
      </w:r>
      <w:r>
        <w:rPr>
          <w:rFonts w:ascii="宋体" w:hAnsi="宋体" w:cs="宋体"/>
          <w:spacing w:val="-1"/>
          <w:szCs w:val="21"/>
          <w:highlight w:val="none"/>
        </w:rPr>
        <w:t>项规定的投标截止时间（开标时间）在辽宁省电子招标投标</w:t>
      </w:r>
      <w:r>
        <w:rPr>
          <w:rFonts w:ascii="宋体" w:hAnsi="宋体" w:cs="宋体"/>
          <w:spacing w:val="3"/>
          <w:szCs w:val="21"/>
          <w:highlight w:val="none"/>
        </w:rPr>
        <w:t>交易综合服务系统上公开进行开标，所有投标人均应当参加开标</w:t>
      </w:r>
      <w:r>
        <w:rPr>
          <w:rFonts w:ascii="宋体" w:hAnsi="宋体" w:cs="宋体"/>
          <w:spacing w:val="2"/>
          <w:szCs w:val="21"/>
          <w:highlight w:val="none"/>
        </w:rPr>
        <w:t>。招标人按照投标人须知</w:t>
      </w:r>
      <w:r>
        <w:rPr>
          <w:rFonts w:ascii="宋体" w:hAnsi="宋体" w:cs="宋体"/>
          <w:spacing w:val="-2"/>
          <w:szCs w:val="21"/>
          <w:highlight w:val="none"/>
        </w:rPr>
        <w:t>前附表规定的方式组织开标。</w:t>
      </w:r>
    </w:p>
    <w:p w14:paraId="3CED47CD">
      <w:pPr>
        <w:spacing w:before="116" w:line="269" w:lineRule="auto"/>
        <w:ind w:left="24" w:right="52" w:firstLine="417"/>
        <w:rPr>
          <w:rFonts w:ascii="宋体" w:hAnsi="宋体" w:cs="宋体"/>
          <w:szCs w:val="21"/>
          <w:highlight w:val="none"/>
        </w:rPr>
      </w:pPr>
      <w:r>
        <w:rPr>
          <w:rFonts w:eastAsia="Times New Roman"/>
          <w:spacing w:val="-2"/>
          <w:szCs w:val="21"/>
          <w:highlight w:val="none"/>
        </w:rPr>
        <w:t xml:space="preserve">5.1.2 </w:t>
      </w:r>
      <w:r>
        <w:rPr>
          <w:rFonts w:ascii="宋体" w:hAnsi="宋体" w:cs="宋体"/>
          <w:spacing w:val="-2"/>
          <w:szCs w:val="21"/>
          <w:highlight w:val="none"/>
        </w:rPr>
        <w:t>招标人在投标人须知前附表规定的地点组织开标，并在投标截止时间</w:t>
      </w:r>
      <w:r>
        <w:rPr>
          <w:rFonts w:eastAsia="Times New Roman"/>
          <w:spacing w:val="-2"/>
          <w:szCs w:val="21"/>
          <w:highlight w:val="none"/>
        </w:rPr>
        <w:t xml:space="preserve">30 </w:t>
      </w:r>
      <w:r>
        <w:rPr>
          <w:rFonts w:ascii="宋体" w:hAnsi="宋体" w:cs="宋体"/>
          <w:spacing w:val="-2"/>
          <w:szCs w:val="21"/>
          <w:highlight w:val="none"/>
        </w:rPr>
        <w:t>分钟前，</w:t>
      </w:r>
      <w:r>
        <w:rPr>
          <w:rFonts w:ascii="宋体" w:hAnsi="宋体" w:cs="宋体"/>
          <w:szCs w:val="21"/>
          <w:highlight w:val="none"/>
        </w:rPr>
        <w:t xml:space="preserve"> 登录并进入辽宁省电子招标投标交易综合服务系统选择相应标段作开标的</w:t>
      </w:r>
      <w:r>
        <w:rPr>
          <w:rFonts w:ascii="宋体" w:hAnsi="宋体" w:cs="宋体"/>
          <w:spacing w:val="-1"/>
          <w:szCs w:val="21"/>
          <w:highlight w:val="none"/>
        </w:rPr>
        <w:t>准备工作。</w:t>
      </w:r>
    </w:p>
    <w:p w14:paraId="5485E086">
      <w:pPr>
        <w:spacing w:before="142" w:line="234" w:lineRule="auto"/>
        <w:ind w:right="7"/>
        <w:jc w:val="right"/>
        <w:rPr>
          <w:rFonts w:ascii="宋体" w:hAnsi="宋体" w:cs="宋体"/>
          <w:szCs w:val="21"/>
          <w:highlight w:val="none"/>
        </w:rPr>
      </w:pPr>
      <w:r>
        <w:rPr>
          <w:rFonts w:eastAsia="Times New Roman"/>
          <w:spacing w:val="11"/>
          <w:szCs w:val="21"/>
          <w:highlight w:val="none"/>
        </w:rPr>
        <w:t xml:space="preserve">5.1.3  </w:t>
      </w:r>
      <w:r>
        <w:rPr>
          <w:rFonts w:ascii="宋体" w:hAnsi="宋体" w:cs="宋体"/>
          <w:spacing w:val="11"/>
          <w:szCs w:val="21"/>
          <w:highlight w:val="none"/>
        </w:rPr>
        <w:t>投标人应当在能够保证设施设备可靠、互联网畅</w:t>
      </w:r>
      <w:r>
        <w:rPr>
          <w:rFonts w:ascii="宋体" w:hAnsi="宋体" w:cs="宋体"/>
          <w:spacing w:val="10"/>
          <w:szCs w:val="21"/>
          <w:highlight w:val="none"/>
        </w:rPr>
        <w:t>通的任意地点，按照本章第</w:t>
      </w:r>
    </w:p>
    <w:p w14:paraId="4467D48C">
      <w:pPr>
        <w:spacing w:before="134" w:line="335" w:lineRule="auto"/>
        <w:ind w:left="25" w:right="5" w:hanging="3"/>
        <w:rPr>
          <w:rFonts w:ascii="宋体" w:hAnsi="宋体" w:cs="宋体"/>
          <w:szCs w:val="21"/>
          <w:highlight w:val="none"/>
        </w:rPr>
      </w:pPr>
      <w:r>
        <w:rPr>
          <w:rFonts w:eastAsia="Times New Roman"/>
          <w:szCs w:val="21"/>
          <w:highlight w:val="none"/>
        </w:rPr>
        <w:t xml:space="preserve">5.1.1  </w:t>
      </w:r>
      <w:r>
        <w:rPr>
          <w:rFonts w:ascii="宋体" w:hAnsi="宋体" w:cs="宋体"/>
          <w:szCs w:val="21"/>
          <w:highlight w:val="none"/>
        </w:rPr>
        <w:t>项规定的组织方式，通过互联网远程在线或现场集中参加开标，使用加密其投标文件</w:t>
      </w:r>
      <w:r>
        <w:rPr>
          <w:rFonts w:ascii="宋体" w:hAnsi="宋体" w:cs="宋体"/>
          <w:spacing w:val="1"/>
          <w:szCs w:val="21"/>
          <w:highlight w:val="none"/>
        </w:rPr>
        <w:t>的数字证书（</w:t>
      </w:r>
      <w:r>
        <w:rPr>
          <w:rFonts w:eastAsia="Times New Roman"/>
          <w:szCs w:val="21"/>
          <w:highlight w:val="none"/>
        </w:rPr>
        <w:t>CA</w:t>
      </w:r>
      <w:r>
        <w:rPr>
          <w:rFonts w:ascii="宋体" w:hAnsi="宋体" w:cs="宋体"/>
          <w:spacing w:val="1"/>
          <w:szCs w:val="21"/>
          <w:highlight w:val="none"/>
        </w:rPr>
        <w:t>）登录辽宁省电子招标投标交易综合服务系统</w:t>
      </w:r>
      <w:r>
        <w:rPr>
          <w:rFonts w:ascii="宋体" w:hAnsi="宋体" w:cs="宋体"/>
          <w:szCs w:val="21"/>
          <w:highlight w:val="none"/>
        </w:rPr>
        <w:t xml:space="preserve">选择所投标段进行签到，并 </w:t>
      </w:r>
      <w:r>
        <w:rPr>
          <w:rFonts w:ascii="宋体" w:hAnsi="宋体" w:cs="宋体"/>
          <w:spacing w:val="-2"/>
          <w:szCs w:val="21"/>
          <w:highlight w:val="none"/>
        </w:rPr>
        <w:t>实时关注招标人的操作情况。</w:t>
      </w:r>
    </w:p>
    <w:p w14:paraId="5DF7171E">
      <w:pPr>
        <w:spacing w:before="1" w:line="218" w:lineRule="auto"/>
        <w:ind w:left="133"/>
        <w:outlineLvl w:val="2"/>
        <w:rPr>
          <w:rFonts w:ascii="黑体" w:hAnsi="黑体" w:eastAsia="黑体" w:cs="黑体"/>
          <w:sz w:val="24"/>
          <w:highlight w:val="none"/>
        </w:rPr>
      </w:pPr>
      <w:bookmarkStart w:id="120" w:name="bookmark61"/>
      <w:bookmarkEnd w:id="120"/>
      <w:bookmarkStart w:id="121" w:name="_Toc15449"/>
      <w:r>
        <w:rPr>
          <w:rFonts w:ascii="黑体" w:hAnsi="黑体" w:eastAsia="黑体" w:cs="黑体"/>
          <w:spacing w:val="-2"/>
          <w:sz w:val="24"/>
          <w:highlight w:val="none"/>
        </w:rPr>
        <w:t>5.2开标程序</w:t>
      </w:r>
      <w:bookmarkEnd w:id="121"/>
    </w:p>
    <w:p w14:paraId="4EE9CF3E">
      <w:pPr>
        <w:spacing w:before="132" w:line="234" w:lineRule="auto"/>
        <w:ind w:left="442"/>
        <w:rPr>
          <w:rFonts w:ascii="宋体" w:hAnsi="宋体" w:cs="宋体"/>
          <w:szCs w:val="21"/>
          <w:highlight w:val="none"/>
        </w:rPr>
      </w:pPr>
      <w:r>
        <w:rPr>
          <w:rFonts w:eastAsia="Times New Roman"/>
          <w:spacing w:val="-1"/>
          <w:szCs w:val="21"/>
          <w:highlight w:val="none"/>
        </w:rPr>
        <w:t xml:space="preserve">5.2.1 </w:t>
      </w:r>
      <w:r>
        <w:rPr>
          <w:rFonts w:ascii="宋体" w:hAnsi="宋体" w:cs="宋体"/>
          <w:spacing w:val="-1"/>
          <w:szCs w:val="21"/>
          <w:highlight w:val="none"/>
        </w:rPr>
        <w:t>主持人按下列程序在辽宁省电子招标投标交易综合服务系统进行开标：</w:t>
      </w:r>
    </w:p>
    <w:p w14:paraId="1CE0B1BC">
      <w:pPr>
        <w:spacing w:before="134"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w:t>
      </w:r>
      <w:r>
        <w:rPr>
          <w:rFonts w:ascii="宋体" w:hAnsi="宋体" w:cs="宋体"/>
          <w:spacing w:val="-2"/>
          <w:szCs w:val="21"/>
          <w:highlight w:val="none"/>
        </w:rPr>
        <w:t>）宣布开标纪律；</w:t>
      </w:r>
    </w:p>
    <w:p w14:paraId="7C35BE5A">
      <w:pPr>
        <w:spacing w:line="234" w:lineRule="auto"/>
        <w:rPr>
          <w:rFonts w:ascii="宋体" w:hAnsi="宋体" w:cs="宋体"/>
          <w:szCs w:val="21"/>
          <w:highlight w:val="none"/>
        </w:rPr>
        <w:sectPr>
          <w:footerReference r:id="rId11" w:type="default"/>
          <w:pgSz w:w="11907" w:h="16839"/>
          <w:pgMar w:top="1431" w:right="1785" w:bottom="1154" w:left="1785" w:header="0" w:footer="951" w:gutter="0"/>
          <w:pgNumType w:fmt="decimal"/>
          <w:cols w:space="720" w:num="1"/>
        </w:sectPr>
      </w:pPr>
    </w:p>
    <w:p w14:paraId="01E33BF3">
      <w:pPr>
        <w:spacing w:before="149"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）公布主持人、招标人代表、监标人等有关人员姓名；</w:t>
      </w:r>
    </w:p>
    <w:p w14:paraId="517BEDAF">
      <w:pPr>
        <w:spacing w:before="132"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）公布在投标截止时间前投标文件的递交情况；</w:t>
      </w:r>
    </w:p>
    <w:p w14:paraId="50B4B67A">
      <w:pPr>
        <w:spacing w:before="134"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4</w:t>
      </w:r>
      <w:r>
        <w:rPr>
          <w:rFonts w:ascii="宋体" w:hAnsi="宋体" w:cs="宋体"/>
          <w:spacing w:val="-2"/>
          <w:szCs w:val="21"/>
          <w:highlight w:val="none"/>
        </w:rPr>
        <w:t>）公布投标保证金递交情况（对担保保函、保</w:t>
      </w:r>
      <w:r>
        <w:rPr>
          <w:rFonts w:ascii="宋体" w:hAnsi="宋体" w:cs="宋体"/>
          <w:spacing w:val="-3"/>
          <w:szCs w:val="21"/>
          <w:highlight w:val="none"/>
        </w:rPr>
        <w:t>证保险进行实时验真</w:t>
      </w:r>
      <w:r>
        <w:rPr>
          <w:rFonts w:ascii="宋体" w:hAnsi="宋体" w:cs="宋体"/>
          <w:spacing w:val="-30"/>
          <w:szCs w:val="21"/>
          <w:highlight w:val="none"/>
        </w:rPr>
        <w:t>）；</w:t>
      </w:r>
    </w:p>
    <w:p w14:paraId="481EDDE8">
      <w:pPr>
        <w:spacing w:before="134"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5</w:t>
      </w:r>
      <w:r>
        <w:rPr>
          <w:rFonts w:ascii="宋体" w:hAnsi="宋体" w:cs="宋体"/>
          <w:spacing w:val="-1"/>
          <w:szCs w:val="21"/>
          <w:highlight w:val="none"/>
        </w:rPr>
        <w:t>）投标人根据提示在投标人须知前附表规定的时间内解密投</w:t>
      </w:r>
      <w:r>
        <w:rPr>
          <w:rFonts w:ascii="宋体" w:hAnsi="宋体" w:cs="宋体"/>
          <w:spacing w:val="-2"/>
          <w:szCs w:val="21"/>
          <w:highlight w:val="none"/>
        </w:rPr>
        <w:t>标文件；</w:t>
      </w:r>
    </w:p>
    <w:p w14:paraId="161ED491">
      <w:pPr>
        <w:spacing w:before="133" w:line="234" w:lineRule="auto"/>
        <w:ind w:left="386"/>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6</w:t>
      </w:r>
      <w:r>
        <w:rPr>
          <w:rFonts w:ascii="宋体" w:hAnsi="宋体" w:cs="宋体"/>
          <w:spacing w:val="-3"/>
          <w:szCs w:val="21"/>
          <w:highlight w:val="none"/>
        </w:rPr>
        <w:t>）读取已解密的投标文件的内容；</w:t>
      </w:r>
    </w:p>
    <w:p w14:paraId="61210D96">
      <w:pPr>
        <w:spacing w:before="135" w:line="286" w:lineRule="auto"/>
        <w:ind w:left="19" w:right="187" w:firstLine="367"/>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7</w:t>
      </w:r>
      <w:r>
        <w:rPr>
          <w:rFonts w:ascii="宋体" w:hAnsi="宋体" w:cs="宋体"/>
          <w:spacing w:val="1"/>
          <w:szCs w:val="21"/>
          <w:highlight w:val="none"/>
        </w:rPr>
        <w:t>）公布投标人名称、标段名称、投标保证金的递交情况、投标报价、项目</w:t>
      </w:r>
      <w:r>
        <w:rPr>
          <w:rFonts w:ascii="宋体" w:hAnsi="宋体" w:cs="宋体"/>
          <w:szCs w:val="21"/>
          <w:highlight w:val="none"/>
        </w:rPr>
        <w:t xml:space="preserve">经理姓名 </w:t>
      </w:r>
      <w:r>
        <w:rPr>
          <w:rFonts w:ascii="宋体" w:hAnsi="宋体" w:cs="宋体"/>
          <w:spacing w:val="-3"/>
          <w:szCs w:val="21"/>
          <w:highlight w:val="none"/>
        </w:rPr>
        <w:t>及其他内容，并生成开标记录；</w:t>
      </w:r>
    </w:p>
    <w:p w14:paraId="649FE0E5">
      <w:pPr>
        <w:spacing w:before="147" w:line="235"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8</w:t>
      </w:r>
      <w:r>
        <w:rPr>
          <w:rFonts w:ascii="宋体" w:hAnsi="宋体" w:cs="宋体"/>
          <w:spacing w:val="-1"/>
          <w:szCs w:val="21"/>
          <w:highlight w:val="none"/>
        </w:rPr>
        <w:t>）投标人对开标记录进行确认；</w:t>
      </w:r>
    </w:p>
    <w:p w14:paraId="73ACFEF4">
      <w:pPr>
        <w:spacing w:before="134" w:line="234" w:lineRule="auto"/>
        <w:ind w:left="38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9</w:t>
      </w:r>
      <w:r>
        <w:rPr>
          <w:rFonts w:ascii="宋体" w:hAnsi="宋体" w:cs="宋体"/>
          <w:spacing w:val="-2"/>
          <w:szCs w:val="21"/>
          <w:highlight w:val="none"/>
        </w:rPr>
        <w:t>）开标结束。</w:t>
      </w:r>
    </w:p>
    <w:p w14:paraId="3B2178B4">
      <w:pPr>
        <w:spacing w:before="100" w:line="269" w:lineRule="auto"/>
        <w:ind w:left="21" w:right="154" w:firstLine="420"/>
        <w:rPr>
          <w:rFonts w:ascii="宋体" w:hAnsi="宋体" w:cs="宋体"/>
          <w:szCs w:val="21"/>
          <w:highlight w:val="none"/>
        </w:rPr>
      </w:pPr>
      <w:r>
        <w:rPr>
          <w:rFonts w:eastAsia="Times New Roman"/>
          <w:szCs w:val="21"/>
          <w:highlight w:val="none"/>
        </w:rPr>
        <w:t xml:space="preserve">5.2.2 </w:t>
      </w:r>
      <w:r>
        <w:rPr>
          <w:rFonts w:ascii="宋体" w:hAnsi="宋体" w:cs="宋体"/>
          <w:szCs w:val="21"/>
          <w:highlight w:val="none"/>
        </w:rPr>
        <w:t>生成开标记录后</w:t>
      </w:r>
      <w:r>
        <w:rPr>
          <w:rFonts w:eastAsia="Times New Roman"/>
          <w:szCs w:val="21"/>
          <w:highlight w:val="none"/>
        </w:rPr>
        <w:t xml:space="preserve">10 </w:t>
      </w:r>
      <w:r>
        <w:rPr>
          <w:rFonts w:ascii="宋体" w:hAnsi="宋体" w:cs="宋体"/>
          <w:szCs w:val="21"/>
          <w:highlight w:val="none"/>
        </w:rPr>
        <w:t>分钟内，投标人通过辽宁省电子招标投标交易综合服务系统对开标结果予以确认。未在规定时间内确认或未确认的视为对开标过程及结果无异</w:t>
      </w:r>
      <w:r>
        <w:rPr>
          <w:rFonts w:ascii="宋体" w:hAnsi="宋体" w:cs="宋体"/>
          <w:spacing w:val="-1"/>
          <w:szCs w:val="21"/>
          <w:highlight w:val="none"/>
        </w:rPr>
        <w:t>议。</w:t>
      </w:r>
    </w:p>
    <w:p w14:paraId="5DD69D6F">
      <w:pPr>
        <w:spacing w:before="141" w:line="308" w:lineRule="auto"/>
        <w:ind w:left="21" w:right="4" w:firstLine="360"/>
        <w:rPr>
          <w:rFonts w:ascii="宋体" w:hAnsi="宋体" w:cs="宋体"/>
          <w:szCs w:val="21"/>
          <w:highlight w:val="none"/>
        </w:rPr>
      </w:pPr>
      <w:r>
        <w:rPr>
          <w:rFonts w:eastAsia="Times New Roman"/>
          <w:spacing w:val="2"/>
          <w:szCs w:val="21"/>
          <w:highlight w:val="none"/>
        </w:rPr>
        <w:t xml:space="preserve">5.2.3  </w:t>
      </w:r>
      <w:r>
        <w:rPr>
          <w:rFonts w:ascii="宋体" w:hAnsi="宋体" w:cs="宋体"/>
          <w:spacing w:val="2"/>
          <w:szCs w:val="21"/>
          <w:highlight w:val="none"/>
        </w:rPr>
        <w:t xml:space="preserve">在本章第 </w:t>
      </w:r>
      <w:r>
        <w:rPr>
          <w:rFonts w:eastAsia="Times New Roman"/>
          <w:spacing w:val="2"/>
          <w:szCs w:val="21"/>
          <w:highlight w:val="none"/>
        </w:rPr>
        <w:t>5.2.1</w:t>
      </w: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）目规</w:t>
      </w:r>
      <w:r>
        <w:rPr>
          <w:rFonts w:ascii="宋体" w:hAnsi="宋体" w:cs="宋体"/>
          <w:spacing w:val="1"/>
          <w:szCs w:val="21"/>
          <w:highlight w:val="none"/>
        </w:rPr>
        <w:t>定的时间内，非因辽宁省电子招标投标交易综合服务系统原因造成投标文件未解密的，视为投标人撤回投标文件。已解密的投标文件少于三个的，</w:t>
      </w:r>
      <w:r>
        <w:rPr>
          <w:rFonts w:ascii="宋体" w:hAnsi="宋体" w:cs="宋体"/>
          <w:szCs w:val="21"/>
          <w:highlight w:val="none"/>
        </w:rPr>
        <w:t>招标失败；已解密的投标文件不少于三个，开标继</w:t>
      </w:r>
      <w:r>
        <w:rPr>
          <w:rFonts w:ascii="宋体" w:hAnsi="宋体" w:cs="宋体"/>
          <w:spacing w:val="-1"/>
          <w:szCs w:val="21"/>
          <w:highlight w:val="none"/>
        </w:rPr>
        <w:t>续进行。</w:t>
      </w:r>
    </w:p>
    <w:p w14:paraId="04510D57">
      <w:pPr>
        <w:spacing w:before="92" w:line="219" w:lineRule="auto"/>
        <w:ind w:left="133"/>
        <w:outlineLvl w:val="2"/>
        <w:rPr>
          <w:rFonts w:ascii="黑体" w:hAnsi="黑体" w:eastAsia="黑体" w:cs="黑体"/>
          <w:sz w:val="24"/>
          <w:highlight w:val="none"/>
        </w:rPr>
      </w:pPr>
      <w:bookmarkStart w:id="122" w:name="bookmark62"/>
      <w:bookmarkEnd w:id="122"/>
      <w:bookmarkStart w:id="123" w:name="_Toc1906"/>
      <w:r>
        <w:rPr>
          <w:rFonts w:ascii="黑体" w:hAnsi="黑体" w:eastAsia="黑体" w:cs="黑体"/>
          <w:spacing w:val="-2"/>
          <w:sz w:val="24"/>
          <w:highlight w:val="none"/>
        </w:rPr>
        <w:t>5.3开标异议</w:t>
      </w:r>
      <w:bookmarkEnd w:id="123"/>
    </w:p>
    <w:p w14:paraId="19732815">
      <w:pPr>
        <w:spacing w:before="134" w:line="350" w:lineRule="auto"/>
        <w:ind w:left="23" w:right="157" w:firstLine="358"/>
        <w:rPr>
          <w:rFonts w:ascii="宋体" w:hAnsi="宋体" w:cs="宋体"/>
          <w:szCs w:val="21"/>
          <w:highlight w:val="none"/>
        </w:rPr>
      </w:pPr>
      <w:r>
        <w:rPr>
          <w:rFonts w:eastAsia="Times New Roman"/>
          <w:spacing w:val="2"/>
          <w:szCs w:val="21"/>
          <w:highlight w:val="none"/>
        </w:rPr>
        <w:t xml:space="preserve">5.3.1  </w:t>
      </w:r>
      <w:r>
        <w:rPr>
          <w:rFonts w:ascii="宋体" w:hAnsi="宋体" w:cs="宋体"/>
          <w:spacing w:val="2"/>
          <w:szCs w:val="21"/>
          <w:highlight w:val="none"/>
        </w:rPr>
        <w:t>投标人对开标有异议的，应</w:t>
      </w:r>
      <w:r>
        <w:rPr>
          <w:rFonts w:ascii="宋体" w:hAnsi="宋体" w:cs="宋体"/>
          <w:spacing w:val="1"/>
          <w:szCs w:val="21"/>
          <w:highlight w:val="none"/>
        </w:rPr>
        <w:t>当在开标过程中提出；招标人当场对异议作出答复，</w:t>
      </w:r>
      <w:r>
        <w:rPr>
          <w:rFonts w:ascii="宋体" w:hAnsi="宋体" w:cs="宋体"/>
          <w:spacing w:val="3"/>
          <w:szCs w:val="21"/>
          <w:highlight w:val="none"/>
        </w:rPr>
        <w:t>并记入开标记录。异议与答复应通过辽宁省电子招标投标交易综合服务系统以</w:t>
      </w:r>
      <w:r>
        <w:rPr>
          <w:rFonts w:ascii="宋体" w:hAnsi="宋体" w:cs="宋体"/>
          <w:spacing w:val="2"/>
          <w:szCs w:val="21"/>
          <w:highlight w:val="none"/>
        </w:rPr>
        <w:t>书面形式进</w:t>
      </w:r>
      <w:r>
        <w:rPr>
          <w:rFonts w:ascii="宋体" w:hAnsi="宋体" w:cs="宋体"/>
          <w:spacing w:val="-11"/>
          <w:szCs w:val="21"/>
          <w:highlight w:val="none"/>
        </w:rPr>
        <w:t>行。</w:t>
      </w:r>
    </w:p>
    <w:p w14:paraId="133B4B68">
      <w:pPr>
        <w:spacing w:before="6" w:line="351" w:lineRule="auto"/>
        <w:ind w:left="21" w:right="188" w:firstLine="359"/>
        <w:rPr>
          <w:rFonts w:ascii="宋体" w:hAnsi="宋体" w:cs="宋体"/>
          <w:szCs w:val="21"/>
          <w:highlight w:val="none"/>
        </w:rPr>
      </w:pPr>
      <w:r>
        <w:rPr>
          <w:rFonts w:ascii="宋体" w:hAnsi="宋体" w:cs="宋体"/>
          <w:spacing w:val="4"/>
          <w:szCs w:val="21"/>
          <w:highlight w:val="none"/>
        </w:rPr>
        <w:t>本处所称异议是指投标人在开标过程中对投标文件提交、投标截止时间、开</w:t>
      </w:r>
      <w:r>
        <w:rPr>
          <w:rFonts w:ascii="宋体" w:hAnsi="宋体" w:cs="宋体"/>
          <w:spacing w:val="3"/>
          <w:szCs w:val="21"/>
          <w:highlight w:val="none"/>
        </w:rPr>
        <w:t>标程序、</w:t>
      </w:r>
      <w:r>
        <w:rPr>
          <w:rFonts w:ascii="宋体" w:hAnsi="宋体" w:cs="宋体"/>
          <w:szCs w:val="21"/>
          <w:highlight w:val="none"/>
        </w:rPr>
        <w:t xml:space="preserve"> 开标记录以及投标人和招标人或者投标人相互</w:t>
      </w:r>
      <w:r>
        <w:rPr>
          <w:rFonts w:ascii="宋体" w:hAnsi="宋体" w:cs="宋体"/>
          <w:spacing w:val="-1"/>
          <w:szCs w:val="21"/>
          <w:highlight w:val="none"/>
        </w:rPr>
        <w:t>之间存在利益冲突的情形等提出的质疑。</w:t>
      </w:r>
    </w:p>
    <w:p w14:paraId="4983CC98">
      <w:pPr>
        <w:spacing w:before="1" w:line="286" w:lineRule="auto"/>
        <w:ind w:left="22" w:firstLine="359"/>
        <w:rPr>
          <w:rFonts w:ascii="宋体" w:hAnsi="宋体" w:cs="宋体"/>
          <w:szCs w:val="21"/>
          <w:highlight w:val="none"/>
        </w:rPr>
      </w:pPr>
      <w:r>
        <w:rPr>
          <w:rFonts w:eastAsia="Times New Roman"/>
          <w:szCs w:val="21"/>
          <w:highlight w:val="none"/>
        </w:rPr>
        <w:t xml:space="preserve">5.3.2  </w:t>
      </w:r>
      <w:r>
        <w:rPr>
          <w:rFonts w:ascii="宋体" w:hAnsi="宋体" w:cs="宋体"/>
          <w:szCs w:val="21"/>
          <w:highlight w:val="none"/>
        </w:rPr>
        <w:t>投标人异议成立的，招标人将及时采取纠正措施，或者提交评标委员会评审确认；</w:t>
      </w:r>
      <w:r>
        <w:rPr>
          <w:rFonts w:ascii="宋体" w:hAnsi="宋体" w:cs="宋体"/>
          <w:spacing w:val="-1"/>
          <w:szCs w:val="21"/>
          <w:highlight w:val="none"/>
        </w:rPr>
        <w:t>投标人异议不成立的，招标人将当场给予解释说明。</w:t>
      </w:r>
    </w:p>
    <w:p w14:paraId="3C8EA10E">
      <w:pPr>
        <w:spacing w:before="148" w:line="234" w:lineRule="auto"/>
        <w:ind w:left="382"/>
        <w:rPr>
          <w:rFonts w:ascii="宋体" w:hAnsi="宋体" w:cs="宋体"/>
          <w:szCs w:val="21"/>
          <w:highlight w:val="none"/>
        </w:rPr>
      </w:pPr>
      <w:r>
        <w:rPr>
          <w:rFonts w:eastAsia="Times New Roman"/>
          <w:szCs w:val="21"/>
          <w:highlight w:val="none"/>
        </w:rPr>
        <w:t xml:space="preserve">5.3.3 </w:t>
      </w:r>
      <w:r>
        <w:rPr>
          <w:rFonts w:ascii="宋体" w:hAnsi="宋体" w:cs="宋体"/>
          <w:szCs w:val="21"/>
          <w:highlight w:val="none"/>
        </w:rPr>
        <w:t>投标人未在开标过程中提出异议，视为异议权利灭失，不可再对开标</w:t>
      </w:r>
      <w:r>
        <w:rPr>
          <w:rFonts w:ascii="宋体" w:hAnsi="宋体" w:cs="宋体"/>
          <w:spacing w:val="-1"/>
          <w:szCs w:val="21"/>
          <w:highlight w:val="none"/>
        </w:rPr>
        <w:t>提出异议。</w:t>
      </w:r>
    </w:p>
    <w:p w14:paraId="7D028276">
      <w:pPr>
        <w:spacing w:before="76" w:line="219" w:lineRule="auto"/>
        <w:ind w:left="133"/>
        <w:outlineLvl w:val="2"/>
        <w:rPr>
          <w:rFonts w:ascii="黑体" w:hAnsi="黑体" w:eastAsia="黑体" w:cs="黑体"/>
          <w:sz w:val="24"/>
          <w:highlight w:val="none"/>
        </w:rPr>
      </w:pPr>
      <w:bookmarkStart w:id="124" w:name="bookmark63"/>
      <w:bookmarkEnd w:id="124"/>
      <w:bookmarkStart w:id="125" w:name="_Toc29165"/>
      <w:r>
        <w:rPr>
          <w:rFonts w:ascii="黑体" w:hAnsi="黑体" w:eastAsia="黑体" w:cs="黑体"/>
          <w:spacing w:val="-1"/>
          <w:sz w:val="24"/>
          <w:highlight w:val="none"/>
        </w:rPr>
        <w:t>5.4 特殊情况的处置</w:t>
      </w:r>
      <w:bookmarkEnd w:id="125"/>
    </w:p>
    <w:p w14:paraId="05FF780C">
      <w:pPr>
        <w:spacing w:before="99" w:line="285" w:lineRule="auto"/>
        <w:ind w:left="21" w:right="155" w:firstLine="420"/>
        <w:rPr>
          <w:rFonts w:ascii="宋体" w:hAnsi="宋体" w:cs="宋体"/>
          <w:szCs w:val="21"/>
          <w:highlight w:val="none"/>
        </w:rPr>
      </w:pPr>
      <w:r>
        <w:rPr>
          <w:rFonts w:eastAsia="Times New Roman"/>
          <w:szCs w:val="21"/>
          <w:highlight w:val="none"/>
        </w:rPr>
        <w:t xml:space="preserve">5.4.1  </w:t>
      </w:r>
      <w:r>
        <w:rPr>
          <w:rFonts w:ascii="宋体" w:hAnsi="宋体" w:cs="宋体"/>
          <w:szCs w:val="21"/>
          <w:highlight w:val="none"/>
        </w:rPr>
        <w:t>因辽宁省电子招标投标交易综合服务系统故障导致无法投标的，管理部门及时通</w:t>
      </w:r>
      <w:r>
        <w:rPr>
          <w:rFonts w:ascii="宋体" w:hAnsi="宋体" w:cs="宋体"/>
          <w:spacing w:val="3"/>
          <w:szCs w:val="21"/>
          <w:highlight w:val="none"/>
        </w:rPr>
        <w:t>知招标人，招标人视情况决定是否顺延投标截止时间。因投标人自身原因导致</w:t>
      </w:r>
      <w:r>
        <w:rPr>
          <w:rFonts w:ascii="宋体" w:hAnsi="宋体" w:cs="宋体"/>
          <w:spacing w:val="2"/>
          <w:szCs w:val="21"/>
          <w:highlight w:val="none"/>
        </w:rPr>
        <w:t>无法完成投</w:t>
      </w:r>
      <w:r>
        <w:rPr>
          <w:rFonts w:ascii="宋体" w:hAnsi="宋体" w:cs="宋体"/>
          <w:spacing w:val="-2"/>
          <w:szCs w:val="21"/>
          <w:highlight w:val="none"/>
        </w:rPr>
        <w:t>标的，由投标人自行承担后果。</w:t>
      </w:r>
    </w:p>
    <w:p w14:paraId="7F9DF7C5">
      <w:pPr>
        <w:spacing w:before="108" w:line="269" w:lineRule="auto"/>
        <w:ind w:left="21" w:right="154" w:firstLine="420"/>
        <w:rPr>
          <w:rFonts w:ascii="宋体" w:hAnsi="宋体" w:cs="宋体"/>
          <w:szCs w:val="21"/>
          <w:highlight w:val="none"/>
        </w:rPr>
      </w:pPr>
      <w:r>
        <w:rPr>
          <w:rFonts w:eastAsia="Times New Roman"/>
          <w:szCs w:val="21"/>
          <w:highlight w:val="none"/>
        </w:rPr>
        <w:t xml:space="preserve">5.4.2  </w:t>
      </w:r>
      <w:r>
        <w:rPr>
          <w:rFonts w:ascii="宋体" w:hAnsi="宋体" w:cs="宋体"/>
          <w:szCs w:val="21"/>
          <w:highlight w:val="none"/>
        </w:rPr>
        <w:t>因辽宁省电子招标投标交易综合服务系统故障导致无法正常开标的，招标人将暂</w:t>
      </w:r>
      <w:r>
        <w:rPr>
          <w:rFonts w:ascii="宋体" w:hAnsi="宋体" w:cs="宋体"/>
          <w:spacing w:val="-1"/>
          <w:szCs w:val="21"/>
          <w:highlight w:val="none"/>
        </w:rPr>
        <w:t>停开标，待系统恢复正常后继续开标。</w:t>
      </w:r>
    </w:p>
    <w:p w14:paraId="012DE41F">
      <w:pPr>
        <w:spacing w:before="110" w:line="316" w:lineRule="auto"/>
        <w:ind w:left="20" w:right="158" w:firstLine="424"/>
        <w:rPr>
          <w:rFonts w:ascii="宋体" w:hAnsi="宋体" w:cs="宋体"/>
          <w:szCs w:val="21"/>
          <w:highlight w:val="none"/>
        </w:rPr>
      </w:pPr>
      <w:r>
        <w:rPr>
          <w:rFonts w:ascii="宋体" w:hAnsi="宋体" w:cs="宋体"/>
          <w:spacing w:val="3"/>
          <w:szCs w:val="21"/>
          <w:highlight w:val="none"/>
        </w:rPr>
        <w:t>辽宁省电子招标投标交易综合服务系统技术服务单位将立即启动应急响应机制，</w:t>
      </w:r>
      <w:r>
        <w:rPr>
          <w:rFonts w:ascii="宋体" w:hAnsi="宋体" w:cs="宋体"/>
          <w:spacing w:val="2"/>
          <w:szCs w:val="21"/>
          <w:highlight w:val="none"/>
        </w:rPr>
        <w:t>积极</w:t>
      </w:r>
      <w:r>
        <w:rPr>
          <w:rFonts w:ascii="宋体" w:hAnsi="宋体" w:cs="宋体"/>
          <w:szCs w:val="21"/>
          <w:highlight w:val="none"/>
        </w:rPr>
        <w:t xml:space="preserve"> 排查系统故障，解决问题，系统本身对用户或第三方不负任何</w:t>
      </w:r>
      <w:r>
        <w:rPr>
          <w:rFonts w:ascii="宋体" w:hAnsi="宋体" w:cs="宋体"/>
          <w:spacing w:val="-1"/>
          <w:szCs w:val="21"/>
          <w:highlight w:val="none"/>
        </w:rPr>
        <w:t>责任。</w:t>
      </w:r>
    </w:p>
    <w:p w14:paraId="3E788682">
      <w:pPr>
        <w:spacing w:before="1" w:line="234" w:lineRule="auto"/>
        <w:ind w:left="442"/>
        <w:rPr>
          <w:rFonts w:ascii="宋体" w:hAnsi="宋体" w:cs="宋体"/>
          <w:szCs w:val="21"/>
          <w:highlight w:val="none"/>
        </w:rPr>
      </w:pPr>
      <w:r>
        <w:rPr>
          <w:rFonts w:eastAsia="Times New Roman"/>
          <w:szCs w:val="21"/>
          <w:highlight w:val="none"/>
        </w:rPr>
        <w:t xml:space="preserve">5.4.3  </w:t>
      </w:r>
      <w:r>
        <w:rPr>
          <w:rFonts w:ascii="宋体" w:hAnsi="宋体" w:cs="宋体"/>
          <w:szCs w:val="21"/>
          <w:highlight w:val="none"/>
        </w:rPr>
        <w:t>辽宁省电子招标投标交易综合服务系统故障是</w:t>
      </w:r>
      <w:r>
        <w:rPr>
          <w:rFonts w:ascii="宋体" w:hAnsi="宋体" w:cs="宋体"/>
          <w:spacing w:val="-1"/>
          <w:szCs w:val="21"/>
          <w:highlight w:val="none"/>
        </w:rPr>
        <w:t>指下列情形：</w:t>
      </w:r>
    </w:p>
    <w:p w14:paraId="204DDB9F">
      <w:pPr>
        <w:spacing w:before="9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w:t>
      </w:r>
      <w:r>
        <w:rPr>
          <w:rFonts w:ascii="宋体" w:hAnsi="宋体" w:cs="宋体"/>
          <w:spacing w:val="-2"/>
          <w:szCs w:val="21"/>
          <w:highlight w:val="none"/>
        </w:rPr>
        <w:t>）系统服务器发生故障，无法访问或无法使用系统；</w:t>
      </w:r>
    </w:p>
    <w:p w14:paraId="1188BBD9">
      <w:pPr>
        <w:spacing w:before="9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）系统的软件或数据库出现错误，不能进行正常操作；</w:t>
      </w:r>
    </w:p>
    <w:p w14:paraId="4DD5451D">
      <w:pPr>
        <w:spacing w:before="94" w:line="235"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）系统发现有安全漏洞，有潜在的泄密危险；</w:t>
      </w:r>
    </w:p>
    <w:p w14:paraId="3B6B4488">
      <w:pPr>
        <w:spacing w:before="92" w:line="235"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4</w:t>
      </w:r>
      <w:r>
        <w:rPr>
          <w:rFonts w:ascii="宋体" w:hAnsi="宋体" w:cs="宋体"/>
          <w:spacing w:val="-1"/>
          <w:szCs w:val="21"/>
          <w:highlight w:val="none"/>
        </w:rPr>
        <w:t>）系统出现网络攻击；</w:t>
      </w:r>
    </w:p>
    <w:p w14:paraId="1F11ADE3">
      <w:pPr>
        <w:spacing w:line="235" w:lineRule="auto"/>
        <w:rPr>
          <w:rFonts w:ascii="宋体" w:hAnsi="宋体" w:cs="宋体"/>
          <w:szCs w:val="21"/>
          <w:highlight w:val="none"/>
        </w:rPr>
        <w:sectPr>
          <w:footerReference r:id="rId12" w:type="default"/>
          <w:pgSz w:w="11907" w:h="16839"/>
          <w:pgMar w:top="1431" w:right="1635" w:bottom="1154" w:left="1785" w:header="0" w:footer="951" w:gutter="0"/>
          <w:pgNumType w:fmt="decimal"/>
          <w:cols w:space="720" w:num="1"/>
        </w:sectPr>
      </w:pPr>
    </w:p>
    <w:p w14:paraId="1B5CA453">
      <w:pPr>
        <w:spacing w:before="116"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5</w:t>
      </w:r>
      <w:r>
        <w:rPr>
          <w:rFonts w:ascii="宋体" w:hAnsi="宋体" w:cs="宋体"/>
          <w:spacing w:val="-1"/>
          <w:szCs w:val="21"/>
          <w:highlight w:val="none"/>
        </w:rPr>
        <w:t>）出现断电、断网事故；</w:t>
      </w:r>
    </w:p>
    <w:p w14:paraId="6A6B92EE">
      <w:pPr>
        <w:spacing w:before="93" w:line="234" w:lineRule="auto"/>
        <w:ind w:left="446"/>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6</w:t>
      </w:r>
      <w:r>
        <w:rPr>
          <w:rFonts w:ascii="宋体" w:hAnsi="宋体" w:cs="宋体"/>
          <w:spacing w:val="-3"/>
          <w:szCs w:val="21"/>
          <w:highlight w:val="none"/>
        </w:rPr>
        <w:t>）出现法定不可抗力因素；</w:t>
      </w:r>
    </w:p>
    <w:p w14:paraId="57917835">
      <w:pPr>
        <w:spacing w:before="93" w:line="235"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7</w:t>
      </w:r>
      <w:r>
        <w:rPr>
          <w:rFonts w:ascii="宋体" w:hAnsi="宋体" w:cs="宋体"/>
          <w:spacing w:val="-1"/>
          <w:szCs w:val="21"/>
          <w:highlight w:val="none"/>
        </w:rPr>
        <w:t>）其他无法保证招投标过程正常进行的情形。</w:t>
      </w:r>
    </w:p>
    <w:p w14:paraId="18C75A8E">
      <w:pPr>
        <w:spacing w:before="133" w:line="233" w:lineRule="auto"/>
        <w:ind w:left="24"/>
        <w:outlineLvl w:val="1"/>
        <w:rPr>
          <w:rFonts w:ascii="黑体" w:hAnsi="黑体" w:eastAsia="黑体" w:cs="黑体"/>
          <w:sz w:val="28"/>
          <w:szCs w:val="28"/>
          <w:highlight w:val="none"/>
        </w:rPr>
      </w:pPr>
      <w:bookmarkStart w:id="126" w:name="bookmark64"/>
      <w:bookmarkEnd w:id="126"/>
      <w:bookmarkStart w:id="127" w:name="bookmark65"/>
      <w:bookmarkEnd w:id="127"/>
      <w:bookmarkStart w:id="128" w:name="_Toc32412"/>
      <w:r>
        <w:rPr>
          <w:rFonts w:eastAsia="Times New Roman"/>
          <w:spacing w:val="-4"/>
          <w:sz w:val="28"/>
          <w:szCs w:val="28"/>
          <w:highlight w:val="none"/>
        </w:rPr>
        <w:t>6</w:t>
      </w:r>
      <w:r>
        <w:rPr>
          <w:rFonts w:hint="eastAsia"/>
          <w:spacing w:val="-4"/>
          <w:sz w:val="28"/>
          <w:szCs w:val="28"/>
          <w:highlight w:val="none"/>
          <w:lang w:val="en-US" w:eastAsia="zh-CN"/>
        </w:rPr>
        <w:t>.</w:t>
      </w:r>
      <w:r>
        <w:rPr>
          <w:rFonts w:ascii="黑体" w:hAnsi="黑体" w:eastAsia="黑体" w:cs="黑体"/>
          <w:spacing w:val="-4"/>
          <w:sz w:val="28"/>
          <w:szCs w:val="28"/>
          <w:highlight w:val="none"/>
        </w:rPr>
        <w:t>评标</w:t>
      </w:r>
      <w:bookmarkEnd w:id="128"/>
    </w:p>
    <w:p w14:paraId="27B3D2C5">
      <w:pPr>
        <w:spacing w:before="41" w:line="218" w:lineRule="auto"/>
        <w:ind w:left="138"/>
        <w:outlineLvl w:val="2"/>
        <w:rPr>
          <w:rFonts w:ascii="黑体" w:hAnsi="黑体" w:eastAsia="黑体" w:cs="黑体"/>
          <w:sz w:val="24"/>
          <w:highlight w:val="none"/>
        </w:rPr>
      </w:pPr>
      <w:bookmarkStart w:id="129" w:name="bookmark395"/>
      <w:bookmarkEnd w:id="129"/>
      <w:bookmarkStart w:id="130" w:name="_Toc9694"/>
      <w:r>
        <w:rPr>
          <w:rFonts w:ascii="黑体" w:hAnsi="黑体" w:eastAsia="黑体" w:cs="黑体"/>
          <w:spacing w:val="-1"/>
          <w:sz w:val="24"/>
          <w:highlight w:val="none"/>
        </w:rPr>
        <w:t>6.1 评标委员会</w:t>
      </w:r>
      <w:bookmarkEnd w:id="130"/>
    </w:p>
    <w:p w14:paraId="35EA2D8B">
      <w:pPr>
        <w:spacing w:before="133" w:line="308" w:lineRule="auto"/>
        <w:ind w:left="19" w:right="5" w:firstLine="421"/>
        <w:rPr>
          <w:rFonts w:ascii="宋体" w:hAnsi="宋体" w:cs="宋体"/>
          <w:szCs w:val="21"/>
          <w:highlight w:val="none"/>
        </w:rPr>
      </w:pPr>
      <w:r>
        <w:rPr>
          <w:rFonts w:eastAsia="Times New Roman"/>
          <w:szCs w:val="21"/>
          <w:highlight w:val="none"/>
        </w:rPr>
        <w:t xml:space="preserve">6.1.1  </w:t>
      </w:r>
      <w:r>
        <w:rPr>
          <w:rFonts w:ascii="宋体" w:hAnsi="宋体" w:cs="宋体"/>
          <w:szCs w:val="21"/>
          <w:highlight w:val="none"/>
        </w:rPr>
        <w:t>评标由招标人依法组建的评标委员会负责。评标委员会由招标人或其委托的招标</w:t>
      </w:r>
      <w:r>
        <w:rPr>
          <w:rFonts w:ascii="宋体" w:hAnsi="宋体" w:cs="宋体"/>
          <w:spacing w:val="3"/>
          <w:szCs w:val="21"/>
          <w:highlight w:val="none"/>
        </w:rPr>
        <w:t>代理机构熟悉相关业务的代表，以及有关技术、经济等方面的专家组成。评标委员会</w:t>
      </w:r>
      <w:r>
        <w:rPr>
          <w:rFonts w:ascii="宋体" w:hAnsi="宋体" w:cs="宋体"/>
          <w:spacing w:val="2"/>
          <w:szCs w:val="21"/>
          <w:highlight w:val="none"/>
        </w:rPr>
        <w:t>成员</w:t>
      </w:r>
      <w:r>
        <w:rPr>
          <w:rFonts w:ascii="宋体" w:hAnsi="宋体" w:cs="宋体"/>
          <w:spacing w:val="-1"/>
          <w:szCs w:val="21"/>
          <w:highlight w:val="none"/>
        </w:rPr>
        <w:t>人数以及技术、经济等方面专家的确定方式见投标人须知前附表。</w:t>
      </w:r>
    </w:p>
    <w:p w14:paraId="6A4E6D99">
      <w:pPr>
        <w:spacing w:before="149" w:line="234" w:lineRule="auto"/>
        <w:ind w:left="441"/>
        <w:rPr>
          <w:rFonts w:ascii="宋体" w:hAnsi="宋体" w:cs="宋体"/>
          <w:szCs w:val="21"/>
          <w:highlight w:val="none"/>
        </w:rPr>
      </w:pPr>
      <w:r>
        <w:rPr>
          <w:rFonts w:eastAsia="Times New Roman"/>
          <w:szCs w:val="21"/>
          <w:highlight w:val="none"/>
        </w:rPr>
        <w:t xml:space="preserve">6.1.2  </w:t>
      </w:r>
      <w:r>
        <w:rPr>
          <w:rFonts w:ascii="宋体" w:hAnsi="宋体" w:cs="宋体"/>
          <w:szCs w:val="21"/>
          <w:highlight w:val="none"/>
        </w:rPr>
        <w:t>评标委员会成员有下列情形之一</w:t>
      </w:r>
      <w:r>
        <w:rPr>
          <w:rFonts w:ascii="宋体" w:hAnsi="宋体" w:cs="宋体"/>
          <w:spacing w:val="-1"/>
          <w:szCs w:val="21"/>
          <w:highlight w:val="none"/>
        </w:rPr>
        <w:t>的，应当回避：</w:t>
      </w:r>
    </w:p>
    <w:p w14:paraId="43D1C4F3">
      <w:pPr>
        <w:spacing w:before="136" w:line="234" w:lineRule="auto"/>
        <w:ind w:left="744"/>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）投标人或投标人主要负责人的近亲属；</w:t>
      </w:r>
    </w:p>
    <w:p w14:paraId="69E78132">
      <w:pPr>
        <w:spacing w:before="134" w:line="234" w:lineRule="auto"/>
        <w:ind w:left="744"/>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）项目主管部门或者行政监督部门的人员；</w:t>
      </w:r>
    </w:p>
    <w:p w14:paraId="26BA69D5">
      <w:pPr>
        <w:spacing w:before="132" w:line="235" w:lineRule="auto"/>
        <w:ind w:left="744"/>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）与投标人有经济利益关系，可能影响对</w:t>
      </w:r>
      <w:r>
        <w:rPr>
          <w:rFonts w:ascii="宋体" w:hAnsi="宋体" w:cs="宋体"/>
          <w:spacing w:val="-2"/>
          <w:szCs w:val="21"/>
          <w:highlight w:val="none"/>
        </w:rPr>
        <w:t>投标公正评审的；</w:t>
      </w:r>
    </w:p>
    <w:p w14:paraId="3823B71A">
      <w:pPr>
        <w:spacing w:before="133" w:line="287" w:lineRule="auto"/>
        <w:ind w:left="24" w:right="24" w:firstLine="719"/>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4</w:t>
      </w:r>
      <w:r>
        <w:rPr>
          <w:rFonts w:ascii="宋体" w:hAnsi="宋体" w:cs="宋体"/>
          <w:spacing w:val="2"/>
          <w:szCs w:val="21"/>
          <w:highlight w:val="none"/>
        </w:rPr>
        <w:t>）曾因在招标、评标以及其他与招标投标有关活动中从事违法行为而</w:t>
      </w:r>
      <w:r>
        <w:rPr>
          <w:rFonts w:ascii="宋体" w:hAnsi="宋体" w:cs="宋体"/>
          <w:spacing w:val="1"/>
          <w:szCs w:val="21"/>
          <w:highlight w:val="none"/>
        </w:rPr>
        <w:t>受过行政</w:t>
      </w:r>
      <w:r>
        <w:rPr>
          <w:rFonts w:ascii="宋体" w:hAnsi="宋体" w:cs="宋体"/>
          <w:spacing w:val="-4"/>
          <w:szCs w:val="21"/>
          <w:highlight w:val="none"/>
        </w:rPr>
        <w:t>处罚或刑事处罚的；</w:t>
      </w:r>
    </w:p>
    <w:p w14:paraId="0D2D7161">
      <w:pPr>
        <w:spacing w:before="147" w:line="235" w:lineRule="auto"/>
        <w:ind w:left="744"/>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5</w:t>
      </w:r>
      <w:r>
        <w:rPr>
          <w:rFonts w:ascii="宋体" w:hAnsi="宋体" w:cs="宋体"/>
          <w:spacing w:val="-3"/>
          <w:szCs w:val="21"/>
          <w:highlight w:val="none"/>
        </w:rPr>
        <w:t>）与投标人有其他利害关系。</w:t>
      </w:r>
    </w:p>
    <w:p w14:paraId="3849DD34">
      <w:pPr>
        <w:spacing w:before="132" w:line="335" w:lineRule="auto"/>
        <w:ind w:left="19" w:right="5" w:firstLine="421"/>
        <w:rPr>
          <w:rFonts w:ascii="宋体" w:hAnsi="宋体" w:cs="宋体"/>
          <w:szCs w:val="21"/>
          <w:highlight w:val="none"/>
        </w:rPr>
      </w:pPr>
      <w:r>
        <w:rPr>
          <w:rFonts w:eastAsia="Times New Roman"/>
          <w:szCs w:val="21"/>
          <w:highlight w:val="none"/>
        </w:rPr>
        <w:t xml:space="preserve">6.1.3  </w:t>
      </w:r>
      <w:r>
        <w:rPr>
          <w:rFonts w:ascii="宋体" w:hAnsi="宋体" w:cs="宋体"/>
          <w:szCs w:val="21"/>
          <w:highlight w:val="none"/>
        </w:rPr>
        <w:t>评标过程中，评标委员会成员有回避事由、擅离职守或者因健康等原因不能继续</w:t>
      </w:r>
      <w:r>
        <w:rPr>
          <w:rFonts w:ascii="宋体" w:hAnsi="宋体" w:cs="宋体"/>
          <w:spacing w:val="3"/>
          <w:szCs w:val="21"/>
          <w:highlight w:val="none"/>
        </w:rPr>
        <w:t>评标的，招标人有权更换。被更换的评标委员会成员作出的评审结论无效，由更换后</w:t>
      </w:r>
      <w:r>
        <w:rPr>
          <w:rFonts w:ascii="宋体" w:hAnsi="宋体" w:cs="宋体"/>
          <w:spacing w:val="2"/>
          <w:szCs w:val="21"/>
          <w:highlight w:val="none"/>
        </w:rPr>
        <w:t>的评</w:t>
      </w:r>
      <w:r>
        <w:rPr>
          <w:rFonts w:ascii="宋体" w:hAnsi="宋体" w:cs="宋体"/>
          <w:spacing w:val="-2"/>
          <w:szCs w:val="21"/>
          <w:highlight w:val="none"/>
        </w:rPr>
        <w:t>标委员会成员重新进行评审。</w:t>
      </w:r>
    </w:p>
    <w:p w14:paraId="5DD3BA24">
      <w:pPr>
        <w:spacing w:before="1" w:line="218" w:lineRule="auto"/>
        <w:ind w:left="138"/>
        <w:outlineLvl w:val="2"/>
        <w:rPr>
          <w:rFonts w:ascii="黑体" w:hAnsi="黑体" w:eastAsia="黑体" w:cs="黑体"/>
          <w:sz w:val="24"/>
          <w:highlight w:val="none"/>
        </w:rPr>
      </w:pPr>
      <w:bookmarkStart w:id="131" w:name="bookmark66"/>
      <w:bookmarkEnd w:id="131"/>
      <w:bookmarkStart w:id="132" w:name="_Toc29469"/>
      <w:r>
        <w:rPr>
          <w:rFonts w:ascii="黑体" w:hAnsi="黑体" w:eastAsia="黑体" w:cs="黑体"/>
          <w:spacing w:val="-1"/>
          <w:sz w:val="24"/>
          <w:highlight w:val="none"/>
        </w:rPr>
        <w:t>6.2 评标原则</w:t>
      </w:r>
      <w:bookmarkEnd w:id="132"/>
    </w:p>
    <w:p w14:paraId="60A44122">
      <w:pPr>
        <w:spacing w:before="134" w:line="220" w:lineRule="auto"/>
        <w:ind w:left="439"/>
        <w:rPr>
          <w:rFonts w:ascii="宋体" w:hAnsi="宋体" w:cs="宋体"/>
          <w:szCs w:val="21"/>
          <w:highlight w:val="none"/>
        </w:rPr>
      </w:pPr>
      <w:r>
        <w:rPr>
          <w:rFonts w:ascii="宋体" w:hAnsi="宋体" w:cs="宋体"/>
          <w:spacing w:val="-1"/>
          <w:szCs w:val="21"/>
          <w:highlight w:val="none"/>
        </w:rPr>
        <w:t>评标活动遵循公平、公正、科学和择优的原则。</w:t>
      </w:r>
    </w:p>
    <w:p w14:paraId="7E1222AF">
      <w:pPr>
        <w:spacing w:before="92" w:line="219" w:lineRule="auto"/>
        <w:ind w:left="138"/>
        <w:outlineLvl w:val="2"/>
        <w:rPr>
          <w:rFonts w:ascii="黑体" w:hAnsi="黑体" w:eastAsia="黑体" w:cs="黑体"/>
          <w:sz w:val="24"/>
          <w:highlight w:val="none"/>
        </w:rPr>
      </w:pPr>
      <w:bookmarkStart w:id="133" w:name="bookmark67"/>
      <w:bookmarkEnd w:id="133"/>
      <w:bookmarkStart w:id="134" w:name="_Toc380"/>
      <w:r>
        <w:rPr>
          <w:rFonts w:ascii="黑体" w:hAnsi="黑体" w:eastAsia="黑体" w:cs="黑体"/>
          <w:spacing w:val="-3"/>
          <w:sz w:val="24"/>
          <w:highlight w:val="none"/>
        </w:rPr>
        <w:t>6.3评标</w:t>
      </w:r>
      <w:bookmarkEnd w:id="134"/>
    </w:p>
    <w:p w14:paraId="7263B7DF">
      <w:pPr>
        <w:spacing w:before="100" w:line="268" w:lineRule="auto"/>
        <w:ind w:left="19" w:right="17" w:firstLine="421"/>
        <w:rPr>
          <w:rFonts w:ascii="宋体" w:hAnsi="宋体" w:cs="宋体"/>
          <w:szCs w:val="21"/>
          <w:highlight w:val="none"/>
        </w:rPr>
      </w:pPr>
      <w:r>
        <w:rPr>
          <w:rFonts w:eastAsia="Times New Roman"/>
          <w:spacing w:val="1"/>
          <w:szCs w:val="21"/>
          <w:highlight w:val="none"/>
        </w:rPr>
        <w:t xml:space="preserve">6.3.1  </w:t>
      </w:r>
      <w:r>
        <w:rPr>
          <w:rFonts w:ascii="宋体" w:hAnsi="宋体" w:cs="宋体"/>
          <w:spacing w:val="1"/>
          <w:szCs w:val="21"/>
          <w:highlight w:val="none"/>
        </w:rPr>
        <w:t>评标委员会按照第三章</w:t>
      </w:r>
      <w:r>
        <w:rPr>
          <w:rFonts w:eastAsia="Times New Roman"/>
          <w:spacing w:val="1"/>
          <w:szCs w:val="21"/>
          <w:highlight w:val="none"/>
        </w:rPr>
        <w:t>“</w:t>
      </w:r>
      <w:r>
        <w:rPr>
          <w:rFonts w:ascii="宋体" w:hAnsi="宋体" w:cs="宋体"/>
          <w:spacing w:val="1"/>
          <w:szCs w:val="21"/>
          <w:highlight w:val="none"/>
        </w:rPr>
        <w:t>评标办法</w:t>
      </w:r>
      <w:r>
        <w:rPr>
          <w:rFonts w:eastAsia="Times New Roman"/>
          <w:spacing w:val="1"/>
          <w:szCs w:val="21"/>
          <w:highlight w:val="none"/>
        </w:rPr>
        <w:t>”</w:t>
      </w:r>
      <w:r>
        <w:rPr>
          <w:rFonts w:ascii="宋体" w:hAnsi="宋体" w:cs="宋体"/>
          <w:szCs w:val="21"/>
          <w:highlight w:val="none"/>
        </w:rPr>
        <w:t>规定的方法、评审因素、标准和程序对投标文 件进行评审。第三章</w:t>
      </w:r>
      <w:r>
        <w:rPr>
          <w:rFonts w:eastAsia="Times New Roman"/>
          <w:szCs w:val="21"/>
          <w:highlight w:val="none"/>
        </w:rPr>
        <w:t>“</w:t>
      </w:r>
      <w:r>
        <w:rPr>
          <w:rFonts w:ascii="宋体" w:hAnsi="宋体" w:cs="宋体"/>
          <w:szCs w:val="21"/>
          <w:highlight w:val="none"/>
        </w:rPr>
        <w:t>评标办法</w:t>
      </w:r>
      <w:r>
        <w:rPr>
          <w:rFonts w:eastAsia="Times New Roman"/>
          <w:szCs w:val="21"/>
          <w:highlight w:val="none"/>
        </w:rPr>
        <w:t>”</w:t>
      </w:r>
      <w:r>
        <w:rPr>
          <w:rFonts w:ascii="宋体" w:hAnsi="宋体" w:cs="宋体"/>
          <w:szCs w:val="21"/>
          <w:highlight w:val="none"/>
        </w:rPr>
        <w:t>没有规定的方法、评审因素和标准，不作为评</w:t>
      </w:r>
      <w:r>
        <w:rPr>
          <w:rFonts w:ascii="宋体" w:hAnsi="宋体" w:cs="宋体"/>
          <w:spacing w:val="-1"/>
          <w:szCs w:val="21"/>
          <w:highlight w:val="none"/>
        </w:rPr>
        <w:t>标依据。</w:t>
      </w:r>
    </w:p>
    <w:p w14:paraId="2FEE3E94">
      <w:pPr>
        <w:spacing w:before="111" w:line="268" w:lineRule="auto"/>
        <w:ind w:left="21" w:right="5" w:firstLine="419"/>
        <w:rPr>
          <w:rFonts w:ascii="宋体" w:hAnsi="宋体" w:cs="宋体"/>
          <w:szCs w:val="21"/>
          <w:highlight w:val="none"/>
        </w:rPr>
      </w:pPr>
      <w:r>
        <w:rPr>
          <w:rFonts w:eastAsia="Times New Roman"/>
          <w:szCs w:val="21"/>
          <w:highlight w:val="none"/>
        </w:rPr>
        <w:t xml:space="preserve">6.3.2  </w:t>
      </w:r>
      <w:r>
        <w:rPr>
          <w:rFonts w:ascii="宋体" w:hAnsi="宋体" w:cs="宋体"/>
          <w:szCs w:val="21"/>
          <w:highlight w:val="none"/>
        </w:rPr>
        <w:t>评标完成后，评标委员会应当向招标人提交书面评标报告和中标候选人名单。评</w:t>
      </w:r>
      <w:r>
        <w:rPr>
          <w:rFonts w:ascii="宋体" w:hAnsi="宋体" w:cs="宋体"/>
          <w:spacing w:val="-1"/>
          <w:szCs w:val="21"/>
          <w:highlight w:val="none"/>
        </w:rPr>
        <w:t>标委员会推荐中标候选人的人数见投标人须知前附表。</w:t>
      </w:r>
    </w:p>
    <w:p w14:paraId="34CB5DF8">
      <w:pPr>
        <w:spacing w:before="110" w:line="234" w:lineRule="auto"/>
        <w:ind w:left="441"/>
        <w:rPr>
          <w:rFonts w:ascii="宋体" w:hAnsi="宋体" w:cs="宋体"/>
          <w:szCs w:val="21"/>
          <w:highlight w:val="none"/>
        </w:rPr>
      </w:pPr>
      <w:r>
        <w:rPr>
          <w:rFonts w:eastAsia="Times New Roman"/>
          <w:spacing w:val="-1"/>
          <w:szCs w:val="21"/>
          <w:highlight w:val="none"/>
        </w:rPr>
        <w:t xml:space="preserve">6.3.3 </w:t>
      </w:r>
      <w:r>
        <w:rPr>
          <w:rFonts w:ascii="宋体" w:hAnsi="宋体" w:cs="宋体"/>
          <w:spacing w:val="-1"/>
          <w:szCs w:val="21"/>
          <w:highlight w:val="none"/>
        </w:rPr>
        <w:t>评标采用方式详见投标人须知前附表。</w:t>
      </w:r>
    </w:p>
    <w:p w14:paraId="77D9C422">
      <w:pPr>
        <w:spacing w:before="135" w:line="234" w:lineRule="auto"/>
        <w:ind w:left="22"/>
        <w:outlineLvl w:val="1"/>
        <w:rPr>
          <w:rFonts w:ascii="黑体" w:hAnsi="黑体" w:eastAsia="黑体" w:cs="黑体"/>
          <w:sz w:val="28"/>
          <w:szCs w:val="28"/>
          <w:highlight w:val="none"/>
        </w:rPr>
      </w:pPr>
      <w:bookmarkStart w:id="135" w:name="bookmark68"/>
      <w:bookmarkEnd w:id="135"/>
      <w:bookmarkStart w:id="136" w:name="bookmark69"/>
      <w:bookmarkEnd w:id="136"/>
      <w:bookmarkStart w:id="137" w:name="_Toc30327"/>
      <w:r>
        <w:rPr>
          <w:rFonts w:eastAsia="Times New Roman"/>
          <w:spacing w:val="-1"/>
          <w:sz w:val="28"/>
          <w:szCs w:val="28"/>
          <w:highlight w:val="none"/>
        </w:rPr>
        <w:t xml:space="preserve">7.  </w:t>
      </w:r>
      <w:r>
        <w:rPr>
          <w:rFonts w:ascii="黑体" w:hAnsi="黑体" w:eastAsia="黑体" w:cs="黑体"/>
          <w:spacing w:val="-1"/>
          <w:sz w:val="28"/>
          <w:szCs w:val="28"/>
          <w:highlight w:val="none"/>
        </w:rPr>
        <w:t>合同授予</w:t>
      </w:r>
      <w:bookmarkEnd w:id="137"/>
    </w:p>
    <w:p w14:paraId="487C2EB4">
      <w:pPr>
        <w:spacing w:before="40" w:line="218" w:lineRule="auto"/>
        <w:ind w:left="140"/>
        <w:outlineLvl w:val="2"/>
        <w:rPr>
          <w:rFonts w:ascii="黑体" w:hAnsi="黑体" w:eastAsia="黑体" w:cs="黑体"/>
          <w:sz w:val="24"/>
          <w:highlight w:val="none"/>
        </w:rPr>
      </w:pPr>
      <w:bookmarkStart w:id="138" w:name="bookmark396"/>
      <w:bookmarkEnd w:id="138"/>
      <w:bookmarkStart w:id="139" w:name="_Toc4140"/>
      <w:r>
        <w:rPr>
          <w:rFonts w:ascii="黑体" w:hAnsi="黑体" w:eastAsia="黑体" w:cs="黑体"/>
          <w:spacing w:val="-2"/>
          <w:sz w:val="24"/>
          <w:highlight w:val="none"/>
        </w:rPr>
        <w:t>7.1 定标方式</w:t>
      </w:r>
      <w:bookmarkEnd w:id="139"/>
    </w:p>
    <w:p w14:paraId="503573B9">
      <w:pPr>
        <w:spacing w:before="101" w:line="306" w:lineRule="auto"/>
        <w:ind w:left="37" w:right="8" w:firstLine="415"/>
        <w:rPr>
          <w:rFonts w:ascii="宋体" w:hAnsi="宋体" w:cs="宋体"/>
          <w:szCs w:val="21"/>
          <w:highlight w:val="none"/>
        </w:rPr>
      </w:pPr>
      <w:r>
        <w:rPr>
          <w:rFonts w:ascii="宋体" w:hAnsi="宋体" w:cs="宋体"/>
          <w:spacing w:val="3"/>
          <w:szCs w:val="21"/>
          <w:highlight w:val="none"/>
        </w:rPr>
        <w:t>除投标人须知前附表规定评标委员会直接确定中标人外，招标人</w:t>
      </w:r>
      <w:r>
        <w:rPr>
          <w:rFonts w:ascii="宋体" w:hAnsi="宋体" w:cs="宋体"/>
          <w:spacing w:val="2"/>
          <w:szCs w:val="21"/>
          <w:highlight w:val="none"/>
        </w:rPr>
        <w:t>依据评标委员会推荐</w:t>
      </w:r>
      <w:r>
        <w:rPr>
          <w:rFonts w:ascii="宋体" w:hAnsi="宋体" w:cs="宋体"/>
          <w:spacing w:val="-1"/>
          <w:szCs w:val="21"/>
          <w:highlight w:val="none"/>
        </w:rPr>
        <w:t>的中标候选人确定中标人，评标委员会推荐中标候选人的人数见投标人须知前附表。</w:t>
      </w:r>
    </w:p>
    <w:p w14:paraId="70CFB88D">
      <w:pPr>
        <w:spacing w:before="1" w:line="218" w:lineRule="auto"/>
        <w:ind w:left="140"/>
        <w:outlineLvl w:val="2"/>
        <w:rPr>
          <w:rFonts w:ascii="黑体" w:hAnsi="黑体" w:eastAsia="黑体" w:cs="黑体"/>
          <w:sz w:val="24"/>
          <w:highlight w:val="none"/>
        </w:rPr>
      </w:pPr>
      <w:bookmarkStart w:id="140" w:name="bookmark70"/>
      <w:bookmarkEnd w:id="140"/>
      <w:bookmarkStart w:id="141" w:name="_Toc1969"/>
      <w:r>
        <w:rPr>
          <w:rFonts w:ascii="黑体" w:hAnsi="黑体" w:eastAsia="黑体" w:cs="黑体"/>
          <w:spacing w:val="-4"/>
          <w:sz w:val="24"/>
          <w:highlight w:val="none"/>
        </w:rPr>
        <w:t>7.2中标候选人公示</w:t>
      </w:r>
      <w:bookmarkEnd w:id="141"/>
    </w:p>
    <w:p w14:paraId="76CFA9B1">
      <w:pPr>
        <w:spacing w:before="102" w:line="314" w:lineRule="auto"/>
        <w:ind w:left="21" w:right="4" w:firstLine="419"/>
        <w:rPr>
          <w:rFonts w:ascii="宋体" w:hAnsi="宋体" w:cs="宋体"/>
          <w:szCs w:val="21"/>
          <w:highlight w:val="none"/>
        </w:rPr>
      </w:pPr>
      <w:r>
        <w:rPr>
          <w:rFonts w:ascii="宋体" w:hAnsi="宋体" w:cs="宋体"/>
          <w:spacing w:val="-1"/>
          <w:szCs w:val="21"/>
          <w:highlight w:val="none"/>
        </w:rPr>
        <w:t xml:space="preserve">招标人在收到评标报告之日起 </w:t>
      </w:r>
      <w:r>
        <w:rPr>
          <w:rFonts w:eastAsia="Times New Roman"/>
          <w:spacing w:val="-1"/>
          <w:szCs w:val="21"/>
          <w:highlight w:val="none"/>
        </w:rPr>
        <w:t xml:space="preserve">3   </w:t>
      </w:r>
      <w:r>
        <w:rPr>
          <w:rFonts w:ascii="宋体" w:hAnsi="宋体" w:cs="宋体"/>
          <w:spacing w:val="-1"/>
          <w:szCs w:val="21"/>
          <w:highlight w:val="none"/>
        </w:rPr>
        <w:t>日内，完成审查评标委员会提交的书面评标报告，按</w:t>
      </w:r>
      <w:r>
        <w:rPr>
          <w:rFonts w:ascii="宋体" w:hAnsi="宋体" w:cs="宋体"/>
          <w:szCs w:val="21"/>
          <w:highlight w:val="none"/>
        </w:rPr>
        <w:t xml:space="preserve">照投标人须知前附表规定的公示媒介和期限公示中标候选人，公示期不得少于 </w:t>
      </w:r>
      <w:r>
        <w:rPr>
          <w:rFonts w:eastAsia="Times New Roman"/>
          <w:szCs w:val="21"/>
          <w:highlight w:val="none"/>
        </w:rPr>
        <w:t xml:space="preserve">3  </w:t>
      </w:r>
      <w:r>
        <w:rPr>
          <w:rFonts w:ascii="宋体" w:hAnsi="宋体" w:cs="宋体"/>
          <w:szCs w:val="21"/>
          <w:highlight w:val="none"/>
        </w:rPr>
        <w:t>天。招标</w:t>
      </w:r>
      <w:r>
        <w:rPr>
          <w:rFonts w:ascii="宋体" w:hAnsi="宋体" w:cs="宋体"/>
          <w:spacing w:val="3"/>
          <w:szCs w:val="21"/>
          <w:highlight w:val="none"/>
        </w:rPr>
        <w:t>人在中标候选人公示前将对评标委员会提交的评标报告进行审查，发现异常情形</w:t>
      </w:r>
      <w:r>
        <w:rPr>
          <w:rFonts w:ascii="宋体" w:hAnsi="宋体" w:cs="宋体"/>
          <w:spacing w:val="2"/>
          <w:szCs w:val="21"/>
          <w:highlight w:val="none"/>
        </w:rPr>
        <w:t>的，依照</w:t>
      </w:r>
      <w:r>
        <w:rPr>
          <w:rFonts w:ascii="宋体" w:hAnsi="宋体" w:cs="宋体"/>
          <w:szCs w:val="21"/>
          <w:highlight w:val="none"/>
        </w:rPr>
        <w:t xml:space="preserve"> 法定程序进行复核，确认存在问题的，依照法定程序予</w:t>
      </w:r>
      <w:r>
        <w:rPr>
          <w:rFonts w:ascii="宋体" w:hAnsi="宋体" w:cs="宋体"/>
          <w:spacing w:val="-1"/>
          <w:szCs w:val="21"/>
          <w:highlight w:val="none"/>
        </w:rPr>
        <w:t>以纠正。</w:t>
      </w:r>
    </w:p>
    <w:p w14:paraId="7FCF4DE8">
      <w:pPr>
        <w:spacing w:before="9" w:line="221" w:lineRule="auto"/>
        <w:ind w:right="8"/>
        <w:jc w:val="right"/>
        <w:rPr>
          <w:rFonts w:ascii="宋体" w:hAnsi="宋体" w:cs="宋体"/>
          <w:szCs w:val="21"/>
          <w:highlight w:val="none"/>
        </w:rPr>
      </w:pPr>
      <w:r>
        <w:rPr>
          <w:rFonts w:ascii="宋体" w:hAnsi="宋体" w:cs="宋体"/>
          <w:spacing w:val="2"/>
          <w:szCs w:val="21"/>
          <w:highlight w:val="none"/>
        </w:rPr>
        <w:t>投标人或者其他利害关系人对评标结果有异议的，应当在中标候选</w:t>
      </w:r>
      <w:r>
        <w:rPr>
          <w:rFonts w:ascii="宋体" w:hAnsi="宋体" w:cs="宋体"/>
          <w:spacing w:val="1"/>
          <w:szCs w:val="21"/>
          <w:highlight w:val="none"/>
        </w:rPr>
        <w:t>人公示（评标结果</w:t>
      </w:r>
    </w:p>
    <w:p w14:paraId="7D9E052A">
      <w:pPr>
        <w:spacing w:line="221" w:lineRule="auto"/>
        <w:rPr>
          <w:rFonts w:ascii="宋体" w:hAnsi="宋体" w:cs="宋体"/>
          <w:szCs w:val="21"/>
          <w:highlight w:val="none"/>
        </w:rPr>
        <w:sectPr>
          <w:footerReference r:id="rId13" w:type="default"/>
          <w:pgSz w:w="11907" w:h="16839"/>
          <w:pgMar w:top="1431" w:right="1785" w:bottom="1154" w:left="1785" w:header="0" w:footer="953" w:gutter="0"/>
          <w:pgNumType w:fmt="decimal"/>
          <w:cols w:space="720" w:num="1"/>
        </w:sectPr>
      </w:pPr>
    </w:p>
    <w:p w14:paraId="46E56C7E">
      <w:pPr>
        <w:spacing w:before="116" w:line="309" w:lineRule="auto"/>
        <w:ind w:left="22" w:right="5" w:firstLine="4"/>
        <w:rPr>
          <w:rFonts w:ascii="宋体" w:hAnsi="宋体" w:cs="宋体"/>
          <w:szCs w:val="21"/>
          <w:highlight w:val="none"/>
        </w:rPr>
      </w:pPr>
      <w:r>
        <w:rPr>
          <w:rFonts w:ascii="宋体" w:hAnsi="宋体" w:cs="宋体"/>
          <w:spacing w:val="-1"/>
          <w:szCs w:val="21"/>
          <w:highlight w:val="none"/>
        </w:rPr>
        <w:t xml:space="preserve">公示）期间提出。招标人自收到异议之日起 </w:t>
      </w:r>
      <w:r>
        <w:rPr>
          <w:rFonts w:eastAsia="Times New Roman"/>
          <w:spacing w:val="-1"/>
          <w:szCs w:val="21"/>
          <w:highlight w:val="none"/>
        </w:rPr>
        <w:t xml:space="preserve">3   </w:t>
      </w:r>
      <w:r>
        <w:rPr>
          <w:rFonts w:ascii="宋体" w:hAnsi="宋体" w:cs="宋体"/>
          <w:spacing w:val="-1"/>
          <w:szCs w:val="21"/>
          <w:highlight w:val="none"/>
        </w:rPr>
        <w:t>日内作出答复；作出答复前，暂停</w:t>
      </w:r>
      <w:r>
        <w:rPr>
          <w:rFonts w:ascii="宋体" w:hAnsi="宋体" w:cs="宋体"/>
          <w:spacing w:val="-2"/>
          <w:szCs w:val="21"/>
          <w:highlight w:val="none"/>
        </w:rPr>
        <w:t>招标投标</w:t>
      </w:r>
      <w:r>
        <w:rPr>
          <w:rFonts w:ascii="宋体" w:hAnsi="宋体" w:cs="宋体"/>
          <w:spacing w:val="3"/>
          <w:szCs w:val="21"/>
          <w:highlight w:val="none"/>
        </w:rPr>
        <w:t>活动。异议与答复应当通过电子交易系统以书面形式进行。在法定时间期限内</w:t>
      </w:r>
      <w:r>
        <w:rPr>
          <w:rFonts w:ascii="宋体" w:hAnsi="宋体" w:cs="宋体"/>
          <w:spacing w:val="2"/>
          <w:szCs w:val="21"/>
          <w:highlight w:val="none"/>
        </w:rPr>
        <w:t>未提出视为</w:t>
      </w:r>
      <w:r>
        <w:rPr>
          <w:rFonts w:ascii="宋体" w:hAnsi="宋体" w:cs="宋体"/>
          <w:spacing w:val="-1"/>
          <w:szCs w:val="21"/>
          <w:highlight w:val="none"/>
        </w:rPr>
        <w:t>投标人权利灭失。</w:t>
      </w:r>
    </w:p>
    <w:p w14:paraId="7CD57F18">
      <w:pPr>
        <w:spacing w:line="219" w:lineRule="auto"/>
        <w:ind w:left="140"/>
        <w:outlineLvl w:val="2"/>
        <w:rPr>
          <w:rFonts w:ascii="黑体" w:hAnsi="黑体" w:eastAsia="黑体" w:cs="黑体"/>
          <w:sz w:val="24"/>
          <w:highlight w:val="none"/>
        </w:rPr>
      </w:pPr>
      <w:bookmarkStart w:id="142" w:name="bookmark71"/>
      <w:bookmarkEnd w:id="142"/>
      <w:bookmarkStart w:id="143" w:name="_Toc24058"/>
      <w:r>
        <w:rPr>
          <w:rFonts w:ascii="黑体" w:hAnsi="黑体" w:eastAsia="黑体" w:cs="黑体"/>
          <w:spacing w:val="-5"/>
          <w:sz w:val="24"/>
          <w:highlight w:val="none"/>
        </w:rPr>
        <w:t>7.3中标通知</w:t>
      </w:r>
      <w:bookmarkEnd w:id="143"/>
    </w:p>
    <w:p w14:paraId="02CD1392">
      <w:pPr>
        <w:spacing w:before="100" w:line="309" w:lineRule="auto"/>
        <w:ind w:left="23" w:right="7" w:firstLine="415"/>
        <w:rPr>
          <w:rFonts w:ascii="宋体" w:hAnsi="宋体" w:cs="宋体"/>
          <w:szCs w:val="21"/>
          <w:highlight w:val="none"/>
        </w:rPr>
      </w:pPr>
      <w:r>
        <w:rPr>
          <w:rFonts w:ascii="宋体" w:hAnsi="宋体" w:cs="宋体"/>
          <w:spacing w:val="2"/>
          <w:szCs w:val="21"/>
          <w:highlight w:val="none"/>
        </w:rPr>
        <w:t xml:space="preserve">在本章第 </w:t>
      </w:r>
      <w:r>
        <w:rPr>
          <w:rFonts w:eastAsia="Times New Roman"/>
          <w:spacing w:val="2"/>
          <w:szCs w:val="21"/>
          <w:highlight w:val="none"/>
        </w:rPr>
        <w:t xml:space="preserve">3.3  </w:t>
      </w:r>
      <w:r>
        <w:rPr>
          <w:rFonts w:ascii="宋体" w:hAnsi="宋体" w:cs="宋体"/>
          <w:spacing w:val="2"/>
          <w:szCs w:val="21"/>
          <w:highlight w:val="none"/>
        </w:rPr>
        <w:t>款规定的投标有效期内，招</w:t>
      </w:r>
      <w:r>
        <w:rPr>
          <w:rFonts w:ascii="宋体" w:hAnsi="宋体" w:cs="宋体"/>
          <w:spacing w:val="1"/>
          <w:szCs w:val="21"/>
          <w:highlight w:val="none"/>
        </w:rPr>
        <w:t>标人通过电子交易系统以书面形式向中标人</w:t>
      </w:r>
      <w:r>
        <w:rPr>
          <w:rFonts w:ascii="宋体" w:hAnsi="宋体" w:cs="宋体"/>
          <w:szCs w:val="21"/>
          <w:highlight w:val="none"/>
        </w:rPr>
        <w:t xml:space="preserve"> 发出经电子监督系统验证备案的中标通知书，同时将中标结果通知未中标</w:t>
      </w:r>
      <w:r>
        <w:rPr>
          <w:rFonts w:ascii="宋体" w:hAnsi="宋体" w:cs="宋体"/>
          <w:spacing w:val="-1"/>
          <w:szCs w:val="21"/>
          <w:highlight w:val="none"/>
        </w:rPr>
        <w:t>的投标人。</w:t>
      </w:r>
    </w:p>
    <w:p w14:paraId="1BD0C49C">
      <w:pPr>
        <w:spacing w:before="15" w:line="306" w:lineRule="auto"/>
        <w:ind w:left="24" w:right="5" w:firstLine="435"/>
        <w:rPr>
          <w:rFonts w:ascii="宋体" w:hAnsi="宋体" w:cs="宋体"/>
          <w:szCs w:val="21"/>
          <w:highlight w:val="none"/>
        </w:rPr>
      </w:pPr>
      <w:r>
        <w:rPr>
          <w:rFonts w:ascii="宋体" w:hAnsi="宋体" w:cs="宋体"/>
          <w:szCs w:val="21"/>
          <w:highlight w:val="none"/>
        </w:rPr>
        <w:t>中标通知书发出的同时，招标人将在投标人须知前附表第</w:t>
      </w:r>
      <w:r>
        <w:rPr>
          <w:rFonts w:eastAsia="Times New Roman"/>
          <w:szCs w:val="21"/>
          <w:highlight w:val="none"/>
        </w:rPr>
        <w:t>7.2</w:t>
      </w:r>
      <w:r>
        <w:rPr>
          <w:rFonts w:ascii="宋体" w:hAnsi="宋体" w:cs="宋体"/>
          <w:szCs w:val="21"/>
          <w:highlight w:val="none"/>
        </w:rPr>
        <w:t xml:space="preserve">款规定的媒介发布中标结 </w:t>
      </w:r>
      <w:r>
        <w:rPr>
          <w:rFonts w:ascii="宋体" w:hAnsi="宋体" w:cs="宋体"/>
          <w:spacing w:val="-3"/>
          <w:szCs w:val="21"/>
          <w:highlight w:val="none"/>
        </w:rPr>
        <w:t>果公示。</w:t>
      </w:r>
    </w:p>
    <w:p w14:paraId="489B4062">
      <w:pPr>
        <w:spacing w:before="1" w:line="218" w:lineRule="auto"/>
        <w:ind w:left="140"/>
        <w:outlineLvl w:val="2"/>
        <w:rPr>
          <w:rFonts w:ascii="黑体" w:hAnsi="黑体" w:eastAsia="黑体" w:cs="黑体"/>
          <w:sz w:val="24"/>
          <w:highlight w:val="none"/>
        </w:rPr>
      </w:pPr>
      <w:bookmarkStart w:id="144" w:name="bookmark72"/>
      <w:bookmarkEnd w:id="144"/>
      <w:bookmarkStart w:id="145" w:name="_Toc5191"/>
      <w:r>
        <w:rPr>
          <w:rFonts w:ascii="黑体" w:hAnsi="黑体" w:eastAsia="黑体" w:cs="黑体"/>
          <w:spacing w:val="-2"/>
          <w:sz w:val="24"/>
          <w:highlight w:val="none"/>
        </w:rPr>
        <w:t>7.4 履约担保</w:t>
      </w:r>
      <w:bookmarkEnd w:id="145"/>
    </w:p>
    <w:p w14:paraId="646A1A3D">
      <w:pPr>
        <w:spacing w:before="135" w:line="349" w:lineRule="auto"/>
        <w:ind w:left="6" w:right="5" w:firstLine="433"/>
        <w:rPr>
          <w:rFonts w:ascii="宋体" w:hAnsi="宋体" w:cs="宋体"/>
          <w:szCs w:val="21"/>
          <w:highlight w:val="none"/>
        </w:rPr>
      </w:pPr>
      <w:r>
        <w:rPr>
          <w:rFonts w:eastAsia="Times New Roman"/>
          <w:szCs w:val="21"/>
          <w:highlight w:val="none"/>
        </w:rPr>
        <w:t xml:space="preserve">7.4.1  </w:t>
      </w:r>
      <w:r>
        <w:rPr>
          <w:rFonts w:ascii="宋体" w:hAnsi="宋体" w:cs="宋体"/>
          <w:szCs w:val="21"/>
          <w:highlight w:val="none"/>
        </w:rPr>
        <w:t>在签订合同前，中标人应按投标人须知前附表规定的担保形式和招标文件第四章</w:t>
      </w:r>
      <w:r>
        <w:rPr>
          <w:rFonts w:ascii="宋体" w:hAnsi="宋体" w:cs="宋体"/>
          <w:spacing w:val="3"/>
          <w:szCs w:val="21"/>
          <w:highlight w:val="none"/>
        </w:rPr>
        <w:t>“合同条款及格式”规定的或者事先经过招标人书面认可的履约担保格式向招标人提交履</w:t>
      </w:r>
      <w:r>
        <w:rPr>
          <w:rFonts w:ascii="宋体" w:hAnsi="宋体" w:cs="宋体"/>
          <w:szCs w:val="21"/>
          <w:highlight w:val="none"/>
        </w:rPr>
        <w:t>约担保。联合体中标的，其履约担保由联合体各方或者联合体中牵头人的名义提交。</w:t>
      </w:r>
    </w:p>
    <w:p w14:paraId="1EC6B55A">
      <w:pPr>
        <w:spacing w:before="6" w:line="335" w:lineRule="auto"/>
        <w:ind w:left="20" w:right="7" w:firstLine="419"/>
        <w:rPr>
          <w:rFonts w:ascii="宋体" w:hAnsi="宋体" w:cs="宋体"/>
          <w:szCs w:val="21"/>
          <w:highlight w:val="none"/>
        </w:rPr>
      </w:pPr>
      <w:r>
        <w:rPr>
          <w:rFonts w:eastAsia="Times New Roman"/>
          <w:szCs w:val="21"/>
          <w:highlight w:val="none"/>
        </w:rPr>
        <w:t>7.4.2</w:t>
      </w:r>
      <w:r>
        <w:rPr>
          <w:rFonts w:ascii="宋体" w:hAnsi="宋体" w:cs="宋体"/>
          <w:szCs w:val="21"/>
          <w:highlight w:val="none"/>
        </w:rPr>
        <w:t xml:space="preserve">中标人不能按本章第 </w:t>
      </w:r>
      <w:r>
        <w:rPr>
          <w:rFonts w:eastAsia="Times New Roman"/>
          <w:szCs w:val="21"/>
          <w:highlight w:val="none"/>
        </w:rPr>
        <w:t xml:space="preserve">7.4.1  </w:t>
      </w:r>
      <w:r>
        <w:rPr>
          <w:rFonts w:ascii="宋体" w:hAnsi="宋体" w:cs="宋体"/>
          <w:szCs w:val="21"/>
          <w:highlight w:val="none"/>
        </w:rPr>
        <w:t>项要求提交</w:t>
      </w:r>
      <w:r>
        <w:rPr>
          <w:rFonts w:ascii="宋体" w:hAnsi="宋体" w:cs="宋体"/>
          <w:spacing w:val="-1"/>
          <w:szCs w:val="21"/>
          <w:highlight w:val="none"/>
        </w:rPr>
        <w:t>履约担保的，视为放弃中标，其投标保证</w:t>
      </w:r>
      <w:r>
        <w:rPr>
          <w:rFonts w:ascii="宋体" w:hAnsi="宋体" w:cs="宋体"/>
          <w:spacing w:val="3"/>
          <w:szCs w:val="21"/>
          <w:highlight w:val="none"/>
        </w:rPr>
        <w:t>金不予退还，给招标人造成的损失超过投标保证金数额的，中标人还应当对超过部</w:t>
      </w:r>
      <w:r>
        <w:rPr>
          <w:rFonts w:ascii="宋体" w:hAnsi="宋体" w:cs="宋体"/>
          <w:spacing w:val="2"/>
          <w:szCs w:val="21"/>
          <w:highlight w:val="none"/>
        </w:rPr>
        <w:t>分予以</w:t>
      </w:r>
      <w:r>
        <w:rPr>
          <w:rFonts w:ascii="宋体" w:hAnsi="宋体" w:cs="宋体"/>
          <w:spacing w:val="-8"/>
          <w:szCs w:val="21"/>
          <w:highlight w:val="none"/>
        </w:rPr>
        <w:t>赔偿。</w:t>
      </w:r>
    </w:p>
    <w:p w14:paraId="5FEFC620">
      <w:pPr>
        <w:spacing w:before="1" w:line="220" w:lineRule="auto"/>
        <w:ind w:left="140"/>
        <w:outlineLvl w:val="2"/>
        <w:rPr>
          <w:rFonts w:ascii="黑体" w:hAnsi="黑体" w:eastAsia="黑体" w:cs="黑体"/>
          <w:sz w:val="24"/>
          <w:highlight w:val="none"/>
        </w:rPr>
      </w:pPr>
      <w:bookmarkStart w:id="146" w:name="bookmark73"/>
      <w:bookmarkEnd w:id="146"/>
      <w:bookmarkStart w:id="147" w:name="_Toc14041"/>
      <w:r>
        <w:rPr>
          <w:rFonts w:ascii="黑体" w:hAnsi="黑体" w:eastAsia="黑体" w:cs="黑体"/>
          <w:spacing w:val="-2"/>
          <w:sz w:val="24"/>
          <w:highlight w:val="none"/>
        </w:rPr>
        <w:t>7.5 签订合同</w:t>
      </w:r>
      <w:bookmarkEnd w:id="147"/>
    </w:p>
    <w:p w14:paraId="5B1512B7">
      <w:pPr>
        <w:spacing w:before="131" w:line="319" w:lineRule="auto"/>
        <w:ind w:left="20" w:right="5" w:firstLine="419"/>
        <w:rPr>
          <w:rFonts w:ascii="宋体" w:hAnsi="宋体" w:cs="宋体"/>
          <w:szCs w:val="21"/>
          <w:highlight w:val="none"/>
        </w:rPr>
      </w:pPr>
      <w:r>
        <w:rPr>
          <w:rFonts w:eastAsia="Times New Roman"/>
          <w:szCs w:val="21"/>
          <w:highlight w:val="none"/>
        </w:rPr>
        <w:t xml:space="preserve">7.5.1  </w:t>
      </w:r>
      <w:r>
        <w:rPr>
          <w:rFonts w:ascii="宋体" w:hAnsi="宋体" w:cs="宋体"/>
          <w:szCs w:val="21"/>
          <w:highlight w:val="none"/>
        </w:rPr>
        <w:t xml:space="preserve">招标人和中标人应当自中标通知书发出之日起 </w:t>
      </w:r>
      <w:r>
        <w:rPr>
          <w:rFonts w:eastAsia="Times New Roman"/>
          <w:szCs w:val="21"/>
          <w:highlight w:val="none"/>
        </w:rPr>
        <w:t xml:space="preserve">30  </w:t>
      </w:r>
      <w:r>
        <w:rPr>
          <w:rFonts w:ascii="宋体" w:hAnsi="宋体" w:cs="宋体"/>
          <w:szCs w:val="21"/>
          <w:highlight w:val="none"/>
        </w:rPr>
        <w:t>天内，根据招标文件和中标人</w:t>
      </w:r>
      <w:r>
        <w:rPr>
          <w:rFonts w:ascii="宋体" w:hAnsi="宋体" w:cs="宋体"/>
          <w:spacing w:val="3"/>
          <w:szCs w:val="21"/>
          <w:highlight w:val="none"/>
        </w:rPr>
        <w:t>的投标文件（以经评标委员会评审的文件版本为准）订立书面合同。中标人无正当</w:t>
      </w:r>
      <w:r>
        <w:rPr>
          <w:rFonts w:ascii="宋体" w:hAnsi="宋体" w:cs="宋体"/>
          <w:spacing w:val="2"/>
          <w:szCs w:val="21"/>
          <w:highlight w:val="none"/>
        </w:rPr>
        <w:t>理由拒</w:t>
      </w:r>
      <w:r>
        <w:rPr>
          <w:rFonts w:ascii="宋体" w:hAnsi="宋体" w:cs="宋体"/>
          <w:spacing w:val="3"/>
          <w:szCs w:val="21"/>
          <w:highlight w:val="none"/>
        </w:rPr>
        <w:t>签合同的，招标人取消其中标资格，其投标保证金不予退还；给招标人造成的损失</w:t>
      </w:r>
      <w:r>
        <w:rPr>
          <w:rFonts w:ascii="宋体" w:hAnsi="宋体" w:cs="宋体"/>
          <w:spacing w:val="2"/>
          <w:szCs w:val="21"/>
          <w:highlight w:val="none"/>
        </w:rPr>
        <w:t>超过投</w:t>
      </w:r>
      <w:r>
        <w:rPr>
          <w:rFonts w:ascii="宋体" w:hAnsi="宋体" w:cs="宋体"/>
          <w:spacing w:val="-1"/>
          <w:szCs w:val="21"/>
          <w:highlight w:val="none"/>
        </w:rPr>
        <w:t>标保证金数额的，中标人还应当对超过部分予以赔偿。</w:t>
      </w:r>
    </w:p>
    <w:p w14:paraId="7F918509">
      <w:pPr>
        <w:spacing w:before="149" w:line="286" w:lineRule="auto"/>
        <w:ind w:left="20" w:right="5" w:firstLine="419"/>
        <w:rPr>
          <w:rFonts w:ascii="宋体" w:hAnsi="宋体" w:cs="宋体"/>
          <w:szCs w:val="21"/>
          <w:highlight w:val="none"/>
        </w:rPr>
      </w:pPr>
      <w:r>
        <w:rPr>
          <w:rFonts w:eastAsia="Times New Roman"/>
          <w:szCs w:val="21"/>
          <w:highlight w:val="none"/>
        </w:rPr>
        <w:t xml:space="preserve">7.5.2  </w:t>
      </w:r>
      <w:r>
        <w:rPr>
          <w:rFonts w:ascii="宋体" w:hAnsi="宋体" w:cs="宋体"/>
          <w:szCs w:val="21"/>
          <w:highlight w:val="none"/>
        </w:rPr>
        <w:t>发出中标通知书后，招标人无正当理由拒签合同的，招标人向中标人退还投标保</w:t>
      </w:r>
      <w:r>
        <w:rPr>
          <w:rFonts w:ascii="宋体" w:hAnsi="宋体" w:cs="宋体"/>
          <w:spacing w:val="-1"/>
          <w:szCs w:val="21"/>
          <w:highlight w:val="none"/>
        </w:rPr>
        <w:t>证金；给中标人造成损失的，还应当赔偿损失。</w:t>
      </w:r>
    </w:p>
    <w:p w14:paraId="2549D9FC">
      <w:pPr>
        <w:spacing w:before="115" w:line="269" w:lineRule="auto"/>
        <w:ind w:left="21" w:right="5" w:firstLine="418"/>
        <w:rPr>
          <w:rFonts w:ascii="宋体" w:hAnsi="宋体" w:cs="宋体"/>
          <w:szCs w:val="21"/>
          <w:highlight w:val="none"/>
        </w:rPr>
      </w:pPr>
      <w:r>
        <w:rPr>
          <w:rFonts w:eastAsia="Times New Roman"/>
          <w:szCs w:val="21"/>
          <w:highlight w:val="none"/>
        </w:rPr>
        <w:t xml:space="preserve">7.5.3  </w:t>
      </w:r>
      <w:r>
        <w:rPr>
          <w:rFonts w:ascii="宋体" w:hAnsi="宋体" w:cs="宋体"/>
          <w:szCs w:val="21"/>
          <w:highlight w:val="none"/>
        </w:rPr>
        <w:t>联合体中标的，联合体各方应当共同与招标人签订合同，就中标项目向招标人承</w:t>
      </w:r>
      <w:r>
        <w:rPr>
          <w:rFonts w:ascii="宋体" w:hAnsi="宋体" w:cs="宋体"/>
          <w:spacing w:val="-1"/>
          <w:szCs w:val="21"/>
          <w:highlight w:val="none"/>
        </w:rPr>
        <w:t>担连带责任。</w:t>
      </w:r>
    </w:p>
    <w:p w14:paraId="701C5CD4">
      <w:pPr>
        <w:spacing w:before="109" w:line="233" w:lineRule="auto"/>
        <w:ind w:left="439"/>
        <w:rPr>
          <w:rFonts w:ascii="宋体" w:hAnsi="宋体" w:cs="宋体"/>
          <w:szCs w:val="21"/>
          <w:highlight w:val="none"/>
        </w:rPr>
      </w:pPr>
      <w:r>
        <w:rPr>
          <w:rFonts w:eastAsia="Times New Roman"/>
          <w:spacing w:val="-1"/>
          <w:szCs w:val="21"/>
          <w:highlight w:val="none"/>
        </w:rPr>
        <w:t xml:space="preserve">7.5.4  </w:t>
      </w:r>
      <w:r>
        <w:rPr>
          <w:rFonts w:ascii="宋体" w:hAnsi="宋体" w:cs="宋体"/>
          <w:spacing w:val="-1"/>
          <w:szCs w:val="21"/>
          <w:highlight w:val="none"/>
        </w:rPr>
        <w:t>签约合同价的确定原则如下：</w:t>
      </w:r>
    </w:p>
    <w:p w14:paraId="05810D95">
      <w:pPr>
        <w:spacing w:before="94" w:line="317" w:lineRule="auto"/>
        <w:ind w:left="22" w:right="8" w:firstLine="418"/>
        <w:rPr>
          <w:rFonts w:ascii="宋体" w:hAnsi="宋体" w:cs="宋体"/>
          <w:szCs w:val="21"/>
          <w:highlight w:val="none"/>
        </w:rPr>
      </w:pPr>
      <w:r>
        <w:rPr>
          <w:rFonts w:ascii="宋体" w:hAnsi="宋体" w:cs="宋体"/>
          <w:spacing w:val="3"/>
          <w:szCs w:val="21"/>
          <w:highlight w:val="none"/>
        </w:rPr>
        <w:t>开标时投标函中大写投标总价应为签约合同价。按照第三章“评标办法”的规定，如投标报价有算术错误的，修正的价格经投标人书面确认后，以修正后的投标总</w:t>
      </w:r>
      <w:r>
        <w:rPr>
          <w:rFonts w:ascii="宋体" w:hAnsi="宋体" w:cs="宋体"/>
          <w:spacing w:val="2"/>
          <w:szCs w:val="21"/>
          <w:highlight w:val="none"/>
        </w:rPr>
        <w:t>价为签约合</w:t>
      </w:r>
      <w:r>
        <w:rPr>
          <w:rFonts w:ascii="宋体" w:hAnsi="宋体" w:cs="宋体"/>
          <w:spacing w:val="-9"/>
          <w:szCs w:val="21"/>
          <w:highlight w:val="none"/>
        </w:rPr>
        <w:t>同价。</w:t>
      </w:r>
    </w:p>
    <w:p w14:paraId="191D4913">
      <w:pPr>
        <w:spacing w:line="315" w:lineRule="auto"/>
        <w:ind w:left="21" w:right="5" w:firstLine="418"/>
        <w:rPr>
          <w:rFonts w:ascii="宋体" w:hAnsi="宋体" w:cs="宋体"/>
          <w:szCs w:val="21"/>
          <w:highlight w:val="none"/>
        </w:rPr>
      </w:pPr>
      <w:r>
        <w:rPr>
          <w:rFonts w:eastAsia="Times New Roman"/>
          <w:spacing w:val="-1"/>
          <w:szCs w:val="21"/>
          <w:highlight w:val="none"/>
        </w:rPr>
        <w:t xml:space="preserve">7.5.5  </w:t>
      </w:r>
      <w:r>
        <w:rPr>
          <w:rFonts w:ascii="宋体" w:hAnsi="宋体" w:cs="宋体"/>
          <w:spacing w:val="-1"/>
          <w:szCs w:val="21"/>
          <w:highlight w:val="none"/>
        </w:rPr>
        <w:t xml:space="preserve">招标人和中标人应当在中标通知书发出之日起 </w:t>
      </w:r>
      <w:r>
        <w:rPr>
          <w:rFonts w:eastAsia="Times New Roman"/>
          <w:spacing w:val="-1"/>
          <w:szCs w:val="21"/>
          <w:highlight w:val="none"/>
        </w:rPr>
        <w:t xml:space="preserve">30   </w:t>
      </w:r>
      <w:r>
        <w:rPr>
          <w:rFonts w:ascii="宋体" w:hAnsi="宋体" w:cs="宋体"/>
          <w:spacing w:val="-1"/>
          <w:szCs w:val="21"/>
          <w:highlight w:val="none"/>
        </w:rPr>
        <w:t>日内，登录辽宁省建设工程电</w:t>
      </w:r>
      <w:r>
        <w:rPr>
          <w:rFonts w:ascii="宋体" w:hAnsi="宋体" w:cs="宋体"/>
          <w:spacing w:val="3"/>
          <w:szCs w:val="21"/>
          <w:highlight w:val="none"/>
        </w:rPr>
        <w:t>子合同签订系统签订合同并向电子监督系统提交电子合同文件归档。按照信息公</w:t>
      </w:r>
      <w:r>
        <w:rPr>
          <w:rFonts w:ascii="宋体" w:hAnsi="宋体" w:cs="宋体"/>
          <w:spacing w:val="2"/>
          <w:szCs w:val="21"/>
          <w:highlight w:val="none"/>
        </w:rPr>
        <w:t>示规定对</w:t>
      </w:r>
      <w:r>
        <w:rPr>
          <w:rFonts w:ascii="宋体" w:hAnsi="宋体" w:cs="宋体"/>
          <w:szCs w:val="21"/>
          <w:highlight w:val="none"/>
        </w:rPr>
        <w:t xml:space="preserve"> 合同签订等信息进行公示公开，依法应当保护的商业秘</w:t>
      </w:r>
      <w:r>
        <w:rPr>
          <w:rFonts w:ascii="宋体" w:hAnsi="宋体" w:cs="宋体"/>
          <w:spacing w:val="-1"/>
          <w:szCs w:val="21"/>
          <w:highlight w:val="none"/>
        </w:rPr>
        <w:t>密除外。</w:t>
      </w:r>
    </w:p>
    <w:p w14:paraId="1AAA7659">
      <w:pPr>
        <w:spacing w:before="47" w:line="232" w:lineRule="auto"/>
        <w:ind w:left="29"/>
        <w:outlineLvl w:val="1"/>
        <w:rPr>
          <w:rFonts w:ascii="黑体" w:hAnsi="黑体" w:eastAsia="黑体" w:cs="黑体"/>
          <w:sz w:val="28"/>
          <w:szCs w:val="28"/>
          <w:highlight w:val="none"/>
        </w:rPr>
      </w:pPr>
      <w:bookmarkStart w:id="148" w:name="bookmark75"/>
      <w:bookmarkEnd w:id="148"/>
      <w:bookmarkStart w:id="149" w:name="bookmark74"/>
      <w:bookmarkEnd w:id="149"/>
      <w:bookmarkStart w:id="150" w:name="_Toc27622"/>
      <w:r>
        <w:rPr>
          <w:rFonts w:eastAsia="Times New Roman"/>
          <w:spacing w:val="-1"/>
          <w:sz w:val="28"/>
          <w:szCs w:val="28"/>
          <w:highlight w:val="none"/>
        </w:rPr>
        <w:t xml:space="preserve">8.  </w:t>
      </w:r>
      <w:r>
        <w:rPr>
          <w:rFonts w:ascii="黑体" w:hAnsi="黑体" w:eastAsia="黑体" w:cs="黑体"/>
          <w:spacing w:val="-1"/>
          <w:sz w:val="28"/>
          <w:szCs w:val="28"/>
          <w:highlight w:val="none"/>
        </w:rPr>
        <w:t>重新招标、不再招标和终止招标</w:t>
      </w:r>
      <w:bookmarkEnd w:id="150"/>
    </w:p>
    <w:p w14:paraId="7FFD6F02">
      <w:pPr>
        <w:spacing w:before="42" w:line="218" w:lineRule="auto"/>
        <w:ind w:left="136"/>
        <w:outlineLvl w:val="2"/>
        <w:rPr>
          <w:rFonts w:ascii="黑体" w:hAnsi="黑体" w:eastAsia="黑体" w:cs="黑体"/>
          <w:sz w:val="24"/>
          <w:highlight w:val="none"/>
        </w:rPr>
      </w:pPr>
      <w:bookmarkStart w:id="151" w:name="bookmark397"/>
      <w:bookmarkEnd w:id="151"/>
      <w:bookmarkStart w:id="152" w:name="_Toc28390"/>
      <w:r>
        <w:rPr>
          <w:rFonts w:ascii="黑体" w:hAnsi="黑体" w:eastAsia="黑体" w:cs="黑体"/>
          <w:spacing w:val="-3"/>
          <w:sz w:val="24"/>
          <w:highlight w:val="none"/>
        </w:rPr>
        <w:t>8.1重新招标</w:t>
      </w:r>
      <w:bookmarkEnd w:id="152"/>
    </w:p>
    <w:p w14:paraId="67E167C8">
      <w:pPr>
        <w:spacing w:before="101" w:line="221" w:lineRule="auto"/>
        <w:ind w:left="381"/>
        <w:rPr>
          <w:rFonts w:ascii="宋体" w:hAnsi="宋体" w:cs="宋体"/>
          <w:szCs w:val="21"/>
          <w:highlight w:val="none"/>
        </w:rPr>
      </w:pPr>
      <w:r>
        <w:rPr>
          <w:rFonts w:ascii="宋体" w:hAnsi="宋体" w:cs="宋体"/>
          <w:spacing w:val="-2"/>
          <w:szCs w:val="21"/>
          <w:highlight w:val="none"/>
        </w:rPr>
        <w:t>有下列情形之一的，招标人将重新招标：</w:t>
      </w:r>
    </w:p>
    <w:p w14:paraId="71CA9317">
      <w:pPr>
        <w:spacing w:before="110"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）投标截止时间止，投标人少于</w:t>
      </w:r>
      <w:r>
        <w:rPr>
          <w:rFonts w:eastAsia="Times New Roman"/>
          <w:spacing w:val="-1"/>
          <w:szCs w:val="21"/>
          <w:highlight w:val="none"/>
        </w:rPr>
        <w:t xml:space="preserve">3 </w:t>
      </w:r>
      <w:r>
        <w:rPr>
          <w:rFonts w:ascii="宋体" w:hAnsi="宋体" w:cs="宋体"/>
          <w:spacing w:val="-1"/>
          <w:szCs w:val="21"/>
          <w:highlight w:val="none"/>
        </w:rPr>
        <w:t>个的；</w:t>
      </w:r>
    </w:p>
    <w:p w14:paraId="75B91694">
      <w:pPr>
        <w:spacing w:before="93"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2</w:t>
      </w:r>
      <w:r>
        <w:rPr>
          <w:rFonts w:ascii="宋体" w:hAnsi="宋体" w:cs="宋体"/>
          <w:spacing w:val="-1"/>
          <w:szCs w:val="21"/>
          <w:highlight w:val="none"/>
        </w:rPr>
        <w:t>）经评标委员会评审后否决所有投标的；</w:t>
      </w:r>
    </w:p>
    <w:p w14:paraId="2B4E07DB">
      <w:pPr>
        <w:spacing w:before="95"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）第一中标候选人或所有中标候选人存在不同程度的问题，不能签订合同的；</w:t>
      </w:r>
    </w:p>
    <w:p w14:paraId="356D4530">
      <w:pPr>
        <w:spacing w:line="234" w:lineRule="auto"/>
        <w:rPr>
          <w:rFonts w:ascii="宋体" w:hAnsi="宋体" w:cs="宋体"/>
          <w:szCs w:val="21"/>
          <w:highlight w:val="none"/>
        </w:rPr>
        <w:sectPr>
          <w:footerReference r:id="rId14" w:type="default"/>
          <w:pgSz w:w="11907" w:h="16839"/>
          <w:pgMar w:top="1431" w:right="1785" w:bottom="1154" w:left="1785" w:header="0" w:footer="951" w:gutter="0"/>
          <w:pgNumType w:fmt="decimal"/>
          <w:cols w:space="720" w:num="1"/>
        </w:sectPr>
      </w:pPr>
    </w:p>
    <w:p w14:paraId="24A8AA70">
      <w:pPr>
        <w:spacing w:before="116"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4</w:t>
      </w:r>
      <w:r>
        <w:rPr>
          <w:rFonts w:ascii="宋体" w:hAnsi="宋体" w:cs="宋体"/>
          <w:spacing w:val="-1"/>
          <w:szCs w:val="21"/>
          <w:highlight w:val="none"/>
        </w:rPr>
        <w:t>）在投标有效期内同意延长投标有效期的投标人少于三个的；</w:t>
      </w:r>
    </w:p>
    <w:p w14:paraId="213B5D8A">
      <w:pPr>
        <w:spacing w:before="93" w:line="234" w:lineRule="auto"/>
        <w:ind w:left="38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5</w:t>
      </w:r>
      <w:r>
        <w:rPr>
          <w:rFonts w:ascii="宋体" w:hAnsi="宋体" w:cs="宋体"/>
          <w:spacing w:val="-1"/>
          <w:szCs w:val="21"/>
          <w:highlight w:val="none"/>
        </w:rPr>
        <w:t>）法律、法规规定的其他情形。</w:t>
      </w:r>
    </w:p>
    <w:p w14:paraId="1611E07B">
      <w:pPr>
        <w:spacing w:before="68" w:line="219" w:lineRule="auto"/>
        <w:ind w:left="136"/>
        <w:outlineLvl w:val="2"/>
        <w:rPr>
          <w:rFonts w:ascii="黑体" w:hAnsi="黑体" w:eastAsia="黑体" w:cs="黑体"/>
          <w:sz w:val="24"/>
          <w:highlight w:val="none"/>
        </w:rPr>
      </w:pPr>
      <w:bookmarkStart w:id="153" w:name="bookmark76"/>
      <w:bookmarkEnd w:id="153"/>
      <w:bookmarkStart w:id="154" w:name="_Toc22051"/>
      <w:r>
        <w:rPr>
          <w:rFonts w:ascii="黑体" w:hAnsi="黑体" w:eastAsia="黑体" w:cs="黑体"/>
          <w:spacing w:val="-3"/>
          <w:sz w:val="24"/>
          <w:highlight w:val="none"/>
        </w:rPr>
        <w:t>8.2不再招标</w:t>
      </w:r>
      <w:bookmarkEnd w:id="154"/>
    </w:p>
    <w:p w14:paraId="6DA23767">
      <w:pPr>
        <w:spacing w:before="99" w:line="306" w:lineRule="auto"/>
        <w:ind w:left="23" w:right="167" w:firstLine="417"/>
        <w:rPr>
          <w:rFonts w:ascii="宋体" w:hAnsi="宋体" w:cs="宋体"/>
          <w:szCs w:val="21"/>
          <w:highlight w:val="none"/>
        </w:rPr>
      </w:pPr>
      <w:r>
        <w:rPr>
          <w:rFonts w:ascii="宋体" w:hAnsi="宋体" w:cs="宋体"/>
          <w:szCs w:val="21"/>
          <w:highlight w:val="none"/>
        </w:rPr>
        <w:t xml:space="preserve">重新招标后投标人仍少于 </w:t>
      </w:r>
      <w:r>
        <w:rPr>
          <w:rFonts w:eastAsia="Times New Roman"/>
          <w:szCs w:val="21"/>
          <w:highlight w:val="none"/>
        </w:rPr>
        <w:t xml:space="preserve">3  </w:t>
      </w:r>
      <w:r>
        <w:rPr>
          <w:rFonts w:ascii="宋体" w:hAnsi="宋体" w:cs="宋体"/>
          <w:szCs w:val="21"/>
          <w:highlight w:val="none"/>
        </w:rPr>
        <w:t>个或者所有投标被否决的，属于必须审批或核准的工程建</w:t>
      </w:r>
      <w:r>
        <w:rPr>
          <w:rFonts w:ascii="宋体" w:hAnsi="宋体" w:cs="宋体"/>
          <w:spacing w:val="-1"/>
          <w:szCs w:val="21"/>
          <w:highlight w:val="none"/>
        </w:rPr>
        <w:t>设项目，经原审批或核准部门批准后不再进行招标。</w:t>
      </w:r>
    </w:p>
    <w:p w14:paraId="5879972E">
      <w:pPr>
        <w:spacing w:line="220" w:lineRule="auto"/>
        <w:ind w:left="136"/>
        <w:outlineLvl w:val="2"/>
        <w:rPr>
          <w:rFonts w:ascii="黑体" w:hAnsi="黑体" w:eastAsia="黑体" w:cs="黑体"/>
          <w:sz w:val="24"/>
          <w:highlight w:val="none"/>
        </w:rPr>
      </w:pPr>
      <w:bookmarkStart w:id="155" w:name="bookmark77"/>
      <w:bookmarkEnd w:id="155"/>
      <w:bookmarkStart w:id="156" w:name="_Toc2975"/>
      <w:r>
        <w:rPr>
          <w:rFonts w:ascii="黑体" w:hAnsi="黑体" w:eastAsia="黑体" w:cs="黑体"/>
          <w:spacing w:val="-1"/>
          <w:sz w:val="24"/>
          <w:highlight w:val="none"/>
        </w:rPr>
        <w:t>8.3 终止招标</w:t>
      </w:r>
      <w:bookmarkEnd w:id="156"/>
    </w:p>
    <w:p w14:paraId="45D7973D">
      <w:pPr>
        <w:spacing w:before="96" w:line="320" w:lineRule="auto"/>
        <w:ind w:left="22" w:right="170" w:firstLine="433"/>
        <w:rPr>
          <w:rFonts w:ascii="宋体" w:hAnsi="宋体" w:cs="宋体"/>
          <w:szCs w:val="21"/>
          <w:highlight w:val="none"/>
        </w:rPr>
      </w:pPr>
      <w:r>
        <w:rPr>
          <w:rFonts w:ascii="宋体" w:hAnsi="宋体" w:cs="宋体"/>
          <w:spacing w:val="2"/>
          <w:szCs w:val="21"/>
          <w:highlight w:val="none"/>
        </w:rPr>
        <w:t>因不可抗力等原因，招标人终止招标的，将通过法定公告公示信息发布媒介、电子交</w:t>
      </w:r>
      <w:r>
        <w:rPr>
          <w:rFonts w:ascii="宋体" w:hAnsi="宋体" w:cs="宋体"/>
          <w:spacing w:val="3"/>
          <w:szCs w:val="21"/>
          <w:highlight w:val="none"/>
        </w:rPr>
        <w:t>易系统等渠道及时发布公告，或者以书面形式通知被邀请的或者已经获取招标</w:t>
      </w:r>
      <w:r>
        <w:rPr>
          <w:rFonts w:ascii="宋体" w:hAnsi="宋体" w:cs="宋体"/>
          <w:spacing w:val="2"/>
          <w:szCs w:val="21"/>
          <w:highlight w:val="none"/>
        </w:rPr>
        <w:t>文件的潜在</w:t>
      </w:r>
      <w:r>
        <w:rPr>
          <w:rFonts w:ascii="宋体" w:hAnsi="宋体" w:cs="宋体"/>
          <w:spacing w:val="3"/>
          <w:szCs w:val="21"/>
          <w:highlight w:val="none"/>
        </w:rPr>
        <w:t>投标人。已经收取投标保证金的，招标人将及时退还所收取投标保证金及银行</w:t>
      </w:r>
      <w:r>
        <w:rPr>
          <w:rFonts w:ascii="宋体" w:hAnsi="宋体" w:cs="宋体"/>
          <w:spacing w:val="2"/>
          <w:szCs w:val="21"/>
          <w:highlight w:val="none"/>
        </w:rPr>
        <w:t>同期存款利</w:t>
      </w:r>
      <w:r>
        <w:rPr>
          <w:rFonts w:ascii="宋体" w:hAnsi="宋体" w:cs="宋体"/>
          <w:spacing w:val="-10"/>
          <w:szCs w:val="21"/>
          <w:highlight w:val="none"/>
        </w:rPr>
        <w:t>息。</w:t>
      </w:r>
    </w:p>
    <w:p w14:paraId="3F8B15D3">
      <w:pPr>
        <w:spacing w:before="28" w:line="232" w:lineRule="auto"/>
        <w:ind w:left="23"/>
        <w:outlineLvl w:val="1"/>
        <w:rPr>
          <w:rFonts w:ascii="黑体" w:hAnsi="黑体" w:eastAsia="黑体" w:cs="黑体"/>
          <w:sz w:val="28"/>
          <w:szCs w:val="28"/>
          <w:highlight w:val="none"/>
        </w:rPr>
      </w:pPr>
      <w:bookmarkStart w:id="157" w:name="bookmark79"/>
      <w:bookmarkEnd w:id="157"/>
      <w:bookmarkStart w:id="158" w:name="bookmark78"/>
      <w:bookmarkEnd w:id="158"/>
      <w:bookmarkStart w:id="159" w:name="_Toc13756"/>
      <w:r>
        <w:rPr>
          <w:rFonts w:eastAsia="Times New Roman"/>
          <w:spacing w:val="-4"/>
          <w:sz w:val="28"/>
          <w:szCs w:val="28"/>
          <w:highlight w:val="none"/>
        </w:rPr>
        <w:t>9</w:t>
      </w:r>
      <w:r>
        <w:rPr>
          <w:rFonts w:hint="eastAsia"/>
          <w:spacing w:val="-4"/>
          <w:sz w:val="28"/>
          <w:szCs w:val="28"/>
          <w:highlight w:val="none"/>
          <w:lang w:val="en-US" w:eastAsia="zh-CN"/>
        </w:rPr>
        <w:t>.</w:t>
      </w:r>
      <w:r>
        <w:rPr>
          <w:rFonts w:ascii="黑体" w:hAnsi="黑体" w:eastAsia="黑体" w:cs="黑体"/>
          <w:spacing w:val="-4"/>
          <w:sz w:val="28"/>
          <w:szCs w:val="28"/>
          <w:highlight w:val="none"/>
        </w:rPr>
        <w:t>纪律和监督</w:t>
      </w:r>
      <w:bookmarkEnd w:id="159"/>
    </w:p>
    <w:p w14:paraId="23CBE5B8">
      <w:pPr>
        <w:spacing w:before="42" w:line="220" w:lineRule="auto"/>
        <w:ind w:left="132"/>
        <w:outlineLvl w:val="2"/>
        <w:rPr>
          <w:rFonts w:ascii="黑体" w:hAnsi="黑体" w:eastAsia="黑体" w:cs="黑体"/>
          <w:sz w:val="24"/>
          <w:highlight w:val="none"/>
        </w:rPr>
      </w:pPr>
      <w:bookmarkStart w:id="160" w:name="bookmark398"/>
      <w:bookmarkEnd w:id="160"/>
      <w:bookmarkStart w:id="161" w:name="_Toc29478"/>
      <w:r>
        <w:rPr>
          <w:rFonts w:ascii="黑体" w:hAnsi="黑体" w:eastAsia="黑体" w:cs="黑体"/>
          <w:spacing w:val="-1"/>
          <w:sz w:val="24"/>
          <w:highlight w:val="none"/>
        </w:rPr>
        <w:t>9.1 对招标人的纪律要求</w:t>
      </w:r>
      <w:bookmarkEnd w:id="161"/>
    </w:p>
    <w:p w14:paraId="3D0A8EBB">
      <w:pPr>
        <w:spacing w:before="130" w:line="327" w:lineRule="auto"/>
        <w:ind w:left="21" w:right="170" w:firstLine="419"/>
        <w:rPr>
          <w:rFonts w:ascii="宋体" w:hAnsi="宋体" w:cs="宋体"/>
          <w:szCs w:val="21"/>
          <w:highlight w:val="none"/>
        </w:rPr>
      </w:pPr>
      <w:r>
        <w:rPr>
          <w:rFonts w:ascii="宋体" w:hAnsi="宋体" w:cs="宋体"/>
          <w:spacing w:val="3"/>
          <w:szCs w:val="21"/>
          <w:highlight w:val="none"/>
        </w:rPr>
        <w:t>招标人不得泄漏招标投标活动中应当保密的情况和资料，不得与投标人串通损害国家</w:t>
      </w:r>
      <w:r>
        <w:rPr>
          <w:rFonts w:ascii="宋体" w:hAnsi="宋体" w:cs="宋体"/>
          <w:spacing w:val="-2"/>
          <w:szCs w:val="21"/>
          <w:highlight w:val="none"/>
        </w:rPr>
        <w:t>利益、社会公共利益或者他人合法权益。</w:t>
      </w:r>
    </w:p>
    <w:p w14:paraId="2A50952C">
      <w:pPr>
        <w:spacing w:before="1" w:line="219" w:lineRule="auto"/>
        <w:ind w:left="132"/>
        <w:outlineLvl w:val="2"/>
        <w:rPr>
          <w:rFonts w:ascii="黑体" w:hAnsi="黑体" w:eastAsia="黑体" w:cs="黑体"/>
          <w:sz w:val="24"/>
          <w:highlight w:val="none"/>
        </w:rPr>
      </w:pPr>
      <w:bookmarkStart w:id="162" w:name="bookmark80"/>
      <w:bookmarkEnd w:id="162"/>
      <w:bookmarkStart w:id="163" w:name="_Toc30042"/>
      <w:r>
        <w:rPr>
          <w:rFonts w:ascii="黑体" w:hAnsi="黑体" w:eastAsia="黑体" w:cs="黑体"/>
          <w:spacing w:val="-1"/>
          <w:sz w:val="24"/>
          <w:highlight w:val="none"/>
        </w:rPr>
        <w:t>9.2 对投标人的纪律要求</w:t>
      </w:r>
      <w:bookmarkEnd w:id="163"/>
    </w:p>
    <w:p w14:paraId="262EA165">
      <w:pPr>
        <w:spacing w:before="132" w:line="335" w:lineRule="auto"/>
        <w:ind w:left="23" w:right="170" w:firstLine="419"/>
        <w:rPr>
          <w:rFonts w:ascii="宋体" w:hAnsi="宋体" w:cs="宋体"/>
          <w:szCs w:val="21"/>
          <w:highlight w:val="none"/>
        </w:rPr>
      </w:pPr>
      <w:r>
        <w:rPr>
          <w:rFonts w:ascii="宋体" w:hAnsi="宋体" w:cs="宋体"/>
          <w:spacing w:val="2"/>
          <w:szCs w:val="21"/>
          <w:highlight w:val="none"/>
        </w:rPr>
        <w:t>投标人不得相互串通投标或者与招标人串通投标，不得向招</w:t>
      </w:r>
      <w:r>
        <w:rPr>
          <w:rFonts w:ascii="宋体" w:hAnsi="宋体" w:cs="宋体"/>
          <w:spacing w:val="1"/>
          <w:szCs w:val="21"/>
          <w:highlight w:val="none"/>
        </w:rPr>
        <w:t>标人或者评标委员会成员</w:t>
      </w:r>
      <w:r>
        <w:rPr>
          <w:rFonts w:ascii="宋体" w:hAnsi="宋体" w:cs="宋体"/>
          <w:spacing w:val="3"/>
          <w:szCs w:val="21"/>
          <w:highlight w:val="none"/>
        </w:rPr>
        <w:t>行贿谋取中标，不得以他人名义投标或者以其他方式弄虚作假骗取中标；投</w:t>
      </w:r>
      <w:r>
        <w:rPr>
          <w:rFonts w:ascii="宋体" w:hAnsi="宋体" w:cs="宋体"/>
          <w:spacing w:val="2"/>
          <w:szCs w:val="21"/>
          <w:highlight w:val="none"/>
        </w:rPr>
        <w:t>标人不得以任</w:t>
      </w:r>
      <w:r>
        <w:rPr>
          <w:rFonts w:ascii="宋体" w:hAnsi="宋体" w:cs="宋体"/>
          <w:spacing w:val="-2"/>
          <w:szCs w:val="21"/>
          <w:highlight w:val="none"/>
        </w:rPr>
        <w:t>何方式干扰、影响评标工作。</w:t>
      </w:r>
    </w:p>
    <w:p w14:paraId="698E30DB">
      <w:pPr>
        <w:spacing w:line="218" w:lineRule="auto"/>
        <w:ind w:left="132"/>
        <w:outlineLvl w:val="2"/>
        <w:rPr>
          <w:rFonts w:ascii="黑体" w:hAnsi="黑体" w:eastAsia="黑体" w:cs="黑体"/>
          <w:sz w:val="24"/>
          <w:highlight w:val="none"/>
        </w:rPr>
      </w:pPr>
      <w:bookmarkStart w:id="164" w:name="bookmark81"/>
      <w:bookmarkEnd w:id="164"/>
      <w:bookmarkStart w:id="165" w:name="_Toc13914"/>
      <w:r>
        <w:rPr>
          <w:rFonts w:ascii="黑体" w:hAnsi="黑体" w:eastAsia="黑体" w:cs="黑体"/>
          <w:spacing w:val="-1"/>
          <w:sz w:val="24"/>
          <w:highlight w:val="none"/>
        </w:rPr>
        <w:t>9.3 对评标委员会成员的纪律要求</w:t>
      </w:r>
      <w:bookmarkEnd w:id="165"/>
    </w:p>
    <w:p w14:paraId="4E504773">
      <w:pPr>
        <w:spacing w:before="132" w:line="352" w:lineRule="auto"/>
        <w:ind w:left="21" w:right="170" w:firstLine="418"/>
        <w:rPr>
          <w:rFonts w:ascii="宋体" w:hAnsi="宋体" w:cs="宋体"/>
          <w:szCs w:val="21"/>
          <w:highlight w:val="none"/>
        </w:rPr>
      </w:pPr>
      <w:r>
        <w:rPr>
          <w:rFonts w:ascii="宋体" w:hAnsi="宋体" w:cs="宋体"/>
          <w:spacing w:val="3"/>
          <w:szCs w:val="21"/>
          <w:highlight w:val="none"/>
        </w:rPr>
        <w:t>评标委员会应当根据招标文件规定的评标标准和方法，对投标文件进行系统地评审和比较，第三章“评标办法”没有规定的评审因素和标准不能作为评标依据。评标</w:t>
      </w:r>
      <w:r>
        <w:rPr>
          <w:rFonts w:ascii="宋体" w:hAnsi="宋体" w:cs="宋体"/>
          <w:spacing w:val="2"/>
          <w:szCs w:val="21"/>
          <w:highlight w:val="none"/>
        </w:rPr>
        <w:t>委员会成</w:t>
      </w:r>
      <w:r>
        <w:rPr>
          <w:rFonts w:ascii="宋体" w:hAnsi="宋体" w:cs="宋体"/>
          <w:spacing w:val="3"/>
          <w:szCs w:val="21"/>
          <w:highlight w:val="none"/>
        </w:rPr>
        <w:t>员不得对其他评标委员会成员的独立评审施加不当影响，不得与任何投标人或者</w:t>
      </w:r>
      <w:r>
        <w:rPr>
          <w:rFonts w:ascii="宋体" w:hAnsi="宋体" w:cs="宋体"/>
          <w:spacing w:val="2"/>
          <w:szCs w:val="21"/>
          <w:highlight w:val="none"/>
        </w:rPr>
        <w:t>与招标结</w:t>
      </w:r>
      <w:r>
        <w:rPr>
          <w:rFonts w:ascii="宋体" w:hAnsi="宋体" w:cs="宋体"/>
          <w:spacing w:val="3"/>
          <w:szCs w:val="21"/>
          <w:highlight w:val="none"/>
        </w:rPr>
        <w:t>果有利害关系的人进行私下接触，不得收受投标人、中介人、其他利害关系人的</w:t>
      </w:r>
      <w:r>
        <w:rPr>
          <w:rFonts w:ascii="宋体" w:hAnsi="宋体" w:cs="宋体"/>
          <w:spacing w:val="2"/>
          <w:szCs w:val="21"/>
          <w:highlight w:val="none"/>
        </w:rPr>
        <w:t>财物或者</w:t>
      </w:r>
      <w:r>
        <w:rPr>
          <w:rFonts w:ascii="宋体" w:hAnsi="宋体" w:cs="宋体"/>
          <w:spacing w:val="3"/>
          <w:szCs w:val="21"/>
          <w:highlight w:val="none"/>
        </w:rPr>
        <w:t>其他好处，不得向他人透漏对投标文件的评审和比较、中标候选人的推荐情况以</w:t>
      </w:r>
      <w:r>
        <w:rPr>
          <w:rFonts w:ascii="宋体" w:hAnsi="宋体" w:cs="宋体"/>
          <w:spacing w:val="2"/>
          <w:szCs w:val="21"/>
          <w:highlight w:val="none"/>
        </w:rPr>
        <w:t>及评标有关的其他情况。在评标活动中，评标委员会成员不得应当回避而不回</w:t>
      </w:r>
      <w:r>
        <w:rPr>
          <w:rFonts w:ascii="宋体" w:hAnsi="宋体" w:cs="宋体"/>
          <w:spacing w:val="1"/>
          <w:szCs w:val="21"/>
          <w:highlight w:val="none"/>
        </w:rPr>
        <w:t>避，不得擅离职守，</w:t>
      </w:r>
    </w:p>
    <w:p w14:paraId="3881C8B0">
      <w:pPr>
        <w:spacing w:before="2" w:line="341" w:lineRule="auto"/>
        <w:ind w:left="20"/>
        <w:rPr>
          <w:rFonts w:ascii="宋体" w:hAnsi="宋体" w:cs="宋体"/>
          <w:szCs w:val="21"/>
          <w:highlight w:val="none"/>
        </w:rPr>
      </w:pPr>
      <w:r>
        <w:rPr>
          <w:rFonts w:ascii="宋体" w:hAnsi="宋体" w:cs="宋体"/>
          <w:spacing w:val="3"/>
          <w:szCs w:val="21"/>
          <w:highlight w:val="none"/>
        </w:rPr>
        <w:t>影响评标程序正常进行，不得向招标人征询其确定中标人的意向，不得接受</w:t>
      </w:r>
      <w:r>
        <w:rPr>
          <w:rFonts w:ascii="宋体" w:hAnsi="宋体" w:cs="宋体"/>
          <w:spacing w:val="2"/>
          <w:szCs w:val="21"/>
          <w:highlight w:val="none"/>
        </w:rPr>
        <w:t>任何单位或者</w:t>
      </w:r>
      <w:r>
        <w:rPr>
          <w:rFonts w:ascii="宋体" w:hAnsi="宋体" w:cs="宋体"/>
          <w:spacing w:val="3"/>
          <w:szCs w:val="21"/>
          <w:highlight w:val="none"/>
        </w:rPr>
        <w:t>个人明示或者暗示提出的倾向或者排斥特定投标人的要求，不得对依法应当否决的</w:t>
      </w:r>
      <w:r>
        <w:rPr>
          <w:rFonts w:ascii="宋体" w:hAnsi="宋体" w:cs="宋体"/>
          <w:spacing w:val="2"/>
          <w:szCs w:val="21"/>
          <w:highlight w:val="none"/>
        </w:rPr>
        <w:t>投标不提出否决意见，不得暗示或者诱导投标人作出澄清、说明或者接受投标人主动提</w:t>
      </w:r>
      <w:r>
        <w:rPr>
          <w:rFonts w:ascii="宋体" w:hAnsi="宋体" w:cs="宋体"/>
          <w:spacing w:val="1"/>
          <w:szCs w:val="21"/>
          <w:highlight w:val="none"/>
        </w:rPr>
        <w:t>出的澄清、</w:t>
      </w:r>
      <w:r>
        <w:rPr>
          <w:rFonts w:ascii="宋体" w:hAnsi="宋体" w:cs="宋体"/>
          <w:spacing w:val="3"/>
          <w:szCs w:val="21"/>
          <w:highlight w:val="none"/>
        </w:rPr>
        <w:t>说明，不得敷衍塞责随意评标，不得在合法的评标劳务费之外额外索取、接受报酬</w:t>
      </w:r>
      <w:r>
        <w:rPr>
          <w:rFonts w:ascii="宋体" w:hAnsi="宋体" w:cs="宋体"/>
          <w:spacing w:val="2"/>
          <w:szCs w:val="21"/>
          <w:highlight w:val="none"/>
        </w:rPr>
        <w:t>或者其</w:t>
      </w:r>
      <w:r>
        <w:rPr>
          <w:rFonts w:ascii="宋体" w:hAnsi="宋体" w:cs="宋体"/>
          <w:spacing w:val="-2"/>
          <w:szCs w:val="21"/>
          <w:highlight w:val="none"/>
        </w:rPr>
        <w:t>他好处。</w:t>
      </w:r>
    </w:p>
    <w:p w14:paraId="7571460C">
      <w:pPr>
        <w:spacing w:line="218" w:lineRule="auto"/>
        <w:ind w:left="132"/>
        <w:outlineLvl w:val="2"/>
        <w:rPr>
          <w:rFonts w:ascii="黑体" w:hAnsi="黑体" w:eastAsia="黑体" w:cs="黑体"/>
          <w:sz w:val="24"/>
          <w:highlight w:val="none"/>
        </w:rPr>
      </w:pPr>
      <w:bookmarkStart w:id="166" w:name="bookmark82"/>
      <w:bookmarkEnd w:id="166"/>
      <w:bookmarkStart w:id="167" w:name="_Toc30642"/>
      <w:r>
        <w:rPr>
          <w:rFonts w:ascii="黑体" w:hAnsi="黑体" w:eastAsia="黑体" w:cs="黑体"/>
          <w:spacing w:val="-1"/>
          <w:sz w:val="24"/>
          <w:highlight w:val="none"/>
        </w:rPr>
        <w:t>9.4 对与评标活动有关的工作人员的纪律要求</w:t>
      </w:r>
      <w:bookmarkEnd w:id="167"/>
    </w:p>
    <w:p w14:paraId="224EADEC">
      <w:pPr>
        <w:spacing w:before="134" w:line="335" w:lineRule="auto"/>
        <w:ind w:left="21" w:right="170" w:firstLine="423"/>
        <w:rPr>
          <w:rFonts w:ascii="宋体" w:hAnsi="宋体" w:cs="宋体"/>
          <w:szCs w:val="21"/>
          <w:highlight w:val="none"/>
        </w:rPr>
      </w:pPr>
      <w:r>
        <w:rPr>
          <w:rFonts w:ascii="宋体" w:hAnsi="宋体" w:cs="宋体"/>
          <w:spacing w:val="3"/>
          <w:szCs w:val="21"/>
          <w:highlight w:val="none"/>
        </w:rPr>
        <w:t>与评标活动有关的工作人员不得收受他人的财物或者其他好处，不得向他人透漏对投</w:t>
      </w:r>
      <w:r>
        <w:rPr>
          <w:rFonts w:ascii="宋体" w:hAnsi="宋体" w:cs="宋体"/>
          <w:spacing w:val="2"/>
          <w:szCs w:val="21"/>
          <w:highlight w:val="none"/>
        </w:rPr>
        <w:t>标文件的评审和比较、中标候选人的推荐情况以及评标有关的</w:t>
      </w:r>
      <w:r>
        <w:rPr>
          <w:rFonts w:ascii="宋体" w:hAnsi="宋体" w:cs="宋体"/>
          <w:spacing w:val="1"/>
          <w:szCs w:val="21"/>
          <w:highlight w:val="none"/>
        </w:rPr>
        <w:t>其他情况。在评标活动中，</w:t>
      </w:r>
      <w:r>
        <w:rPr>
          <w:rFonts w:ascii="宋体" w:hAnsi="宋体" w:cs="宋体"/>
          <w:szCs w:val="21"/>
          <w:highlight w:val="none"/>
        </w:rPr>
        <w:t xml:space="preserve"> 与评标活动有关的工作人员不得擅离职守，影响评标程序正</w:t>
      </w:r>
      <w:r>
        <w:rPr>
          <w:rFonts w:ascii="宋体" w:hAnsi="宋体" w:cs="宋体"/>
          <w:spacing w:val="-1"/>
          <w:szCs w:val="21"/>
          <w:highlight w:val="none"/>
        </w:rPr>
        <w:t>常进行。</w:t>
      </w:r>
    </w:p>
    <w:p w14:paraId="49F27744">
      <w:pPr>
        <w:spacing w:line="217" w:lineRule="auto"/>
        <w:ind w:left="132"/>
        <w:outlineLvl w:val="2"/>
        <w:rPr>
          <w:rFonts w:ascii="黑体" w:hAnsi="黑体" w:eastAsia="黑体" w:cs="黑体"/>
          <w:sz w:val="24"/>
          <w:highlight w:val="none"/>
        </w:rPr>
      </w:pPr>
      <w:bookmarkStart w:id="168" w:name="bookmark83"/>
      <w:bookmarkEnd w:id="168"/>
      <w:bookmarkStart w:id="169" w:name="_Toc21775"/>
      <w:r>
        <w:rPr>
          <w:rFonts w:ascii="黑体" w:hAnsi="黑体" w:eastAsia="黑体" w:cs="黑体"/>
          <w:sz w:val="24"/>
          <w:highlight w:val="none"/>
        </w:rPr>
        <w:t>9.5 投诉</w:t>
      </w:r>
      <w:bookmarkEnd w:id="169"/>
    </w:p>
    <w:p w14:paraId="1DCF9C29">
      <w:pPr>
        <w:spacing w:before="102" w:line="220" w:lineRule="auto"/>
        <w:ind w:left="441"/>
        <w:rPr>
          <w:rFonts w:ascii="宋体" w:hAnsi="宋体" w:cs="宋体"/>
          <w:szCs w:val="21"/>
          <w:highlight w:val="none"/>
        </w:rPr>
      </w:pPr>
      <w:r>
        <w:rPr>
          <w:rFonts w:ascii="宋体" w:hAnsi="宋体" w:cs="宋体"/>
          <w:spacing w:val="-1"/>
          <w:szCs w:val="21"/>
          <w:highlight w:val="none"/>
        </w:rPr>
        <w:t>本次招标投标活动及其相关当事人应当接受有关行政监督部门依法实施的监督。</w:t>
      </w:r>
    </w:p>
    <w:p w14:paraId="4F0D3D5A">
      <w:pPr>
        <w:spacing w:line="220" w:lineRule="auto"/>
        <w:rPr>
          <w:rFonts w:ascii="宋体" w:hAnsi="宋体" w:cs="宋体"/>
          <w:szCs w:val="21"/>
          <w:highlight w:val="none"/>
        </w:rPr>
        <w:sectPr>
          <w:footerReference r:id="rId15" w:type="default"/>
          <w:pgSz w:w="11907" w:h="16839"/>
          <w:pgMar w:top="1431" w:right="1623" w:bottom="1154" w:left="1785" w:header="0" w:footer="953" w:gutter="0"/>
          <w:pgNumType w:fmt="decimal"/>
          <w:cols w:space="720" w:num="1"/>
        </w:sectPr>
      </w:pPr>
    </w:p>
    <w:p w14:paraId="3B596D26">
      <w:pPr>
        <w:spacing w:before="116" w:line="315" w:lineRule="auto"/>
        <w:ind w:left="19" w:right="313" w:firstLine="423"/>
        <w:rPr>
          <w:rFonts w:ascii="宋体" w:hAnsi="宋体" w:cs="宋体"/>
          <w:szCs w:val="21"/>
          <w:highlight w:val="none"/>
        </w:rPr>
      </w:pPr>
      <w:r>
        <w:rPr>
          <w:rFonts w:ascii="宋体" w:hAnsi="宋体" w:cs="宋体"/>
          <w:spacing w:val="2"/>
          <w:szCs w:val="21"/>
          <w:highlight w:val="none"/>
        </w:rPr>
        <w:t>投标人和其他利害关系人认为本次招标活动违反法律、法规和规</w:t>
      </w:r>
      <w:r>
        <w:rPr>
          <w:rFonts w:ascii="宋体" w:hAnsi="宋体" w:cs="宋体"/>
          <w:spacing w:val="1"/>
          <w:szCs w:val="21"/>
          <w:highlight w:val="none"/>
        </w:rPr>
        <w:t>章规定的，有权自知</w:t>
      </w:r>
      <w:r>
        <w:rPr>
          <w:rFonts w:ascii="宋体" w:hAnsi="宋体" w:cs="宋体"/>
          <w:spacing w:val="-2"/>
          <w:szCs w:val="21"/>
          <w:highlight w:val="none"/>
        </w:rPr>
        <w:t>道或者应当知道之日起</w:t>
      </w:r>
      <w:r>
        <w:rPr>
          <w:rFonts w:eastAsia="Times New Roman"/>
          <w:spacing w:val="-2"/>
          <w:szCs w:val="21"/>
          <w:highlight w:val="none"/>
        </w:rPr>
        <w:t>10</w:t>
      </w:r>
      <w:r>
        <w:rPr>
          <w:rFonts w:ascii="宋体" w:hAnsi="宋体" w:cs="宋体"/>
          <w:spacing w:val="-2"/>
          <w:szCs w:val="21"/>
          <w:highlight w:val="none"/>
        </w:rPr>
        <w:t>日内向有关行政监督部门投诉，其中对招标文件的内容（包括最</w:t>
      </w:r>
      <w:r>
        <w:rPr>
          <w:rFonts w:ascii="宋体" w:hAnsi="宋体" w:cs="宋体"/>
          <w:spacing w:val="-3"/>
          <w:szCs w:val="21"/>
          <w:highlight w:val="none"/>
        </w:rPr>
        <w:t>高投标限价）、开标、评标结果进行投诉的，应当按本章第</w:t>
      </w:r>
      <w:r>
        <w:rPr>
          <w:rFonts w:eastAsia="Times New Roman"/>
          <w:spacing w:val="-3"/>
          <w:szCs w:val="21"/>
          <w:highlight w:val="none"/>
        </w:rPr>
        <w:t xml:space="preserve">2.4 </w:t>
      </w:r>
      <w:r>
        <w:rPr>
          <w:rFonts w:ascii="宋体" w:hAnsi="宋体" w:cs="宋体"/>
          <w:spacing w:val="-3"/>
          <w:szCs w:val="21"/>
          <w:highlight w:val="none"/>
        </w:rPr>
        <w:t>款、第</w:t>
      </w:r>
      <w:r>
        <w:rPr>
          <w:rFonts w:eastAsia="Times New Roman"/>
          <w:spacing w:val="-3"/>
          <w:szCs w:val="21"/>
          <w:highlight w:val="none"/>
        </w:rPr>
        <w:t xml:space="preserve">5.3 </w:t>
      </w:r>
      <w:r>
        <w:rPr>
          <w:rFonts w:ascii="宋体" w:hAnsi="宋体" w:cs="宋体"/>
          <w:spacing w:val="-3"/>
          <w:szCs w:val="21"/>
          <w:highlight w:val="none"/>
        </w:rPr>
        <w:t>款、第</w:t>
      </w:r>
      <w:r>
        <w:rPr>
          <w:rFonts w:eastAsia="Times New Roman"/>
          <w:spacing w:val="-3"/>
          <w:szCs w:val="21"/>
          <w:highlight w:val="none"/>
        </w:rPr>
        <w:t>7.</w:t>
      </w:r>
      <w:r>
        <w:rPr>
          <w:rFonts w:eastAsia="Times New Roman"/>
          <w:spacing w:val="-4"/>
          <w:szCs w:val="21"/>
          <w:highlight w:val="none"/>
        </w:rPr>
        <w:t xml:space="preserve">2 </w:t>
      </w:r>
      <w:r>
        <w:rPr>
          <w:rFonts w:ascii="宋体" w:hAnsi="宋体" w:cs="宋体"/>
          <w:spacing w:val="-4"/>
          <w:szCs w:val="21"/>
          <w:highlight w:val="none"/>
        </w:rPr>
        <w:t>款的规</w:t>
      </w:r>
      <w:r>
        <w:rPr>
          <w:rFonts w:ascii="宋体" w:hAnsi="宋体" w:cs="宋体"/>
          <w:spacing w:val="3"/>
          <w:szCs w:val="21"/>
          <w:highlight w:val="none"/>
        </w:rPr>
        <w:t>定先向招标人提出异议后，方可向有关行政监督部门投诉，异议答复期不计算在规定</w:t>
      </w:r>
      <w:r>
        <w:rPr>
          <w:rFonts w:ascii="宋体" w:hAnsi="宋体" w:cs="宋体"/>
          <w:spacing w:val="2"/>
          <w:szCs w:val="21"/>
          <w:highlight w:val="none"/>
        </w:rPr>
        <w:t>的投</w:t>
      </w:r>
      <w:r>
        <w:rPr>
          <w:rFonts w:ascii="宋体" w:hAnsi="宋体" w:cs="宋体"/>
          <w:spacing w:val="-3"/>
          <w:szCs w:val="21"/>
          <w:highlight w:val="none"/>
        </w:rPr>
        <w:t>诉时效期限内。</w:t>
      </w:r>
    </w:p>
    <w:p w14:paraId="5F5D2114">
      <w:pPr>
        <w:spacing w:before="9" w:line="316" w:lineRule="auto"/>
        <w:ind w:left="37" w:right="325" w:firstLine="405"/>
        <w:rPr>
          <w:rFonts w:ascii="宋体" w:hAnsi="宋体" w:cs="宋体"/>
          <w:szCs w:val="21"/>
          <w:highlight w:val="none"/>
        </w:rPr>
      </w:pPr>
      <w:r>
        <w:rPr>
          <w:rFonts w:ascii="宋体" w:hAnsi="宋体" w:cs="宋体"/>
          <w:spacing w:val="3"/>
          <w:szCs w:val="21"/>
          <w:highlight w:val="none"/>
        </w:rPr>
        <w:t>投标人和其他利害关系人的投诉应按照《工程建设项目招标投标活</w:t>
      </w:r>
      <w:r>
        <w:rPr>
          <w:rFonts w:ascii="宋体" w:hAnsi="宋体" w:cs="宋体"/>
          <w:spacing w:val="2"/>
          <w:szCs w:val="21"/>
          <w:highlight w:val="none"/>
        </w:rPr>
        <w:t>动投诉处理办法》</w:t>
      </w:r>
      <w:r>
        <w:rPr>
          <w:rFonts w:ascii="宋体" w:hAnsi="宋体" w:cs="宋体"/>
          <w:spacing w:val="-4"/>
          <w:szCs w:val="21"/>
          <w:highlight w:val="none"/>
        </w:rPr>
        <w:t>的规定进行。</w:t>
      </w:r>
    </w:p>
    <w:p w14:paraId="5BC0F8C3">
      <w:pPr>
        <w:spacing w:line="219" w:lineRule="auto"/>
        <w:ind w:left="441"/>
        <w:rPr>
          <w:rFonts w:ascii="宋体" w:hAnsi="宋体" w:cs="宋体"/>
          <w:szCs w:val="21"/>
          <w:highlight w:val="none"/>
        </w:rPr>
      </w:pPr>
      <w:r>
        <w:rPr>
          <w:rFonts w:ascii="宋体" w:hAnsi="宋体" w:cs="宋体"/>
          <w:spacing w:val="-1"/>
          <w:szCs w:val="21"/>
          <w:highlight w:val="none"/>
        </w:rPr>
        <w:t>有关行政监督部门的联系方式见投标人须知前附表。</w:t>
      </w:r>
    </w:p>
    <w:p w14:paraId="6A8263FD">
      <w:pPr>
        <w:spacing w:before="150" w:line="234" w:lineRule="auto"/>
        <w:ind w:left="44"/>
        <w:outlineLvl w:val="1"/>
        <w:rPr>
          <w:rFonts w:ascii="黑体" w:hAnsi="黑体" w:eastAsia="黑体" w:cs="黑体"/>
          <w:sz w:val="28"/>
          <w:szCs w:val="28"/>
          <w:highlight w:val="none"/>
        </w:rPr>
      </w:pPr>
      <w:bookmarkStart w:id="170" w:name="bookmark84"/>
      <w:bookmarkEnd w:id="170"/>
      <w:bookmarkStart w:id="171" w:name="bookmark85"/>
      <w:bookmarkEnd w:id="171"/>
      <w:bookmarkStart w:id="172" w:name="_Toc3450"/>
      <w:r>
        <w:rPr>
          <w:rFonts w:eastAsia="Times New Roman"/>
          <w:spacing w:val="-3"/>
          <w:sz w:val="28"/>
          <w:szCs w:val="28"/>
          <w:highlight w:val="none"/>
        </w:rPr>
        <w:t xml:space="preserve">10.  </w:t>
      </w:r>
      <w:r>
        <w:rPr>
          <w:rFonts w:ascii="黑体" w:hAnsi="黑体" w:eastAsia="黑体" w:cs="黑体"/>
          <w:spacing w:val="-3"/>
          <w:sz w:val="28"/>
          <w:szCs w:val="28"/>
          <w:highlight w:val="none"/>
        </w:rPr>
        <w:t>需要补充的其他内容</w:t>
      </w:r>
      <w:bookmarkEnd w:id="172"/>
    </w:p>
    <w:p w14:paraId="4028EEAC">
      <w:pPr>
        <w:spacing w:before="40" w:line="220" w:lineRule="auto"/>
        <w:ind w:left="151"/>
        <w:outlineLvl w:val="2"/>
        <w:rPr>
          <w:rFonts w:ascii="黑体" w:hAnsi="黑体" w:eastAsia="黑体" w:cs="黑体"/>
          <w:sz w:val="24"/>
          <w:highlight w:val="none"/>
        </w:rPr>
      </w:pPr>
      <w:bookmarkStart w:id="173" w:name="bookmark399"/>
      <w:bookmarkEnd w:id="173"/>
      <w:bookmarkStart w:id="174" w:name="_Toc5290"/>
      <w:r>
        <w:rPr>
          <w:rFonts w:ascii="黑体" w:hAnsi="黑体" w:eastAsia="黑体" w:cs="黑体"/>
          <w:spacing w:val="-4"/>
          <w:sz w:val="24"/>
          <w:highlight w:val="none"/>
        </w:rPr>
        <w:t>10.1词语定义</w:t>
      </w:r>
      <w:bookmarkEnd w:id="174"/>
    </w:p>
    <w:p w14:paraId="0306940D">
      <w:pPr>
        <w:spacing w:before="99" w:line="220" w:lineRule="auto"/>
        <w:ind w:left="441"/>
        <w:rPr>
          <w:rFonts w:ascii="宋体" w:hAnsi="宋体" w:cs="宋体"/>
          <w:szCs w:val="21"/>
          <w:highlight w:val="none"/>
        </w:rPr>
      </w:pPr>
      <w:r>
        <w:rPr>
          <w:rFonts w:ascii="宋体" w:hAnsi="宋体" w:cs="宋体"/>
          <w:spacing w:val="-1"/>
          <w:szCs w:val="21"/>
          <w:highlight w:val="none"/>
        </w:rPr>
        <w:t>词语定义规定：见投标人须知前附表。</w:t>
      </w:r>
    </w:p>
    <w:p w14:paraId="4F6A379E">
      <w:pPr>
        <w:spacing w:before="85" w:line="219" w:lineRule="auto"/>
        <w:ind w:left="151"/>
        <w:outlineLvl w:val="2"/>
        <w:rPr>
          <w:rFonts w:ascii="黑体" w:hAnsi="黑体" w:eastAsia="黑体" w:cs="黑体"/>
          <w:sz w:val="24"/>
          <w:highlight w:val="none"/>
        </w:rPr>
      </w:pPr>
      <w:bookmarkStart w:id="175" w:name="bookmark86"/>
      <w:bookmarkEnd w:id="175"/>
      <w:bookmarkStart w:id="176" w:name="_Toc18423"/>
      <w:r>
        <w:rPr>
          <w:rFonts w:ascii="黑体" w:hAnsi="黑体" w:eastAsia="黑体" w:cs="黑体"/>
          <w:spacing w:val="-4"/>
          <w:sz w:val="24"/>
          <w:highlight w:val="none"/>
        </w:rPr>
        <w:t>10.2中标人的投标文件</w:t>
      </w:r>
      <w:bookmarkEnd w:id="176"/>
    </w:p>
    <w:p w14:paraId="4856D7B3">
      <w:pPr>
        <w:spacing w:before="100" w:line="220" w:lineRule="auto"/>
        <w:ind w:left="460"/>
        <w:rPr>
          <w:rFonts w:ascii="宋体" w:hAnsi="宋体" w:cs="宋体"/>
          <w:szCs w:val="21"/>
          <w:highlight w:val="none"/>
        </w:rPr>
      </w:pPr>
      <w:r>
        <w:rPr>
          <w:rFonts w:ascii="宋体" w:hAnsi="宋体" w:cs="宋体"/>
          <w:spacing w:val="2"/>
          <w:szCs w:val="21"/>
          <w:highlight w:val="none"/>
        </w:rPr>
        <w:t>中标人在签订合同前须向招标人另行提交的纸质投标文件份数：见投标人须知前附表。</w:t>
      </w:r>
    </w:p>
    <w:p w14:paraId="664B8C4F">
      <w:pPr>
        <w:spacing w:before="85" w:line="220" w:lineRule="auto"/>
        <w:ind w:left="151"/>
        <w:outlineLvl w:val="2"/>
        <w:rPr>
          <w:rFonts w:ascii="黑体" w:hAnsi="黑体" w:eastAsia="黑体" w:cs="黑体"/>
          <w:sz w:val="24"/>
          <w:highlight w:val="none"/>
        </w:rPr>
      </w:pPr>
      <w:bookmarkStart w:id="177" w:name="bookmark87"/>
      <w:bookmarkEnd w:id="177"/>
      <w:bookmarkStart w:id="178" w:name="_Toc1254"/>
      <w:r>
        <w:rPr>
          <w:rFonts w:ascii="黑体" w:hAnsi="黑体" w:eastAsia="黑体" w:cs="黑体"/>
          <w:spacing w:val="-5"/>
          <w:sz w:val="24"/>
          <w:highlight w:val="none"/>
        </w:rPr>
        <w:t>10.3知识产权</w:t>
      </w:r>
      <w:bookmarkEnd w:id="178"/>
    </w:p>
    <w:p w14:paraId="3557F934">
      <w:pPr>
        <w:spacing w:before="100" w:line="309" w:lineRule="auto"/>
        <w:ind w:left="22" w:right="316" w:firstLine="420"/>
        <w:rPr>
          <w:rFonts w:ascii="宋体" w:hAnsi="宋体" w:cs="宋体"/>
          <w:szCs w:val="21"/>
          <w:highlight w:val="none"/>
        </w:rPr>
      </w:pPr>
      <w:r>
        <w:rPr>
          <w:rFonts w:ascii="宋体" w:hAnsi="宋体" w:cs="宋体"/>
          <w:spacing w:val="3"/>
          <w:szCs w:val="21"/>
          <w:highlight w:val="none"/>
        </w:rPr>
        <w:t>构成本招标文件各个组成部分的文件，未经招标人书面同意，投标人不得擅自复印和用于非本招标项目所需的其他目的。招标人全部或者部分使用未中标人投标文件</w:t>
      </w:r>
      <w:r>
        <w:rPr>
          <w:rFonts w:ascii="宋体" w:hAnsi="宋体" w:cs="宋体"/>
          <w:spacing w:val="2"/>
          <w:szCs w:val="21"/>
          <w:highlight w:val="none"/>
        </w:rPr>
        <w:t>中的技术</w:t>
      </w:r>
      <w:r>
        <w:rPr>
          <w:rFonts w:ascii="宋体" w:hAnsi="宋体" w:cs="宋体"/>
          <w:spacing w:val="-1"/>
          <w:szCs w:val="21"/>
          <w:highlight w:val="none"/>
        </w:rPr>
        <w:t>成果或技术方案时，需征得其书面同意，并不得擅自复印或提供给第三人。</w:t>
      </w:r>
    </w:p>
    <w:p w14:paraId="6973A3E1">
      <w:pPr>
        <w:spacing w:line="219" w:lineRule="auto"/>
        <w:ind w:left="151"/>
        <w:outlineLvl w:val="2"/>
        <w:rPr>
          <w:rFonts w:ascii="黑体" w:hAnsi="黑体" w:eastAsia="黑体" w:cs="黑体"/>
          <w:sz w:val="24"/>
          <w:highlight w:val="none"/>
        </w:rPr>
      </w:pPr>
      <w:bookmarkStart w:id="179" w:name="bookmark88"/>
      <w:bookmarkEnd w:id="179"/>
      <w:bookmarkStart w:id="180" w:name="_Toc30021"/>
      <w:r>
        <w:rPr>
          <w:rFonts w:ascii="黑体" w:hAnsi="黑体" w:eastAsia="黑体" w:cs="黑体"/>
          <w:spacing w:val="-5"/>
          <w:sz w:val="24"/>
          <w:highlight w:val="none"/>
        </w:rPr>
        <w:t>10.4同义词语</w:t>
      </w:r>
      <w:bookmarkEnd w:id="180"/>
    </w:p>
    <w:p w14:paraId="37AAEF16">
      <w:pPr>
        <w:spacing w:before="100" w:line="220" w:lineRule="auto"/>
        <w:ind w:left="442"/>
        <w:rPr>
          <w:rFonts w:ascii="宋体" w:hAnsi="宋体" w:cs="宋体"/>
          <w:szCs w:val="21"/>
          <w:highlight w:val="none"/>
        </w:rPr>
      </w:pPr>
      <w:r>
        <w:rPr>
          <w:rFonts w:ascii="宋体" w:hAnsi="宋体" w:cs="宋体"/>
          <w:spacing w:val="-8"/>
          <w:szCs w:val="21"/>
          <w:highlight w:val="none"/>
        </w:rPr>
        <w:t>构成招标文件组成部分的“通用合同条件”、“专用合同条件”、“发包人要求”等章节</w:t>
      </w:r>
    </w:p>
    <w:p w14:paraId="647EFEDB">
      <w:pPr>
        <w:spacing w:before="109" w:line="306" w:lineRule="auto"/>
        <w:ind w:left="18" w:firstLine="21"/>
        <w:rPr>
          <w:rFonts w:ascii="宋体" w:hAnsi="宋体" w:cs="宋体"/>
          <w:szCs w:val="21"/>
          <w:highlight w:val="none"/>
        </w:rPr>
      </w:pPr>
      <w:r>
        <w:rPr>
          <w:rFonts w:ascii="宋体" w:hAnsi="宋体" w:cs="宋体"/>
          <w:szCs w:val="21"/>
          <w:highlight w:val="none"/>
        </w:rPr>
        <w:t>中出现的措辞“发包人”和“承包人”，在招标投标阶段应当分别按“招</w:t>
      </w:r>
      <w:r>
        <w:rPr>
          <w:rFonts w:ascii="宋体" w:hAnsi="宋体" w:cs="宋体"/>
          <w:spacing w:val="-1"/>
          <w:szCs w:val="21"/>
          <w:highlight w:val="none"/>
        </w:rPr>
        <w:t>标人”和“投标人”</w:t>
      </w:r>
      <w:r>
        <w:rPr>
          <w:rFonts w:ascii="宋体" w:hAnsi="宋体" w:cs="宋体"/>
          <w:spacing w:val="-4"/>
          <w:szCs w:val="21"/>
          <w:highlight w:val="none"/>
        </w:rPr>
        <w:t>进行理解。</w:t>
      </w:r>
    </w:p>
    <w:p w14:paraId="7CC6B64F">
      <w:pPr>
        <w:spacing w:before="1" w:line="219" w:lineRule="auto"/>
        <w:ind w:left="151"/>
        <w:outlineLvl w:val="2"/>
        <w:rPr>
          <w:rFonts w:ascii="黑体" w:hAnsi="黑体" w:eastAsia="黑体" w:cs="黑体"/>
          <w:sz w:val="24"/>
          <w:highlight w:val="none"/>
        </w:rPr>
      </w:pPr>
      <w:bookmarkStart w:id="181" w:name="bookmark89"/>
      <w:bookmarkEnd w:id="181"/>
      <w:bookmarkStart w:id="182" w:name="_Toc27544"/>
      <w:r>
        <w:rPr>
          <w:rFonts w:ascii="黑体" w:hAnsi="黑体" w:eastAsia="黑体" w:cs="黑体"/>
          <w:spacing w:val="-3"/>
          <w:sz w:val="24"/>
          <w:highlight w:val="none"/>
        </w:rPr>
        <w:t>10.5 解释权</w:t>
      </w:r>
      <w:bookmarkEnd w:id="182"/>
    </w:p>
    <w:p w14:paraId="6BECB6FE">
      <w:pPr>
        <w:spacing w:before="99" w:line="313" w:lineRule="auto"/>
        <w:ind w:left="21" w:right="146" w:firstLine="421"/>
        <w:rPr>
          <w:rFonts w:ascii="宋体" w:hAnsi="宋体" w:cs="宋体"/>
          <w:szCs w:val="21"/>
          <w:highlight w:val="none"/>
        </w:rPr>
      </w:pPr>
      <w:r>
        <w:rPr>
          <w:rFonts w:ascii="宋体" w:hAnsi="宋体" w:cs="宋体"/>
          <w:spacing w:val="3"/>
          <w:szCs w:val="21"/>
          <w:highlight w:val="none"/>
        </w:rPr>
        <w:t>构成本招标文件的各个组成文件应互为解释，互为说明；如有不明确或不一致，构成合同文件组成内容的，以合同文件约定内容为准，且以专用合同条件约定的合</w:t>
      </w:r>
      <w:r>
        <w:rPr>
          <w:rFonts w:ascii="宋体" w:hAnsi="宋体" w:cs="宋体"/>
          <w:spacing w:val="2"/>
          <w:szCs w:val="21"/>
          <w:highlight w:val="none"/>
        </w:rPr>
        <w:t>同文件优先</w:t>
      </w:r>
      <w:r>
        <w:rPr>
          <w:rFonts w:ascii="宋体" w:hAnsi="宋体" w:cs="宋体"/>
          <w:spacing w:val="3"/>
          <w:szCs w:val="21"/>
          <w:highlight w:val="none"/>
        </w:rPr>
        <w:t>顺序解释；除招标文件中有特别规定外，仅适用于招标投标阶段的规定，按招标</w:t>
      </w:r>
      <w:r>
        <w:rPr>
          <w:rFonts w:ascii="宋体" w:hAnsi="宋体" w:cs="宋体"/>
          <w:spacing w:val="2"/>
          <w:szCs w:val="21"/>
          <w:highlight w:val="none"/>
        </w:rPr>
        <w:t>公告（投</w:t>
      </w:r>
      <w:r>
        <w:rPr>
          <w:rFonts w:ascii="宋体" w:hAnsi="宋体" w:cs="宋体"/>
          <w:spacing w:val="-2"/>
          <w:szCs w:val="21"/>
          <w:highlight w:val="none"/>
        </w:rPr>
        <w:t>标邀请书）、投标人须知、评标办法、投标文件格式的先后</w:t>
      </w:r>
      <w:r>
        <w:rPr>
          <w:rFonts w:ascii="宋体" w:hAnsi="宋体" w:cs="宋体"/>
          <w:spacing w:val="-3"/>
          <w:szCs w:val="21"/>
          <w:highlight w:val="none"/>
        </w:rPr>
        <w:t>顺序解释；同一组成文件中就同</w:t>
      </w:r>
      <w:r>
        <w:rPr>
          <w:rFonts w:ascii="宋体" w:hAnsi="宋体" w:cs="宋体"/>
          <w:spacing w:val="3"/>
          <w:szCs w:val="21"/>
          <w:highlight w:val="none"/>
        </w:rPr>
        <w:t>一事项的规定或约定不一致的，以编排顺序在后者为准；同一组成文件不同版本</w:t>
      </w:r>
      <w:r>
        <w:rPr>
          <w:rFonts w:ascii="宋体" w:hAnsi="宋体" w:cs="宋体"/>
          <w:spacing w:val="2"/>
          <w:szCs w:val="21"/>
          <w:highlight w:val="none"/>
        </w:rPr>
        <w:t>之间有不一致的，以形成时间在后者为准。按本款前述规定仍不能形成结论的，由招标</w:t>
      </w:r>
      <w:r>
        <w:rPr>
          <w:rFonts w:ascii="宋体" w:hAnsi="宋体" w:cs="宋体"/>
          <w:spacing w:val="1"/>
          <w:szCs w:val="21"/>
          <w:highlight w:val="none"/>
        </w:rPr>
        <w:t>人负责解释。</w:t>
      </w:r>
    </w:p>
    <w:p w14:paraId="1019849F">
      <w:pPr>
        <w:spacing w:line="218" w:lineRule="auto"/>
        <w:ind w:left="151"/>
        <w:outlineLvl w:val="2"/>
        <w:rPr>
          <w:rFonts w:ascii="黑体" w:hAnsi="黑体" w:eastAsia="黑体" w:cs="黑体"/>
          <w:sz w:val="24"/>
          <w:highlight w:val="none"/>
        </w:rPr>
      </w:pPr>
      <w:bookmarkStart w:id="183" w:name="bookmark90"/>
      <w:bookmarkEnd w:id="183"/>
      <w:bookmarkStart w:id="184" w:name="_Toc15229"/>
      <w:r>
        <w:rPr>
          <w:rFonts w:ascii="黑体" w:hAnsi="黑体" w:eastAsia="黑体" w:cs="黑体"/>
          <w:spacing w:val="-2"/>
          <w:sz w:val="24"/>
          <w:highlight w:val="none"/>
        </w:rPr>
        <w:t>10.6 招标代理服务费</w:t>
      </w:r>
      <w:bookmarkEnd w:id="184"/>
    </w:p>
    <w:p w14:paraId="41243D6C">
      <w:pPr>
        <w:spacing w:before="101" w:line="220" w:lineRule="auto"/>
        <w:ind w:left="441"/>
        <w:rPr>
          <w:rFonts w:ascii="宋体" w:hAnsi="宋体" w:cs="宋体"/>
          <w:szCs w:val="21"/>
          <w:highlight w:val="none"/>
        </w:rPr>
      </w:pPr>
      <w:r>
        <w:rPr>
          <w:rFonts w:ascii="宋体" w:hAnsi="宋体" w:cs="宋体"/>
          <w:spacing w:val="-1"/>
          <w:szCs w:val="21"/>
          <w:highlight w:val="none"/>
        </w:rPr>
        <w:t>招标代理服务费收取约定：见投标人须知前附表。</w:t>
      </w:r>
    </w:p>
    <w:p w14:paraId="02500D25">
      <w:pPr>
        <w:spacing w:before="84" w:line="220" w:lineRule="auto"/>
        <w:ind w:left="151"/>
        <w:outlineLvl w:val="2"/>
        <w:rPr>
          <w:rFonts w:ascii="黑体" w:hAnsi="黑体" w:eastAsia="黑体" w:cs="黑体"/>
          <w:sz w:val="24"/>
          <w:highlight w:val="none"/>
        </w:rPr>
      </w:pPr>
      <w:bookmarkStart w:id="185" w:name="bookmark91"/>
      <w:bookmarkEnd w:id="185"/>
      <w:bookmarkStart w:id="186" w:name="_Toc22434"/>
      <w:r>
        <w:rPr>
          <w:rFonts w:ascii="黑体" w:hAnsi="黑体" w:eastAsia="黑体" w:cs="黑体"/>
          <w:spacing w:val="-2"/>
          <w:sz w:val="24"/>
          <w:highlight w:val="none"/>
        </w:rPr>
        <w:t>10.7 招标人补充的其他内容</w:t>
      </w:r>
      <w:bookmarkEnd w:id="186"/>
    </w:p>
    <w:p w14:paraId="0CF934C7">
      <w:pPr>
        <w:spacing w:before="100" w:line="220" w:lineRule="auto"/>
        <w:ind w:left="441"/>
        <w:rPr>
          <w:rFonts w:ascii="宋体" w:hAnsi="宋体" w:cs="宋体"/>
          <w:szCs w:val="21"/>
          <w:highlight w:val="none"/>
        </w:rPr>
      </w:pPr>
      <w:r>
        <w:rPr>
          <w:rFonts w:ascii="宋体" w:hAnsi="宋体" w:cs="宋体"/>
          <w:spacing w:val="-1"/>
          <w:szCs w:val="21"/>
          <w:highlight w:val="none"/>
        </w:rPr>
        <w:t>招标人补充的其他内容：见投标人须知前附表。</w:t>
      </w:r>
    </w:p>
    <w:p w14:paraId="4F602D18">
      <w:pPr>
        <w:spacing w:line="220" w:lineRule="auto"/>
        <w:rPr>
          <w:rFonts w:ascii="宋体" w:hAnsi="宋体" w:cs="宋体"/>
          <w:szCs w:val="21"/>
          <w:highlight w:val="none"/>
        </w:rPr>
        <w:sectPr>
          <w:footerReference r:id="rId16" w:type="default"/>
          <w:pgSz w:w="11907" w:h="16839"/>
          <w:pgMar w:top="1431" w:right="1477" w:bottom="1154" w:left="1785" w:header="0" w:footer="953" w:gutter="0"/>
          <w:pgNumType w:fmt="decimal"/>
          <w:cols w:space="720" w:num="1"/>
        </w:sectPr>
      </w:pPr>
    </w:p>
    <w:p w14:paraId="160CBDB2">
      <w:pPr>
        <w:pStyle w:val="17"/>
        <w:spacing w:line="291" w:lineRule="auto"/>
        <w:rPr>
          <w:highlight w:val="none"/>
        </w:rPr>
      </w:pPr>
    </w:p>
    <w:p w14:paraId="737CC7B8">
      <w:pPr>
        <w:pStyle w:val="17"/>
        <w:spacing w:line="291" w:lineRule="auto"/>
        <w:rPr>
          <w:highlight w:val="none"/>
        </w:rPr>
      </w:pPr>
    </w:p>
    <w:p w14:paraId="37620E40">
      <w:pPr>
        <w:spacing w:before="78" w:line="219" w:lineRule="auto"/>
        <w:ind w:left="34"/>
        <w:outlineLvl w:val="2"/>
        <w:rPr>
          <w:rFonts w:ascii="黑体" w:hAnsi="黑体" w:eastAsia="黑体" w:cs="黑体"/>
          <w:sz w:val="24"/>
          <w:highlight w:val="none"/>
        </w:rPr>
      </w:pPr>
      <w:bookmarkStart w:id="187" w:name="bookmark92"/>
      <w:bookmarkEnd w:id="187"/>
      <w:bookmarkStart w:id="188" w:name="_Toc12900"/>
      <w:r>
        <w:rPr>
          <w:rFonts w:ascii="黑体" w:hAnsi="黑体" w:eastAsia="黑体" w:cs="黑体"/>
          <w:spacing w:val="-4"/>
          <w:sz w:val="24"/>
          <w:highlight w:val="none"/>
        </w:rPr>
        <w:t>附表一：招标文件澄清申请函</w:t>
      </w:r>
      <w:bookmarkEnd w:id="188"/>
    </w:p>
    <w:p w14:paraId="6EBDF06F">
      <w:pPr>
        <w:pStyle w:val="17"/>
        <w:spacing w:line="252" w:lineRule="auto"/>
        <w:rPr>
          <w:highlight w:val="none"/>
        </w:rPr>
      </w:pPr>
    </w:p>
    <w:p w14:paraId="5D9A9E02">
      <w:pPr>
        <w:pStyle w:val="17"/>
        <w:spacing w:line="253" w:lineRule="auto"/>
        <w:rPr>
          <w:highlight w:val="none"/>
        </w:rPr>
      </w:pPr>
    </w:p>
    <w:p w14:paraId="562C7AF8">
      <w:pPr>
        <w:pStyle w:val="17"/>
        <w:spacing w:line="253" w:lineRule="auto"/>
        <w:rPr>
          <w:highlight w:val="none"/>
        </w:rPr>
      </w:pPr>
    </w:p>
    <w:p w14:paraId="7F865881">
      <w:pPr>
        <w:pStyle w:val="17"/>
        <w:spacing w:line="253" w:lineRule="auto"/>
        <w:rPr>
          <w:highlight w:val="none"/>
        </w:rPr>
      </w:pPr>
    </w:p>
    <w:p w14:paraId="656741A6">
      <w:pPr>
        <w:pStyle w:val="17"/>
        <w:spacing w:line="253" w:lineRule="auto"/>
        <w:rPr>
          <w:highlight w:val="none"/>
        </w:rPr>
      </w:pPr>
    </w:p>
    <w:p w14:paraId="565D6812">
      <w:pPr>
        <w:pStyle w:val="17"/>
        <w:spacing w:line="253" w:lineRule="auto"/>
        <w:rPr>
          <w:highlight w:val="none"/>
        </w:rPr>
      </w:pPr>
    </w:p>
    <w:p w14:paraId="53BA5911">
      <w:pPr>
        <w:spacing w:before="91" w:line="219" w:lineRule="auto"/>
        <w:ind w:left="2916"/>
        <w:rPr>
          <w:rFonts w:ascii="黑体" w:hAnsi="黑体" w:eastAsia="黑体" w:cs="黑体"/>
          <w:sz w:val="28"/>
          <w:szCs w:val="28"/>
          <w:highlight w:val="none"/>
        </w:rPr>
      </w:pPr>
      <w:r>
        <w:rPr>
          <w:rFonts w:ascii="黑体" w:hAnsi="黑体" w:eastAsia="黑体" w:cs="黑体"/>
          <w:spacing w:val="-1"/>
          <w:sz w:val="28"/>
          <w:szCs w:val="28"/>
          <w:highlight w:val="none"/>
        </w:rPr>
        <w:t>招标文件澄清申请函</w:t>
      </w:r>
    </w:p>
    <w:p w14:paraId="09DE89A8">
      <w:pPr>
        <w:pStyle w:val="17"/>
        <w:spacing w:line="474" w:lineRule="auto"/>
        <w:rPr>
          <w:highlight w:val="none"/>
        </w:rPr>
      </w:pPr>
    </w:p>
    <w:p w14:paraId="0028F9B2">
      <w:pPr>
        <w:spacing w:before="68" w:line="221" w:lineRule="auto"/>
        <w:ind w:left="6217"/>
        <w:rPr>
          <w:rFonts w:ascii="宋体" w:hAnsi="宋体" w:cs="宋体"/>
          <w:szCs w:val="21"/>
          <w:highlight w:val="none"/>
        </w:rPr>
      </w:pPr>
      <w:r>
        <w:rPr>
          <w:rFonts w:ascii="宋体" w:hAnsi="宋体" w:cs="宋体"/>
          <w:spacing w:val="-3"/>
          <w:szCs w:val="21"/>
          <w:highlight w:val="none"/>
        </w:rPr>
        <w:t>编号：</w:t>
      </w:r>
    </w:p>
    <w:p w14:paraId="1A060D86">
      <w:pPr>
        <w:pStyle w:val="17"/>
        <w:spacing w:line="248" w:lineRule="auto"/>
        <w:rPr>
          <w:highlight w:val="none"/>
        </w:rPr>
      </w:pPr>
    </w:p>
    <w:p w14:paraId="7EF252F8">
      <w:pPr>
        <w:pStyle w:val="17"/>
        <w:spacing w:line="249" w:lineRule="auto"/>
        <w:rPr>
          <w:highlight w:val="none"/>
        </w:rPr>
      </w:pPr>
    </w:p>
    <w:p w14:paraId="021F47B8">
      <w:pPr>
        <w:pStyle w:val="17"/>
        <w:spacing w:line="249" w:lineRule="auto"/>
        <w:rPr>
          <w:highlight w:val="none"/>
        </w:rPr>
      </w:pPr>
    </w:p>
    <w:p w14:paraId="6D4927EA">
      <w:pPr>
        <w:tabs>
          <w:tab w:val="left" w:pos="3268"/>
        </w:tabs>
        <w:spacing w:before="69" w:line="221" w:lineRule="auto"/>
        <w:ind w:left="12"/>
        <w:rPr>
          <w:rFonts w:ascii="宋体" w:hAnsi="宋体" w:cs="宋体"/>
          <w:szCs w:val="21"/>
          <w:highlight w:val="none"/>
        </w:rPr>
      </w:pPr>
      <w:r>
        <w:rPr>
          <w:rFonts w:ascii="宋体" w:hAnsi="宋体" w:cs="宋体"/>
          <w:szCs w:val="21"/>
          <w:highlight w:val="none"/>
          <w:u w:val="single"/>
        </w:rPr>
        <w:tab/>
      </w:r>
      <w:r>
        <w:rPr>
          <w:rFonts w:ascii="宋体" w:hAnsi="宋体" w:cs="宋体"/>
          <w:szCs w:val="21"/>
          <w:highlight w:val="none"/>
        </w:rPr>
        <w:t>（招标人名称</w:t>
      </w:r>
      <w:r>
        <w:rPr>
          <w:rFonts w:ascii="宋体" w:hAnsi="宋体" w:cs="宋体"/>
          <w:spacing w:val="-54"/>
          <w:w w:val="97"/>
          <w:szCs w:val="21"/>
          <w:highlight w:val="none"/>
        </w:rPr>
        <w:t>）：</w:t>
      </w:r>
    </w:p>
    <w:p w14:paraId="36711CA6">
      <w:pPr>
        <w:spacing w:before="307" w:line="221" w:lineRule="auto"/>
        <w:jc w:val="right"/>
        <w:rPr>
          <w:rFonts w:ascii="宋体" w:hAnsi="宋体" w:cs="宋体"/>
          <w:szCs w:val="21"/>
          <w:highlight w:val="none"/>
        </w:rPr>
      </w:pPr>
      <w:r>
        <w:rPr>
          <w:rFonts w:ascii="宋体" w:hAnsi="宋体" w:cs="宋体"/>
          <w:szCs w:val="21"/>
          <w:highlight w:val="none"/>
        </w:rPr>
        <w:t>经过仔细阅读（标段名称）项目（标段唯一标识码</w:t>
      </w:r>
      <w:r>
        <w:rPr>
          <w:rFonts w:ascii="宋体" w:hAnsi="宋体" w:cs="宋体"/>
          <w:spacing w:val="-2"/>
          <w:szCs w:val="21"/>
          <w:highlight w:val="none"/>
        </w:rPr>
        <w:t>：）</w:t>
      </w:r>
    </w:p>
    <w:p w14:paraId="187538C8">
      <w:pPr>
        <w:pStyle w:val="17"/>
        <w:rPr>
          <w:highlight w:val="none"/>
        </w:rPr>
      </w:pPr>
    </w:p>
    <w:p w14:paraId="3BF13BEA">
      <w:pPr>
        <w:spacing w:before="68" w:line="221" w:lineRule="auto"/>
        <w:ind w:left="21"/>
        <w:rPr>
          <w:rFonts w:ascii="宋体" w:hAnsi="宋体" w:cs="宋体"/>
          <w:szCs w:val="21"/>
          <w:highlight w:val="none"/>
        </w:rPr>
      </w:pPr>
      <w:r>
        <w:rPr>
          <w:rFonts w:ascii="宋体" w:hAnsi="宋体" w:cs="宋体"/>
          <w:spacing w:val="-2"/>
          <w:szCs w:val="21"/>
          <w:highlight w:val="none"/>
        </w:rPr>
        <w:t>招标文件后，我方申请对以下问题予以澄清：</w:t>
      </w:r>
    </w:p>
    <w:p w14:paraId="322EBC82">
      <w:pPr>
        <w:spacing w:before="309"/>
        <w:ind w:left="352"/>
        <w:rPr>
          <w:rFonts w:ascii="宋体" w:hAnsi="宋体" w:cs="宋体"/>
          <w:szCs w:val="21"/>
          <w:highlight w:val="none"/>
        </w:rPr>
      </w:pPr>
      <w:r>
        <w:rPr>
          <w:rFonts w:ascii="宋体" w:hAnsi="宋体" w:cs="宋体"/>
          <w:spacing w:val="-6"/>
          <w:szCs w:val="21"/>
          <w:highlight w:val="none"/>
        </w:rPr>
        <w:t>1.……</w:t>
      </w:r>
    </w:p>
    <w:p w14:paraId="5FECE37D">
      <w:pPr>
        <w:spacing w:before="286"/>
        <w:ind w:left="337"/>
        <w:rPr>
          <w:rFonts w:ascii="宋体" w:hAnsi="宋体" w:cs="宋体"/>
          <w:szCs w:val="21"/>
          <w:highlight w:val="none"/>
        </w:rPr>
      </w:pPr>
      <w:r>
        <w:rPr>
          <w:rFonts w:ascii="宋体" w:hAnsi="宋体" w:cs="宋体"/>
          <w:spacing w:val="-2"/>
          <w:szCs w:val="21"/>
          <w:highlight w:val="none"/>
        </w:rPr>
        <w:t>2.……</w:t>
      </w:r>
    </w:p>
    <w:p w14:paraId="44089358">
      <w:pPr>
        <w:spacing w:before="289" w:line="332" w:lineRule="exact"/>
        <w:ind w:left="453"/>
        <w:rPr>
          <w:rFonts w:ascii="宋体" w:hAnsi="宋体" w:cs="宋体"/>
          <w:szCs w:val="21"/>
          <w:highlight w:val="none"/>
        </w:rPr>
      </w:pPr>
      <w:r>
        <w:rPr>
          <w:rFonts w:ascii="宋体" w:hAnsi="宋体" w:cs="宋体"/>
          <w:spacing w:val="-5"/>
          <w:position w:val="2"/>
          <w:szCs w:val="21"/>
          <w:highlight w:val="none"/>
        </w:rPr>
        <w:t>……</w:t>
      </w:r>
    </w:p>
    <w:p w14:paraId="626D5B80">
      <w:pPr>
        <w:pStyle w:val="17"/>
        <w:spacing w:line="258" w:lineRule="auto"/>
        <w:rPr>
          <w:highlight w:val="none"/>
        </w:rPr>
      </w:pPr>
    </w:p>
    <w:p w14:paraId="0DCF9E00">
      <w:pPr>
        <w:pStyle w:val="17"/>
        <w:spacing w:line="259" w:lineRule="auto"/>
        <w:rPr>
          <w:highlight w:val="none"/>
        </w:rPr>
      </w:pPr>
    </w:p>
    <w:p w14:paraId="25D7847E">
      <w:pPr>
        <w:pStyle w:val="17"/>
        <w:spacing w:line="259" w:lineRule="auto"/>
        <w:rPr>
          <w:highlight w:val="none"/>
        </w:rPr>
      </w:pPr>
    </w:p>
    <w:p w14:paraId="1FAEE829">
      <w:pPr>
        <w:pStyle w:val="17"/>
        <w:spacing w:line="259" w:lineRule="auto"/>
        <w:rPr>
          <w:highlight w:val="none"/>
        </w:rPr>
      </w:pPr>
    </w:p>
    <w:p w14:paraId="408A6789">
      <w:pPr>
        <w:spacing w:before="69" w:line="220" w:lineRule="auto"/>
        <w:ind w:left="4449"/>
        <w:rPr>
          <w:rFonts w:ascii="宋体" w:hAnsi="宋体" w:cs="宋体"/>
          <w:szCs w:val="21"/>
          <w:highlight w:val="none"/>
        </w:rPr>
      </w:pPr>
      <w:r>
        <w:rPr>
          <w:rFonts w:ascii="宋体" w:hAnsi="宋体" w:cs="宋体"/>
          <w:spacing w:val="2"/>
          <w:szCs w:val="21"/>
          <w:highlight w:val="none"/>
        </w:rPr>
        <w:t>投标人</w:t>
      </w:r>
      <w:r>
        <w:rPr>
          <w:rFonts w:ascii="宋体" w:hAnsi="宋体" w:cs="宋体"/>
          <w:spacing w:val="-14"/>
          <w:szCs w:val="21"/>
          <w:highlight w:val="none"/>
        </w:rPr>
        <w:t>：（</w:t>
      </w:r>
      <w:r>
        <w:rPr>
          <w:rFonts w:ascii="宋体" w:hAnsi="宋体" w:cs="宋体"/>
          <w:spacing w:val="2"/>
          <w:szCs w:val="21"/>
          <w:highlight w:val="none"/>
        </w:rPr>
        <w:t>盖单位章）</w:t>
      </w:r>
    </w:p>
    <w:p w14:paraId="01947FC4">
      <w:pPr>
        <w:pStyle w:val="17"/>
        <w:spacing w:line="460" w:lineRule="auto"/>
        <w:rPr>
          <w:highlight w:val="none"/>
        </w:rPr>
      </w:pPr>
    </w:p>
    <w:p w14:paraId="619B3943">
      <w:pPr>
        <w:tabs>
          <w:tab w:val="left" w:pos="6837"/>
        </w:tabs>
        <w:spacing w:before="69" w:line="221" w:lineRule="auto"/>
        <w:ind w:left="5893"/>
        <w:rPr>
          <w:rFonts w:ascii="宋体" w:hAnsi="宋体" w:cs="宋体"/>
          <w:szCs w:val="21"/>
          <w:highlight w:val="none"/>
        </w:rPr>
      </w:pPr>
      <w:r>
        <w:rPr>
          <w:rFonts w:ascii="宋体" w:hAnsi="宋体" w:cs="宋体"/>
          <w:szCs w:val="21"/>
          <w:highlight w:val="none"/>
          <w:u w:val="single"/>
        </w:rPr>
        <w:tab/>
      </w:r>
      <w:r>
        <w:rPr>
          <w:rFonts w:ascii="宋体" w:hAnsi="宋体" w:cs="宋体"/>
          <w:spacing w:val="-7"/>
          <w:szCs w:val="21"/>
          <w:highlight w:val="none"/>
        </w:rPr>
        <w:t>年月日</w:t>
      </w:r>
    </w:p>
    <w:p w14:paraId="5ECD4DFC">
      <w:pPr>
        <w:spacing w:line="221" w:lineRule="auto"/>
        <w:rPr>
          <w:rFonts w:ascii="宋体" w:hAnsi="宋体" w:cs="宋体"/>
          <w:szCs w:val="21"/>
          <w:highlight w:val="none"/>
        </w:rPr>
        <w:sectPr>
          <w:footerReference r:id="rId17" w:type="default"/>
          <w:pgSz w:w="11907" w:h="16839"/>
          <w:pgMar w:top="1431" w:right="1596" w:bottom="1154" w:left="1785" w:header="0" w:footer="954" w:gutter="0"/>
          <w:pgNumType w:fmt="decimal"/>
          <w:cols w:space="720" w:num="1"/>
        </w:sectPr>
      </w:pPr>
    </w:p>
    <w:p w14:paraId="7DD3827F">
      <w:pPr>
        <w:spacing w:before="47" w:line="219" w:lineRule="auto"/>
        <w:ind w:left="34"/>
        <w:outlineLvl w:val="2"/>
        <w:rPr>
          <w:rFonts w:ascii="黑体" w:hAnsi="黑体" w:eastAsia="黑体" w:cs="黑体"/>
          <w:sz w:val="24"/>
          <w:highlight w:val="none"/>
        </w:rPr>
      </w:pPr>
      <w:bookmarkStart w:id="189" w:name="bookmark93"/>
      <w:bookmarkEnd w:id="189"/>
      <w:bookmarkStart w:id="190" w:name="_Toc23676"/>
      <w:r>
        <w:rPr>
          <w:rFonts w:ascii="黑体" w:hAnsi="黑体" w:eastAsia="黑体" w:cs="黑体"/>
          <w:spacing w:val="-2"/>
          <w:sz w:val="24"/>
          <w:highlight w:val="none"/>
        </w:rPr>
        <w:t>附表二：招标文件澄清通知</w:t>
      </w:r>
      <w:bookmarkEnd w:id="190"/>
    </w:p>
    <w:p w14:paraId="21BE9ECB">
      <w:pPr>
        <w:pStyle w:val="17"/>
        <w:spacing w:line="265" w:lineRule="auto"/>
        <w:rPr>
          <w:highlight w:val="none"/>
        </w:rPr>
      </w:pPr>
    </w:p>
    <w:p w14:paraId="2388F25C">
      <w:pPr>
        <w:pStyle w:val="17"/>
        <w:spacing w:line="265" w:lineRule="auto"/>
        <w:rPr>
          <w:highlight w:val="none"/>
        </w:rPr>
      </w:pPr>
    </w:p>
    <w:p w14:paraId="584CB806">
      <w:pPr>
        <w:pStyle w:val="17"/>
        <w:spacing w:line="265" w:lineRule="auto"/>
        <w:rPr>
          <w:highlight w:val="none"/>
        </w:rPr>
      </w:pPr>
    </w:p>
    <w:p w14:paraId="47D62AEF">
      <w:pPr>
        <w:pStyle w:val="17"/>
        <w:spacing w:line="265" w:lineRule="auto"/>
        <w:rPr>
          <w:highlight w:val="none"/>
        </w:rPr>
      </w:pPr>
    </w:p>
    <w:p w14:paraId="1DD275D1">
      <w:pPr>
        <w:pStyle w:val="17"/>
        <w:spacing w:line="265" w:lineRule="auto"/>
        <w:rPr>
          <w:highlight w:val="none"/>
        </w:rPr>
      </w:pPr>
    </w:p>
    <w:p w14:paraId="2ECB62FC">
      <w:pPr>
        <w:pStyle w:val="17"/>
        <w:spacing w:line="266" w:lineRule="auto"/>
        <w:rPr>
          <w:highlight w:val="none"/>
        </w:rPr>
      </w:pPr>
    </w:p>
    <w:p w14:paraId="7FEB214C">
      <w:pPr>
        <w:spacing w:before="91" w:line="219" w:lineRule="auto"/>
        <w:ind w:left="3058"/>
        <w:rPr>
          <w:rFonts w:ascii="黑体" w:hAnsi="黑体" w:eastAsia="黑体" w:cs="黑体"/>
          <w:sz w:val="28"/>
          <w:szCs w:val="28"/>
          <w:highlight w:val="none"/>
        </w:rPr>
      </w:pPr>
      <w:r>
        <w:rPr>
          <w:rFonts w:ascii="黑体" w:hAnsi="黑体" w:eastAsia="黑体" w:cs="黑体"/>
          <w:spacing w:val="-1"/>
          <w:sz w:val="28"/>
          <w:szCs w:val="28"/>
          <w:highlight w:val="none"/>
        </w:rPr>
        <w:t>招标文件澄清通知</w:t>
      </w:r>
    </w:p>
    <w:p w14:paraId="4CB92D97">
      <w:pPr>
        <w:pStyle w:val="17"/>
        <w:spacing w:line="476" w:lineRule="auto"/>
        <w:rPr>
          <w:highlight w:val="none"/>
        </w:rPr>
      </w:pPr>
    </w:p>
    <w:p w14:paraId="22044C92">
      <w:pPr>
        <w:spacing w:before="68" w:line="221" w:lineRule="auto"/>
        <w:ind w:left="6008"/>
        <w:rPr>
          <w:rFonts w:ascii="宋体" w:hAnsi="宋体" w:cs="宋体"/>
          <w:szCs w:val="21"/>
          <w:highlight w:val="none"/>
        </w:rPr>
      </w:pPr>
      <w:r>
        <w:rPr>
          <w:rFonts w:ascii="宋体" w:hAnsi="宋体" w:cs="宋体"/>
          <w:spacing w:val="-3"/>
          <w:szCs w:val="21"/>
          <w:highlight w:val="none"/>
        </w:rPr>
        <w:t>编号：</w:t>
      </w:r>
    </w:p>
    <w:p w14:paraId="03F6DE75">
      <w:pPr>
        <w:pStyle w:val="17"/>
        <w:spacing w:line="461" w:lineRule="auto"/>
        <w:rPr>
          <w:highlight w:val="none"/>
        </w:rPr>
      </w:pPr>
    </w:p>
    <w:p w14:paraId="3B62607D">
      <w:pPr>
        <w:spacing w:before="68" w:line="221" w:lineRule="auto"/>
        <w:ind w:left="22"/>
        <w:rPr>
          <w:rFonts w:ascii="宋体" w:hAnsi="宋体" w:cs="宋体"/>
          <w:szCs w:val="21"/>
          <w:highlight w:val="none"/>
        </w:rPr>
      </w:pPr>
      <w:r>
        <w:rPr>
          <w:rFonts w:ascii="宋体" w:hAnsi="宋体" w:cs="宋体"/>
          <w:spacing w:val="-7"/>
          <w:szCs w:val="21"/>
          <w:highlight w:val="none"/>
        </w:rPr>
        <w:t>各投标人：</w:t>
      </w:r>
    </w:p>
    <w:p w14:paraId="44067789">
      <w:pPr>
        <w:spacing w:before="306" w:line="493" w:lineRule="auto"/>
        <w:ind w:left="19" w:right="5" w:firstLine="422"/>
        <w:rPr>
          <w:rFonts w:ascii="宋体" w:hAnsi="宋体" w:cs="宋体"/>
          <w:szCs w:val="21"/>
          <w:highlight w:val="none"/>
        </w:rPr>
      </w:pPr>
      <w:r>
        <w:rPr>
          <w:rFonts w:ascii="宋体" w:hAnsi="宋体" w:cs="宋体"/>
          <w:szCs w:val="21"/>
          <w:highlight w:val="none"/>
        </w:rPr>
        <w:t>经研究，对（标段名称）项目（标段唯一标识</w:t>
      </w:r>
      <w:r>
        <w:rPr>
          <w:rFonts w:ascii="宋体" w:hAnsi="宋体" w:cs="宋体"/>
          <w:spacing w:val="-1"/>
          <w:szCs w:val="21"/>
          <w:highlight w:val="none"/>
        </w:rPr>
        <w:t>码</w:t>
      </w:r>
      <w:r>
        <w:rPr>
          <w:rFonts w:ascii="宋体" w:hAnsi="宋体" w:cs="宋体"/>
          <w:spacing w:val="-11"/>
          <w:szCs w:val="21"/>
          <w:highlight w:val="none"/>
        </w:rPr>
        <w:t>：）</w:t>
      </w:r>
      <w:r>
        <w:rPr>
          <w:rFonts w:ascii="宋体" w:hAnsi="宋体" w:cs="宋体"/>
          <w:spacing w:val="-1"/>
          <w:szCs w:val="21"/>
          <w:highlight w:val="none"/>
        </w:rPr>
        <w:t>招标文件，作如下澄清：</w:t>
      </w:r>
    </w:p>
    <w:p w14:paraId="0EF130B6">
      <w:pPr>
        <w:spacing w:before="1"/>
        <w:ind w:left="455"/>
        <w:rPr>
          <w:rFonts w:ascii="宋体" w:hAnsi="宋体" w:cs="宋体"/>
          <w:szCs w:val="21"/>
          <w:highlight w:val="none"/>
        </w:rPr>
      </w:pPr>
      <w:r>
        <w:rPr>
          <w:rFonts w:ascii="宋体" w:hAnsi="宋体" w:cs="宋体"/>
          <w:spacing w:val="-6"/>
          <w:szCs w:val="21"/>
          <w:highlight w:val="none"/>
        </w:rPr>
        <w:t>1.……</w:t>
      </w:r>
    </w:p>
    <w:p w14:paraId="59DE7A8A">
      <w:pPr>
        <w:spacing w:before="286"/>
        <w:ind w:left="442"/>
        <w:rPr>
          <w:rFonts w:ascii="宋体" w:hAnsi="宋体" w:cs="宋体"/>
          <w:szCs w:val="21"/>
          <w:highlight w:val="none"/>
        </w:rPr>
      </w:pPr>
      <w:r>
        <w:rPr>
          <w:rFonts w:ascii="宋体" w:hAnsi="宋体" w:cs="宋体"/>
          <w:spacing w:val="-2"/>
          <w:szCs w:val="21"/>
          <w:highlight w:val="none"/>
        </w:rPr>
        <w:t>2.……</w:t>
      </w:r>
    </w:p>
    <w:p w14:paraId="59CD7E48">
      <w:pPr>
        <w:spacing w:before="286" w:line="332" w:lineRule="exact"/>
        <w:ind w:left="453"/>
        <w:rPr>
          <w:rFonts w:ascii="宋体" w:hAnsi="宋体" w:cs="宋体"/>
          <w:szCs w:val="21"/>
          <w:highlight w:val="none"/>
        </w:rPr>
      </w:pPr>
      <w:r>
        <w:rPr>
          <w:rFonts w:ascii="宋体" w:hAnsi="宋体" w:cs="宋体"/>
          <w:spacing w:val="-5"/>
          <w:position w:val="2"/>
          <w:szCs w:val="21"/>
          <w:highlight w:val="none"/>
        </w:rPr>
        <w:t>……</w:t>
      </w:r>
    </w:p>
    <w:p w14:paraId="05574F72">
      <w:pPr>
        <w:pStyle w:val="17"/>
        <w:spacing w:line="268" w:lineRule="auto"/>
        <w:rPr>
          <w:highlight w:val="none"/>
        </w:rPr>
      </w:pPr>
    </w:p>
    <w:p w14:paraId="02DB971F">
      <w:pPr>
        <w:pStyle w:val="17"/>
        <w:spacing w:line="268" w:lineRule="auto"/>
        <w:rPr>
          <w:highlight w:val="none"/>
        </w:rPr>
      </w:pPr>
    </w:p>
    <w:p w14:paraId="6F56C79F">
      <w:pPr>
        <w:pStyle w:val="17"/>
        <w:spacing w:line="268" w:lineRule="auto"/>
        <w:rPr>
          <w:highlight w:val="none"/>
        </w:rPr>
      </w:pPr>
    </w:p>
    <w:p w14:paraId="308E4035">
      <w:pPr>
        <w:pStyle w:val="17"/>
        <w:spacing w:line="269" w:lineRule="auto"/>
        <w:rPr>
          <w:highlight w:val="none"/>
        </w:rPr>
      </w:pPr>
    </w:p>
    <w:p w14:paraId="5DA0BF95">
      <w:pPr>
        <w:pStyle w:val="17"/>
        <w:spacing w:line="269" w:lineRule="auto"/>
        <w:rPr>
          <w:highlight w:val="none"/>
        </w:rPr>
      </w:pPr>
    </w:p>
    <w:p w14:paraId="54D22179">
      <w:pPr>
        <w:pStyle w:val="17"/>
        <w:spacing w:line="269" w:lineRule="auto"/>
        <w:rPr>
          <w:highlight w:val="none"/>
        </w:rPr>
      </w:pPr>
    </w:p>
    <w:p w14:paraId="5D547A2D">
      <w:pPr>
        <w:pStyle w:val="17"/>
        <w:spacing w:line="269" w:lineRule="auto"/>
        <w:rPr>
          <w:highlight w:val="none"/>
        </w:rPr>
      </w:pPr>
    </w:p>
    <w:p w14:paraId="7A6C2809">
      <w:pPr>
        <w:pStyle w:val="17"/>
        <w:spacing w:line="269" w:lineRule="auto"/>
        <w:rPr>
          <w:highlight w:val="none"/>
        </w:rPr>
      </w:pPr>
    </w:p>
    <w:p w14:paraId="048C49E2">
      <w:pPr>
        <w:spacing w:before="69" w:line="220" w:lineRule="auto"/>
        <w:ind w:right="14"/>
        <w:jc w:val="right"/>
        <w:rPr>
          <w:rFonts w:ascii="宋体" w:hAnsi="宋体" w:cs="宋体"/>
          <w:szCs w:val="21"/>
          <w:highlight w:val="none"/>
        </w:rPr>
      </w:pPr>
      <w:r>
        <w:rPr>
          <w:rFonts w:ascii="宋体" w:hAnsi="宋体" w:cs="宋体"/>
          <w:spacing w:val="-2"/>
          <w:szCs w:val="21"/>
          <w:highlight w:val="none"/>
        </w:rPr>
        <w:t>招标人</w:t>
      </w:r>
      <w:r>
        <w:rPr>
          <w:rFonts w:ascii="宋体" w:hAnsi="宋体" w:cs="宋体"/>
          <w:szCs w:val="21"/>
          <w:highlight w:val="none"/>
        </w:rPr>
        <w:t>：（</w:t>
      </w:r>
      <w:r>
        <w:rPr>
          <w:rFonts w:ascii="宋体" w:hAnsi="宋体" w:cs="宋体"/>
          <w:spacing w:val="-2"/>
          <w:szCs w:val="21"/>
          <w:highlight w:val="none"/>
        </w:rPr>
        <w:t>盖单位章）</w:t>
      </w:r>
    </w:p>
    <w:p w14:paraId="402EAD1F">
      <w:pPr>
        <w:pStyle w:val="17"/>
        <w:spacing w:line="249" w:lineRule="auto"/>
        <w:rPr>
          <w:highlight w:val="none"/>
        </w:rPr>
      </w:pPr>
    </w:p>
    <w:p w14:paraId="15FB5651">
      <w:pPr>
        <w:pStyle w:val="17"/>
        <w:spacing w:line="249" w:lineRule="auto"/>
        <w:rPr>
          <w:highlight w:val="none"/>
        </w:rPr>
      </w:pPr>
    </w:p>
    <w:p w14:paraId="0A1250D7">
      <w:pPr>
        <w:pStyle w:val="17"/>
        <w:spacing w:line="249" w:lineRule="auto"/>
        <w:rPr>
          <w:highlight w:val="none"/>
        </w:rPr>
      </w:pPr>
    </w:p>
    <w:p w14:paraId="371FF58F">
      <w:pPr>
        <w:tabs>
          <w:tab w:val="left" w:pos="6837"/>
        </w:tabs>
        <w:spacing w:before="69" w:line="221" w:lineRule="auto"/>
        <w:ind w:left="5893"/>
        <w:rPr>
          <w:rFonts w:ascii="宋体" w:hAnsi="宋体" w:cs="宋体"/>
          <w:szCs w:val="21"/>
          <w:highlight w:val="none"/>
        </w:rPr>
      </w:pPr>
      <w:r>
        <w:rPr>
          <w:rFonts w:ascii="宋体" w:hAnsi="宋体" w:cs="宋体"/>
          <w:szCs w:val="21"/>
          <w:highlight w:val="none"/>
          <w:u w:val="single"/>
        </w:rPr>
        <w:tab/>
      </w:r>
      <w:r>
        <w:rPr>
          <w:rFonts w:ascii="宋体" w:hAnsi="宋体" w:cs="宋体"/>
          <w:spacing w:val="-22"/>
          <w:szCs w:val="21"/>
          <w:highlight w:val="none"/>
        </w:rPr>
        <w:t>年月日</w:t>
      </w:r>
    </w:p>
    <w:p w14:paraId="418C6CB0">
      <w:pPr>
        <w:spacing w:line="221" w:lineRule="auto"/>
        <w:rPr>
          <w:rFonts w:ascii="宋体" w:hAnsi="宋体" w:cs="宋体"/>
          <w:szCs w:val="21"/>
          <w:highlight w:val="none"/>
        </w:rPr>
        <w:sectPr>
          <w:footerReference r:id="rId18" w:type="default"/>
          <w:pgSz w:w="11907" w:h="16839"/>
          <w:pgMar w:top="1428" w:right="1785" w:bottom="1154" w:left="1785" w:header="0" w:footer="953" w:gutter="0"/>
          <w:pgNumType w:fmt="decimal"/>
          <w:cols w:space="720" w:num="1"/>
        </w:sectPr>
      </w:pPr>
    </w:p>
    <w:p w14:paraId="6F12A099">
      <w:pPr>
        <w:spacing w:before="47" w:line="219" w:lineRule="auto"/>
        <w:ind w:left="34"/>
        <w:outlineLvl w:val="2"/>
        <w:rPr>
          <w:rFonts w:ascii="黑体" w:hAnsi="黑体" w:eastAsia="黑体" w:cs="黑体"/>
          <w:sz w:val="24"/>
          <w:highlight w:val="none"/>
        </w:rPr>
      </w:pPr>
      <w:bookmarkStart w:id="191" w:name="bookmark94"/>
      <w:bookmarkEnd w:id="191"/>
      <w:bookmarkStart w:id="192" w:name="_Toc5967"/>
      <w:r>
        <w:rPr>
          <w:rFonts w:ascii="黑体" w:hAnsi="黑体" w:eastAsia="黑体" w:cs="黑体"/>
          <w:spacing w:val="-2"/>
          <w:sz w:val="24"/>
          <w:highlight w:val="none"/>
        </w:rPr>
        <w:t>附表三：招标文件修改通知</w:t>
      </w:r>
      <w:bookmarkEnd w:id="192"/>
    </w:p>
    <w:p w14:paraId="43AA42F1">
      <w:pPr>
        <w:pStyle w:val="17"/>
        <w:spacing w:line="265" w:lineRule="auto"/>
        <w:rPr>
          <w:highlight w:val="none"/>
        </w:rPr>
      </w:pPr>
    </w:p>
    <w:p w14:paraId="0647D279">
      <w:pPr>
        <w:pStyle w:val="17"/>
        <w:spacing w:line="265" w:lineRule="auto"/>
        <w:rPr>
          <w:highlight w:val="none"/>
        </w:rPr>
      </w:pPr>
    </w:p>
    <w:p w14:paraId="60C5F397">
      <w:pPr>
        <w:pStyle w:val="17"/>
        <w:spacing w:line="265" w:lineRule="auto"/>
        <w:rPr>
          <w:highlight w:val="none"/>
        </w:rPr>
      </w:pPr>
    </w:p>
    <w:p w14:paraId="182416DD">
      <w:pPr>
        <w:pStyle w:val="17"/>
        <w:spacing w:line="265" w:lineRule="auto"/>
        <w:rPr>
          <w:highlight w:val="none"/>
        </w:rPr>
      </w:pPr>
    </w:p>
    <w:p w14:paraId="134600E4">
      <w:pPr>
        <w:pStyle w:val="17"/>
        <w:spacing w:line="265" w:lineRule="auto"/>
        <w:rPr>
          <w:highlight w:val="none"/>
        </w:rPr>
      </w:pPr>
    </w:p>
    <w:p w14:paraId="403ED0CD">
      <w:pPr>
        <w:pStyle w:val="17"/>
        <w:spacing w:line="266" w:lineRule="auto"/>
        <w:rPr>
          <w:highlight w:val="none"/>
        </w:rPr>
      </w:pPr>
    </w:p>
    <w:p w14:paraId="54ACC790">
      <w:pPr>
        <w:spacing w:before="91" w:line="219" w:lineRule="auto"/>
        <w:ind w:left="3058"/>
        <w:rPr>
          <w:rFonts w:ascii="黑体" w:hAnsi="黑体" w:eastAsia="黑体" w:cs="黑体"/>
          <w:sz w:val="28"/>
          <w:szCs w:val="28"/>
          <w:highlight w:val="none"/>
        </w:rPr>
      </w:pPr>
      <w:r>
        <w:rPr>
          <w:rFonts w:ascii="黑体" w:hAnsi="黑体" w:eastAsia="黑体" w:cs="黑体"/>
          <w:spacing w:val="-1"/>
          <w:sz w:val="28"/>
          <w:szCs w:val="28"/>
          <w:highlight w:val="none"/>
        </w:rPr>
        <w:t>招标文件修改通知</w:t>
      </w:r>
    </w:p>
    <w:p w14:paraId="7FD8BCA5">
      <w:pPr>
        <w:pStyle w:val="17"/>
        <w:spacing w:line="248" w:lineRule="auto"/>
        <w:rPr>
          <w:highlight w:val="none"/>
        </w:rPr>
      </w:pPr>
    </w:p>
    <w:p w14:paraId="35D45B80">
      <w:pPr>
        <w:pStyle w:val="17"/>
        <w:spacing w:line="248" w:lineRule="auto"/>
        <w:rPr>
          <w:highlight w:val="none"/>
        </w:rPr>
      </w:pPr>
    </w:p>
    <w:p w14:paraId="51648089">
      <w:pPr>
        <w:pStyle w:val="17"/>
        <w:spacing w:line="249" w:lineRule="auto"/>
        <w:rPr>
          <w:highlight w:val="none"/>
        </w:rPr>
      </w:pPr>
    </w:p>
    <w:p w14:paraId="66F073D2">
      <w:pPr>
        <w:spacing w:before="69" w:line="221" w:lineRule="auto"/>
        <w:ind w:left="6008"/>
        <w:rPr>
          <w:rFonts w:ascii="宋体" w:hAnsi="宋体" w:cs="宋体"/>
          <w:szCs w:val="21"/>
          <w:highlight w:val="none"/>
        </w:rPr>
      </w:pPr>
      <w:r>
        <w:rPr>
          <w:rFonts w:ascii="宋体" w:hAnsi="宋体" w:cs="宋体"/>
          <w:spacing w:val="-3"/>
          <w:szCs w:val="21"/>
          <w:highlight w:val="none"/>
        </w:rPr>
        <w:t>编号：</w:t>
      </w:r>
    </w:p>
    <w:p w14:paraId="525EAB19">
      <w:pPr>
        <w:pStyle w:val="17"/>
        <w:spacing w:line="461" w:lineRule="auto"/>
        <w:rPr>
          <w:highlight w:val="none"/>
        </w:rPr>
      </w:pPr>
    </w:p>
    <w:p w14:paraId="19128897">
      <w:pPr>
        <w:spacing w:before="68" w:line="221" w:lineRule="auto"/>
        <w:ind w:left="22"/>
        <w:rPr>
          <w:rFonts w:ascii="宋体" w:hAnsi="宋体" w:cs="宋体"/>
          <w:szCs w:val="21"/>
          <w:highlight w:val="none"/>
        </w:rPr>
      </w:pPr>
      <w:r>
        <w:rPr>
          <w:rFonts w:ascii="宋体" w:hAnsi="宋体" w:cs="宋体"/>
          <w:spacing w:val="-7"/>
          <w:szCs w:val="21"/>
          <w:highlight w:val="none"/>
        </w:rPr>
        <w:t>各投标人：</w:t>
      </w:r>
    </w:p>
    <w:p w14:paraId="75A0ADD4">
      <w:pPr>
        <w:spacing w:before="308" w:line="492" w:lineRule="auto"/>
        <w:ind w:left="22" w:right="7" w:firstLine="419"/>
        <w:rPr>
          <w:rFonts w:ascii="宋体" w:hAnsi="宋体" w:cs="宋体"/>
          <w:szCs w:val="21"/>
          <w:highlight w:val="none"/>
        </w:rPr>
      </w:pPr>
      <w:r>
        <w:rPr>
          <w:rFonts w:ascii="宋体" w:hAnsi="宋体" w:cs="宋体"/>
          <w:szCs w:val="21"/>
          <w:highlight w:val="none"/>
        </w:rPr>
        <w:t>经研究，对  （标段名称）项目（标段唯一标</w:t>
      </w:r>
      <w:r>
        <w:rPr>
          <w:rFonts w:ascii="宋体" w:hAnsi="宋体" w:cs="宋体"/>
          <w:spacing w:val="-1"/>
          <w:szCs w:val="21"/>
          <w:highlight w:val="none"/>
        </w:rPr>
        <w:t>识码</w:t>
      </w:r>
      <w:r>
        <w:rPr>
          <w:rFonts w:ascii="宋体" w:hAnsi="宋体" w:cs="宋体"/>
          <w:spacing w:val="-12"/>
          <w:szCs w:val="21"/>
          <w:highlight w:val="none"/>
        </w:rPr>
        <w:t>：）</w:t>
      </w:r>
      <w:r>
        <w:rPr>
          <w:rFonts w:ascii="宋体" w:hAnsi="宋体" w:cs="宋体"/>
          <w:spacing w:val="-1"/>
          <w:szCs w:val="21"/>
          <w:highlight w:val="none"/>
        </w:rPr>
        <w:t>招标文件，作如下修改：</w:t>
      </w:r>
    </w:p>
    <w:p w14:paraId="23BA4955">
      <w:pPr>
        <w:ind w:left="455"/>
        <w:rPr>
          <w:rFonts w:ascii="宋体" w:hAnsi="宋体" w:cs="宋体"/>
          <w:szCs w:val="21"/>
          <w:highlight w:val="none"/>
        </w:rPr>
      </w:pPr>
      <w:r>
        <w:rPr>
          <w:rFonts w:ascii="宋体" w:hAnsi="宋体" w:cs="宋体"/>
          <w:spacing w:val="-6"/>
          <w:szCs w:val="21"/>
          <w:highlight w:val="none"/>
        </w:rPr>
        <w:t>1.……</w:t>
      </w:r>
    </w:p>
    <w:p w14:paraId="50D34F79">
      <w:pPr>
        <w:spacing w:before="289"/>
        <w:ind w:left="442"/>
        <w:rPr>
          <w:rFonts w:ascii="宋体" w:hAnsi="宋体" w:cs="宋体"/>
          <w:szCs w:val="21"/>
          <w:highlight w:val="none"/>
        </w:rPr>
      </w:pPr>
      <w:r>
        <w:rPr>
          <w:rFonts w:ascii="宋体" w:hAnsi="宋体" w:cs="宋体"/>
          <w:spacing w:val="-2"/>
          <w:szCs w:val="21"/>
          <w:highlight w:val="none"/>
        </w:rPr>
        <w:t>2.……</w:t>
      </w:r>
    </w:p>
    <w:p w14:paraId="24921100">
      <w:pPr>
        <w:spacing w:before="286" w:line="333" w:lineRule="exact"/>
        <w:ind w:left="453"/>
        <w:rPr>
          <w:rFonts w:ascii="宋体" w:hAnsi="宋体" w:cs="宋体"/>
          <w:szCs w:val="21"/>
          <w:highlight w:val="none"/>
        </w:rPr>
      </w:pPr>
      <w:r>
        <w:rPr>
          <w:rFonts w:ascii="宋体" w:hAnsi="宋体" w:cs="宋体"/>
          <w:spacing w:val="-5"/>
          <w:position w:val="2"/>
          <w:szCs w:val="21"/>
          <w:highlight w:val="none"/>
        </w:rPr>
        <w:t>……</w:t>
      </w:r>
    </w:p>
    <w:p w14:paraId="035426FB">
      <w:pPr>
        <w:pStyle w:val="17"/>
        <w:spacing w:line="268" w:lineRule="auto"/>
        <w:rPr>
          <w:highlight w:val="none"/>
        </w:rPr>
      </w:pPr>
    </w:p>
    <w:p w14:paraId="66D5B9D6">
      <w:pPr>
        <w:pStyle w:val="17"/>
        <w:spacing w:line="268" w:lineRule="auto"/>
        <w:rPr>
          <w:highlight w:val="none"/>
        </w:rPr>
      </w:pPr>
    </w:p>
    <w:p w14:paraId="61A02EB3">
      <w:pPr>
        <w:pStyle w:val="17"/>
        <w:spacing w:line="268" w:lineRule="auto"/>
        <w:rPr>
          <w:highlight w:val="none"/>
        </w:rPr>
      </w:pPr>
    </w:p>
    <w:p w14:paraId="398BD621">
      <w:pPr>
        <w:pStyle w:val="17"/>
        <w:spacing w:line="269" w:lineRule="auto"/>
        <w:rPr>
          <w:highlight w:val="none"/>
        </w:rPr>
      </w:pPr>
    </w:p>
    <w:p w14:paraId="3854C675">
      <w:pPr>
        <w:pStyle w:val="17"/>
        <w:spacing w:line="269" w:lineRule="auto"/>
        <w:rPr>
          <w:highlight w:val="none"/>
        </w:rPr>
      </w:pPr>
    </w:p>
    <w:p w14:paraId="2A57D03B">
      <w:pPr>
        <w:pStyle w:val="17"/>
        <w:spacing w:line="269" w:lineRule="auto"/>
        <w:rPr>
          <w:highlight w:val="none"/>
        </w:rPr>
      </w:pPr>
    </w:p>
    <w:p w14:paraId="761B6592">
      <w:pPr>
        <w:pStyle w:val="17"/>
        <w:spacing w:line="269" w:lineRule="auto"/>
        <w:rPr>
          <w:highlight w:val="none"/>
        </w:rPr>
      </w:pPr>
    </w:p>
    <w:p w14:paraId="15668709">
      <w:pPr>
        <w:pStyle w:val="17"/>
        <w:spacing w:line="269" w:lineRule="auto"/>
        <w:rPr>
          <w:highlight w:val="none"/>
        </w:rPr>
      </w:pPr>
    </w:p>
    <w:p w14:paraId="45CC9301">
      <w:pPr>
        <w:spacing w:before="68" w:line="220" w:lineRule="auto"/>
        <w:ind w:right="14"/>
        <w:jc w:val="right"/>
        <w:rPr>
          <w:rFonts w:ascii="宋体" w:hAnsi="宋体" w:cs="宋体"/>
          <w:szCs w:val="21"/>
          <w:highlight w:val="none"/>
        </w:rPr>
      </w:pPr>
      <w:r>
        <w:rPr>
          <w:rFonts w:ascii="宋体" w:hAnsi="宋体" w:cs="宋体"/>
          <w:spacing w:val="-2"/>
          <w:szCs w:val="21"/>
          <w:highlight w:val="none"/>
        </w:rPr>
        <w:t>招标人</w:t>
      </w:r>
      <w:r>
        <w:rPr>
          <w:rFonts w:ascii="宋体" w:hAnsi="宋体" w:cs="宋体"/>
          <w:szCs w:val="21"/>
          <w:highlight w:val="none"/>
        </w:rPr>
        <w:t>：（</w:t>
      </w:r>
      <w:r>
        <w:rPr>
          <w:rFonts w:ascii="宋体" w:hAnsi="宋体" w:cs="宋体"/>
          <w:spacing w:val="-2"/>
          <w:szCs w:val="21"/>
          <w:highlight w:val="none"/>
        </w:rPr>
        <w:t>盖单位章）</w:t>
      </w:r>
    </w:p>
    <w:p w14:paraId="29D62426">
      <w:pPr>
        <w:pStyle w:val="17"/>
        <w:spacing w:line="248" w:lineRule="auto"/>
        <w:rPr>
          <w:highlight w:val="none"/>
        </w:rPr>
      </w:pPr>
    </w:p>
    <w:p w14:paraId="194C82C1">
      <w:pPr>
        <w:pStyle w:val="17"/>
        <w:spacing w:line="248" w:lineRule="auto"/>
        <w:rPr>
          <w:highlight w:val="none"/>
        </w:rPr>
      </w:pPr>
    </w:p>
    <w:p w14:paraId="6AA6D82A">
      <w:pPr>
        <w:pStyle w:val="17"/>
        <w:spacing w:line="249" w:lineRule="auto"/>
        <w:rPr>
          <w:highlight w:val="none"/>
        </w:rPr>
      </w:pPr>
    </w:p>
    <w:p w14:paraId="3DF39C3E">
      <w:pPr>
        <w:tabs>
          <w:tab w:val="left" w:pos="6732"/>
        </w:tabs>
        <w:spacing w:before="69" w:line="221" w:lineRule="auto"/>
        <w:ind w:left="5789"/>
        <w:rPr>
          <w:rFonts w:ascii="宋体" w:hAnsi="宋体" w:cs="宋体"/>
          <w:szCs w:val="21"/>
          <w:highlight w:val="none"/>
        </w:rPr>
      </w:pPr>
      <w:r>
        <w:rPr>
          <w:rFonts w:ascii="宋体" w:hAnsi="宋体" w:cs="宋体"/>
          <w:szCs w:val="21"/>
          <w:highlight w:val="none"/>
          <w:u w:val="single"/>
        </w:rPr>
        <w:tab/>
      </w:r>
      <w:r>
        <w:rPr>
          <w:rFonts w:ascii="宋体" w:hAnsi="宋体" w:cs="宋体"/>
          <w:spacing w:val="-7"/>
          <w:szCs w:val="21"/>
          <w:highlight w:val="none"/>
        </w:rPr>
        <w:t>年月日</w:t>
      </w:r>
    </w:p>
    <w:p w14:paraId="7AD1CC85">
      <w:pPr>
        <w:spacing w:line="221" w:lineRule="auto"/>
        <w:rPr>
          <w:rFonts w:ascii="宋体" w:hAnsi="宋体" w:cs="宋体"/>
          <w:szCs w:val="21"/>
          <w:highlight w:val="none"/>
        </w:rPr>
        <w:sectPr>
          <w:footerReference r:id="rId19" w:type="default"/>
          <w:pgSz w:w="11907" w:h="16839"/>
          <w:pgMar w:top="1428" w:right="1785" w:bottom="1154" w:left="1785" w:header="0" w:footer="954" w:gutter="0"/>
          <w:pgNumType w:fmt="decimal"/>
          <w:cols w:space="720" w:num="1"/>
        </w:sectPr>
      </w:pPr>
    </w:p>
    <w:p w14:paraId="5DEC04C8">
      <w:pPr>
        <w:spacing w:before="48" w:line="218" w:lineRule="auto"/>
        <w:ind w:left="34"/>
        <w:outlineLvl w:val="2"/>
        <w:rPr>
          <w:rFonts w:ascii="黑体" w:hAnsi="黑体" w:eastAsia="黑体" w:cs="黑体"/>
          <w:sz w:val="24"/>
          <w:highlight w:val="none"/>
        </w:rPr>
      </w:pPr>
      <w:bookmarkStart w:id="193" w:name="bookmark95"/>
      <w:bookmarkEnd w:id="193"/>
      <w:bookmarkStart w:id="194" w:name="_Toc17140"/>
      <w:r>
        <w:rPr>
          <w:rFonts w:ascii="黑体" w:hAnsi="黑体" w:eastAsia="黑体" w:cs="黑体"/>
          <w:spacing w:val="-2"/>
          <w:sz w:val="24"/>
          <w:highlight w:val="none"/>
        </w:rPr>
        <w:t>附表四：投标文件递交电子签收凭证</w:t>
      </w:r>
      <w:bookmarkEnd w:id="194"/>
    </w:p>
    <w:p w14:paraId="1B4F0E7A">
      <w:pPr>
        <w:pStyle w:val="17"/>
        <w:spacing w:line="248" w:lineRule="auto"/>
        <w:rPr>
          <w:highlight w:val="none"/>
        </w:rPr>
      </w:pPr>
    </w:p>
    <w:p w14:paraId="56A094D9">
      <w:pPr>
        <w:pStyle w:val="17"/>
        <w:spacing w:line="248" w:lineRule="auto"/>
        <w:rPr>
          <w:highlight w:val="none"/>
        </w:rPr>
      </w:pPr>
    </w:p>
    <w:p w14:paraId="104E47CB">
      <w:pPr>
        <w:pStyle w:val="17"/>
        <w:spacing w:line="248" w:lineRule="auto"/>
        <w:rPr>
          <w:highlight w:val="none"/>
        </w:rPr>
      </w:pPr>
    </w:p>
    <w:p w14:paraId="1AF0EC1A">
      <w:pPr>
        <w:pStyle w:val="17"/>
        <w:spacing w:line="249" w:lineRule="auto"/>
        <w:rPr>
          <w:highlight w:val="none"/>
        </w:rPr>
      </w:pPr>
    </w:p>
    <w:p w14:paraId="096957C7">
      <w:pPr>
        <w:pStyle w:val="17"/>
        <w:spacing w:line="249" w:lineRule="auto"/>
        <w:rPr>
          <w:highlight w:val="none"/>
        </w:rPr>
      </w:pPr>
    </w:p>
    <w:p w14:paraId="586D9483">
      <w:pPr>
        <w:spacing w:before="91" w:line="219" w:lineRule="auto"/>
        <w:ind w:left="2495"/>
        <w:rPr>
          <w:rFonts w:ascii="黑体" w:hAnsi="黑体" w:eastAsia="黑体" w:cs="黑体"/>
          <w:sz w:val="28"/>
          <w:szCs w:val="28"/>
          <w:highlight w:val="none"/>
        </w:rPr>
      </w:pPr>
      <w:r>
        <w:rPr>
          <w:rFonts w:ascii="黑体" w:hAnsi="黑体" w:eastAsia="黑体" w:cs="黑体"/>
          <w:spacing w:val="-1"/>
          <w:sz w:val="28"/>
          <w:szCs w:val="28"/>
          <w:highlight w:val="none"/>
        </w:rPr>
        <w:t>投标文件递交电子签收凭证</w:t>
      </w:r>
    </w:p>
    <w:p w14:paraId="48DBE797">
      <w:pPr>
        <w:pStyle w:val="17"/>
        <w:spacing w:line="273" w:lineRule="auto"/>
        <w:rPr>
          <w:highlight w:val="none"/>
        </w:rPr>
      </w:pPr>
    </w:p>
    <w:p w14:paraId="1F6DE74A">
      <w:pPr>
        <w:pStyle w:val="17"/>
        <w:spacing w:line="274" w:lineRule="auto"/>
        <w:rPr>
          <w:highlight w:val="none"/>
        </w:rPr>
      </w:pPr>
    </w:p>
    <w:p w14:paraId="0FA56489">
      <w:pPr>
        <w:pStyle w:val="17"/>
        <w:spacing w:line="274" w:lineRule="auto"/>
        <w:rPr>
          <w:highlight w:val="none"/>
        </w:rPr>
      </w:pPr>
    </w:p>
    <w:p w14:paraId="27845F40">
      <w:pPr>
        <w:tabs>
          <w:tab w:val="left" w:pos="1796"/>
        </w:tabs>
        <w:spacing w:before="68" w:line="221" w:lineRule="auto"/>
        <w:ind w:left="12"/>
        <w:rPr>
          <w:rFonts w:ascii="宋体" w:hAnsi="宋体" w:cs="宋体"/>
          <w:szCs w:val="21"/>
          <w:highlight w:val="none"/>
        </w:rPr>
      </w:pPr>
      <w:r>
        <w:rPr>
          <w:rFonts w:ascii="宋体" w:hAnsi="宋体" w:cs="宋体"/>
          <w:szCs w:val="21"/>
          <w:highlight w:val="none"/>
          <w:u w:val="single"/>
        </w:rPr>
        <w:tab/>
      </w:r>
      <w:r>
        <w:rPr>
          <w:rFonts w:ascii="宋体" w:hAnsi="宋体" w:cs="宋体"/>
          <w:szCs w:val="21"/>
          <w:highlight w:val="none"/>
        </w:rPr>
        <w:t>（投标人名称</w:t>
      </w:r>
      <w:r>
        <w:rPr>
          <w:rFonts w:ascii="宋体" w:hAnsi="宋体" w:cs="宋体"/>
          <w:spacing w:val="-54"/>
          <w:w w:val="97"/>
          <w:szCs w:val="21"/>
          <w:highlight w:val="none"/>
        </w:rPr>
        <w:t>）：</w:t>
      </w:r>
    </w:p>
    <w:p w14:paraId="25273EA9">
      <w:pPr>
        <w:pStyle w:val="17"/>
        <w:spacing w:line="337" w:lineRule="auto"/>
        <w:rPr>
          <w:highlight w:val="none"/>
        </w:rPr>
      </w:pPr>
    </w:p>
    <w:p w14:paraId="478DAD1E">
      <w:pPr>
        <w:spacing w:before="69" w:line="361" w:lineRule="auto"/>
        <w:ind w:left="18" w:right="127" w:firstLine="423"/>
        <w:rPr>
          <w:rFonts w:ascii="宋体" w:hAnsi="宋体" w:cs="宋体"/>
          <w:szCs w:val="21"/>
          <w:highlight w:val="none"/>
        </w:rPr>
      </w:pPr>
      <w:r>
        <w:rPr>
          <w:rFonts w:ascii="宋体" w:hAnsi="宋体" w:cs="宋体"/>
          <w:szCs w:val="21"/>
          <w:highlight w:val="none"/>
        </w:rPr>
        <w:t>您单位参与的（标段名称）项目（标</w:t>
      </w:r>
      <w:r>
        <w:rPr>
          <w:rFonts w:ascii="宋体" w:hAnsi="宋体" w:cs="宋体"/>
          <w:spacing w:val="-1"/>
          <w:szCs w:val="21"/>
          <w:highlight w:val="none"/>
        </w:rPr>
        <w:t>段唯一标识</w:t>
      </w:r>
      <w:r>
        <w:rPr>
          <w:rFonts w:ascii="宋体" w:hAnsi="宋体" w:cs="宋体"/>
          <w:spacing w:val="-4"/>
          <w:szCs w:val="21"/>
          <w:highlight w:val="none"/>
        </w:rPr>
        <w:t>码</w:t>
      </w:r>
      <w:r>
        <w:rPr>
          <w:rFonts w:ascii="宋体" w:hAnsi="宋体" w:cs="宋体"/>
          <w:spacing w:val="-37"/>
          <w:szCs w:val="21"/>
          <w:highlight w:val="none"/>
        </w:rPr>
        <w:t>：），</w:t>
      </w:r>
      <w:r>
        <w:rPr>
          <w:rFonts w:ascii="宋体" w:hAnsi="宋体" w:cs="宋体"/>
          <w:spacing w:val="-4"/>
          <w:szCs w:val="21"/>
          <w:highlight w:val="none"/>
        </w:rPr>
        <w:t>投标文件于年月日时分秒上</w:t>
      </w:r>
      <w:r>
        <w:rPr>
          <w:rFonts w:ascii="宋体" w:hAnsi="宋体" w:cs="宋体"/>
          <w:spacing w:val="-1"/>
          <w:szCs w:val="21"/>
          <w:highlight w:val="none"/>
        </w:rPr>
        <w:t>传成功。</w:t>
      </w:r>
    </w:p>
    <w:p w14:paraId="2CA3158B">
      <w:pPr>
        <w:pStyle w:val="17"/>
        <w:spacing w:line="333" w:lineRule="auto"/>
        <w:rPr>
          <w:highlight w:val="none"/>
        </w:rPr>
      </w:pPr>
    </w:p>
    <w:p w14:paraId="178E56DC">
      <w:pPr>
        <w:spacing w:before="68" w:line="221" w:lineRule="auto"/>
        <w:ind w:left="443"/>
        <w:rPr>
          <w:rFonts w:ascii="宋体" w:hAnsi="宋体" w:cs="宋体"/>
          <w:szCs w:val="21"/>
          <w:highlight w:val="none"/>
        </w:rPr>
      </w:pPr>
      <w:r>
        <w:rPr>
          <w:rFonts w:ascii="宋体" w:hAnsi="宋体" w:cs="宋体"/>
          <w:spacing w:val="-3"/>
          <w:szCs w:val="21"/>
          <w:highlight w:val="none"/>
        </w:rPr>
        <w:t>项目经理：</w:t>
      </w:r>
    </w:p>
    <w:p w14:paraId="12D8061A">
      <w:pPr>
        <w:spacing w:before="230" w:line="221" w:lineRule="auto"/>
        <w:ind w:left="460"/>
        <w:rPr>
          <w:rFonts w:ascii="宋体" w:hAnsi="宋体" w:cs="宋体"/>
          <w:szCs w:val="21"/>
          <w:highlight w:val="none"/>
        </w:rPr>
      </w:pPr>
      <w:r>
        <w:rPr>
          <w:rFonts w:ascii="宋体" w:hAnsi="宋体" w:cs="宋体"/>
          <w:spacing w:val="-7"/>
          <w:szCs w:val="21"/>
          <w:highlight w:val="none"/>
        </w:rPr>
        <w:t>回执码：</w:t>
      </w:r>
    </w:p>
    <w:p w14:paraId="3B945B20">
      <w:pPr>
        <w:spacing w:line="221" w:lineRule="auto"/>
        <w:rPr>
          <w:rFonts w:ascii="宋体" w:hAnsi="宋体" w:cs="宋体"/>
          <w:szCs w:val="21"/>
          <w:highlight w:val="none"/>
        </w:rPr>
        <w:sectPr>
          <w:footerReference r:id="rId20" w:type="default"/>
          <w:pgSz w:w="11907" w:h="16839"/>
          <w:pgMar w:top="1428" w:right="1785" w:bottom="1154" w:left="1785" w:header="0" w:footer="953" w:gutter="0"/>
          <w:pgNumType w:fmt="decimal"/>
          <w:cols w:space="720" w:num="1"/>
        </w:sectPr>
      </w:pPr>
    </w:p>
    <w:p w14:paraId="2E14AD57">
      <w:pPr>
        <w:pStyle w:val="17"/>
        <w:spacing w:line="246" w:lineRule="auto"/>
        <w:rPr>
          <w:highlight w:val="none"/>
        </w:rPr>
      </w:pPr>
    </w:p>
    <w:p w14:paraId="55BC9399">
      <w:pPr>
        <w:pStyle w:val="17"/>
        <w:spacing w:line="246" w:lineRule="auto"/>
        <w:rPr>
          <w:highlight w:val="none"/>
        </w:rPr>
      </w:pPr>
    </w:p>
    <w:p w14:paraId="769E7FB7">
      <w:pPr>
        <w:pStyle w:val="17"/>
        <w:spacing w:line="247" w:lineRule="auto"/>
        <w:rPr>
          <w:highlight w:val="none"/>
        </w:rPr>
      </w:pPr>
    </w:p>
    <w:p w14:paraId="7EDC4B43">
      <w:pPr>
        <w:spacing w:before="78" w:line="219" w:lineRule="auto"/>
        <w:ind w:left="22"/>
        <w:outlineLvl w:val="2"/>
        <w:rPr>
          <w:rFonts w:ascii="黑体" w:hAnsi="黑体" w:eastAsia="黑体" w:cs="黑体"/>
          <w:sz w:val="24"/>
          <w:highlight w:val="none"/>
        </w:rPr>
      </w:pPr>
      <w:bookmarkStart w:id="195" w:name="bookmark96"/>
      <w:bookmarkEnd w:id="195"/>
      <w:bookmarkStart w:id="196" w:name="_Toc21849"/>
      <w:r>
        <w:rPr>
          <w:rFonts w:ascii="黑体" w:hAnsi="黑体" w:eastAsia="黑体" w:cs="黑体"/>
          <w:spacing w:val="-3"/>
          <w:sz w:val="24"/>
          <w:highlight w:val="none"/>
        </w:rPr>
        <w:t>附表五：开标记录表</w:t>
      </w:r>
      <w:bookmarkEnd w:id="196"/>
    </w:p>
    <w:p w14:paraId="1CCEE8AE">
      <w:pPr>
        <w:pStyle w:val="17"/>
        <w:spacing w:line="463" w:lineRule="auto"/>
        <w:rPr>
          <w:highlight w:val="none"/>
        </w:rPr>
      </w:pPr>
    </w:p>
    <w:p w14:paraId="5C7D3716">
      <w:pPr>
        <w:tabs>
          <w:tab w:val="left" w:pos="7844"/>
        </w:tabs>
        <w:spacing w:before="91" w:line="219" w:lineRule="auto"/>
        <w:ind w:left="4620"/>
        <w:rPr>
          <w:rFonts w:ascii="黑体" w:hAnsi="黑体" w:eastAsia="黑体" w:cs="黑体"/>
          <w:sz w:val="28"/>
          <w:szCs w:val="28"/>
          <w:highlight w:val="none"/>
        </w:rPr>
      </w:pPr>
      <w:r>
        <w:rPr>
          <w:rFonts w:ascii="黑体" w:hAnsi="黑体" w:eastAsia="黑体" w:cs="黑体"/>
          <w:sz w:val="28"/>
          <w:szCs w:val="28"/>
          <w:highlight w:val="none"/>
          <w:u w:val="single"/>
        </w:rPr>
        <w:tab/>
      </w:r>
      <w:r>
        <w:rPr>
          <w:rFonts w:ascii="黑体" w:hAnsi="黑体" w:eastAsia="黑体" w:cs="黑体"/>
          <w:sz w:val="28"/>
          <w:szCs w:val="28"/>
          <w:highlight w:val="none"/>
        </w:rPr>
        <w:t>（标段名称）项目开标记录表</w:t>
      </w:r>
    </w:p>
    <w:p w14:paraId="7A8183FF">
      <w:pPr>
        <w:pStyle w:val="17"/>
        <w:spacing w:line="297" w:lineRule="auto"/>
        <w:rPr>
          <w:highlight w:val="none"/>
        </w:rPr>
      </w:pPr>
    </w:p>
    <w:p w14:paraId="782C3094">
      <w:pPr>
        <w:spacing w:before="68" w:line="221" w:lineRule="auto"/>
        <w:ind w:left="115"/>
        <w:rPr>
          <w:rFonts w:ascii="宋体" w:hAnsi="宋体" w:cs="宋体"/>
          <w:szCs w:val="21"/>
          <w:highlight w:val="none"/>
        </w:rPr>
      </w:pPr>
      <w:r>
        <w:rPr>
          <w:rFonts w:ascii="宋体" w:hAnsi="宋体" w:cs="宋体"/>
          <w:spacing w:val="-3"/>
          <w:szCs w:val="21"/>
          <w:highlight w:val="none"/>
        </w:rPr>
        <w:t>开标时间：年月日时分开标地点：</w:t>
      </w:r>
      <w:r>
        <w:rPr>
          <w:rFonts w:ascii="宋体" w:hAnsi="宋体" w:cs="宋体"/>
          <w:spacing w:val="-4"/>
          <w:szCs w:val="21"/>
          <w:highlight w:val="none"/>
        </w:rPr>
        <w:t xml:space="preserve">       开标方式：</w:t>
      </w:r>
    </w:p>
    <w:p w14:paraId="497DD08F">
      <w:pPr>
        <w:spacing w:line="101" w:lineRule="auto"/>
        <w:rPr>
          <w:rFonts w:ascii="Arial"/>
          <w:sz w:val="2"/>
          <w:highlight w:val="none"/>
        </w:rPr>
      </w:pPr>
    </w:p>
    <w:tbl>
      <w:tblPr>
        <w:tblStyle w:val="42"/>
        <w:tblW w:w="14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878"/>
        <w:gridCol w:w="1135"/>
        <w:gridCol w:w="991"/>
        <w:gridCol w:w="852"/>
        <w:gridCol w:w="883"/>
        <w:gridCol w:w="1133"/>
        <w:gridCol w:w="1135"/>
        <w:gridCol w:w="1132"/>
        <w:gridCol w:w="1277"/>
        <w:gridCol w:w="1701"/>
        <w:gridCol w:w="1279"/>
      </w:tblGrid>
      <w:tr w14:paraId="1887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72" w:type="dxa"/>
            <w:vMerge w:val="restart"/>
            <w:tcBorders>
              <w:bottom w:val="nil"/>
            </w:tcBorders>
          </w:tcPr>
          <w:p w14:paraId="1F96D295">
            <w:pPr>
              <w:spacing w:line="241" w:lineRule="auto"/>
              <w:rPr>
                <w:rFonts w:ascii="Arial"/>
                <w:highlight w:val="none"/>
              </w:rPr>
            </w:pPr>
          </w:p>
          <w:p w14:paraId="1D808BBC">
            <w:pPr>
              <w:pStyle w:val="184"/>
              <w:spacing w:before="68" w:line="222" w:lineRule="auto"/>
              <w:ind w:left="130"/>
              <w:rPr>
                <w:highlight w:val="none"/>
              </w:rPr>
            </w:pPr>
            <w:r>
              <w:rPr>
                <w:spacing w:val="-2"/>
                <w:highlight w:val="none"/>
              </w:rPr>
              <w:t>序号</w:t>
            </w:r>
          </w:p>
        </w:tc>
        <w:tc>
          <w:tcPr>
            <w:tcW w:w="1878" w:type="dxa"/>
            <w:vMerge w:val="restart"/>
            <w:tcBorders>
              <w:bottom w:val="nil"/>
            </w:tcBorders>
          </w:tcPr>
          <w:p w14:paraId="35ABEDF6">
            <w:pPr>
              <w:spacing w:line="241" w:lineRule="auto"/>
              <w:rPr>
                <w:rFonts w:ascii="Arial"/>
                <w:highlight w:val="none"/>
              </w:rPr>
            </w:pPr>
          </w:p>
          <w:p w14:paraId="6196998A">
            <w:pPr>
              <w:pStyle w:val="184"/>
              <w:spacing w:before="68" w:line="221" w:lineRule="auto"/>
              <w:ind w:left="418"/>
              <w:rPr>
                <w:highlight w:val="none"/>
              </w:rPr>
            </w:pPr>
            <w:r>
              <w:rPr>
                <w:spacing w:val="-2"/>
                <w:highlight w:val="none"/>
              </w:rPr>
              <w:t>投标人名称</w:t>
            </w:r>
          </w:p>
        </w:tc>
        <w:tc>
          <w:tcPr>
            <w:tcW w:w="1135" w:type="dxa"/>
            <w:vMerge w:val="restart"/>
            <w:tcBorders>
              <w:bottom w:val="nil"/>
            </w:tcBorders>
          </w:tcPr>
          <w:p w14:paraId="1227EB5F">
            <w:pPr>
              <w:pStyle w:val="184"/>
              <w:spacing w:before="176" w:line="219" w:lineRule="auto"/>
              <w:ind w:left="153"/>
              <w:rPr>
                <w:highlight w:val="none"/>
              </w:rPr>
            </w:pPr>
            <w:r>
              <w:rPr>
                <w:spacing w:val="-2"/>
                <w:highlight w:val="none"/>
              </w:rPr>
              <w:t>投标报价</w:t>
            </w:r>
          </w:p>
          <w:p w14:paraId="2E6AB585">
            <w:pPr>
              <w:pStyle w:val="184"/>
              <w:spacing w:before="22" w:line="221" w:lineRule="auto"/>
              <w:ind w:left="263"/>
              <w:rPr>
                <w:highlight w:val="none"/>
              </w:rPr>
            </w:pPr>
            <w:r>
              <w:rPr>
                <w:spacing w:val="-6"/>
                <w:highlight w:val="none"/>
              </w:rPr>
              <w:t>（元）</w:t>
            </w:r>
          </w:p>
        </w:tc>
        <w:tc>
          <w:tcPr>
            <w:tcW w:w="991" w:type="dxa"/>
            <w:vMerge w:val="restart"/>
            <w:tcBorders>
              <w:bottom w:val="nil"/>
            </w:tcBorders>
          </w:tcPr>
          <w:p w14:paraId="64211D72">
            <w:pPr>
              <w:pStyle w:val="184"/>
              <w:spacing w:before="40" w:line="230" w:lineRule="auto"/>
              <w:ind w:left="189" w:right="191" w:firstLine="101"/>
              <w:rPr>
                <w:highlight w:val="none"/>
              </w:rPr>
            </w:pPr>
            <w:r>
              <w:rPr>
                <w:spacing w:val="-5"/>
                <w:highlight w:val="none"/>
              </w:rPr>
              <w:t>工期</w:t>
            </w:r>
            <w:r>
              <w:rPr>
                <w:spacing w:val="-9"/>
                <w:highlight w:val="none"/>
              </w:rPr>
              <w:t>（日历</w:t>
            </w:r>
            <w:r>
              <w:rPr>
                <w:spacing w:val="39"/>
                <w:highlight w:val="none"/>
              </w:rPr>
              <w:t>天）</w:t>
            </w:r>
          </w:p>
        </w:tc>
        <w:tc>
          <w:tcPr>
            <w:tcW w:w="852" w:type="dxa"/>
            <w:vMerge w:val="restart"/>
            <w:tcBorders>
              <w:bottom w:val="nil"/>
            </w:tcBorders>
          </w:tcPr>
          <w:p w14:paraId="25D15654">
            <w:pPr>
              <w:pStyle w:val="184"/>
              <w:spacing w:before="176" w:line="221" w:lineRule="auto"/>
              <w:ind w:left="119"/>
              <w:rPr>
                <w:highlight w:val="none"/>
              </w:rPr>
            </w:pPr>
            <w:r>
              <w:rPr>
                <w:spacing w:val="-2"/>
                <w:highlight w:val="none"/>
              </w:rPr>
              <w:t>设计质</w:t>
            </w:r>
          </w:p>
          <w:p w14:paraId="5E4C45D7">
            <w:pPr>
              <w:pStyle w:val="184"/>
              <w:spacing w:before="19" w:line="221" w:lineRule="auto"/>
              <w:ind w:left="116"/>
              <w:rPr>
                <w:highlight w:val="none"/>
              </w:rPr>
            </w:pPr>
            <w:r>
              <w:rPr>
                <w:spacing w:val="-2"/>
                <w:highlight w:val="none"/>
              </w:rPr>
              <w:t>量标准</w:t>
            </w:r>
          </w:p>
        </w:tc>
        <w:tc>
          <w:tcPr>
            <w:tcW w:w="883" w:type="dxa"/>
            <w:vMerge w:val="restart"/>
            <w:tcBorders>
              <w:bottom w:val="nil"/>
            </w:tcBorders>
          </w:tcPr>
          <w:p w14:paraId="3BC536CA">
            <w:pPr>
              <w:pStyle w:val="184"/>
              <w:spacing w:before="176" w:line="221" w:lineRule="auto"/>
              <w:ind w:left="129"/>
              <w:rPr>
                <w:highlight w:val="none"/>
              </w:rPr>
            </w:pPr>
            <w:r>
              <w:rPr>
                <w:spacing w:val="-1"/>
                <w:highlight w:val="none"/>
              </w:rPr>
              <w:t>施工质</w:t>
            </w:r>
          </w:p>
          <w:p w14:paraId="206330F2">
            <w:pPr>
              <w:pStyle w:val="184"/>
              <w:spacing w:before="19" w:line="221" w:lineRule="auto"/>
              <w:ind w:left="130"/>
              <w:rPr>
                <w:highlight w:val="none"/>
              </w:rPr>
            </w:pPr>
            <w:r>
              <w:rPr>
                <w:spacing w:val="-2"/>
                <w:highlight w:val="none"/>
              </w:rPr>
              <w:t>量标准</w:t>
            </w:r>
          </w:p>
        </w:tc>
        <w:tc>
          <w:tcPr>
            <w:tcW w:w="1133" w:type="dxa"/>
            <w:vMerge w:val="restart"/>
            <w:tcBorders>
              <w:bottom w:val="nil"/>
            </w:tcBorders>
          </w:tcPr>
          <w:p w14:paraId="15BB91AC">
            <w:pPr>
              <w:pStyle w:val="184"/>
              <w:spacing w:before="176" w:line="221" w:lineRule="auto"/>
              <w:ind w:left="154"/>
              <w:rPr>
                <w:highlight w:val="none"/>
              </w:rPr>
            </w:pPr>
            <w:r>
              <w:rPr>
                <w:spacing w:val="-2"/>
                <w:highlight w:val="none"/>
              </w:rPr>
              <w:t>投标有效</w:t>
            </w:r>
          </w:p>
          <w:p w14:paraId="71228858">
            <w:pPr>
              <w:pStyle w:val="184"/>
              <w:spacing w:before="19" w:line="221" w:lineRule="auto"/>
              <w:ind w:left="154"/>
              <w:rPr>
                <w:highlight w:val="none"/>
              </w:rPr>
            </w:pPr>
            <w:r>
              <w:rPr>
                <w:spacing w:val="-2"/>
                <w:highlight w:val="none"/>
              </w:rPr>
              <w:t>期（天）</w:t>
            </w:r>
          </w:p>
        </w:tc>
        <w:tc>
          <w:tcPr>
            <w:tcW w:w="1135" w:type="dxa"/>
            <w:vMerge w:val="restart"/>
            <w:tcBorders>
              <w:bottom w:val="nil"/>
            </w:tcBorders>
          </w:tcPr>
          <w:p w14:paraId="46D89451">
            <w:pPr>
              <w:pStyle w:val="184"/>
              <w:spacing w:before="176" w:line="221" w:lineRule="auto"/>
              <w:ind w:left="156"/>
              <w:rPr>
                <w:highlight w:val="none"/>
              </w:rPr>
            </w:pPr>
            <w:r>
              <w:rPr>
                <w:spacing w:val="-3"/>
                <w:highlight w:val="none"/>
              </w:rPr>
              <w:t>项目经理</w:t>
            </w:r>
          </w:p>
          <w:p w14:paraId="5CB52544">
            <w:pPr>
              <w:pStyle w:val="184"/>
              <w:spacing w:before="18" w:line="221" w:lineRule="auto"/>
              <w:ind w:left="363"/>
              <w:rPr>
                <w:highlight w:val="none"/>
              </w:rPr>
            </w:pPr>
            <w:r>
              <w:rPr>
                <w:spacing w:val="-2"/>
                <w:highlight w:val="none"/>
              </w:rPr>
              <w:t>姓名</w:t>
            </w:r>
          </w:p>
        </w:tc>
        <w:tc>
          <w:tcPr>
            <w:tcW w:w="2409" w:type="dxa"/>
            <w:gridSpan w:val="2"/>
          </w:tcPr>
          <w:p w14:paraId="0368C9D1">
            <w:pPr>
              <w:pStyle w:val="184"/>
              <w:spacing w:before="35" w:line="207" w:lineRule="auto"/>
              <w:ind w:left="688"/>
              <w:rPr>
                <w:highlight w:val="none"/>
              </w:rPr>
            </w:pPr>
            <w:r>
              <w:rPr>
                <w:spacing w:val="-2"/>
                <w:highlight w:val="none"/>
              </w:rPr>
              <w:t>投标保证金</w:t>
            </w:r>
          </w:p>
        </w:tc>
        <w:tc>
          <w:tcPr>
            <w:tcW w:w="1701" w:type="dxa"/>
            <w:vMerge w:val="restart"/>
            <w:tcBorders>
              <w:bottom w:val="nil"/>
            </w:tcBorders>
          </w:tcPr>
          <w:p w14:paraId="3DBE7A32">
            <w:pPr>
              <w:rPr>
                <w:rFonts w:ascii="Arial"/>
                <w:highlight w:val="none"/>
              </w:rPr>
            </w:pPr>
          </w:p>
          <w:p w14:paraId="5276F96F">
            <w:pPr>
              <w:pStyle w:val="184"/>
              <w:spacing w:before="69" w:line="221" w:lineRule="auto"/>
              <w:ind w:left="122"/>
              <w:rPr>
                <w:highlight w:val="none"/>
              </w:rPr>
            </w:pPr>
            <w:r>
              <w:rPr>
                <w:spacing w:val="-2"/>
                <w:highlight w:val="none"/>
              </w:rPr>
              <w:t>投标人代表确认</w:t>
            </w:r>
          </w:p>
        </w:tc>
        <w:tc>
          <w:tcPr>
            <w:tcW w:w="1279" w:type="dxa"/>
            <w:vMerge w:val="restart"/>
            <w:tcBorders>
              <w:bottom w:val="nil"/>
            </w:tcBorders>
          </w:tcPr>
          <w:p w14:paraId="3952B0A9">
            <w:pPr>
              <w:rPr>
                <w:rFonts w:ascii="Arial"/>
                <w:highlight w:val="none"/>
              </w:rPr>
            </w:pPr>
          </w:p>
          <w:p w14:paraId="4F3C3398">
            <w:pPr>
              <w:pStyle w:val="184"/>
              <w:spacing w:before="69" w:line="223" w:lineRule="auto"/>
              <w:ind w:left="227"/>
              <w:rPr>
                <w:highlight w:val="none"/>
              </w:rPr>
            </w:pPr>
            <w:r>
              <w:rPr>
                <w:spacing w:val="-2"/>
                <w:highlight w:val="none"/>
              </w:rPr>
              <w:t>联系电话</w:t>
            </w:r>
          </w:p>
        </w:tc>
      </w:tr>
      <w:tr w14:paraId="579A2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2" w:type="dxa"/>
            <w:vMerge w:val="continue"/>
            <w:tcBorders>
              <w:top w:val="nil"/>
            </w:tcBorders>
          </w:tcPr>
          <w:p w14:paraId="3011B5B3">
            <w:pPr>
              <w:rPr>
                <w:rFonts w:ascii="Arial"/>
                <w:highlight w:val="none"/>
              </w:rPr>
            </w:pPr>
          </w:p>
        </w:tc>
        <w:tc>
          <w:tcPr>
            <w:tcW w:w="1878" w:type="dxa"/>
            <w:vMerge w:val="continue"/>
            <w:tcBorders>
              <w:top w:val="nil"/>
            </w:tcBorders>
          </w:tcPr>
          <w:p w14:paraId="7432D176">
            <w:pPr>
              <w:rPr>
                <w:rFonts w:ascii="Arial"/>
                <w:highlight w:val="none"/>
              </w:rPr>
            </w:pPr>
          </w:p>
        </w:tc>
        <w:tc>
          <w:tcPr>
            <w:tcW w:w="1135" w:type="dxa"/>
            <w:vMerge w:val="continue"/>
            <w:tcBorders>
              <w:top w:val="nil"/>
            </w:tcBorders>
          </w:tcPr>
          <w:p w14:paraId="4F923180">
            <w:pPr>
              <w:rPr>
                <w:rFonts w:ascii="Arial"/>
                <w:highlight w:val="none"/>
              </w:rPr>
            </w:pPr>
          </w:p>
        </w:tc>
        <w:tc>
          <w:tcPr>
            <w:tcW w:w="991" w:type="dxa"/>
            <w:vMerge w:val="continue"/>
            <w:tcBorders>
              <w:top w:val="nil"/>
            </w:tcBorders>
          </w:tcPr>
          <w:p w14:paraId="59EDCE0C">
            <w:pPr>
              <w:rPr>
                <w:rFonts w:ascii="Arial"/>
                <w:highlight w:val="none"/>
              </w:rPr>
            </w:pPr>
          </w:p>
        </w:tc>
        <w:tc>
          <w:tcPr>
            <w:tcW w:w="852" w:type="dxa"/>
            <w:vMerge w:val="continue"/>
            <w:tcBorders>
              <w:top w:val="nil"/>
            </w:tcBorders>
          </w:tcPr>
          <w:p w14:paraId="5E19574F">
            <w:pPr>
              <w:rPr>
                <w:rFonts w:ascii="Arial"/>
                <w:highlight w:val="none"/>
              </w:rPr>
            </w:pPr>
          </w:p>
        </w:tc>
        <w:tc>
          <w:tcPr>
            <w:tcW w:w="883" w:type="dxa"/>
            <w:vMerge w:val="continue"/>
            <w:tcBorders>
              <w:top w:val="nil"/>
            </w:tcBorders>
          </w:tcPr>
          <w:p w14:paraId="16E9F886">
            <w:pPr>
              <w:rPr>
                <w:rFonts w:ascii="Arial"/>
                <w:highlight w:val="none"/>
              </w:rPr>
            </w:pPr>
          </w:p>
        </w:tc>
        <w:tc>
          <w:tcPr>
            <w:tcW w:w="1133" w:type="dxa"/>
            <w:vMerge w:val="continue"/>
            <w:tcBorders>
              <w:top w:val="nil"/>
            </w:tcBorders>
          </w:tcPr>
          <w:p w14:paraId="78F7195E">
            <w:pPr>
              <w:rPr>
                <w:rFonts w:ascii="Arial"/>
                <w:highlight w:val="none"/>
              </w:rPr>
            </w:pPr>
          </w:p>
        </w:tc>
        <w:tc>
          <w:tcPr>
            <w:tcW w:w="1135" w:type="dxa"/>
            <w:vMerge w:val="continue"/>
            <w:tcBorders>
              <w:top w:val="nil"/>
            </w:tcBorders>
          </w:tcPr>
          <w:p w14:paraId="697E5B98">
            <w:pPr>
              <w:rPr>
                <w:rFonts w:ascii="Arial"/>
                <w:highlight w:val="none"/>
              </w:rPr>
            </w:pPr>
          </w:p>
        </w:tc>
        <w:tc>
          <w:tcPr>
            <w:tcW w:w="1132" w:type="dxa"/>
          </w:tcPr>
          <w:p w14:paraId="25BA33B9">
            <w:pPr>
              <w:pStyle w:val="184"/>
              <w:spacing w:before="29" w:line="221" w:lineRule="auto"/>
              <w:ind w:left="363"/>
              <w:rPr>
                <w:highlight w:val="none"/>
              </w:rPr>
            </w:pPr>
            <w:r>
              <w:rPr>
                <w:spacing w:val="-2"/>
                <w:highlight w:val="none"/>
              </w:rPr>
              <w:t>金额</w:t>
            </w:r>
          </w:p>
          <w:p w14:paraId="0AB99380">
            <w:pPr>
              <w:pStyle w:val="184"/>
              <w:spacing w:before="22" w:line="207" w:lineRule="auto"/>
              <w:ind w:left="262"/>
              <w:rPr>
                <w:highlight w:val="none"/>
              </w:rPr>
            </w:pPr>
            <w:r>
              <w:rPr>
                <w:spacing w:val="-6"/>
                <w:highlight w:val="none"/>
              </w:rPr>
              <w:t>（元）</w:t>
            </w:r>
          </w:p>
        </w:tc>
        <w:tc>
          <w:tcPr>
            <w:tcW w:w="1277" w:type="dxa"/>
          </w:tcPr>
          <w:p w14:paraId="18A80C5F">
            <w:pPr>
              <w:pStyle w:val="184"/>
              <w:spacing w:before="166" w:line="221" w:lineRule="auto"/>
              <w:ind w:left="224"/>
              <w:rPr>
                <w:highlight w:val="none"/>
              </w:rPr>
            </w:pPr>
            <w:r>
              <w:rPr>
                <w:spacing w:val="-1"/>
                <w:highlight w:val="none"/>
              </w:rPr>
              <w:t>缴纳方式</w:t>
            </w:r>
          </w:p>
        </w:tc>
        <w:tc>
          <w:tcPr>
            <w:tcW w:w="1701" w:type="dxa"/>
            <w:vMerge w:val="continue"/>
            <w:tcBorders>
              <w:top w:val="nil"/>
            </w:tcBorders>
          </w:tcPr>
          <w:p w14:paraId="1EC6C321">
            <w:pPr>
              <w:rPr>
                <w:rFonts w:ascii="Arial"/>
                <w:highlight w:val="none"/>
              </w:rPr>
            </w:pPr>
          </w:p>
        </w:tc>
        <w:tc>
          <w:tcPr>
            <w:tcW w:w="1279" w:type="dxa"/>
            <w:vMerge w:val="continue"/>
            <w:tcBorders>
              <w:top w:val="nil"/>
            </w:tcBorders>
          </w:tcPr>
          <w:p w14:paraId="0F8EFC15">
            <w:pPr>
              <w:rPr>
                <w:rFonts w:ascii="Arial"/>
                <w:highlight w:val="none"/>
              </w:rPr>
            </w:pPr>
          </w:p>
        </w:tc>
      </w:tr>
      <w:tr w14:paraId="6E4E1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2" w:type="dxa"/>
          </w:tcPr>
          <w:p w14:paraId="139F4A61">
            <w:pPr>
              <w:rPr>
                <w:rFonts w:ascii="Arial"/>
                <w:highlight w:val="none"/>
              </w:rPr>
            </w:pPr>
          </w:p>
        </w:tc>
        <w:tc>
          <w:tcPr>
            <w:tcW w:w="1878" w:type="dxa"/>
          </w:tcPr>
          <w:p w14:paraId="673C1B89">
            <w:pPr>
              <w:rPr>
                <w:rFonts w:ascii="Arial"/>
                <w:highlight w:val="none"/>
              </w:rPr>
            </w:pPr>
          </w:p>
        </w:tc>
        <w:tc>
          <w:tcPr>
            <w:tcW w:w="1135" w:type="dxa"/>
          </w:tcPr>
          <w:p w14:paraId="306A5070">
            <w:pPr>
              <w:rPr>
                <w:rFonts w:ascii="Arial"/>
                <w:highlight w:val="none"/>
              </w:rPr>
            </w:pPr>
          </w:p>
        </w:tc>
        <w:tc>
          <w:tcPr>
            <w:tcW w:w="991" w:type="dxa"/>
          </w:tcPr>
          <w:p w14:paraId="0524C149">
            <w:pPr>
              <w:rPr>
                <w:rFonts w:ascii="Arial"/>
                <w:highlight w:val="none"/>
              </w:rPr>
            </w:pPr>
          </w:p>
        </w:tc>
        <w:tc>
          <w:tcPr>
            <w:tcW w:w="852" w:type="dxa"/>
          </w:tcPr>
          <w:p w14:paraId="46CD70A9">
            <w:pPr>
              <w:rPr>
                <w:rFonts w:ascii="Arial"/>
                <w:highlight w:val="none"/>
              </w:rPr>
            </w:pPr>
          </w:p>
        </w:tc>
        <w:tc>
          <w:tcPr>
            <w:tcW w:w="883" w:type="dxa"/>
          </w:tcPr>
          <w:p w14:paraId="4AD8B658">
            <w:pPr>
              <w:rPr>
                <w:rFonts w:ascii="Arial"/>
                <w:highlight w:val="none"/>
              </w:rPr>
            </w:pPr>
          </w:p>
        </w:tc>
        <w:tc>
          <w:tcPr>
            <w:tcW w:w="1133" w:type="dxa"/>
          </w:tcPr>
          <w:p w14:paraId="19483BA8">
            <w:pPr>
              <w:rPr>
                <w:rFonts w:ascii="Arial"/>
                <w:highlight w:val="none"/>
              </w:rPr>
            </w:pPr>
          </w:p>
        </w:tc>
        <w:tc>
          <w:tcPr>
            <w:tcW w:w="1135" w:type="dxa"/>
          </w:tcPr>
          <w:p w14:paraId="0EB00051">
            <w:pPr>
              <w:rPr>
                <w:rFonts w:ascii="Arial"/>
                <w:highlight w:val="none"/>
              </w:rPr>
            </w:pPr>
          </w:p>
        </w:tc>
        <w:tc>
          <w:tcPr>
            <w:tcW w:w="1132" w:type="dxa"/>
          </w:tcPr>
          <w:p w14:paraId="15AB4801">
            <w:pPr>
              <w:rPr>
                <w:rFonts w:ascii="Arial"/>
                <w:highlight w:val="none"/>
              </w:rPr>
            </w:pPr>
          </w:p>
        </w:tc>
        <w:tc>
          <w:tcPr>
            <w:tcW w:w="1277" w:type="dxa"/>
          </w:tcPr>
          <w:p w14:paraId="6D039725">
            <w:pPr>
              <w:rPr>
                <w:rFonts w:ascii="Arial"/>
                <w:highlight w:val="none"/>
              </w:rPr>
            </w:pPr>
          </w:p>
        </w:tc>
        <w:tc>
          <w:tcPr>
            <w:tcW w:w="1701" w:type="dxa"/>
          </w:tcPr>
          <w:p w14:paraId="510C3C32">
            <w:pPr>
              <w:rPr>
                <w:rFonts w:ascii="Arial"/>
                <w:highlight w:val="none"/>
              </w:rPr>
            </w:pPr>
          </w:p>
        </w:tc>
        <w:tc>
          <w:tcPr>
            <w:tcW w:w="1279" w:type="dxa"/>
          </w:tcPr>
          <w:p w14:paraId="77F3B0A4">
            <w:pPr>
              <w:rPr>
                <w:rFonts w:ascii="Arial"/>
                <w:highlight w:val="none"/>
              </w:rPr>
            </w:pPr>
          </w:p>
        </w:tc>
      </w:tr>
      <w:tr w14:paraId="70169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2" w:type="dxa"/>
          </w:tcPr>
          <w:p w14:paraId="2768CBAC">
            <w:pPr>
              <w:rPr>
                <w:rFonts w:ascii="Arial"/>
                <w:highlight w:val="none"/>
              </w:rPr>
            </w:pPr>
          </w:p>
        </w:tc>
        <w:tc>
          <w:tcPr>
            <w:tcW w:w="1878" w:type="dxa"/>
          </w:tcPr>
          <w:p w14:paraId="23A48355">
            <w:pPr>
              <w:rPr>
                <w:rFonts w:ascii="Arial"/>
                <w:highlight w:val="none"/>
              </w:rPr>
            </w:pPr>
          </w:p>
        </w:tc>
        <w:tc>
          <w:tcPr>
            <w:tcW w:w="1135" w:type="dxa"/>
          </w:tcPr>
          <w:p w14:paraId="01863738">
            <w:pPr>
              <w:rPr>
                <w:rFonts w:ascii="Arial"/>
                <w:highlight w:val="none"/>
              </w:rPr>
            </w:pPr>
          </w:p>
        </w:tc>
        <w:tc>
          <w:tcPr>
            <w:tcW w:w="991" w:type="dxa"/>
          </w:tcPr>
          <w:p w14:paraId="21F9858F">
            <w:pPr>
              <w:rPr>
                <w:rFonts w:ascii="Arial"/>
                <w:highlight w:val="none"/>
              </w:rPr>
            </w:pPr>
          </w:p>
        </w:tc>
        <w:tc>
          <w:tcPr>
            <w:tcW w:w="852" w:type="dxa"/>
          </w:tcPr>
          <w:p w14:paraId="08311B82">
            <w:pPr>
              <w:rPr>
                <w:rFonts w:ascii="Arial"/>
                <w:highlight w:val="none"/>
              </w:rPr>
            </w:pPr>
          </w:p>
        </w:tc>
        <w:tc>
          <w:tcPr>
            <w:tcW w:w="883" w:type="dxa"/>
          </w:tcPr>
          <w:p w14:paraId="372232F0">
            <w:pPr>
              <w:rPr>
                <w:rFonts w:ascii="Arial"/>
                <w:highlight w:val="none"/>
              </w:rPr>
            </w:pPr>
          </w:p>
        </w:tc>
        <w:tc>
          <w:tcPr>
            <w:tcW w:w="1133" w:type="dxa"/>
          </w:tcPr>
          <w:p w14:paraId="64AE3C42">
            <w:pPr>
              <w:rPr>
                <w:rFonts w:ascii="Arial"/>
                <w:highlight w:val="none"/>
              </w:rPr>
            </w:pPr>
          </w:p>
        </w:tc>
        <w:tc>
          <w:tcPr>
            <w:tcW w:w="1135" w:type="dxa"/>
          </w:tcPr>
          <w:p w14:paraId="4FBEFA84">
            <w:pPr>
              <w:rPr>
                <w:rFonts w:ascii="Arial"/>
                <w:highlight w:val="none"/>
              </w:rPr>
            </w:pPr>
          </w:p>
        </w:tc>
        <w:tc>
          <w:tcPr>
            <w:tcW w:w="1132" w:type="dxa"/>
          </w:tcPr>
          <w:p w14:paraId="4B3C3772">
            <w:pPr>
              <w:rPr>
                <w:rFonts w:ascii="Arial"/>
                <w:highlight w:val="none"/>
              </w:rPr>
            </w:pPr>
          </w:p>
        </w:tc>
        <w:tc>
          <w:tcPr>
            <w:tcW w:w="1277" w:type="dxa"/>
          </w:tcPr>
          <w:p w14:paraId="6856CFE4">
            <w:pPr>
              <w:rPr>
                <w:rFonts w:ascii="Arial"/>
                <w:highlight w:val="none"/>
              </w:rPr>
            </w:pPr>
          </w:p>
        </w:tc>
        <w:tc>
          <w:tcPr>
            <w:tcW w:w="1701" w:type="dxa"/>
          </w:tcPr>
          <w:p w14:paraId="067C342C">
            <w:pPr>
              <w:rPr>
                <w:rFonts w:ascii="Arial"/>
                <w:highlight w:val="none"/>
              </w:rPr>
            </w:pPr>
          </w:p>
        </w:tc>
        <w:tc>
          <w:tcPr>
            <w:tcW w:w="1279" w:type="dxa"/>
          </w:tcPr>
          <w:p w14:paraId="1FBF3A7A">
            <w:pPr>
              <w:rPr>
                <w:rFonts w:ascii="Arial"/>
                <w:highlight w:val="none"/>
              </w:rPr>
            </w:pPr>
          </w:p>
        </w:tc>
      </w:tr>
      <w:tr w14:paraId="50E63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72" w:type="dxa"/>
          </w:tcPr>
          <w:p w14:paraId="50CF7721">
            <w:pPr>
              <w:rPr>
                <w:rFonts w:ascii="Arial"/>
                <w:highlight w:val="none"/>
              </w:rPr>
            </w:pPr>
          </w:p>
        </w:tc>
        <w:tc>
          <w:tcPr>
            <w:tcW w:w="1878" w:type="dxa"/>
          </w:tcPr>
          <w:p w14:paraId="5A1A1F5C">
            <w:pPr>
              <w:rPr>
                <w:rFonts w:ascii="Arial"/>
                <w:highlight w:val="none"/>
              </w:rPr>
            </w:pPr>
          </w:p>
        </w:tc>
        <w:tc>
          <w:tcPr>
            <w:tcW w:w="1135" w:type="dxa"/>
          </w:tcPr>
          <w:p w14:paraId="5AAE2D55">
            <w:pPr>
              <w:rPr>
                <w:rFonts w:ascii="Arial"/>
                <w:highlight w:val="none"/>
              </w:rPr>
            </w:pPr>
          </w:p>
        </w:tc>
        <w:tc>
          <w:tcPr>
            <w:tcW w:w="991" w:type="dxa"/>
          </w:tcPr>
          <w:p w14:paraId="507B7A2B">
            <w:pPr>
              <w:rPr>
                <w:rFonts w:ascii="Arial"/>
                <w:highlight w:val="none"/>
              </w:rPr>
            </w:pPr>
          </w:p>
        </w:tc>
        <w:tc>
          <w:tcPr>
            <w:tcW w:w="852" w:type="dxa"/>
          </w:tcPr>
          <w:p w14:paraId="6402EED7">
            <w:pPr>
              <w:rPr>
                <w:rFonts w:ascii="Arial"/>
                <w:highlight w:val="none"/>
              </w:rPr>
            </w:pPr>
          </w:p>
        </w:tc>
        <w:tc>
          <w:tcPr>
            <w:tcW w:w="883" w:type="dxa"/>
          </w:tcPr>
          <w:p w14:paraId="40874F19">
            <w:pPr>
              <w:rPr>
                <w:rFonts w:ascii="Arial"/>
                <w:highlight w:val="none"/>
              </w:rPr>
            </w:pPr>
          </w:p>
        </w:tc>
        <w:tc>
          <w:tcPr>
            <w:tcW w:w="1133" w:type="dxa"/>
          </w:tcPr>
          <w:p w14:paraId="2590DB54">
            <w:pPr>
              <w:rPr>
                <w:rFonts w:ascii="Arial"/>
                <w:highlight w:val="none"/>
              </w:rPr>
            </w:pPr>
          </w:p>
        </w:tc>
        <w:tc>
          <w:tcPr>
            <w:tcW w:w="1135" w:type="dxa"/>
          </w:tcPr>
          <w:p w14:paraId="722996C7">
            <w:pPr>
              <w:rPr>
                <w:rFonts w:ascii="Arial"/>
                <w:highlight w:val="none"/>
              </w:rPr>
            </w:pPr>
          </w:p>
        </w:tc>
        <w:tc>
          <w:tcPr>
            <w:tcW w:w="1132" w:type="dxa"/>
          </w:tcPr>
          <w:p w14:paraId="39108F3C">
            <w:pPr>
              <w:rPr>
                <w:rFonts w:ascii="Arial"/>
                <w:highlight w:val="none"/>
              </w:rPr>
            </w:pPr>
          </w:p>
        </w:tc>
        <w:tc>
          <w:tcPr>
            <w:tcW w:w="1277" w:type="dxa"/>
          </w:tcPr>
          <w:p w14:paraId="655428E1">
            <w:pPr>
              <w:rPr>
                <w:rFonts w:ascii="Arial"/>
                <w:highlight w:val="none"/>
              </w:rPr>
            </w:pPr>
          </w:p>
        </w:tc>
        <w:tc>
          <w:tcPr>
            <w:tcW w:w="1701" w:type="dxa"/>
          </w:tcPr>
          <w:p w14:paraId="6A4FA464">
            <w:pPr>
              <w:rPr>
                <w:rFonts w:ascii="Arial"/>
                <w:highlight w:val="none"/>
              </w:rPr>
            </w:pPr>
          </w:p>
        </w:tc>
        <w:tc>
          <w:tcPr>
            <w:tcW w:w="1279" w:type="dxa"/>
          </w:tcPr>
          <w:p w14:paraId="7AC8FC61">
            <w:pPr>
              <w:rPr>
                <w:rFonts w:ascii="Arial"/>
                <w:highlight w:val="none"/>
              </w:rPr>
            </w:pPr>
          </w:p>
        </w:tc>
      </w:tr>
      <w:tr w14:paraId="2724D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2" w:type="dxa"/>
          </w:tcPr>
          <w:p w14:paraId="04C5A110">
            <w:pPr>
              <w:rPr>
                <w:rFonts w:ascii="Arial"/>
                <w:highlight w:val="none"/>
              </w:rPr>
            </w:pPr>
          </w:p>
        </w:tc>
        <w:tc>
          <w:tcPr>
            <w:tcW w:w="1878" w:type="dxa"/>
          </w:tcPr>
          <w:p w14:paraId="39820F12">
            <w:pPr>
              <w:rPr>
                <w:rFonts w:ascii="Arial"/>
                <w:highlight w:val="none"/>
              </w:rPr>
            </w:pPr>
          </w:p>
        </w:tc>
        <w:tc>
          <w:tcPr>
            <w:tcW w:w="1135" w:type="dxa"/>
          </w:tcPr>
          <w:p w14:paraId="772D9E01">
            <w:pPr>
              <w:rPr>
                <w:rFonts w:ascii="Arial"/>
                <w:highlight w:val="none"/>
              </w:rPr>
            </w:pPr>
          </w:p>
        </w:tc>
        <w:tc>
          <w:tcPr>
            <w:tcW w:w="991" w:type="dxa"/>
          </w:tcPr>
          <w:p w14:paraId="2829D206">
            <w:pPr>
              <w:rPr>
                <w:rFonts w:ascii="Arial"/>
                <w:highlight w:val="none"/>
              </w:rPr>
            </w:pPr>
          </w:p>
        </w:tc>
        <w:tc>
          <w:tcPr>
            <w:tcW w:w="852" w:type="dxa"/>
          </w:tcPr>
          <w:p w14:paraId="34F22AE9">
            <w:pPr>
              <w:rPr>
                <w:rFonts w:ascii="Arial"/>
                <w:highlight w:val="none"/>
              </w:rPr>
            </w:pPr>
          </w:p>
        </w:tc>
        <w:tc>
          <w:tcPr>
            <w:tcW w:w="883" w:type="dxa"/>
          </w:tcPr>
          <w:p w14:paraId="355B50E3">
            <w:pPr>
              <w:rPr>
                <w:rFonts w:ascii="Arial"/>
                <w:highlight w:val="none"/>
              </w:rPr>
            </w:pPr>
          </w:p>
        </w:tc>
        <w:tc>
          <w:tcPr>
            <w:tcW w:w="1133" w:type="dxa"/>
          </w:tcPr>
          <w:p w14:paraId="086E8A74">
            <w:pPr>
              <w:rPr>
                <w:rFonts w:ascii="Arial"/>
                <w:highlight w:val="none"/>
              </w:rPr>
            </w:pPr>
          </w:p>
        </w:tc>
        <w:tc>
          <w:tcPr>
            <w:tcW w:w="1135" w:type="dxa"/>
          </w:tcPr>
          <w:p w14:paraId="52CA005F">
            <w:pPr>
              <w:rPr>
                <w:rFonts w:ascii="Arial"/>
                <w:highlight w:val="none"/>
              </w:rPr>
            </w:pPr>
          </w:p>
        </w:tc>
        <w:tc>
          <w:tcPr>
            <w:tcW w:w="1132" w:type="dxa"/>
          </w:tcPr>
          <w:p w14:paraId="16335990">
            <w:pPr>
              <w:rPr>
                <w:rFonts w:ascii="Arial"/>
                <w:highlight w:val="none"/>
              </w:rPr>
            </w:pPr>
          </w:p>
        </w:tc>
        <w:tc>
          <w:tcPr>
            <w:tcW w:w="1277" w:type="dxa"/>
          </w:tcPr>
          <w:p w14:paraId="48680BAC">
            <w:pPr>
              <w:rPr>
                <w:rFonts w:ascii="Arial"/>
                <w:highlight w:val="none"/>
              </w:rPr>
            </w:pPr>
          </w:p>
        </w:tc>
        <w:tc>
          <w:tcPr>
            <w:tcW w:w="1701" w:type="dxa"/>
          </w:tcPr>
          <w:p w14:paraId="0F61D70B">
            <w:pPr>
              <w:rPr>
                <w:rFonts w:ascii="Arial"/>
                <w:highlight w:val="none"/>
              </w:rPr>
            </w:pPr>
          </w:p>
        </w:tc>
        <w:tc>
          <w:tcPr>
            <w:tcW w:w="1279" w:type="dxa"/>
          </w:tcPr>
          <w:p w14:paraId="60EF24EA">
            <w:pPr>
              <w:rPr>
                <w:rFonts w:ascii="Arial"/>
                <w:highlight w:val="none"/>
              </w:rPr>
            </w:pPr>
          </w:p>
        </w:tc>
      </w:tr>
      <w:tr w14:paraId="7B73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72" w:type="dxa"/>
          </w:tcPr>
          <w:p w14:paraId="3F283942">
            <w:pPr>
              <w:rPr>
                <w:rFonts w:ascii="Arial"/>
                <w:highlight w:val="none"/>
              </w:rPr>
            </w:pPr>
          </w:p>
        </w:tc>
        <w:tc>
          <w:tcPr>
            <w:tcW w:w="1878" w:type="dxa"/>
          </w:tcPr>
          <w:p w14:paraId="21473E4A">
            <w:pPr>
              <w:rPr>
                <w:rFonts w:ascii="Arial"/>
                <w:highlight w:val="none"/>
              </w:rPr>
            </w:pPr>
          </w:p>
        </w:tc>
        <w:tc>
          <w:tcPr>
            <w:tcW w:w="1135" w:type="dxa"/>
          </w:tcPr>
          <w:p w14:paraId="68234A10">
            <w:pPr>
              <w:rPr>
                <w:rFonts w:ascii="Arial"/>
                <w:highlight w:val="none"/>
              </w:rPr>
            </w:pPr>
          </w:p>
        </w:tc>
        <w:tc>
          <w:tcPr>
            <w:tcW w:w="991" w:type="dxa"/>
          </w:tcPr>
          <w:p w14:paraId="6E45959C">
            <w:pPr>
              <w:rPr>
                <w:rFonts w:ascii="Arial"/>
                <w:highlight w:val="none"/>
              </w:rPr>
            </w:pPr>
          </w:p>
        </w:tc>
        <w:tc>
          <w:tcPr>
            <w:tcW w:w="852" w:type="dxa"/>
          </w:tcPr>
          <w:p w14:paraId="34B9E793">
            <w:pPr>
              <w:rPr>
                <w:rFonts w:ascii="Arial"/>
                <w:highlight w:val="none"/>
              </w:rPr>
            </w:pPr>
          </w:p>
        </w:tc>
        <w:tc>
          <w:tcPr>
            <w:tcW w:w="883" w:type="dxa"/>
          </w:tcPr>
          <w:p w14:paraId="738C9527">
            <w:pPr>
              <w:rPr>
                <w:rFonts w:ascii="Arial"/>
                <w:highlight w:val="none"/>
              </w:rPr>
            </w:pPr>
          </w:p>
        </w:tc>
        <w:tc>
          <w:tcPr>
            <w:tcW w:w="1133" w:type="dxa"/>
          </w:tcPr>
          <w:p w14:paraId="2FE89246">
            <w:pPr>
              <w:rPr>
                <w:rFonts w:ascii="Arial"/>
                <w:highlight w:val="none"/>
              </w:rPr>
            </w:pPr>
          </w:p>
        </w:tc>
        <w:tc>
          <w:tcPr>
            <w:tcW w:w="1135" w:type="dxa"/>
          </w:tcPr>
          <w:p w14:paraId="682E7B9C">
            <w:pPr>
              <w:rPr>
                <w:rFonts w:ascii="Arial"/>
                <w:highlight w:val="none"/>
              </w:rPr>
            </w:pPr>
          </w:p>
        </w:tc>
        <w:tc>
          <w:tcPr>
            <w:tcW w:w="1132" w:type="dxa"/>
          </w:tcPr>
          <w:p w14:paraId="1426A0AF">
            <w:pPr>
              <w:rPr>
                <w:rFonts w:ascii="Arial"/>
                <w:highlight w:val="none"/>
              </w:rPr>
            </w:pPr>
          </w:p>
        </w:tc>
        <w:tc>
          <w:tcPr>
            <w:tcW w:w="1277" w:type="dxa"/>
          </w:tcPr>
          <w:p w14:paraId="736B008E">
            <w:pPr>
              <w:rPr>
                <w:rFonts w:ascii="Arial"/>
                <w:highlight w:val="none"/>
              </w:rPr>
            </w:pPr>
          </w:p>
        </w:tc>
        <w:tc>
          <w:tcPr>
            <w:tcW w:w="1701" w:type="dxa"/>
          </w:tcPr>
          <w:p w14:paraId="4B6433F5">
            <w:pPr>
              <w:rPr>
                <w:rFonts w:ascii="Arial"/>
                <w:highlight w:val="none"/>
              </w:rPr>
            </w:pPr>
          </w:p>
        </w:tc>
        <w:tc>
          <w:tcPr>
            <w:tcW w:w="1279" w:type="dxa"/>
          </w:tcPr>
          <w:p w14:paraId="239F62EB">
            <w:pPr>
              <w:rPr>
                <w:rFonts w:ascii="Arial"/>
                <w:highlight w:val="none"/>
              </w:rPr>
            </w:pPr>
          </w:p>
        </w:tc>
      </w:tr>
      <w:tr w14:paraId="62634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2" w:type="dxa"/>
          </w:tcPr>
          <w:p w14:paraId="7D80EDE8">
            <w:pPr>
              <w:rPr>
                <w:rFonts w:ascii="Arial"/>
                <w:highlight w:val="none"/>
              </w:rPr>
            </w:pPr>
          </w:p>
        </w:tc>
        <w:tc>
          <w:tcPr>
            <w:tcW w:w="1878" w:type="dxa"/>
          </w:tcPr>
          <w:p w14:paraId="24F09C10">
            <w:pPr>
              <w:rPr>
                <w:rFonts w:ascii="Arial"/>
                <w:highlight w:val="none"/>
              </w:rPr>
            </w:pPr>
          </w:p>
        </w:tc>
        <w:tc>
          <w:tcPr>
            <w:tcW w:w="1135" w:type="dxa"/>
          </w:tcPr>
          <w:p w14:paraId="5160C24D">
            <w:pPr>
              <w:rPr>
                <w:rFonts w:ascii="Arial"/>
                <w:highlight w:val="none"/>
              </w:rPr>
            </w:pPr>
          </w:p>
        </w:tc>
        <w:tc>
          <w:tcPr>
            <w:tcW w:w="991" w:type="dxa"/>
          </w:tcPr>
          <w:p w14:paraId="09417121">
            <w:pPr>
              <w:rPr>
                <w:rFonts w:ascii="Arial"/>
                <w:highlight w:val="none"/>
              </w:rPr>
            </w:pPr>
          </w:p>
        </w:tc>
        <w:tc>
          <w:tcPr>
            <w:tcW w:w="852" w:type="dxa"/>
          </w:tcPr>
          <w:p w14:paraId="32ADFBDC">
            <w:pPr>
              <w:rPr>
                <w:rFonts w:ascii="Arial"/>
                <w:highlight w:val="none"/>
              </w:rPr>
            </w:pPr>
          </w:p>
        </w:tc>
        <w:tc>
          <w:tcPr>
            <w:tcW w:w="883" w:type="dxa"/>
          </w:tcPr>
          <w:p w14:paraId="6DF0A043">
            <w:pPr>
              <w:rPr>
                <w:rFonts w:ascii="Arial"/>
                <w:highlight w:val="none"/>
              </w:rPr>
            </w:pPr>
          </w:p>
        </w:tc>
        <w:tc>
          <w:tcPr>
            <w:tcW w:w="1133" w:type="dxa"/>
          </w:tcPr>
          <w:p w14:paraId="0865D332">
            <w:pPr>
              <w:rPr>
                <w:rFonts w:ascii="Arial"/>
                <w:highlight w:val="none"/>
              </w:rPr>
            </w:pPr>
          </w:p>
        </w:tc>
        <w:tc>
          <w:tcPr>
            <w:tcW w:w="1135" w:type="dxa"/>
          </w:tcPr>
          <w:p w14:paraId="16529D74">
            <w:pPr>
              <w:rPr>
                <w:rFonts w:ascii="Arial"/>
                <w:highlight w:val="none"/>
              </w:rPr>
            </w:pPr>
          </w:p>
        </w:tc>
        <w:tc>
          <w:tcPr>
            <w:tcW w:w="1132" w:type="dxa"/>
          </w:tcPr>
          <w:p w14:paraId="31940F85">
            <w:pPr>
              <w:rPr>
                <w:rFonts w:ascii="Arial"/>
                <w:highlight w:val="none"/>
              </w:rPr>
            </w:pPr>
          </w:p>
        </w:tc>
        <w:tc>
          <w:tcPr>
            <w:tcW w:w="1277" w:type="dxa"/>
          </w:tcPr>
          <w:p w14:paraId="4204B0D2">
            <w:pPr>
              <w:rPr>
                <w:rFonts w:ascii="Arial"/>
                <w:highlight w:val="none"/>
              </w:rPr>
            </w:pPr>
          </w:p>
        </w:tc>
        <w:tc>
          <w:tcPr>
            <w:tcW w:w="1701" w:type="dxa"/>
          </w:tcPr>
          <w:p w14:paraId="662926FD">
            <w:pPr>
              <w:rPr>
                <w:rFonts w:ascii="Arial"/>
                <w:highlight w:val="none"/>
              </w:rPr>
            </w:pPr>
          </w:p>
        </w:tc>
        <w:tc>
          <w:tcPr>
            <w:tcW w:w="1279" w:type="dxa"/>
          </w:tcPr>
          <w:p w14:paraId="2B574E50">
            <w:pPr>
              <w:rPr>
                <w:rFonts w:ascii="Arial"/>
                <w:highlight w:val="none"/>
              </w:rPr>
            </w:pPr>
          </w:p>
        </w:tc>
      </w:tr>
      <w:tr w14:paraId="2B484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2" w:type="dxa"/>
          </w:tcPr>
          <w:p w14:paraId="470ED302">
            <w:pPr>
              <w:rPr>
                <w:rFonts w:ascii="Arial"/>
                <w:highlight w:val="none"/>
              </w:rPr>
            </w:pPr>
          </w:p>
        </w:tc>
        <w:tc>
          <w:tcPr>
            <w:tcW w:w="1878" w:type="dxa"/>
          </w:tcPr>
          <w:p w14:paraId="1F58BA8D">
            <w:pPr>
              <w:rPr>
                <w:rFonts w:ascii="Arial"/>
                <w:highlight w:val="none"/>
              </w:rPr>
            </w:pPr>
          </w:p>
        </w:tc>
        <w:tc>
          <w:tcPr>
            <w:tcW w:w="1135" w:type="dxa"/>
          </w:tcPr>
          <w:p w14:paraId="18ECA422">
            <w:pPr>
              <w:rPr>
                <w:rFonts w:ascii="Arial"/>
                <w:highlight w:val="none"/>
              </w:rPr>
            </w:pPr>
          </w:p>
        </w:tc>
        <w:tc>
          <w:tcPr>
            <w:tcW w:w="991" w:type="dxa"/>
          </w:tcPr>
          <w:p w14:paraId="080A8300">
            <w:pPr>
              <w:rPr>
                <w:rFonts w:ascii="Arial"/>
                <w:highlight w:val="none"/>
              </w:rPr>
            </w:pPr>
          </w:p>
        </w:tc>
        <w:tc>
          <w:tcPr>
            <w:tcW w:w="852" w:type="dxa"/>
          </w:tcPr>
          <w:p w14:paraId="2EBACE20">
            <w:pPr>
              <w:rPr>
                <w:rFonts w:ascii="Arial"/>
                <w:highlight w:val="none"/>
              </w:rPr>
            </w:pPr>
          </w:p>
        </w:tc>
        <w:tc>
          <w:tcPr>
            <w:tcW w:w="883" w:type="dxa"/>
          </w:tcPr>
          <w:p w14:paraId="38211AC2">
            <w:pPr>
              <w:rPr>
                <w:rFonts w:ascii="Arial"/>
                <w:highlight w:val="none"/>
              </w:rPr>
            </w:pPr>
          </w:p>
        </w:tc>
        <w:tc>
          <w:tcPr>
            <w:tcW w:w="1133" w:type="dxa"/>
          </w:tcPr>
          <w:p w14:paraId="4A5E02E9">
            <w:pPr>
              <w:rPr>
                <w:rFonts w:ascii="Arial"/>
                <w:highlight w:val="none"/>
              </w:rPr>
            </w:pPr>
          </w:p>
        </w:tc>
        <w:tc>
          <w:tcPr>
            <w:tcW w:w="1135" w:type="dxa"/>
          </w:tcPr>
          <w:p w14:paraId="0DB035F5">
            <w:pPr>
              <w:rPr>
                <w:rFonts w:ascii="Arial"/>
                <w:highlight w:val="none"/>
              </w:rPr>
            </w:pPr>
          </w:p>
        </w:tc>
        <w:tc>
          <w:tcPr>
            <w:tcW w:w="1132" w:type="dxa"/>
          </w:tcPr>
          <w:p w14:paraId="6950CC02">
            <w:pPr>
              <w:rPr>
                <w:rFonts w:ascii="Arial"/>
                <w:highlight w:val="none"/>
              </w:rPr>
            </w:pPr>
          </w:p>
        </w:tc>
        <w:tc>
          <w:tcPr>
            <w:tcW w:w="1277" w:type="dxa"/>
          </w:tcPr>
          <w:p w14:paraId="149C03ED">
            <w:pPr>
              <w:rPr>
                <w:rFonts w:ascii="Arial"/>
                <w:highlight w:val="none"/>
              </w:rPr>
            </w:pPr>
          </w:p>
        </w:tc>
        <w:tc>
          <w:tcPr>
            <w:tcW w:w="1701" w:type="dxa"/>
          </w:tcPr>
          <w:p w14:paraId="2AA643A3">
            <w:pPr>
              <w:rPr>
                <w:rFonts w:ascii="Arial"/>
                <w:highlight w:val="none"/>
              </w:rPr>
            </w:pPr>
          </w:p>
        </w:tc>
        <w:tc>
          <w:tcPr>
            <w:tcW w:w="1279" w:type="dxa"/>
          </w:tcPr>
          <w:p w14:paraId="7322F9DA">
            <w:pPr>
              <w:rPr>
                <w:rFonts w:ascii="Arial"/>
                <w:highlight w:val="none"/>
              </w:rPr>
            </w:pPr>
          </w:p>
        </w:tc>
      </w:tr>
      <w:tr w14:paraId="2FC98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72" w:type="dxa"/>
          </w:tcPr>
          <w:p w14:paraId="1E53AAA1">
            <w:pPr>
              <w:rPr>
                <w:rFonts w:ascii="Arial"/>
                <w:highlight w:val="none"/>
              </w:rPr>
            </w:pPr>
          </w:p>
        </w:tc>
        <w:tc>
          <w:tcPr>
            <w:tcW w:w="1878" w:type="dxa"/>
          </w:tcPr>
          <w:p w14:paraId="084F565E">
            <w:pPr>
              <w:rPr>
                <w:rFonts w:ascii="Arial"/>
                <w:highlight w:val="none"/>
              </w:rPr>
            </w:pPr>
          </w:p>
        </w:tc>
        <w:tc>
          <w:tcPr>
            <w:tcW w:w="1135" w:type="dxa"/>
          </w:tcPr>
          <w:p w14:paraId="1A0E26BD">
            <w:pPr>
              <w:rPr>
                <w:rFonts w:ascii="Arial"/>
                <w:highlight w:val="none"/>
              </w:rPr>
            </w:pPr>
          </w:p>
        </w:tc>
        <w:tc>
          <w:tcPr>
            <w:tcW w:w="991" w:type="dxa"/>
          </w:tcPr>
          <w:p w14:paraId="0CA380ED">
            <w:pPr>
              <w:rPr>
                <w:rFonts w:ascii="Arial"/>
                <w:highlight w:val="none"/>
              </w:rPr>
            </w:pPr>
          </w:p>
        </w:tc>
        <w:tc>
          <w:tcPr>
            <w:tcW w:w="852" w:type="dxa"/>
          </w:tcPr>
          <w:p w14:paraId="4E28D128">
            <w:pPr>
              <w:rPr>
                <w:rFonts w:ascii="Arial"/>
                <w:highlight w:val="none"/>
              </w:rPr>
            </w:pPr>
          </w:p>
        </w:tc>
        <w:tc>
          <w:tcPr>
            <w:tcW w:w="883" w:type="dxa"/>
          </w:tcPr>
          <w:p w14:paraId="40BBEF1A">
            <w:pPr>
              <w:rPr>
                <w:rFonts w:ascii="Arial"/>
                <w:highlight w:val="none"/>
              </w:rPr>
            </w:pPr>
          </w:p>
        </w:tc>
        <w:tc>
          <w:tcPr>
            <w:tcW w:w="1133" w:type="dxa"/>
          </w:tcPr>
          <w:p w14:paraId="633D30BF">
            <w:pPr>
              <w:rPr>
                <w:rFonts w:ascii="Arial"/>
                <w:highlight w:val="none"/>
              </w:rPr>
            </w:pPr>
          </w:p>
        </w:tc>
        <w:tc>
          <w:tcPr>
            <w:tcW w:w="1135" w:type="dxa"/>
          </w:tcPr>
          <w:p w14:paraId="4FE6F37F">
            <w:pPr>
              <w:rPr>
                <w:rFonts w:ascii="Arial"/>
                <w:highlight w:val="none"/>
              </w:rPr>
            </w:pPr>
          </w:p>
        </w:tc>
        <w:tc>
          <w:tcPr>
            <w:tcW w:w="1132" w:type="dxa"/>
          </w:tcPr>
          <w:p w14:paraId="0F77F030">
            <w:pPr>
              <w:rPr>
                <w:rFonts w:ascii="Arial"/>
                <w:highlight w:val="none"/>
              </w:rPr>
            </w:pPr>
          </w:p>
        </w:tc>
        <w:tc>
          <w:tcPr>
            <w:tcW w:w="1277" w:type="dxa"/>
          </w:tcPr>
          <w:p w14:paraId="11716E54">
            <w:pPr>
              <w:rPr>
                <w:rFonts w:ascii="Arial"/>
                <w:highlight w:val="none"/>
              </w:rPr>
            </w:pPr>
          </w:p>
        </w:tc>
        <w:tc>
          <w:tcPr>
            <w:tcW w:w="1701" w:type="dxa"/>
          </w:tcPr>
          <w:p w14:paraId="24D0875C">
            <w:pPr>
              <w:rPr>
                <w:rFonts w:ascii="Arial"/>
                <w:highlight w:val="none"/>
              </w:rPr>
            </w:pPr>
          </w:p>
        </w:tc>
        <w:tc>
          <w:tcPr>
            <w:tcW w:w="1279" w:type="dxa"/>
          </w:tcPr>
          <w:p w14:paraId="30D83F5C">
            <w:pPr>
              <w:rPr>
                <w:rFonts w:ascii="Arial"/>
                <w:highlight w:val="none"/>
              </w:rPr>
            </w:pPr>
          </w:p>
        </w:tc>
      </w:tr>
      <w:tr w14:paraId="2CD6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550" w:type="dxa"/>
            <w:gridSpan w:val="2"/>
          </w:tcPr>
          <w:p w14:paraId="4728D6A6">
            <w:pPr>
              <w:pStyle w:val="184"/>
              <w:spacing w:before="159" w:line="219" w:lineRule="auto"/>
              <w:ind w:left="339"/>
              <w:rPr>
                <w:highlight w:val="none"/>
              </w:rPr>
            </w:pPr>
            <w:r>
              <w:rPr>
                <w:spacing w:val="-3"/>
                <w:highlight w:val="none"/>
              </w:rPr>
              <w:t>最高投标限价（元）</w:t>
            </w:r>
          </w:p>
        </w:tc>
        <w:tc>
          <w:tcPr>
            <w:tcW w:w="11518" w:type="dxa"/>
            <w:gridSpan w:val="10"/>
          </w:tcPr>
          <w:p w14:paraId="4E27CDC4">
            <w:pPr>
              <w:rPr>
                <w:rFonts w:ascii="Arial"/>
                <w:highlight w:val="none"/>
              </w:rPr>
            </w:pPr>
          </w:p>
        </w:tc>
      </w:tr>
      <w:tr w14:paraId="0620E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550" w:type="dxa"/>
            <w:gridSpan w:val="2"/>
          </w:tcPr>
          <w:p w14:paraId="549FA23B">
            <w:pPr>
              <w:pStyle w:val="184"/>
              <w:spacing w:before="146" w:line="221" w:lineRule="auto"/>
              <w:ind w:left="126"/>
              <w:rPr>
                <w:highlight w:val="none"/>
                <w:lang w:eastAsia="zh-CN"/>
              </w:rPr>
            </w:pPr>
            <w:r>
              <w:rPr>
                <w:spacing w:val="-1"/>
                <w:highlight w:val="none"/>
                <w:lang w:eastAsia="zh-CN"/>
              </w:rPr>
              <w:t>开标过程需记录的其他事</w:t>
            </w:r>
          </w:p>
          <w:p w14:paraId="10035A96">
            <w:pPr>
              <w:pStyle w:val="184"/>
              <w:spacing w:before="147" w:line="221" w:lineRule="auto"/>
              <w:ind w:left="1180"/>
              <w:rPr>
                <w:highlight w:val="none"/>
              </w:rPr>
            </w:pPr>
            <w:r>
              <w:rPr>
                <w:highlight w:val="none"/>
              </w:rPr>
              <w:t>项</w:t>
            </w:r>
          </w:p>
        </w:tc>
        <w:tc>
          <w:tcPr>
            <w:tcW w:w="11518" w:type="dxa"/>
            <w:gridSpan w:val="10"/>
          </w:tcPr>
          <w:p w14:paraId="40B19C75">
            <w:pPr>
              <w:rPr>
                <w:rFonts w:ascii="Arial"/>
                <w:highlight w:val="none"/>
              </w:rPr>
            </w:pPr>
          </w:p>
        </w:tc>
      </w:tr>
    </w:tbl>
    <w:p w14:paraId="630480E0">
      <w:pPr>
        <w:spacing w:before="137" w:line="221" w:lineRule="auto"/>
        <w:ind w:left="4210"/>
        <w:rPr>
          <w:rFonts w:ascii="宋体" w:hAnsi="宋体" w:cs="宋体"/>
          <w:szCs w:val="21"/>
          <w:highlight w:val="none"/>
        </w:rPr>
      </w:pPr>
      <w:r>
        <w:rPr>
          <w:rFonts w:ascii="宋体" w:hAnsi="宋体" w:cs="宋体"/>
          <w:spacing w:val="-2"/>
          <w:szCs w:val="21"/>
          <w:highlight w:val="none"/>
        </w:rPr>
        <w:t>主持人：招标人代表：监标人：</w:t>
      </w:r>
    </w:p>
    <w:p w14:paraId="1F4B7656">
      <w:pPr>
        <w:spacing w:line="221" w:lineRule="auto"/>
        <w:rPr>
          <w:rFonts w:ascii="宋体" w:hAnsi="宋体" w:cs="宋体"/>
          <w:szCs w:val="21"/>
          <w:highlight w:val="none"/>
        </w:rPr>
        <w:sectPr>
          <w:footerReference r:id="rId21" w:type="default"/>
          <w:pgSz w:w="16839" w:h="11907"/>
          <w:pgMar w:top="1012" w:right="1324" w:bottom="1154" w:left="1440" w:header="0" w:footer="954" w:gutter="0"/>
          <w:pgNumType w:fmt="decimal"/>
          <w:cols w:space="720" w:num="1"/>
        </w:sectPr>
      </w:pPr>
    </w:p>
    <w:p w14:paraId="6725EFE1">
      <w:pPr>
        <w:spacing w:before="304" w:line="219" w:lineRule="auto"/>
        <w:ind w:left="34"/>
        <w:outlineLvl w:val="2"/>
        <w:rPr>
          <w:rFonts w:ascii="黑体" w:hAnsi="黑体" w:eastAsia="黑体" w:cs="黑体"/>
          <w:sz w:val="24"/>
          <w:highlight w:val="none"/>
        </w:rPr>
      </w:pPr>
      <w:bookmarkStart w:id="197" w:name="bookmark97"/>
      <w:bookmarkEnd w:id="197"/>
      <w:bookmarkStart w:id="198" w:name="_Toc8478"/>
      <w:r>
        <w:rPr>
          <w:rFonts w:ascii="黑体" w:hAnsi="黑体" w:eastAsia="黑体" w:cs="黑体"/>
          <w:spacing w:val="-2"/>
          <w:sz w:val="24"/>
          <w:highlight w:val="none"/>
        </w:rPr>
        <w:t>附表六：投标文件问题澄清通知</w:t>
      </w:r>
      <w:bookmarkEnd w:id="198"/>
    </w:p>
    <w:p w14:paraId="1ADC7BDA">
      <w:pPr>
        <w:pStyle w:val="17"/>
        <w:spacing w:line="314" w:lineRule="auto"/>
        <w:rPr>
          <w:highlight w:val="none"/>
        </w:rPr>
      </w:pPr>
    </w:p>
    <w:p w14:paraId="3412AEDB">
      <w:pPr>
        <w:pStyle w:val="17"/>
        <w:spacing w:line="315" w:lineRule="auto"/>
        <w:rPr>
          <w:highlight w:val="none"/>
        </w:rPr>
      </w:pPr>
    </w:p>
    <w:p w14:paraId="12DBD147">
      <w:pPr>
        <w:pStyle w:val="17"/>
        <w:spacing w:line="315" w:lineRule="auto"/>
        <w:rPr>
          <w:highlight w:val="none"/>
        </w:rPr>
      </w:pPr>
    </w:p>
    <w:p w14:paraId="0937030B">
      <w:pPr>
        <w:spacing w:before="91" w:line="219" w:lineRule="auto"/>
        <w:ind w:left="2776"/>
        <w:rPr>
          <w:rFonts w:ascii="黑体" w:hAnsi="黑体" w:eastAsia="黑体" w:cs="黑体"/>
          <w:sz w:val="28"/>
          <w:szCs w:val="28"/>
          <w:highlight w:val="none"/>
        </w:rPr>
      </w:pPr>
      <w:r>
        <w:rPr>
          <w:rFonts w:ascii="黑体" w:hAnsi="黑体" w:eastAsia="黑体" w:cs="黑体"/>
          <w:spacing w:val="-1"/>
          <w:sz w:val="28"/>
          <w:szCs w:val="28"/>
          <w:highlight w:val="none"/>
        </w:rPr>
        <w:t>投标文件问题澄清通知</w:t>
      </w:r>
    </w:p>
    <w:p w14:paraId="1D9D307F">
      <w:pPr>
        <w:pStyle w:val="17"/>
        <w:spacing w:line="294" w:lineRule="auto"/>
        <w:rPr>
          <w:highlight w:val="none"/>
        </w:rPr>
      </w:pPr>
    </w:p>
    <w:p w14:paraId="4DC83CB7">
      <w:pPr>
        <w:spacing w:before="69" w:line="221" w:lineRule="auto"/>
        <w:ind w:left="5377"/>
        <w:rPr>
          <w:rFonts w:ascii="宋体" w:hAnsi="宋体" w:cs="宋体"/>
          <w:szCs w:val="21"/>
          <w:highlight w:val="none"/>
        </w:rPr>
      </w:pPr>
      <w:r>
        <w:rPr>
          <w:rFonts w:ascii="宋体" w:hAnsi="宋体" w:cs="宋体"/>
          <w:spacing w:val="-3"/>
          <w:szCs w:val="21"/>
          <w:highlight w:val="none"/>
        </w:rPr>
        <w:t>编号：</w:t>
      </w:r>
    </w:p>
    <w:p w14:paraId="2B72109F">
      <w:pPr>
        <w:tabs>
          <w:tab w:val="left" w:pos="2848"/>
        </w:tabs>
        <w:spacing w:before="212" w:line="221" w:lineRule="auto"/>
        <w:ind w:left="12"/>
        <w:rPr>
          <w:rFonts w:ascii="宋体" w:hAnsi="宋体" w:cs="宋体"/>
          <w:szCs w:val="21"/>
          <w:highlight w:val="none"/>
        </w:rPr>
      </w:pPr>
      <w:r>
        <w:rPr>
          <w:rFonts w:ascii="宋体" w:hAnsi="宋体" w:cs="宋体"/>
          <w:szCs w:val="21"/>
          <w:highlight w:val="none"/>
          <w:u w:val="single"/>
        </w:rPr>
        <w:tab/>
      </w:r>
      <w:r>
        <w:rPr>
          <w:rFonts w:ascii="宋体" w:hAnsi="宋体" w:cs="宋体"/>
          <w:spacing w:val="-10"/>
          <w:szCs w:val="21"/>
          <w:highlight w:val="none"/>
        </w:rPr>
        <w:t>（投标人名称</w:t>
      </w:r>
      <w:r>
        <w:rPr>
          <w:rFonts w:ascii="宋体" w:hAnsi="宋体" w:cs="宋体"/>
          <w:spacing w:val="-30"/>
          <w:szCs w:val="21"/>
          <w:highlight w:val="none"/>
        </w:rPr>
        <w:t>）：</w:t>
      </w:r>
    </w:p>
    <w:p w14:paraId="747A79AE">
      <w:pPr>
        <w:pStyle w:val="17"/>
        <w:spacing w:line="318" w:lineRule="auto"/>
        <w:rPr>
          <w:highlight w:val="none"/>
        </w:rPr>
      </w:pPr>
    </w:p>
    <w:p w14:paraId="193B5A22">
      <w:pPr>
        <w:pStyle w:val="17"/>
        <w:spacing w:line="319" w:lineRule="auto"/>
        <w:rPr>
          <w:highlight w:val="none"/>
        </w:rPr>
      </w:pPr>
    </w:p>
    <w:p w14:paraId="6FAEEC3D">
      <w:pPr>
        <w:tabs>
          <w:tab w:val="left" w:pos="2220"/>
        </w:tabs>
        <w:spacing w:before="68" w:line="415" w:lineRule="auto"/>
        <w:ind w:left="19" w:firstLine="518"/>
        <w:rPr>
          <w:rFonts w:ascii="宋体" w:hAnsi="宋体" w:cs="宋体"/>
          <w:szCs w:val="21"/>
          <w:highlight w:val="none"/>
        </w:rPr>
      </w:pPr>
      <w:r>
        <w:rPr>
          <w:rFonts w:ascii="宋体" w:hAnsi="宋体" w:cs="宋体"/>
          <w:szCs w:val="21"/>
          <w:highlight w:val="none"/>
          <w:u w:val="single"/>
        </w:rPr>
        <w:tab/>
      </w:r>
      <w:r>
        <w:rPr>
          <w:rFonts w:ascii="宋体" w:hAnsi="宋体" w:cs="宋体"/>
          <w:spacing w:val="-2"/>
          <w:szCs w:val="21"/>
          <w:highlight w:val="none"/>
        </w:rPr>
        <w:t>（标段名称）项目（标段唯一标识码</w:t>
      </w:r>
      <w:r>
        <w:rPr>
          <w:rFonts w:ascii="宋体" w:hAnsi="宋体" w:cs="宋体"/>
          <w:spacing w:val="-7"/>
          <w:szCs w:val="21"/>
          <w:highlight w:val="none"/>
        </w:rPr>
        <w:t>：）</w:t>
      </w:r>
      <w:r>
        <w:rPr>
          <w:rFonts w:ascii="宋体" w:hAnsi="宋体" w:cs="宋体"/>
          <w:spacing w:val="-2"/>
          <w:szCs w:val="21"/>
          <w:highlight w:val="none"/>
        </w:rPr>
        <w:t>招标的评标委员会，</w:t>
      </w:r>
      <w:r>
        <w:rPr>
          <w:rFonts w:ascii="宋体" w:hAnsi="宋体" w:cs="宋体"/>
          <w:spacing w:val="3"/>
          <w:szCs w:val="21"/>
          <w:highlight w:val="none"/>
        </w:rPr>
        <w:t>对你方的投标文件进行了仔细的审查，现需你方对下列问题以书面形式予以澄清、说</w:t>
      </w:r>
      <w:r>
        <w:rPr>
          <w:rFonts w:ascii="宋体" w:hAnsi="宋体" w:cs="宋体"/>
          <w:spacing w:val="2"/>
          <w:szCs w:val="21"/>
          <w:highlight w:val="none"/>
        </w:rPr>
        <w:t>明或</w:t>
      </w:r>
      <w:r>
        <w:rPr>
          <w:rFonts w:ascii="宋体" w:hAnsi="宋体" w:cs="宋体"/>
          <w:spacing w:val="7"/>
          <w:szCs w:val="21"/>
          <w:highlight w:val="none"/>
        </w:rPr>
        <w:t>者补正，并将投标文件的澄清、说明或者补正于年月日时</w:t>
      </w:r>
      <w:r>
        <w:rPr>
          <w:rFonts w:ascii="宋体" w:hAnsi="宋体" w:cs="宋体"/>
          <w:szCs w:val="21"/>
          <w:highlight w:val="none"/>
        </w:rPr>
        <w:t xml:space="preserve">  分前，通过辽宁省电子招标投标交易综合服务系统提交给本评标委员</w:t>
      </w:r>
      <w:r>
        <w:rPr>
          <w:rFonts w:ascii="宋体" w:hAnsi="宋体" w:cs="宋体"/>
          <w:spacing w:val="-1"/>
          <w:szCs w:val="21"/>
          <w:highlight w:val="none"/>
        </w:rPr>
        <w:t>会。</w:t>
      </w:r>
    </w:p>
    <w:p w14:paraId="2AFAD09D">
      <w:pPr>
        <w:spacing w:line="285" w:lineRule="exact"/>
        <w:ind w:left="456"/>
        <w:rPr>
          <w:rFonts w:ascii="宋体" w:hAnsi="宋体" w:cs="宋体"/>
          <w:szCs w:val="21"/>
          <w:highlight w:val="none"/>
        </w:rPr>
      </w:pPr>
      <w:r>
        <w:rPr>
          <w:rFonts w:eastAsia="Times New Roman"/>
          <w:spacing w:val="-6"/>
          <w:position w:val="2"/>
          <w:szCs w:val="21"/>
          <w:highlight w:val="none"/>
        </w:rPr>
        <w:t>1.</w:t>
      </w:r>
      <w:r>
        <w:rPr>
          <w:rFonts w:ascii="宋体" w:hAnsi="宋体" w:cs="宋体"/>
          <w:spacing w:val="-6"/>
          <w:position w:val="2"/>
          <w:szCs w:val="21"/>
          <w:highlight w:val="none"/>
        </w:rPr>
        <w:t>……</w:t>
      </w:r>
    </w:p>
    <w:p w14:paraId="75A78860">
      <w:pPr>
        <w:spacing w:before="154" w:line="286" w:lineRule="exact"/>
        <w:ind w:left="436"/>
        <w:rPr>
          <w:rFonts w:ascii="宋体" w:hAnsi="宋体" w:cs="宋体"/>
          <w:szCs w:val="21"/>
          <w:highlight w:val="none"/>
        </w:rPr>
      </w:pPr>
      <w:r>
        <w:rPr>
          <w:rFonts w:eastAsia="Times New Roman"/>
          <w:spacing w:val="-1"/>
          <w:position w:val="2"/>
          <w:szCs w:val="21"/>
          <w:highlight w:val="none"/>
        </w:rPr>
        <w:t>2.</w:t>
      </w:r>
      <w:r>
        <w:rPr>
          <w:rFonts w:ascii="宋体" w:hAnsi="宋体" w:cs="宋体"/>
          <w:spacing w:val="-1"/>
          <w:position w:val="2"/>
          <w:szCs w:val="21"/>
          <w:highlight w:val="none"/>
        </w:rPr>
        <w:t>……</w:t>
      </w:r>
    </w:p>
    <w:p w14:paraId="60A3C581">
      <w:pPr>
        <w:spacing w:before="156" w:line="332" w:lineRule="exact"/>
        <w:ind w:left="453"/>
        <w:rPr>
          <w:rFonts w:ascii="宋体" w:hAnsi="宋体" w:cs="宋体"/>
          <w:szCs w:val="21"/>
          <w:highlight w:val="none"/>
        </w:rPr>
      </w:pPr>
      <w:r>
        <w:rPr>
          <w:rFonts w:ascii="宋体" w:hAnsi="宋体" w:cs="宋体"/>
          <w:spacing w:val="-5"/>
          <w:position w:val="2"/>
          <w:szCs w:val="21"/>
          <w:highlight w:val="none"/>
        </w:rPr>
        <w:t>……</w:t>
      </w:r>
    </w:p>
    <w:p w14:paraId="3AFA81A0">
      <w:pPr>
        <w:pStyle w:val="17"/>
        <w:spacing w:line="273" w:lineRule="auto"/>
        <w:rPr>
          <w:highlight w:val="none"/>
        </w:rPr>
      </w:pPr>
    </w:p>
    <w:p w14:paraId="42CE955C">
      <w:pPr>
        <w:pStyle w:val="17"/>
        <w:spacing w:line="273" w:lineRule="auto"/>
        <w:rPr>
          <w:highlight w:val="none"/>
        </w:rPr>
      </w:pPr>
    </w:p>
    <w:p w14:paraId="159D5545">
      <w:pPr>
        <w:tabs>
          <w:tab w:val="left" w:pos="4006"/>
        </w:tabs>
        <w:spacing w:before="69" w:line="220" w:lineRule="auto"/>
        <w:ind w:left="2743"/>
        <w:rPr>
          <w:rFonts w:ascii="宋体" w:hAnsi="宋体" w:cs="宋体"/>
          <w:szCs w:val="21"/>
          <w:highlight w:val="none"/>
        </w:rPr>
      </w:pPr>
      <w:r>
        <w:rPr>
          <w:rFonts w:ascii="宋体" w:hAnsi="宋体" w:cs="宋体"/>
          <w:szCs w:val="21"/>
          <w:highlight w:val="none"/>
          <w:u w:val="single"/>
        </w:rPr>
        <w:tab/>
      </w:r>
      <w:r>
        <w:rPr>
          <w:rFonts w:ascii="宋体" w:hAnsi="宋体" w:cs="宋体"/>
          <w:szCs w:val="21"/>
          <w:highlight w:val="none"/>
        </w:rPr>
        <w:t>（标段名称）项目招标评标委员会</w:t>
      </w:r>
    </w:p>
    <w:p w14:paraId="67EFA538">
      <w:pPr>
        <w:pStyle w:val="17"/>
        <w:spacing w:line="318" w:lineRule="auto"/>
        <w:rPr>
          <w:highlight w:val="none"/>
        </w:rPr>
      </w:pPr>
    </w:p>
    <w:p w14:paraId="529EE4DA">
      <w:pPr>
        <w:pStyle w:val="17"/>
        <w:spacing w:line="319" w:lineRule="auto"/>
        <w:rPr>
          <w:highlight w:val="none"/>
        </w:rPr>
      </w:pPr>
    </w:p>
    <w:p w14:paraId="72AF20FC">
      <w:pPr>
        <w:tabs>
          <w:tab w:val="left" w:pos="6209"/>
        </w:tabs>
        <w:spacing w:before="69" w:line="221" w:lineRule="auto"/>
        <w:ind w:left="5578"/>
        <w:rPr>
          <w:rFonts w:ascii="宋体" w:hAnsi="宋体" w:cs="宋体"/>
          <w:szCs w:val="21"/>
          <w:highlight w:val="none"/>
        </w:rPr>
      </w:pPr>
      <w:r>
        <w:rPr>
          <w:rFonts w:ascii="宋体" w:hAnsi="宋体" w:cs="宋体"/>
          <w:szCs w:val="21"/>
          <w:highlight w:val="none"/>
          <w:u w:val="single"/>
        </w:rPr>
        <w:tab/>
      </w:r>
      <w:r>
        <w:rPr>
          <w:rFonts w:ascii="宋体" w:hAnsi="宋体" w:cs="宋体"/>
          <w:spacing w:val="-7"/>
          <w:szCs w:val="21"/>
          <w:highlight w:val="none"/>
        </w:rPr>
        <w:t>年月日</w:t>
      </w:r>
    </w:p>
    <w:p w14:paraId="3D93699D">
      <w:pPr>
        <w:spacing w:line="221" w:lineRule="auto"/>
        <w:rPr>
          <w:rFonts w:ascii="宋体" w:hAnsi="宋体" w:cs="宋体"/>
          <w:szCs w:val="21"/>
          <w:highlight w:val="none"/>
        </w:rPr>
        <w:sectPr>
          <w:footerReference r:id="rId22" w:type="default"/>
          <w:pgSz w:w="11907" w:h="16839"/>
          <w:pgMar w:top="1431" w:right="1630" w:bottom="1012" w:left="1785" w:header="0" w:footer="812" w:gutter="0"/>
          <w:pgNumType w:fmt="decimal"/>
          <w:cols w:space="720" w:num="1"/>
        </w:sectPr>
      </w:pPr>
    </w:p>
    <w:p w14:paraId="1BFFF5F3">
      <w:pPr>
        <w:spacing w:before="47" w:line="219" w:lineRule="auto"/>
        <w:ind w:left="34"/>
        <w:outlineLvl w:val="2"/>
        <w:rPr>
          <w:rFonts w:ascii="黑体" w:hAnsi="黑体" w:eastAsia="黑体" w:cs="黑体"/>
          <w:sz w:val="24"/>
          <w:highlight w:val="none"/>
        </w:rPr>
      </w:pPr>
      <w:bookmarkStart w:id="199" w:name="bookmark98"/>
      <w:bookmarkEnd w:id="199"/>
      <w:bookmarkStart w:id="200" w:name="_Toc11300"/>
      <w:r>
        <w:rPr>
          <w:rFonts w:ascii="黑体" w:hAnsi="黑体" w:eastAsia="黑体" w:cs="黑体"/>
          <w:spacing w:val="-2"/>
          <w:sz w:val="24"/>
          <w:highlight w:val="none"/>
        </w:rPr>
        <w:t>附表七：投标文件问题的澄清</w:t>
      </w:r>
      <w:bookmarkEnd w:id="200"/>
    </w:p>
    <w:p w14:paraId="244DF926">
      <w:pPr>
        <w:pStyle w:val="17"/>
        <w:spacing w:line="248" w:lineRule="auto"/>
        <w:rPr>
          <w:highlight w:val="none"/>
        </w:rPr>
      </w:pPr>
    </w:p>
    <w:p w14:paraId="191F9CF0">
      <w:pPr>
        <w:pStyle w:val="17"/>
        <w:spacing w:line="248" w:lineRule="auto"/>
        <w:rPr>
          <w:highlight w:val="none"/>
        </w:rPr>
      </w:pPr>
    </w:p>
    <w:p w14:paraId="196C6DAE">
      <w:pPr>
        <w:pStyle w:val="17"/>
        <w:spacing w:line="248" w:lineRule="auto"/>
        <w:rPr>
          <w:highlight w:val="none"/>
        </w:rPr>
      </w:pPr>
    </w:p>
    <w:p w14:paraId="117FB9E0">
      <w:pPr>
        <w:pStyle w:val="17"/>
        <w:spacing w:line="249" w:lineRule="auto"/>
        <w:rPr>
          <w:highlight w:val="none"/>
        </w:rPr>
      </w:pPr>
    </w:p>
    <w:p w14:paraId="00C7CEFF">
      <w:pPr>
        <w:pStyle w:val="17"/>
        <w:spacing w:line="249" w:lineRule="auto"/>
        <w:rPr>
          <w:highlight w:val="none"/>
        </w:rPr>
      </w:pPr>
    </w:p>
    <w:p w14:paraId="00975504">
      <w:pPr>
        <w:spacing w:before="91" w:line="219" w:lineRule="auto"/>
        <w:ind w:left="2075"/>
        <w:rPr>
          <w:rFonts w:ascii="黑体" w:hAnsi="黑体" w:eastAsia="黑体" w:cs="黑体"/>
          <w:sz w:val="28"/>
          <w:szCs w:val="28"/>
          <w:highlight w:val="none"/>
        </w:rPr>
      </w:pPr>
      <w:r>
        <w:rPr>
          <w:rFonts w:ascii="黑体" w:hAnsi="黑体" w:eastAsia="黑体" w:cs="黑体"/>
          <w:spacing w:val="-1"/>
          <w:sz w:val="28"/>
          <w:szCs w:val="28"/>
          <w:highlight w:val="none"/>
        </w:rPr>
        <w:t>投标文件问题的澄清、说明或补正</w:t>
      </w:r>
    </w:p>
    <w:p w14:paraId="26136B69">
      <w:pPr>
        <w:pStyle w:val="17"/>
        <w:spacing w:line="312" w:lineRule="auto"/>
        <w:rPr>
          <w:highlight w:val="none"/>
        </w:rPr>
      </w:pPr>
    </w:p>
    <w:p w14:paraId="5B6A4289">
      <w:pPr>
        <w:spacing w:before="69" w:line="221" w:lineRule="auto"/>
        <w:ind w:left="5377"/>
        <w:rPr>
          <w:rFonts w:ascii="宋体" w:hAnsi="宋体" w:cs="宋体"/>
          <w:szCs w:val="21"/>
          <w:highlight w:val="none"/>
        </w:rPr>
      </w:pPr>
      <w:r>
        <w:rPr>
          <w:rFonts w:ascii="宋体" w:hAnsi="宋体" w:cs="宋体"/>
          <w:spacing w:val="-3"/>
          <w:szCs w:val="21"/>
          <w:highlight w:val="none"/>
        </w:rPr>
        <w:t>编号：</w:t>
      </w:r>
    </w:p>
    <w:p w14:paraId="5633E52B">
      <w:pPr>
        <w:tabs>
          <w:tab w:val="left" w:pos="1903"/>
        </w:tabs>
        <w:spacing w:before="212" w:line="220" w:lineRule="auto"/>
        <w:ind w:left="223"/>
        <w:rPr>
          <w:rFonts w:ascii="宋体" w:hAnsi="宋体" w:cs="宋体"/>
          <w:szCs w:val="21"/>
          <w:highlight w:val="none"/>
        </w:rPr>
      </w:pPr>
      <w:r>
        <w:rPr>
          <w:rFonts w:ascii="宋体" w:hAnsi="宋体" w:cs="宋体"/>
          <w:szCs w:val="21"/>
          <w:highlight w:val="none"/>
          <w:u w:val="single"/>
        </w:rPr>
        <w:tab/>
      </w:r>
      <w:r>
        <w:rPr>
          <w:rFonts w:ascii="宋体" w:hAnsi="宋体" w:cs="宋体"/>
          <w:spacing w:val="-2"/>
          <w:szCs w:val="21"/>
          <w:highlight w:val="none"/>
        </w:rPr>
        <w:t>（标段名称）项目招标评标委员会：</w:t>
      </w:r>
    </w:p>
    <w:p w14:paraId="2BB92C00">
      <w:pPr>
        <w:spacing w:before="230" w:line="221" w:lineRule="auto"/>
        <w:ind w:left="442"/>
        <w:rPr>
          <w:rFonts w:ascii="宋体" w:hAnsi="宋体" w:cs="宋体"/>
          <w:szCs w:val="21"/>
          <w:highlight w:val="none"/>
        </w:rPr>
      </w:pPr>
      <w:r>
        <w:rPr>
          <w:rFonts w:ascii="宋体" w:hAnsi="宋体" w:cs="宋体"/>
          <w:spacing w:val="-3"/>
          <w:szCs w:val="21"/>
          <w:highlight w:val="none"/>
        </w:rPr>
        <w:t>投标文件问题澄清通知（编号</w:t>
      </w:r>
      <w:r>
        <w:rPr>
          <w:rFonts w:ascii="宋体" w:hAnsi="宋体" w:cs="宋体"/>
          <w:spacing w:val="-1"/>
          <w:szCs w:val="21"/>
          <w:highlight w:val="none"/>
        </w:rPr>
        <w:t>：）</w:t>
      </w:r>
      <w:r>
        <w:rPr>
          <w:rFonts w:ascii="宋体" w:hAnsi="宋体" w:cs="宋体"/>
          <w:spacing w:val="-3"/>
          <w:szCs w:val="21"/>
          <w:highlight w:val="none"/>
        </w:rPr>
        <w:t>已收悉，现澄清、说明或者补正如下：</w:t>
      </w:r>
    </w:p>
    <w:p w14:paraId="57155596">
      <w:pPr>
        <w:spacing w:before="229" w:line="285" w:lineRule="exact"/>
        <w:ind w:left="456"/>
        <w:rPr>
          <w:rFonts w:ascii="宋体" w:hAnsi="宋体" w:cs="宋体"/>
          <w:szCs w:val="21"/>
          <w:highlight w:val="none"/>
        </w:rPr>
      </w:pPr>
      <w:r>
        <w:rPr>
          <w:rFonts w:eastAsia="Times New Roman"/>
          <w:spacing w:val="-6"/>
          <w:position w:val="2"/>
          <w:szCs w:val="21"/>
          <w:highlight w:val="none"/>
        </w:rPr>
        <w:t>1.</w:t>
      </w:r>
      <w:r>
        <w:rPr>
          <w:rFonts w:ascii="宋体" w:hAnsi="宋体" w:cs="宋体"/>
          <w:spacing w:val="-6"/>
          <w:position w:val="2"/>
          <w:szCs w:val="21"/>
          <w:highlight w:val="none"/>
        </w:rPr>
        <w:t>……</w:t>
      </w:r>
    </w:p>
    <w:p w14:paraId="219EE292">
      <w:pPr>
        <w:spacing w:before="194" w:line="285" w:lineRule="exact"/>
        <w:ind w:left="436"/>
        <w:rPr>
          <w:rFonts w:ascii="宋体" w:hAnsi="宋体" w:cs="宋体"/>
          <w:szCs w:val="21"/>
          <w:highlight w:val="none"/>
        </w:rPr>
      </w:pPr>
      <w:r>
        <w:rPr>
          <w:rFonts w:eastAsia="Times New Roman"/>
          <w:spacing w:val="-1"/>
          <w:position w:val="2"/>
          <w:szCs w:val="21"/>
          <w:highlight w:val="none"/>
        </w:rPr>
        <w:t>2.</w:t>
      </w:r>
      <w:r>
        <w:rPr>
          <w:rFonts w:ascii="宋体" w:hAnsi="宋体" w:cs="宋体"/>
          <w:spacing w:val="-1"/>
          <w:position w:val="2"/>
          <w:szCs w:val="21"/>
          <w:highlight w:val="none"/>
        </w:rPr>
        <w:t>……</w:t>
      </w:r>
    </w:p>
    <w:p w14:paraId="0179418C">
      <w:pPr>
        <w:pStyle w:val="17"/>
        <w:spacing w:line="301" w:lineRule="auto"/>
        <w:rPr>
          <w:highlight w:val="none"/>
        </w:rPr>
      </w:pPr>
    </w:p>
    <w:p w14:paraId="08BC9091">
      <w:pPr>
        <w:pStyle w:val="17"/>
        <w:spacing w:line="301" w:lineRule="auto"/>
        <w:rPr>
          <w:highlight w:val="none"/>
        </w:rPr>
      </w:pPr>
    </w:p>
    <w:p w14:paraId="4C1F6DF9">
      <w:pPr>
        <w:spacing w:before="69" w:line="332" w:lineRule="exact"/>
        <w:ind w:left="453"/>
        <w:rPr>
          <w:rFonts w:ascii="宋体" w:hAnsi="宋体" w:cs="宋体"/>
          <w:szCs w:val="21"/>
          <w:highlight w:val="none"/>
        </w:rPr>
      </w:pPr>
      <w:r>
        <w:rPr>
          <w:rFonts w:ascii="宋体" w:hAnsi="宋体" w:cs="宋体"/>
          <w:spacing w:val="-5"/>
          <w:position w:val="2"/>
          <w:szCs w:val="21"/>
          <w:highlight w:val="none"/>
        </w:rPr>
        <w:t>……</w:t>
      </w:r>
    </w:p>
    <w:p w14:paraId="5C48B141">
      <w:pPr>
        <w:pStyle w:val="17"/>
        <w:spacing w:line="245" w:lineRule="auto"/>
        <w:rPr>
          <w:highlight w:val="none"/>
        </w:rPr>
      </w:pPr>
    </w:p>
    <w:p w14:paraId="50CBAE4C">
      <w:pPr>
        <w:pStyle w:val="17"/>
        <w:spacing w:line="245" w:lineRule="auto"/>
        <w:rPr>
          <w:highlight w:val="none"/>
        </w:rPr>
      </w:pPr>
    </w:p>
    <w:p w14:paraId="3148DF0A">
      <w:pPr>
        <w:pStyle w:val="17"/>
        <w:spacing w:line="245" w:lineRule="auto"/>
        <w:rPr>
          <w:highlight w:val="none"/>
        </w:rPr>
      </w:pPr>
    </w:p>
    <w:p w14:paraId="023C52FA">
      <w:pPr>
        <w:pStyle w:val="17"/>
        <w:spacing w:line="245" w:lineRule="auto"/>
        <w:rPr>
          <w:highlight w:val="none"/>
        </w:rPr>
      </w:pPr>
    </w:p>
    <w:p w14:paraId="1B1FE675">
      <w:pPr>
        <w:pStyle w:val="17"/>
        <w:spacing w:line="245" w:lineRule="auto"/>
        <w:rPr>
          <w:highlight w:val="none"/>
        </w:rPr>
      </w:pPr>
    </w:p>
    <w:p w14:paraId="387572FC">
      <w:pPr>
        <w:pStyle w:val="17"/>
        <w:spacing w:line="245" w:lineRule="auto"/>
        <w:rPr>
          <w:highlight w:val="none"/>
        </w:rPr>
      </w:pPr>
    </w:p>
    <w:p w14:paraId="1821B2B6">
      <w:pPr>
        <w:pStyle w:val="17"/>
        <w:spacing w:line="245" w:lineRule="auto"/>
        <w:rPr>
          <w:highlight w:val="none"/>
        </w:rPr>
      </w:pPr>
    </w:p>
    <w:p w14:paraId="3B4B2512">
      <w:pPr>
        <w:pStyle w:val="17"/>
        <w:spacing w:line="245" w:lineRule="auto"/>
        <w:rPr>
          <w:highlight w:val="none"/>
        </w:rPr>
      </w:pPr>
    </w:p>
    <w:p w14:paraId="2D2E366C">
      <w:pPr>
        <w:pStyle w:val="17"/>
        <w:spacing w:line="245" w:lineRule="auto"/>
        <w:rPr>
          <w:highlight w:val="none"/>
        </w:rPr>
      </w:pPr>
    </w:p>
    <w:p w14:paraId="0B917084">
      <w:pPr>
        <w:pStyle w:val="17"/>
        <w:spacing w:line="245" w:lineRule="auto"/>
        <w:rPr>
          <w:highlight w:val="none"/>
        </w:rPr>
      </w:pPr>
    </w:p>
    <w:p w14:paraId="17EA8B67">
      <w:pPr>
        <w:pStyle w:val="17"/>
        <w:spacing w:line="245" w:lineRule="auto"/>
        <w:rPr>
          <w:highlight w:val="none"/>
        </w:rPr>
      </w:pPr>
    </w:p>
    <w:p w14:paraId="07C72F4D">
      <w:pPr>
        <w:pStyle w:val="17"/>
        <w:spacing w:line="246" w:lineRule="auto"/>
        <w:rPr>
          <w:highlight w:val="none"/>
        </w:rPr>
      </w:pPr>
    </w:p>
    <w:p w14:paraId="79DC9885">
      <w:pPr>
        <w:spacing w:before="69" w:line="220" w:lineRule="auto"/>
        <w:ind w:left="3191"/>
        <w:rPr>
          <w:rFonts w:ascii="宋体" w:hAnsi="宋体" w:cs="宋体"/>
          <w:szCs w:val="21"/>
          <w:highlight w:val="none"/>
        </w:rPr>
      </w:pPr>
      <w:r>
        <w:rPr>
          <w:rFonts w:ascii="宋体" w:hAnsi="宋体" w:cs="宋体"/>
          <w:spacing w:val="-1"/>
          <w:szCs w:val="21"/>
          <w:highlight w:val="none"/>
        </w:rPr>
        <w:t>投标人：（盖单位章）</w:t>
      </w:r>
    </w:p>
    <w:p w14:paraId="4801EB73">
      <w:pPr>
        <w:pStyle w:val="17"/>
        <w:spacing w:line="279" w:lineRule="auto"/>
        <w:rPr>
          <w:highlight w:val="none"/>
        </w:rPr>
      </w:pPr>
    </w:p>
    <w:p w14:paraId="212EBD04">
      <w:pPr>
        <w:spacing w:before="69" w:line="220" w:lineRule="auto"/>
        <w:ind w:left="3189"/>
        <w:rPr>
          <w:rFonts w:ascii="宋体" w:hAnsi="宋体" w:cs="宋体"/>
          <w:szCs w:val="21"/>
          <w:highlight w:val="none"/>
        </w:rPr>
      </w:pPr>
      <w:r>
        <w:rPr>
          <w:rFonts w:ascii="宋体" w:hAnsi="宋体" w:cs="宋体"/>
          <w:spacing w:val="3"/>
          <w:szCs w:val="21"/>
          <w:highlight w:val="none"/>
        </w:rPr>
        <w:t>法定代表人</w:t>
      </w:r>
      <w:r>
        <w:rPr>
          <w:rFonts w:ascii="宋体" w:hAnsi="宋体" w:cs="宋体"/>
          <w:spacing w:val="-16"/>
          <w:szCs w:val="21"/>
          <w:highlight w:val="none"/>
        </w:rPr>
        <w:t>：（</w:t>
      </w:r>
      <w:r>
        <w:rPr>
          <w:rFonts w:ascii="宋体" w:hAnsi="宋体" w:cs="宋体"/>
          <w:spacing w:val="3"/>
          <w:szCs w:val="21"/>
          <w:highlight w:val="none"/>
        </w:rPr>
        <w:t>签章）</w:t>
      </w:r>
    </w:p>
    <w:p w14:paraId="184B38FB">
      <w:pPr>
        <w:pStyle w:val="17"/>
        <w:spacing w:line="280" w:lineRule="auto"/>
        <w:rPr>
          <w:highlight w:val="none"/>
        </w:rPr>
      </w:pPr>
    </w:p>
    <w:p w14:paraId="7424253C">
      <w:pPr>
        <w:tabs>
          <w:tab w:val="left" w:pos="6417"/>
        </w:tabs>
        <w:spacing w:before="68" w:line="221" w:lineRule="auto"/>
        <w:ind w:left="5787"/>
        <w:rPr>
          <w:rFonts w:ascii="宋体" w:hAnsi="宋体" w:cs="宋体"/>
          <w:szCs w:val="21"/>
          <w:highlight w:val="none"/>
        </w:rPr>
      </w:pPr>
      <w:r>
        <w:rPr>
          <w:rFonts w:ascii="宋体" w:hAnsi="宋体" w:cs="宋体"/>
          <w:szCs w:val="21"/>
          <w:highlight w:val="none"/>
          <w:u w:val="single"/>
        </w:rPr>
        <w:tab/>
      </w:r>
      <w:r>
        <w:rPr>
          <w:rFonts w:ascii="宋体" w:hAnsi="宋体" w:cs="宋体"/>
          <w:spacing w:val="-7"/>
          <w:szCs w:val="21"/>
          <w:highlight w:val="none"/>
        </w:rPr>
        <w:t>年月日</w:t>
      </w:r>
    </w:p>
    <w:p w14:paraId="10000E30">
      <w:pPr>
        <w:spacing w:line="221" w:lineRule="auto"/>
        <w:rPr>
          <w:rFonts w:ascii="宋体" w:hAnsi="宋体" w:cs="宋体"/>
          <w:szCs w:val="21"/>
          <w:highlight w:val="none"/>
        </w:rPr>
        <w:sectPr>
          <w:footerReference r:id="rId23" w:type="default"/>
          <w:pgSz w:w="11907" w:h="16839"/>
          <w:pgMar w:top="1428" w:right="1785" w:bottom="1012" w:left="1785" w:header="0" w:footer="812" w:gutter="0"/>
          <w:pgNumType w:fmt="decimal"/>
          <w:cols w:space="720" w:num="1"/>
        </w:sectPr>
      </w:pPr>
    </w:p>
    <w:p w14:paraId="243B2F63">
      <w:pPr>
        <w:pStyle w:val="17"/>
        <w:spacing w:line="281" w:lineRule="auto"/>
        <w:rPr>
          <w:highlight w:val="none"/>
        </w:rPr>
      </w:pPr>
    </w:p>
    <w:p w14:paraId="49407C17">
      <w:pPr>
        <w:spacing w:before="78" w:line="220" w:lineRule="auto"/>
        <w:ind w:left="22"/>
        <w:outlineLvl w:val="2"/>
        <w:rPr>
          <w:rFonts w:ascii="黑体" w:hAnsi="黑体" w:eastAsia="黑体" w:cs="黑体"/>
          <w:sz w:val="24"/>
          <w:highlight w:val="none"/>
        </w:rPr>
      </w:pPr>
      <w:bookmarkStart w:id="201" w:name="bookmark400"/>
      <w:bookmarkEnd w:id="201"/>
      <w:bookmarkStart w:id="202" w:name="_Toc6789"/>
      <w:r>
        <w:rPr>
          <w:rFonts w:ascii="黑体" w:hAnsi="黑体" w:eastAsia="黑体" w:cs="黑体"/>
          <w:spacing w:val="-3"/>
          <w:sz w:val="24"/>
          <w:highlight w:val="none"/>
        </w:rPr>
        <w:t>附表八：中标通知书</w:t>
      </w:r>
      <w:bookmarkEnd w:id="202"/>
    </w:p>
    <w:p w14:paraId="6848F800">
      <w:pPr>
        <w:spacing w:before="251" w:line="225" w:lineRule="auto"/>
        <w:ind w:left="6213"/>
        <w:rPr>
          <w:rFonts w:ascii="黑体" w:hAnsi="黑体" w:eastAsia="黑体" w:cs="黑体"/>
          <w:sz w:val="31"/>
          <w:szCs w:val="31"/>
          <w:highlight w:val="none"/>
        </w:rPr>
      </w:pPr>
      <w:bookmarkStart w:id="203" w:name="bookmark99"/>
      <w:bookmarkEnd w:id="203"/>
      <w:r>
        <w:rPr>
          <w:rFonts w:ascii="黑体" w:hAnsi="黑体" w:eastAsia="黑体" w:cs="黑体"/>
          <w:b/>
          <w:bCs/>
          <w:sz w:val="31"/>
          <w:szCs w:val="31"/>
          <w:highlight w:val="none"/>
        </w:rPr>
        <w:t>中标通知书</w:t>
      </w:r>
    </w:p>
    <w:p w14:paraId="3EF4ED8F">
      <w:pPr>
        <w:spacing w:before="228" w:line="214" w:lineRule="auto"/>
        <w:ind w:left="108"/>
        <w:rPr>
          <w:rFonts w:ascii="宋体" w:hAnsi="宋体" w:cs="宋体"/>
          <w:szCs w:val="21"/>
          <w:highlight w:val="none"/>
        </w:rPr>
      </w:pPr>
      <w:r>
        <w:rPr>
          <w:rFonts w:ascii="宋体" w:hAnsi="宋体" w:cs="宋体"/>
          <w:szCs w:val="21"/>
          <w:highlight w:val="none"/>
        </w:rPr>
        <w:t>____________：                                                                                                   编号：_______</w:t>
      </w:r>
      <w:r>
        <w:rPr>
          <w:rFonts w:ascii="宋体" w:hAnsi="宋体" w:cs="宋体"/>
          <w:spacing w:val="-1"/>
          <w:szCs w:val="21"/>
          <w:highlight w:val="none"/>
        </w:rPr>
        <w:t>_____</w:t>
      </w:r>
    </w:p>
    <w:p w14:paraId="41ABAB98">
      <w:pPr>
        <w:spacing w:before="165" w:line="357" w:lineRule="auto"/>
        <w:ind w:left="7" w:right="194" w:firstLine="422"/>
        <w:rPr>
          <w:rFonts w:ascii="宋体" w:hAnsi="宋体" w:cs="宋体"/>
          <w:szCs w:val="21"/>
          <w:highlight w:val="none"/>
        </w:rPr>
      </w:pPr>
      <w:r>
        <w:rPr>
          <w:rFonts w:ascii="宋体" w:hAnsi="宋体" w:cs="宋体"/>
          <w:spacing w:val="1"/>
          <w:szCs w:val="21"/>
          <w:highlight w:val="none"/>
        </w:rPr>
        <w:t>你方于_____年____月____日所递交的</w:t>
      </w:r>
      <w:r>
        <w:rPr>
          <w:rFonts w:ascii="宋体" w:hAnsi="宋体" w:cs="宋体"/>
          <w:szCs w:val="21"/>
          <w:highlight w:val="none"/>
          <w:u w:val="single"/>
        </w:rPr>
        <w:t xml:space="preserve">（标段名称）     </w:t>
      </w:r>
      <w:r>
        <w:rPr>
          <w:rFonts w:ascii="宋体" w:hAnsi="宋体" w:cs="宋体"/>
          <w:szCs w:val="21"/>
          <w:highlight w:val="none"/>
        </w:rPr>
        <w:t xml:space="preserve">的投标文件已被我方接受，被确定为中标人，请你单位派代表持本通知书及相关资料 </w:t>
      </w:r>
      <w:r>
        <w:rPr>
          <w:rFonts w:ascii="宋体" w:hAnsi="宋体" w:cs="宋体"/>
          <w:spacing w:val="-1"/>
          <w:szCs w:val="21"/>
          <w:highlight w:val="none"/>
        </w:rPr>
        <w:t>在接到本通知书后30 日内到  ______  与我方签订承包</w:t>
      </w:r>
      <w:r>
        <w:rPr>
          <w:rFonts w:ascii="宋体" w:hAnsi="宋体" w:cs="宋体"/>
          <w:spacing w:val="-2"/>
          <w:szCs w:val="21"/>
          <w:highlight w:val="none"/>
        </w:rPr>
        <w:t>合同。在此之前按照招标文件规定向我方提交履约担保。</w:t>
      </w:r>
    </w:p>
    <w:p w14:paraId="549EFBEE">
      <w:pPr>
        <w:spacing w:before="2" w:line="221" w:lineRule="auto"/>
        <w:ind w:left="6040"/>
        <w:rPr>
          <w:rFonts w:ascii="宋体" w:hAnsi="宋体" w:cs="宋体"/>
          <w:szCs w:val="21"/>
          <w:highlight w:val="none"/>
        </w:rPr>
      </w:pPr>
      <w:r>
        <w:rPr>
          <w:rFonts w:ascii="宋体" w:hAnsi="宋体" w:cs="宋体"/>
          <w:b/>
          <w:bCs/>
          <w:spacing w:val="-3"/>
          <w:szCs w:val="21"/>
          <w:highlight w:val="none"/>
        </w:rPr>
        <w:t>工程概况及中标内容</w:t>
      </w:r>
    </w:p>
    <w:p w14:paraId="7AC1A519">
      <w:pPr>
        <w:spacing w:line="127" w:lineRule="exact"/>
        <w:rPr>
          <w:highlight w:val="none"/>
        </w:rPr>
      </w:pPr>
    </w:p>
    <w:tbl>
      <w:tblPr>
        <w:tblStyle w:val="42"/>
        <w:tblW w:w="14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2767"/>
        <w:gridCol w:w="2343"/>
        <w:gridCol w:w="2342"/>
        <w:gridCol w:w="20"/>
        <w:gridCol w:w="4731"/>
      </w:tblGrid>
      <w:tr w14:paraId="6CC5C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951" w:type="dxa"/>
          </w:tcPr>
          <w:p w14:paraId="63247D60">
            <w:pPr>
              <w:pStyle w:val="184"/>
              <w:spacing w:before="94" w:line="221" w:lineRule="auto"/>
              <w:ind w:left="563"/>
              <w:rPr>
                <w:highlight w:val="none"/>
              </w:rPr>
            </w:pPr>
            <w:r>
              <w:rPr>
                <w:spacing w:val="-3"/>
                <w:highlight w:val="none"/>
              </w:rPr>
              <w:t>项目名称</w:t>
            </w:r>
          </w:p>
        </w:tc>
        <w:tc>
          <w:tcPr>
            <w:tcW w:w="12203" w:type="dxa"/>
            <w:gridSpan w:val="5"/>
          </w:tcPr>
          <w:p w14:paraId="6D7C64E7">
            <w:pPr>
              <w:rPr>
                <w:rFonts w:ascii="Arial"/>
                <w:highlight w:val="none"/>
              </w:rPr>
            </w:pPr>
          </w:p>
        </w:tc>
      </w:tr>
      <w:tr w14:paraId="76B9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1" w:type="dxa"/>
          </w:tcPr>
          <w:p w14:paraId="55E80157">
            <w:pPr>
              <w:pStyle w:val="184"/>
              <w:spacing w:before="87" w:line="221" w:lineRule="auto"/>
              <w:ind w:left="561"/>
              <w:rPr>
                <w:highlight w:val="none"/>
              </w:rPr>
            </w:pPr>
            <w:r>
              <w:rPr>
                <w:spacing w:val="-2"/>
                <w:highlight w:val="none"/>
              </w:rPr>
              <w:t>标段名称</w:t>
            </w:r>
          </w:p>
        </w:tc>
        <w:tc>
          <w:tcPr>
            <w:tcW w:w="12203" w:type="dxa"/>
            <w:gridSpan w:val="5"/>
          </w:tcPr>
          <w:p w14:paraId="018D4F52">
            <w:pPr>
              <w:rPr>
                <w:rFonts w:ascii="Arial"/>
                <w:highlight w:val="none"/>
              </w:rPr>
            </w:pPr>
          </w:p>
        </w:tc>
      </w:tr>
      <w:tr w14:paraId="22441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951" w:type="dxa"/>
          </w:tcPr>
          <w:p w14:paraId="39BA33B9">
            <w:pPr>
              <w:pStyle w:val="184"/>
              <w:spacing w:before="88" w:line="221" w:lineRule="auto"/>
              <w:ind w:left="563"/>
              <w:rPr>
                <w:highlight w:val="none"/>
              </w:rPr>
            </w:pPr>
            <w:r>
              <w:rPr>
                <w:spacing w:val="-2"/>
                <w:highlight w:val="none"/>
              </w:rPr>
              <w:t>工程性质</w:t>
            </w:r>
          </w:p>
        </w:tc>
        <w:tc>
          <w:tcPr>
            <w:tcW w:w="5110" w:type="dxa"/>
            <w:gridSpan w:val="2"/>
          </w:tcPr>
          <w:p w14:paraId="19C38E44">
            <w:pPr>
              <w:rPr>
                <w:rFonts w:ascii="Arial"/>
                <w:highlight w:val="none"/>
              </w:rPr>
            </w:pPr>
          </w:p>
        </w:tc>
        <w:tc>
          <w:tcPr>
            <w:tcW w:w="2342" w:type="dxa"/>
          </w:tcPr>
          <w:p w14:paraId="3EC909BF">
            <w:pPr>
              <w:pStyle w:val="184"/>
              <w:spacing w:before="87" w:line="221" w:lineRule="auto"/>
              <w:ind w:left="421"/>
              <w:rPr>
                <w:highlight w:val="none"/>
              </w:rPr>
            </w:pPr>
            <w:r>
              <w:rPr>
                <w:spacing w:val="-2"/>
                <w:highlight w:val="none"/>
              </w:rPr>
              <w:t>资金来源及比例</w:t>
            </w:r>
          </w:p>
        </w:tc>
        <w:tc>
          <w:tcPr>
            <w:tcW w:w="4751" w:type="dxa"/>
            <w:gridSpan w:val="2"/>
          </w:tcPr>
          <w:p w14:paraId="16886CC3">
            <w:pPr>
              <w:rPr>
                <w:rFonts w:ascii="Arial"/>
                <w:highlight w:val="none"/>
              </w:rPr>
            </w:pPr>
          </w:p>
        </w:tc>
      </w:tr>
      <w:tr w14:paraId="368CD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1" w:type="dxa"/>
          </w:tcPr>
          <w:p w14:paraId="233C1CF7">
            <w:pPr>
              <w:pStyle w:val="184"/>
              <w:spacing w:before="90" w:line="222" w:lineRule="auto"/>
              <w:ind w:left="563"/>
              <w:rPr>
                <w:highlight w:val="none"/>
              </w:rPr>
            </w:pPr>
            <w:r>
              <w:rPr>
                <w:spacing w:val="-2"/>
                <w:highlight w:val="none"/>
              </w:rPr>
              <w:t>建设地址</w:t>
            </w:r>
          </w:p>
        </w:tc>
        <w:tc>
          <w:tcPr>
            <w:tcW w:w="12203" w:type="dxa"/>
            <w:gridSpan w:val="5"/>
          </w:tcPr>
          <w:p w14:paraId="3B70A016">
            <w:pPr>
              <w:rPr>
                <w:rFonts w:ascii="Arial"/>
                <w:highlight w:val="none"/>
              </w:rPr>
            </w:pPr>
          </w:p>
        </w:tc>
      </w:tr>
      <w:tr w14:paraId="6E791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1" w:type="dxa"/>
          </w:tcPr>
          <w:p w14:paraId="3FC27EA5">
            <w:pPr>
              <w:pStyle w:val="184"/>
              <w:spacing w:before="90" w:line="221" w:lineRule="auto"/>
              <w:ind w:left="580"/>
              <w:rPr>
                <w:highlight w:val="none"/>
              </w:rPr>
            </w:pPr>
            <w:r>
              <w:rPr>
                <w:spacing w:val="-7"/>
                <w:highlight w:val="none"/>
              </w:rPr>
              <w:t>中标内容</w:t>
            </w:r>
          </w:p>
        </w:tc>
        <w:tc>
          <w:tcPr>
            <w:tcW w:w="12203" w:type="dxa"/>
            <w:gridSpan w:val="5"/>
          </w:tcPr>
          <w:p w14:paraId="0E0E34C2">
            <w:pPr>
              <w:rPr>
                <w:rFonts w:ascii="Arial"/>
                <w:highlight w:val="none"/>
              </w:rPr>
            </w:pPr>
          </w:p>
        </w:tc>
      </w:tr>
      <w:tr w14:paraId="34625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951" w:type="dxa"/>
          </w:tcPr>
          <w:p w14:paraId="3024A98C">
            <w:pPr>
              <w:pStyle w:val="184"/>
              <w:spacing w:before="97" w:line="221" w:lineRule="auto"/>
              <w:ind w:left="560"/>
              <w:rPr>
                <w:highlight w:val="none"/>
              </w:rPr>
            </w:pPr>
            <w:r>
              <w:rPr>
                <w:spacing w:val="-2"/>
                <w:highlight w:val="none"/>
              </w:rPr>
              <w:t>计划工期</w:t>
            </w:r>
          </w:p>
        </w:tc>
        <w:tc>
          <w:tcPr>
            <w:tcW w:w="5110" w:type="dxa"/>
            <w:gridSpan w:val="2"/>
          </w:tcPr>
          <w:p w14:paraId="62B39EAA">
            <w:pPr>
              <w:rPr>
                <w:rFonts w:ascii="Arial"/>
                <w:highlight w:val="none"/>
              </w:rPr>
            </w:pPr>
          </w:p>
        </w:tc>
        <w:tc>
          <w:tcPr>
            <w:tcW w:w="2362" w:type="dxa"/>
            <w:gridSpan w:val="2"/>
          </w:tcPr>
          <w:p w14:paraId="1244CD36">
            <w:pPr>
              <w:pStyle w:val="184"/>
              <w:spacing w:before="97" w:line="221" w:lineRule="auto"/>
              <w:ind w:left="362"/>
              <w:rPr>
                <w:highlight w:val="none"/>
              </w:rPr>
            </w:pPr>
            <w:r>
              <w:rPr>
                <w:spacing w:val="-2"/>
                <w:highlight w:val="none"/>
              </w:rPr>
              <w:t>总工期（日历天）</w:t>
            </w:r>
          </w:p>
        </w:tc>
        <w:tc>
          <w:tcPr>
            <w:tcW w:w="4731" w:type="dxa"/>
          </w:tcPr>
          <w:p w14:paraId="5D695FC7">
            <w:pPr>
              <w:rPr>
                <w:rFonts w:ascii="Arial"/>
                <w:highlight w:val="none"/>
              </w:rPr>
            </w:pPr>
          </w:p>
        </w:tc>
      </w:tr>
      <w:tr w14:paraId="4D21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1" w:type="dxa"/>
          </w:tcPr>
          <w:p w14:paraId="3DB126F4">
            <w:pPr>
              <w:pStyle w:val="184"/>
              <w:spacing w:before="91" w:line="221" w:lineRule="auto"/>
              <w:ind w:left="569"/>
              <w:rPr>
                <w:highlight w:val="none"/>
              </w:rPr>
            </w:pPr>
            <w:r>
              <w:rPr>
                <w:spacing w:val="-4"/>
                <w:highlight w:val="none"/>
              </w:rPr>
              <w:t>资质等级</w:t>
            </w:r>
          </w:p>
        </w:tc>
        <w:tc>
          <w:tcPr>
            <w:tcW w:w="5110" w:type="dxa"/>
            <w:gridSpan w:val="2"/>
          </w:tcPr>
          <w:p w14:paraId="76F61403">
            <w:pPr>
              <w:rPr>
                <w:rFonts w:ascii="Arial"/>
                <w:highlight w:val="none"/>
              </w:rPr>
            </w:pPr>
          </w:p>
        </w:tc>
        <w:tc>
          <w:tcPr>
            <w:tcW w:w="2362" w:type="dxa"/>
            <w:gridSpan w:val="2"/>
          </w:tcPr>
          <w:p w14:paraId="1EF6526D">
            <w:pPr>
              <w:pStyle w:val="184"/>
              <w:spacing w:before="92" w:line="221" w:lineRule="auto"/>
              <w:ind w:left="778"/>
              <w:rPr>
                <w:highlight w:val="none"/>
              </w:rPr>
            </w:pPr>
            <w:r>
              <w:rPr>
                <w:spacing w:val="-2"/>
                <w:highlight w:val="none"/>
              </w:rPr>
              <w:t>质量标准</w:t>
            </w:r>
          </w:p>
        </w:tc>
        <w:tc>
          <w:tcPr>
            <w:tcW w:w="4731" w:type="dxa"/>
          </w:tcPr>
          <w:p w14:paraId="0F759D6F">
            <w:pPr>
              <w:rPr>
                <w:rFonts w:ascii="Arial"/>
                <w:highlight w:val="none"/>
              </w:rPr>
            </w:pPr>
          </w:p>
        </w:tc>
      </w:tr>
      <w:tr w14:paraId="3AFA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951" w:type="dxa"/>
          </w:tcPr>
          <w:p w14:paraId="4333DD63">
            <w:pPr>
              <w:pStyle w:val="184"/>
              <w:spacing w:before="93" w:line="221" w:lineRule="auto"/>
              <w:ind w:left="563"/>
              <w:rPr>
                <w:highlight w:val="none"/>
              </w:rPr>
            </w:pPr>
            <w:r>
              <w:rPr>
                <w:spacing w:val="-3"/>
                <w:highlight w:val="none"/>
              </w:rPr>
              <w:t>项目经理</w:t>
            </w:r>
          </w:p>
        </w:tc>
        <w:tc>
          <w:tcPr>
            <w:tcW w:w="2767" w:type="dxa"/>
          </w:tcPr>
          <w:p w14:paraId="6185FDCF">
            <w:pPr>
              <w:rPr>
                <w:rFonts w:ascii="Arial"/>
                <w:highlight w:val="none"/>
              </w:rPr>
            </w:pPr>
          </w:p>
        </w:tc>
        <w:tc>
          <w:tcPr>
            <w:tcW w:w="2343" w:type="dxa"/>
          </w:tcPr>
          <w:p w14:paraId="684270F8">
            <w:pPr>
              <w:pStyle w:val="184"/>
              <w:spacing w:before="92" w:line="220" w:lineRule="auto"/>
              <w:ind w:left="455"/>
              <w:rPr>
                <w:highlight w:val="none"/>
              </w:rPr>
            </w:pPr>
            <w:r>
              <w:rPr>
                <w:spacing w:val="-2"/>
                <w:highlight w:val="none"/>
              </w:rPr>
              <w:t>资格证书及编号</w:t>
            </w:r>
          </w:p>
        </w:tc>
        <w:tc>
          <w:tcPr>
            <w:tcW w:w="7093" w:type="dxa"/>
            <w:gridSpan w:val="3"/>
          </w:tcPr>
          <w:p w14:paraId="34AB70B0">
            <w:pPr>
              <w:rPr>
                <w:rFonts w:ascii="Arial"/>
                <w:highlight w:val="none"/>
              </w:rPr>
            </w:pPr>
          </w:p>
        </w:tc>
      </w:tr>
      <w:tr w14:paraId="48037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1" w:type="dxa"/>
            <w:vMerge w:val="restart"/>
            <w:tcBorders>
              <w:bottom w:val="nil"/>
            </w:tcBorders>
          </w:tcPr>
          <w:p w14:paraId="026EE25D">
            <w:pPr>
              <w:pStyle w:val="184"/>
              <w:spacing w:before="248" w:line="221" w:lineRule="auto"/>
              <w:ind w:left="580"/>
              <w:rPr>
                <w:highlight w:val="none"/>
              </w:rPr>
            </w:pPr>
            <w:r>
              <w:rPr>
                <w:spacing w:val="-7"/>
                <w:highlight w:val="none"/>
              </w:rPr>
              <w:t>中标金额</w:t>
            </w:r>
          </w:p>
        </w:tc>
        <w:tc>
          <w:tcPr>
            <w:tcW w:w="12203" w:type="dxa"/>
            <w:gridSpan w:val="5"/>
          </w:tcPr>
          <w:p w14:paraId="4554B2DB">
            <w:pPr>
              <w:pStyle w:val="184"/>
              <w:spacing w:before="92" w:line="221" w:lineRule="auto"/>
              <w:ind w:left="111"/>
              <w:rPr>
                <w:highlight w:val="none"/>
              </w:rPr>
            </w:pPr>
            <w:r>
              <w:rPr>
                <w:spacing w:val="-13"/>
                <w:highlight w:val="none"/>
              </w:rPr>
              <w:t>大写：</w:t>
            </w:r>
          </w:p>
        </w:tc>
      </w:tr>
      <w:tr w14:paraId="5E85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951" w:type="dxa"/>
            <w:vMerge w:val="continue"/>
            <w:tcBorders>
              <w:top w:val="nil"/>
            </w:tcBorders>
          </w:tcPr>
          <w:p w14:paraId="4E15CA30">
            <w:pPr>
              <w:rPr>
                <w:rFonts w:ascii="Arial"/>
                <w:highlight w:val="none"/>
              </w:rPr>
            </w:pPr>
          </w:p>
        </w:tc>
        <w:tc>
          <w:tcPr>
            <w:tcW w:w="12203" w:type="dxa"/>
            <w:gridSpan w:val="5"/>
          </w:tcPr>
          <w:p w14:paraId="0AF973ED">
            <w:pPr>
              <w:pStyle w:val="184"/>
              <w:spacing w:before="48" w:line="216" w:lineRule="auto"/>
              <w:ind w:left="115"/>
              <w:rPr>
                <w:highlight w:val="none"/>
              </w:rPr>
            </w:pPr>
            <w:r>
              <w:rPr>
                <w:spacing w:val="-14"/>
                <w:highlight w:val="none"/>
              </w:rPr>
              <w:t>小写：</w:t>
            </w:r>
          </w:p>
        </w:tc>
      </w:tr>
      <w:tr w14:paraId="20102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951" w:type="dxa"/>
          </w:tcPr>
          <w:p w14:paraId="36F4A695">
            <w:pPr>
              <w:pStyle w:val="184"/>
              <w:spacing w:before="93" w:line="221" w:lineRule="auto"/>
              <w:ind w:left="255"/>
              <w:rPr>
                <w:highlight w:val="none"/>
              </w:rPr>
            </w:pPr>
            <w:r>
              <w:rPr>
                <w:spacing w:val="-3"/>
                <w:highlight w:val="none"/>
              </w:rPr>
              <w:t>需要说明的事项</w:t>
            </w:r>
          </w:p>
        </w:tc>
        <w:tc>
          <w:tcPr>
            <w:tcW w:w="12203" w:type="dxa"/>
            <w:gridSpan w:val="5"/>
          </w:tcPr>
          <w:p w14:paraId="514605FA">
            <w:pPr>
              <w:rPr>
                <w:rFonts w:ascii="Arial"/>
                <w:highlight w:val="none"/>
              </w:rPr>
            </w:pPr>
          </w:p>
        </w:tc>
      </w:tr>
      <w:tr w14:paraId="62EE8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4718" w:type="dxa"/>
            <w:gridSpan w:val="2"/>
          </w:tcPr>
          <w:p w14:paraId="57927265">
            <w:pPr>
              <w:spacing w:line="474" w:lineRule="auto"/>
              <w:rPr>
                <w:rFonts w:ascii="Arial"/>
                <w:highlight w:val="none"/>
              </w:rPr>
            </w:pPr>
          </w:p>
          <w:p w14:paraId="3F77B3EB">
            <w:pPr>
              <w:pStyle w:val="184"/>
              <w:spacing w:before="68" w:line="220" w:lineRule="auto"/>
              <w:ind w:left="748"/>
              <w:rPr>
                <w:highlight w:val="none"/>
                <w:lang w:eastAsia="zh-CN"/>
              </w:rPr>
            </w:pPr>
            <w:r>
              <w:rPr>
                <w:spacing w:val="-3"/>
                <w:highlight w:val="none"/>
                <w:lang w:eastAsia="zh-CN"/>
              </w:rPr>
              <w:t>招标人（盖章）</w:t>
            </w:r>
          </w:p>
          <w:p w14:paraId="698AEE23">
            <w:pPr>
              <w:pStyle w:val="184"/>
              <w:spacing w:before="150" w:line="220" w:lineRule="auto"/>
              <w:ind w:left="748"/>
              <w:rPr>
                <w:highlight w:val="none"/>
                <w:lang w:eastAsia="zh-CN"/>
              </w:rPr>
            </w:pPr>
            <w:r>
              <w:rPr>
                <w:spacing w:val="-1"/>
                <w:highlight w:val="none"/>
                <w:lang w:eastAsia="zh-CN"/>
              </w:rPr>
              <w:t>法定代表（签章）</w:t>
            </w:r>
          </w:p>
          <w:p w14:paraId="1317746E">
            <w:pPr>
              <w:pStyle w:val="184"/>
              <w:spacing w:before="147" w:line="221" w:lineRule="auto"/>
              <w:ind w:left="2733"/>
              <w:rPr>
                <w:highlight w:val="none"/>
              </w:rPr>
            </w:pPr>
            <w:r>
              <w:rPr>
                <w:spacing w:val="-7"/>
                <w:highlight w:val="none"/>
              </w:rPr>
              <w:t>年月日</w:t>
            </w:r>
          </w:p>
        </w:tc>
        <w:tc>
          <w:tcPr>
            <w:tcW w:w="4705" w:type="dxa"/>
            <w:gridSpan w:val="3"/>
          </w:tcPr>
          <w:p w14:paraId="7E58C63F">
            <w:pPr>
              <w:spacing w:line="474" w:lineRule="auto"/>
              <w:rPr>
                <w:rFonts w:ascii="Arial"/>
                <w:highlight w:val="none"/>
              </w:rPr>
            </w:pPr>
          </w:p>
          <w:p w14:paraId="4953FBE4">
            <w:pPr>
              <w:pStyle w:val="184"/>
              <w:spacing w:before="68" w:line="220" w:lineRule="auto"/>
              <w:ind w:left="744"/>
              <w:rPr>
                <w:highlight w:val="none"/>
                <w:lang w:eastAsia="zh-CN"/>
              </w:rPr>
            </w:pPr>
            <w:r>
              <w:rPr>
                <w:spacing w:val="-1"/>
                <w:highlight w:val="none"/>
                <w:lang w:eastAsia="zh-CN"/>
              </w:rPr>
              <w:t>招标代理（盖章）</w:t>
            </w:r>
          </w:p>
          <w:p w14:paraId="5FCC1C2A">
            <w:pPr>
              <w:pStyle w:val="184"/>
              <w:spacing w:before="150" w:line="220" w:lineRule="auto"/>
              <w:ind w:left="744"/>
              <w:rPr>
                <w:highlight w:val="none"/>
                <w:lang w:eastAsia="zh-CN"/>
              </w:rPr>
            </w:pPr>
            <w:r>
              <w:rPr>
                <w:spacing w:val="-1"/>
                <w:highlight w:val="none"/>
                <w:lang w:eastAsia="zh-CN"/>
              </w:rPr>
              <w:t>法定代表（签章）</w:t>
            </w:r>
          </w:p>
          <w:p w14:paraId="729DA2C4">
            <w:pPr>
              <w:pStyle w:val="184"/>
              <w:spacing w:before="147" w:line="221" w:lineRule="auto"/>
              <w:ind w:left="2782"/>
              <w:rPr>
                <w:highlight w:val="none"/>
              </w:rPr>
            </w:pPr>
            <w:r>
              <w:rPr>
                <w:spacing w:val="-7"/>
                <w:highlight w:val="none"/>
              </w:rPr>
              <w:t>年月日</w:t>
            </w:r>
          </w:p>
        </w:tc>
        <w:tc>
          <w:tcPr>
            <w:tcW w:w="4731" w:type="dxa"/>
          </w:tcPr>
          <w:p w14:paraId="78F131FD">
            <w:pPr>
              <w:spacing w:line="474" w:lineRule="auto"/>
              <w:rPr>
                <w:rFonts w:ascii="Arial"/>
                <w:highlight w:val="none"/>
              </w:rPr>
            </w:pPr>
          </w:p>
          <w:p w14:paraId="0B0CCAF4">
            <w:pPr>
              <w:pStyle w:val="184"/>
              <w:spacing w:before="68" w:line="220" w:lineRule="auto"/>
              <w:ind w:left="651"/>
              <w:rPr>
                <w:highlight w:val="none"/>
                <w:lang w:eastAsia="zh-CN"/>
              </w:rPr>
            </w:pPr>
            <w:r>
              <w:rPr>
                <w:spacing w:val="-1"/>
                <w:highlight w:val="none"/>
                <w:lang w:eastAsia="zh-CN"/>
              </w:rPr>
              <w:t>监管部门（盖章）</w:t>
            </w:r>
          </w:p>
          <w:p w14:paraId="22B79C2A">
            <w:pPr>
              <w:pStyle w:val="184"/>
              <w:spacing w:before="150" w:line="220" w:lineRule="auto"/>
              <w:ind w:left="651"/>
              <w:rPr>
                <w:highlight w:val="none"/>
                <w:lang w:eastAsia="zh-CN"/>
              </w:rPr>
            </w:pPr>
            <w:r>
              <w:rPr>
                <w:spacing w:val="-3"/>
                <w:highlight w:val="none"/>
                <w:lang w:eastAsia="zh-CN"/>
              </w:rPr>
              <w:t>经办人（签章）</w:t>
            </w:r>
          </w:p>
          <w:p w14:paraId="1BE91A79">
            <w:pPr>
              <w:pStyle w:val="184"/>
              <w:spacing w:before="147" w:line="221" w:lineRule="auto"/>
              <w:ind w:left="2640"/>
              <w:rPr>
                <w:highlight w:val="none"/>
              </w:rPr>
            </w:pPr>
            <w:r>
              <w:rPr>
                <w:spacing w:val="-7"/>
                <w:highlight w:val="none"/>
              </w:rPr>
              <w:t>年月日</w:t>
            </w:r>
          </w:p>
        </w:tc>
      </w:tr>
    </w:tbl>
    <w:p w14:paraId="5712DB61">
      <w:pPr>
        <w:pStyle w:val="17"/>
        <w:rPr>
          <w:highlight w:val="none"/>
        </w:rPr>
      </w:pPr>
    </w:p>
    <w:p w14:paraId="78E4738D">
      <w:pPr>
        <w:rPr>
          <w:highlight w:val="none"/>
        </w:rPr>
        <w:sectPr>
          <w:footerReference r:id="rId24" w:type="default"/>
          <w:pgSz w:w="16839" w:h="11907"/>
          <w:pgMar w:top="1012" w:right="1238" w:bottom="1013" w:left="1440" w:header="0" w:footer="812" w:gutter="0"/>
          <w:pgNumType w:fmt="decimal"/>
          <w:cols w:space="720" w:num="1"/>
        </w:sectPr>
      </w:pPr>
    </w:p>
    <w:p w14:paraId="38F7125E">
      <w:pPr>
        <w:pStyle w:val="17"/>
        <w:spacing w:line="350" w:lineRule="auto"/>
        <w:rPr>
          <w:highlight w:val="none"/>
        </w:rPr>
      </w:pPr>
    </w:p>
    <w:p w14:paraId="7251BAA9">
      <w:pPr>
        <w:pStyle w:val="17"/>
        <w:spacing w:line="351" w:lineRule="auto"/>
        <w:rPr>
          <w:highlight w:val="none"/>
        </w:rPr>
      </w:pPr>
    </w:p>
    <w:p w14:paraId="31F51C3C">
      <w:pPr>
        <w:spacing w:before="78" w:line="220" w:lineRule="auto"/>
        <w:ind w:left="34"/>
        <w:outlineLvl w:val="2"/>
        <w:rPr>
          <w:rFonts w:ascii="黑体" w:hAnsi="黑体" w:eastAsia="黑体" w:cs="黑体"/>
          <w:sz w:val="24"/>
          <w:highlight w:val="none"/>
        </w:rPr>
      </w:pPr>
      <w:bookmarkStart w:id="204" w:name="bookmark100"/>
      <w:bookmarkEnd w:id="204"/>
      <w:bookmarkStart w:id="205" w:name="_Toc20918"/>
      <w:r>
        <w:rPr>
          <w:rFonts w:ascii="黑体" w:hAnsi="黑体" w:eastAsia="黑体" w:cs="黑体"/>
          <w:spacing w:val="-2"/>
          <w:sz w:val="24"/>
          <w:highlight w:val="none"/>
        </w:rPr>
        <w:t>附表九：中标结果通知书</w:t>
      </w:r>
      <w:bookmarkEnd w:id="205"/>
    </w:p>
    <w:p w14:paraId="0E574C21">
      <w:pPr>
        <w:pStyle w:val="17"/>
        <w:spacing w:line="263" w:lineRule="auto"/>
        <w:rPr>
          <w:highlight w:val="none"/>
        </w:rPr>
      </w:pPr>
    </w:p>
    <w:p w14:paraId="7B54172C">
      <w:pPr>
        <w:pStyle w:val="17"/>
        <w:spacing w:line="263" w:lineRule="auto"/>
        <w:rPr>
          <w:highlight w:val="none"/>
        </w:rPr>
      </w:pPr>
    </w:p>
    <w:p w14:paraId="682E916E">
      <w:pPr>
        <w:spacing w:before="91" w:line="220" w:lineRule="auto"/>
        <w:ind w:left="3220"/>
        <w:rPr>
          <w:rFonts w:ascii="黑体" w:hAnsi="黑体" w:eastAsia="黑体" w:cs="黑体"/>
          <w:sz w:val="28"/>
          <w:szCs w:val="28"/>
          <w:highlight w:val="none"/>
        </w:rPr>
      </w:pPr>
      <w:r>
        <w:rPr>
          <w:rFonts w:ascii="黑体" w:hAnsi="黑体" w:eastAsia="黑体" w:cs="黑体"/>
          <w:spacing w:val="-5"/>
          <w:sz w:val="28"/>
          <w:szCs w:val="28"/>
          <w:highlight w:val="none"/>
        </w:rPr>
        <w:t>中标结果通知书</w:t>
      </w:r>
    </w:p>
    <w:p w14:paraId="5513D32F">
      <w:pPr>
        <w:pStyle w:val="17"/>
        <w:spacing w:line="375" w:lineRule="auto"/>
        <w:rPr>
          <w:highlight w:val="none"/>
        </w:rPr>
      </w:pPr>
    </w:p>
    <w:p w14:paraId="79AD15AF">
      <w:pPr>
        <w:tabs>
          <w:tab w:val="left" w:pos="2323"/>
        </w:tabs>
        <w:spacing w:before="69" w:line="221" w:lineRule="auto"/>
        <w:ind w:left="12"/>
        <w:rPr>
          <w:rFonts w:ascii="宋体" w:hAnsi="宋体" w:cs="宋体"/>
          <w:szCs w:val="21"/>
          <w:highlight w:val="none"/>
        </w:rPr>
      </w:pPr>
      <w:r>
        <w:rPr>
          <w:rFonts w:ascii="宋体" w:hAnsi="宋体" w:cs="宋体"/>
          <w:szCs w:val="21"/>
          <w:highlight w:val="none"/>
          <w:u w:val="single"/>
        </w:rPr>
        <w:tab/>
      </w:r>
      <w:r>
        <w:rPr>
          <w:rFonts w:ascii="宋体" w:hAnsi="宋体" w:cs="宋体"/>
          <w:szCs w:val="21"/>
          <w:highlight w:val="none"/>
        </w:rPr>
        <w:t>（未中标人名称</w:t>
      </w:r>
      <w:r>
        <w:rPr>
          <w:rFonts w:ascii="宋体" w:hAnsi="宋体" w:cs="宋体"/>
          <w:spacing w:val="-54"/>
          <w:w w:val="97"/>
          <w:szCs w:val="21"/>
          <w:highlight w:val="none"/>
        </w:rPr>
        <w:t>）：</w:t>
      </w:r>
    </w:p>
    <w:p w14:paraId="081F3E0C">
      <w:pPr>
        <w:pStyle w:val="17"/>
        <w:spacing w:line="317" w:lineRule="auto"/>
        <w:rPr>
          <w:highlight w:val="none"/>
        </w:rPr>
      </w:pPr>
    </w:p>
    <w:p w14:paraId="6E9D7022">
      <w:pPr>
        <w:pStyle w:val="17"/>
        <w:spacing w:line="318" w:lineRule="auto"/>
        <w:rPr>
          <w:highlight w:val="none"/>
        </w:rPr>
      </w:pPr>
    </w:p>
    <w:p w14:paraId="546B7794">
      <w:pPr>
        <w:spacing w:before="68" w:line="424" w:lineRule="auto"/>
        <w:ind w:left="20" w:right="13" w:firstLine="421"/>
        <w:rPr>
          <w:rFonts w:ascii="宋体" w:hAnsi="宋体" w:cs="宋体"/>
          <w:szCs w:val="21"/>
          <w:highlight w:val="none"/>
        </w:rPr>
      </w:pPr>
      <w:r>
        <w:rPr>
          <w:rFonts w:ascii="宋体" w:hAnsi="宋体" w:cs="宋体"/>
          <w:spacing w:val="2"/>
          <w:szCs w:val="21"/>
          <w:highlight w:val="none"/>
        </w:rPr>
        <w:t>我方已接受（中标人名称）于（投标日期）所递交的（标段名称）项目（标段唯一标识码</w:t>
      </w:r>
      <w:r>
        <w:rPr>
          <w:rFonts w:ascii="宋体" w:hAnsi="宋体" w:cs="宋体"/>
          <w:spacing w:val="4"/>
          <w:szCs w:val="21"/>
          <w:highlight w:val="none"/>
        </w:rPr>
        <w:t>：）</w:t>
      </w:r>
      <w:r>
        <w:rPr>
          <w:rFonts w:ascii="宋体" w:hAnsi="宋体" w:cs="宋体"/>
          <w:spacing w:val="2"/>
          <w:szCs w:val="21"/>
          <w:highlight w:val="none"/>
        </w:rPr>
        <w:t>投标文件，</w:t>
      </w:r>
      <w:r>
        <w:rPr>
          <w:rFonts w:ascii="宋体" w:hAnsi="宋体" w:cs="宋体"/>
          <w:spacing w:val="-1"/>
          <w:szCs w:val="21"/>
          <w:highlight w:val="none"/>
        </w:rPr>
        <w:t>确定（中标人名称）为中标人。</w:t>
      </w:r>
    </w:p>
    <w:p w14:paraId="1969051E">
      <w:pPr>
        <w:pStyle w:val="17"/>
        <w:spacing w:line="404" w:lineRule="auto"/>
        <w:rPr>
          <w:highlight w:val="none"/>
        </w:rPr>
      </w:pPr>
    </w:p>
    <w:p w14:paraId="59AE54D1">
      <w:pPr>
        <w:spacing w:before="68" w:line="234" w:lineRule="auto"/>
        <w:ind w:left="441"/>
        <w:rPr>
          <w:rFonts w:eastAsia="Times New Roman"/>
          <w:szCs w:val="21"/>
          <w:highlight w:val="none"/>
        </w:rPr>
      </w:pPr>
      <w:r>
        <w:rPr>
          <w:rFonts w:ascii="宋体" w:hAnsi="宋体" w:cs="宋体"/>
          <w:spacing w:val="-1"/>
          <w:szCs w:val="21"/>
          <w:highlight w:val="none"/>
        </w:rPr>
        <w:t>感谢你单位对我方工作的大力支持</w:t>
      </w:r>
      <w:r>
        <w:rPr>
          <w:rFonts w:eastAsia="Times New Roman"/>
          <w:spacing w:val="-1"/>
          <w:szCs w:val="21"/>
          <w:highlight w:val="none"/>
        </w:rPr>
        <w:t>!</w:t>
      </w:r>
    </w:p>
    <w:p w14:paraId="05DFD5AF">
      <w:pPr>
        <w:pStyle w:val="17"/>
        <w:spacing w:line="256" w:lineRule="auto"/>
        <w:rPr>
          <w:highlight w:val="none"/>
        </w:rPr>
      </w:pPr>
    </w:p>
    <w:p w14:paraId="1EF456F7">
      <w:pPr>
        <w:pStyle w:val="17"/>
        <w:spacing w:line="256" w:lineRule="auto"/>
        <w:rPr>
          <w:highlight w:val="none"/>
        </w:rPr>
      </w:pPr>
    </w:p>
    <w:p w14:paraId="249488F8">
      <w:pPr>
        <w:pStyle w:val="17"/>
        <w:spacing w:line="256" w:lineRule="auto"/>
        <w:rPr>
          <w:highlight w:val="none"/>
        </w:rPr>
      </w:pPr>
    </w:p>
    <w:p w14:paraId="7F4A0D2D">
      <w:pPr>
        <w:pStyle w:val="17"/>
        <w:spacing w:line="256" w:lineRule="auto"/>
        <w:rPr>
          <w:highlight w:val="none"/>
        </w:rPr>
      </w:pPr>
    </w:p>
    <w:p w14:paraId="18838709">
      <w:pPr>
        <w:pStyle w:val="17"/>
        <w:spacing w:line="257" w:lineRule="auto"/>
        <w:rPr>
          <w:highlight w:val="none"/>
        </w:rPr>
      </w:pPr>
    </w:p>
    <w:p w14:paraId="5594028E">
      <w:pPr>
        <w:pStyle w:val="17"/>
        <w:spacing w:line="257" w:lineRule="auto"/>
        <w:rPr>
          <w:highlight w:val="none"/>
        </w:rPr>
      </w:pPr>
    </w:p>
    <w:p w14:paraId="4CF120DD">
      <w:pPr>
        <w:pStyle w:val="17"/>
        <w:spacing w:line="257" w:lineRule="auto"/>
        <w:rPr>
          <w:highlight w:val="none"/>
        </w:rPr>
      </w:pPr>
    </w:p>
    <w:p w14:paraId="4F82724C">
      <w:pPr>
        <w:pStyle w:val="17"/>
        <w:spacing w:line="257" w:lineRule="auto"/>
        <w:rPr>
          <w:highlight w:val="none"/>
        </w:rPr>
      </w:pPr>
    </w:p>
    <w:p w14:paraId="47970ABA">
      <w:pPr>
        <w:spacing w:before="68" w:line="220" w:lineRule="auto"/>
        <w:ind w:left="4553"/>
        <w:rPr>
          <w:rFonts w:ascii="宋体" w:hAnsi="宋体" w:cs="宋体"/>
          <w:szCs w:val="21"/>
          <w:highlight w:val="none"/>
        </w:rPr>
      </w:pPr>
      <w:r>
        <w:rPr>
          <w:rFonts w:ascii="宋体" w:hAnsi="宋体" w:cs="宋体"/>
          <w:szCs w:val="21"/>
          <w:highlight w:val="none"/>
        </w:rPr>
        <w:t>招标人</w:t>
      </w:r>
      <w:r>
        <w:rPr>
          <w:rFonts w:ascii="宋体" w:hAnsi="宋体" w:cs="宋体"/>
          <w:spacing w:val="-2"/>
          <w:szCs w:val="21"/>
          <w:highlight w:val="none"/>
        </w:rPr>
        <w:t>：（</w:t>
      </w:r>
      <w:r>
        <w:rPr>
          <w:rFonts w:ascii="宋体" w:hAnsi="宋体" w:cs="宋体"/>
          <w:szCs w:val="21"/>
          <w:highlight w:val="none"/>
        </w:rPr>
        <w:t>盖单位章）</w:t>
      </w:r>
    </w:p>
    <w:p w14:paraId="30822779">
      <w:pPr>
        <w:tabs>
          <w:tab w:val="left" w:pos="6015"/>
        </w:tabs>
        <w:spacing w:before="230" w:line="424" w:lineRule="auto"/>
        <w:ind w:left="5278" w:right="127" w:hanging="725"/>
        <w:rPr>
          <w:rFonts w:ascii="宋体" w:hAnsi="宋体" w:cs="宋体"/>
          <w:szCs w:val="21"/>
          <w:highlight w:val="none"/>
        </w:rPr>
      </w:pPr>
      <w:r>
        <w:rPr>
          <w:rFonts w:ascii="宋体" w:hAnsi="宋体" w:cs="宋体"/>
          <w:spacing w:val="1"/>
          <w:szCs w:val="21"/>
          <w:highlight w:val="none"/>
        </w:rPr>
        <w:t>法定代表人</w:t>
      </w:r>
      <w:r>
        <w:rPr>
          <w:rFonts w:ascii="宋体" w:hAnsi="宋体" w:cs="宋体"/>
          <w:spacing w:val="-16"/>
          <w:szCs w:val="21"/>
          <w:highlight w:val="none"/>
        </w:rPr>
        <w:t>：（</w:t>
      </w:r>
      <w:r>
        <w:rPr>
          <w:rFonts w:ascii="宋体" w:hAnsi="宋体" w:cs="宋体"/>
          <w:spacing w:val="1"/>
          <w:szCs w:val="21"/>
          <w:highlight w:val="none"/>
        </w:rPr>
        <w:t>签章）</w:t>
      </w:r>
      <w:r>
        <w:rPr>
          <w:rFonts w:ascii="宋体" w:hAnsi="宋体" w:cs="宋体"/>
          <w:szCs w:val="21"/>
          <w:highlight w:val="none"/>
          <w:u w:val="single"/>
        </w:rPr>
        <w:tab/>
      </w:r>
      <w:r>
        <w:rPr>
          <w:rFonts w:ascii="宋体" w:hAnsi="宋体" w:cs="宋体"/>
          <w:spacing w:val="-7"/>
          <w:szCs w:val="21"/>
          <w:highlight w:val="none"/>
        </w:rPr>
        <w:t>年月日</w:t>
      </w:r>
    </w:p>
    <w:p w14:paraId="70726274">
      <w:pPr>
        <w:spacing w:line="424" w:lineRule="auto"/>
        <w:rPr>
          <w:rFonts w:ascii="宋体" w:hAnsi="宋体" w:cs="宋体"/>
          <w:szCs w:val="21"/>
          <w:highlight w:val="none"/>
        </w:rPr>
        <w:sectPr>
          <w:footerReference r:id="rId25" w:type="default"/>
          <w:pgSz w:w="11907" w:h="16839"/>
          <w:pgMar w:top="1431" w:right="1785" w:bottom="1012" w:left="1785" w:header="0" w:footer="812" w:gutter="0"/>
          <w:pgNumType w:fmt="decimal"/>
          <w:cols w:space="720" w:num="1"/>
        </w:sectPr>
      </w:pPr>
    </w:p>
    <w:p w14:paraId="48929047">
      <w:pPr>
        <w:spacing w:before="47" w:line="219" w:lineRule="auto"/>
        <w:ind w:left="34"/>
        <w:outlineLvl w:val="2"/>
        <w:rPr>
          <w:rFonts w:ascii="黑体" w:hAnsi="黑体" w:eastAsia="黑体" w:cs="黑体"/>
          <w:sz w:val="24"/>
          <w:highlight w:val="none"/>
        </w:rPr>
      </w:pPr>
      <w:bookmarkStart w:id="206" w:name="bookmark101"/>
      <w:bookmarkEnd w:id="206"/>
      <w:bookmarkStart w:id="207" w:name="_Toc21275"/>
      <w:r>
        <w:rPr>
          <w:rFonts w:ascii="黑体" w:hAnsi="黑体" w:eastAsia="黑体" w:cs="黑体"/>
          <w:spacing w:val="-3"/>
          <w:sz w:val="24"/>
          <w:highlight w:val="none"/>
        </w:rPr>
        <w:t>附表十：异议书</w:t>
      </w:r>
      <w:bookmarkEnd w:id="207"/>
    </w:p>
    <w:p w14:paraId="714D904D">
      <w:pPr>
        <w:pStyle w:val="17"/>
        <w:spacing w:line="263" w:lineRule="auto"/>
        <w:rPr>
          <w:highlight w:val="none"/>
        </w:rPr>
      </w:pPr>
    </w:p>
    <w:p w14:paraId="5E69E767">
      <w:pPr>
        <w:pStyle w:val="17"/>
        <w:spacing w:line="264" w:lineRule="auto"/>
        <w:rPr>
          <w:highlight w:val="none"/>
        </w:rPr>
      </w:pPr>
    </w:p>
    <w:p w14:paraId="1C47D3ED">
      <w:pPr>
        <w:spacing w:before="91" w:line="219" w:lineRule="auto"/>
        <w:ind w:left="3763"/>
        <w:rPr>
          <w:rFonts w:ascii="黑体" w:hAnsi="黑体" w:eastAsia="黑体" w:cs="黑体"/>
          <w:sz w:val="28"/>
          <w:szCs w:val="28"/>
          <w:highlight w:val="none"/>
        </w:rPr>
      </w:pPr>
      <w:r>
        <w:rPr>
          <w:rFonts w:ascii="黑体" w:hAnsi="黑体" w:eastAsia="黑体" w:cs="黑体"/>
          <w:spacing w:val="-4"/>
          <w:sz w:val="28"/>
          <w:szCs w:val="28"/>
          <w:highlight w:val="none"/>
        </w:rPr>
        <w:t>异议书</w:t>
      </w:r>
    </w:p>
    <w:p w14:paraId="48AFF8A7">
      <w:pPr>
        <w:pStyle w:val="17"/>
        <w:spacing w:line="393" w:lineRule="auto"/>
        <w:rPr>
          <w:highlight w:val="none"/>
        </w:rPr>
      </w:pPr>
    </w:p>
    <w:p w14:paraId="74F62AD2">
      <w:pPr>
        <w:spacing w:before="68" w:line="220" w:lineRule="auto"/>
        <w:ind w:left="23"/>
        <w:rPr>
          <w:rFonts w:ascii="宋体" w:hAnsi="宋体" w:cs="宋体"/>
          <w:szCs w:val="21"/>
          <w:highlight w:val="none"/>
        </w:rPr>
      </w:pPr>
      <w:r>
        <w:rPr>
          <w:rFonts w:ascii="宋体" w:hAnsi="宋体" w:cs="宋体"/>
          <w:b/>
          <w:bCs/>
          <w:spacing w:val="-4"/>
          <w:szCs w:val="21"/>
          <w:highlight w:val="none"/>
        </w:rPr>
        <w:t>一、异议项目基本情况</w:t>
      </w:r>
    </w:p>
    <w:p w14:paraId="10131F3F">
      <w:pPr>
        <w:spacing w:before="249" w:line="221" w:lineRule="auto"/>
        <w:ind w:left="441"/>
        <w:rPr>
          <w:rFonts w:ascii="宋体" w:hAnsi="宋体" w:cs="宋体"/>
          <w:szCs w:val="21"/>
          <w:highlight w:val="none"/>
        </w:rPr>
      </w:pPr>
      <w:r>
        <w:rPr>
          <w:rFonts w:ascii="宋体" w:hAnsi="宋体" w:cs="宋体"/>
          <w:spacing w:val="-1"/>
          <w:szCs w:val="21"/>
          <w:highlight w:val="none"/>
        </w:rPr>
        <w:t>标段名称：</w:t>
      </w:r>
    </w:p>
    <w:p w14:paraId="1A699C32">
      <w:pPr>
        <w:spacing w:before="247" w:line="221" w:lineRule="auto"/>
        <w:ind w:left="441"/>
        <w:rPr>
          <w:rFonts w:ascii="宋体" w:hAnsi="宋体" w:cs="宋体"/>
          <w:szCs w:val="21"/>
          <w:highlight w:val="none"/>
        </w:rPr>
      </w:pPr>
      <w:r>
        <w:rPr>
          <w:rFonts w:ascii="宋体" w:hAnsi="宋体" w:cs="宋体"/>
          <w:spacing w:val="-1"/>
          <w:szCs w:val="21"/>
          <w:highlight w:val="none"/>
        </w:rPr>
        <w:t>标段唯一标识码：</w:t>
      </w:r>
    </w:p>
    <w:p w14:paraId="5C34D0A7">
      <w:pPr>
        <w:spacing w:before="251" w:line="221" w:lineRule="auto"/>
        <w:ind w:left="441"/>
        <w:rPr>
          <w:rFonts w:ascii="宋体" w:hAnsi="宋体" w:cs="宋体"/>
          <w:szCs w:val="21"/>
          <w:highlight w:val="none"/>
        </w:rPr>
      </w:pPr>
      <w:r>
        <w:rPr>
          <w:rFonts w:ascii="宋体" w:hAnsi="宋体" w:cs="宋体"/>
          <w:spacing w:val="-1"/>
          <w:szCs w:val="21"/>
          <w:highlight w:val="none"/>
        </w:rPr>
        <w:t>招标人名称：</w:t>
      </w:r>
    </w:p>
    <w:p w14:paraId="07D4E18A">
      <w:pPr>
        <w:spacing w:before="248" w:line="220" w:lineRule="auto"/>
        <w:ind w:left="441"/>
        <w:rPr>
          <w:rFonts w:ascii="宋体" w:hAnsi="宋体" w:cs="宋体"/>
          <w:szCs w:val="21"/>
          <w:highlight w:val="none"/>
        </w:rPr>
      </w:pPr>
      <w:r>
        <w:rPr>
          <w:rFonts w:ascii="宋体" w:hAnsi="宋体" w:cs="宋体"/>
          <w:spacing w:val="-1"/>
          <w:szCs w:val="21"/>
          <w:highlight w:val="none"/>
        </w:rPr>
        <w:t>招标代理机构名称：</w:t>
      </w:r>
    </w:p>
    <w:p w14:paraId="1A7B5D73">
      <w:pPr>
        <w:spacing w:before="248" w:line="220" w:lineRule="auto"/>
        <w:ind w:left="23"/>
        <w:rPr>
          <w:rFonts w:ascii="宋体" w:hAnsi="宋体" w:cs="宋体"/>
          <w:szCs w:val="21"/>
          <w:highlight w:val="none"/>
        </w:rPr>
      </w:pPr>
      <w:r>
        <w:rPr>
          <w:rFonts w:ascii="宋体" w:hAnsi="宋体" w:cs="宋体"/>
          <w:b/>
          <w:bCs/>
          <w:spacing w:val="-3"/>
          <w:szCs w:val="21"/>
          <w:highlight w:val="none"/>
        </w:rPr>
        <w:t>二、异议人基本情况</w:t>
      </w:r>
    </w:p>
    <w:p w14:paraId="7A83D26A">
      <w:pPr>
        <w:spacing w:before="252" w:line="221" w:lineRule="auto"/>
        <w:ind w:left="441"/>
        <w:rPr>
          <w:rFonts w:ascii="宋体" w:hAnsi="宋体" w:cs="宋体"/>
          <w:szCs w:val="21"/>
          <w:highlight w:val="none"/>
        </w:rPr>
      </w:pPr>
      <w:r>
        <w:rPr>
          <w:rFonts w:ascii="宋体" w:hAnsi="宋体" w:cs="宋体"/>
          <w:spacing w:val="-1"/>
          <w:szCs w:val="21"/>
          <w:highlight w:val="none"/>
        </w:rPr>
        <w:t>单位名称：</w:t>
      </w:r>
    </w:p>
    <w:p w14:paraId="5B39AEC5">
      <w:pPr>
        <w:spacing w:before="247" w:line="221" w:lineRule="auto"/>
        <w:ind w:left="439"/>
        <w:rPr>
          <w:rFonts w:ascii="宋体" w:hAnsi="宋体" w:cs="宋体"/>
          <w:szCs w:val="21"/>
          <w:highlight w:val="none"/>
        </w:rPr>
      </w:pPr>
      <w:r>
        <w:rPr>
          <w:rFonts w:ascii="宋体" w:hAnsi="宋体" w:cs="宋体"/>
          <w:spacing w:val="-5"/>
          <w:szCs w:val="21"/>
          <w:highlight w:val="none"/>
        </w:rPr>
        <w:t>住所地：邮编：</w:t>
      </w:r>
    </w:p>
    <w:p w14:paraId="1E49BE9A">
      <w:pPr>
        <w:spacing w:before="248" w:line="221" w:lineRule="auto"/>
        <w:ind w:left="441"/>
        <w:rPr>
          <w:rFonts w:ascii="宋体" w:hAnsi="宋体" w:cs="宋体"/>
          <w:szCs w:val="21"/>
          <w:highlight w:val="none"/>
        </w:rPr>
      </w:pPr>
      <w:r>
        <w:rPr>
          <w:rFonts w:ascii="宋体" w:hAnsi="宋体" w:cs="宋体"/>
          <w:spacing w:val="-1"/>
          <w:szCs w:val="21"/>
          <w:highlight w:val="none"/>
        </w:rPr>
        <w:t>法定代表人：</w:t>
      </w:r>
      <w:r>
        <w:rPr>
          <w:rFonts w:ascii="宋体" w:hAnsi="宋体" w:cs="宋体"/>
          <w:spacing w:val="-2"/>
          <w:szCs w:val="21"/>
          <w:highlight w:val="none"/>
        </w:rPr>
        <w:t>联系电话：</w:t>
      </w:r>
    </w:p>
    <w:p w14:paraId="0F24E6FA">
      <w:pPr>
        <w:spacing w:before="250" w:line="221" w:lineRule="auto"/>
        <w:ind w:left="442"/>
        <w:rPr>
          <w:rFonts w:ascii="宋体" w:hAnsi="宋体" w:cs="宋体"/>
          <w:szCs w:val="21"/>
          <w:highlight w:val="none"/>
        </w:rPr>
      </w:pPr>
      <w:r>
        <w:rPr>
          <w:rFonts w:ascii="宋体" w:hAnsi="宋体" w:cs="宋体"/>
          <w:spacing w:val="-1"/>
          <w:szCs w:val="21"/>
          <w:highlight w:val="none"/>
        </w:rPr>
        <w:t>异议人授权代表：</w:t>
      </w:r>
      <w:r>
        <w:rPr>
          <w:rFonts w:ascii="宋体" w:hAnsi="宋体" w:cs="宋体"/>
          <w:spacing w:val="-2"/>
          <w:szCs w:val="21"/>
          <w:highlight w:val="none"/>
        </w:rPr>
        <w:t>性别：</w:t>
      </w:r>
    </w:p>
    <w:p w14:paraId="490735F3">
      <w:pPr>
        <w:spacing w:before="249" w:line="223" w:lineRule="auto"/>
        <w:ind w:left="440"/>
        <w:rPr>
          <w:rFonts w:ascii="宋体" w:hAnsi="宋体" w:cs="宋体"/>
          <w:szCs w:val="21"/>
          <w:highlight w:val="none"/>
        </w:rPr>
      </w:pPr>
      <w:r>
        <w:rPr>
          <w:rFonts w:ascii="宋体" w:hAnsi="宋体" w:cs="宋体"/>
          <w:spacing w:val="-1"/>
          <w:szCs w:val="21"/>
          <w:highlight w:val="none"/>
        </w:rPr>
        <w:t>地址：</w:t>
      </w:r>
      <w:r>
        <w:rPr>
          <w:rFonts w:ascii="宋体" w:hAnsi="宋体" w:cs="宋体"/>
          <w:spacing w:val="-2"/>
          <w:szCs w:val="21"/>
          <w:highlight w:val="none"/>
        </w:rPr>
        <w:t>联系电话：</w:t>
      </w:r>
    </w:p>
    <w:p w14:paraId="603ED79C">
      <w:pPr>
        <w:spacing w:before="245" w:line="220" w:lineRule="auto"/>
        <w:ind w:left="20"/>
        <w:rPr>
          <w:rFonts w:ascii="宋体" w:hAnsi="宋体" w:cs="宋体"/>
          <w:szCs w:val="21"/>
          <w:highlight w:val="none"/>
        </w:rPr>
      </w:pPr>
      <w:r>
        <w:rPr>
          <w:rFonts w:ascii="宋体" w:hAnsi="宋体" w:cs="宋体"/>
          <w:b/>
          <w:bCs/>
          <w:spacing w:val="-2"/>
          <w:szCs w:val="21"/>
          <w:highlight w:val="none"/>
        </w:rPr>
        <w:t>三、异议事项基本事实</w:t>
      </w:r>
    </w:p>
    <w:p w14:paraId="77076DF2">
      <w:pPr>
        <w:spacing w:before="251" w:line="221" w:lineRule="auto"/>
        <w:ind w:left="442"/>
        <w:rPr>
          <w:rFonts w:ascii="宋体" w:hAnsi="宋体" w:cs="宋体"/>
          <w:szCs w:val="21"/>
          <w:highlight w:val="none"/>
        </w:rPr>
      </w:pPr>
      <w:r>
        <w:rPr>
          <w:rFonts w:ascii="宋体" w:hAnsi="宋体" w:cs="宋体"/>
          <w:spacing w:val="-2"/>
          <w:szCs w:val="21"/>
          <w:highlight w:val="none"/>
        </w:rPr>
        <w:t>异议事项1</w:t>
      </w:r>
      <w:r>
        <w:rPr>
          <w:rFonts w:ascii="宋体" w:hAnsi="宋体" w:cs="宋体"/>
          <w:spacing w:val="-14"/>
          <w:szCs w:val="21"/>
          <w:highlight w:val="none"/>
        </w:rPr>
        <w:t>：；</w:t>
      </w:r>
    </w:p>
    <w:p w14:paraId="59A58F4E">
      <w:pPr>
        <w:spacing w:before="248" w:line="221" w:lineRule="auto"/>
        <w:ind w:left="442"/>
        <w:rPr>
          <w:rFonts w:ascii="宋体" w:hAnsi="宋体" w:cs="宋体"/>
          <w:szCs w:val="21"/>
          <w:highlight w:val="none"/>
        </w:rPr>
      </w:pPr>
      <w:r>
        <w:rPr>
          <w:rFonts w:ascii="宋体" w:hAnsi="宋体" w:cs="宋体"/>
          <w:spacing w:val="1"/>
          <w:szCs w:val="21"/>
          <w:highlight w:val="none"/>
        </w:rPr>
        <w:t>异议事项2</w:t>
      </w:r>
      <w:r>
        <w:rPr>
          <w:rFonts w:ascii="宋体" w:hAnsi="宋体" w:cs="宋体"/>
          <w:spacing w:val="-14"/>
          <w:szCs w:val="21"/>
          <w:highlight w:val="none"/>
        </w:rPr>
        <w:t>：；</w:t>
      </w:r>
    </w:p>
    <w:p w14:paraId="37FCFC0F">
      <w:pPr>
        <w:spacing w:before="248" w:line="221" w:lineRule="auto"/>
        <w:ind w:left="442"/>
        <w:rPr>
          <w:rFonts w:ascii="宋体" w:hAnsi="宋体" w:cs="宋体"/>
          <w:szCs w:val="21"/>
          <w:highlight w:val="none"/>
        </w:rPr>
      </w:pPr>
      <w:r>
        <w:rPr>
          <w:rFonts w:ascii="宋体" w:hAnsi="宋体" w:cs="宋体"/>
          <w:spacing w:val="-1"/>
          <w:szCs w:val="21"/>
          <w:highlight w:val="none"/>
        </w:rPr>
        <w:t>异议事项3：</w:t>
      </w:r>
      <w:r>
        <w:rPr>
          <w:rFonts w:ascii="宋体" w:hAnsi="宋体" w:cs="宋体"/>
          <w:spacing w:val="-2"/>
          <w:szCs w:val="21"/>
          <w:highlight w:val="none"/>
        </w:rPr>
        <w:t>。</w:t>
      </w:r>
    </w:p>
    <w:p w14:paraId="2DF483D5">
      <w:pPr>
        <w:spacing w:before="251" w:line="220" w:lineRule="auto"/>
        <w:ind w:left="40"/>
        <w:rPr>
          <w:rFonts w:ascii="宋体" w:hAnsi="宋体" w:cs="宋体"/>
          <w:szCs w:val="21"/>
          <w:highlight w:val="none"/>
        </w:rPr>
      </w:pPr>
      <w:r>
        <w:rPr>
          <w:rFonts w:ascii="宋体" w:hAnsi="宋体" w:cs="宋体"/>
          <w:b/>
          <w:bCs/>
          <w:spacing w:val="-3"/>
          <w:szCs w:val="21"/>
          <w:highlight w:val="none"/>
        </w:rPr>
        <w:t>四、有效线索和相关证明材料：见附件</w:t>
      </w:r>
    </w:p>
    <w:p w14:paraId="5D982EEC">
      <w:pPr>
        <w:spacing w:before="250" w:line="221" w:lineRule="auto"/>
        <w:ind w:left="23"/>
        <w:rPr>
          <w:rFonts w:ascii="宋体" w:hAnsi="宋体" w:cs="宋体"/>
          <w:szCs w:val="21"/>
          <w:highlight w:val="none"/>
        </w:rPr>
      </w:pPr>
      <w:r>
        <w:rPr>
          <w:rFonts w:ascii="宋体" w:hAnsi="宋体" w:cs="宋体"/>
          <w:b/>
          <w:bCs/>
          <w:spacing w:val="-3"/>
          <w:szCs w:val="21"/>
          <w:highlight w:val="none"/>
        </w:rPr>
        <w:t>五、相关请求及主张：</w:t>
      </w:r>
    </w:p>
    <w:p w14:paraId="349A8847">
      <w:pPr>
        <w:spacing w:before="247" w:line="223" w:lineRule="auto"/>
        <w:ind w:left="446"/>
        <w:rPr>
          <w:rFonts w:ascii="宋体" w:hAnsi="宋体" w:cs="宋体"/>
          <w:szCs w:val="21"/>
          <w:highlight w:val="none"/>
        </w:rPr>
      </w:pPr>
      <w:r>
        <w:rPr>
          <w:rFonts w:ascii="宋体" w:hAnsi="宋体" w:cs="宋体"/>
          <w:spacing w:val="-7"/>
          <w:szCs w:val="21"/>
          <w:highlight w:val="none"/>
        </w:rPr>
        <w:t>（一</w:t>
      </w:r>
      <w:r>
        <w:rPr>
          <w:rFonts w:ascii="宋体" w:hAnsi="宋体" w:cs="宋体"/>
          <w:spacing w:val="-1"/>
          <w:szCs w:val="21"/>
          <w:highlight w:val="none"/>
        </w:rPr>
        <w:t>）；</w:t>
      </w:r>
    </w:p>
    <w:p w14:paraId="70149548">
      <w:pPr>
        <w:spacing w:before="248" w:line="223" w:lineRule="auto"/>
        <w:ind w:left="446"/>
        <w:rPr>
          <w:rFonts w:ascii="宋体" w:hAnsi="宋体" w:cs="宋体"/>
          <w:szCs w:val="21"/>
          <w:highlight w:val="none"/>
        </w:rPr>
      </w:pPr>
      <w:r>
        <w:rPr>
          <w:rFonts w:ascii="宋体" w:hAnsi="宋体" w:cs="宋体"/>
          <w:spacing w:val="-5"/>
          <w:szCs w:val="21"/>
          <w:highlight w:val="none"/>
        </w:rPr>
        <w:t>（二</w:t>
      </w:r>
      <w:r>
        <w:rPr>
          <w:rFonts w:ascii="宋体" w:hAnsi="宋体" w:cs="宋体"/>
          <w:spacing w:val="-3"/>
          <w:szCs w:val="21"/>
          <w:highlight w:val="none"/>
        </w:rPr>
        <w:t>）；</w:t>
      </w:r>
    </w:p>
    <w:p w14:paraId="2F35459F">
      <w:pPr>
        <w:spacing w:before="245" w:line="233" w:lineRule="auto"/>
        <w:ind w:left="446"/>
        <w:rPr>
          <w:rFonts w:ascii="宋体" w:hAnsi="宋体" w:cs="宋体"/>
          <w:szCs w:val="21"/>
          <w:highlight w:val="none"/>
        </w:rPr>
      </w:pPr>
      <w:r>
        <w:rPr>
          <w:rFonts w:ascii="宋体" w:hAnsi="宋体" w:cs="宋体"/>
          <w:spacing w:val="-1"/>
          <w:szCs w:val="21"/>
          <w:highlight w:val="none"/>
        </w:rPr>
        <w:t>（三）</w:t>
      </w:r>
      <w:r>
        <w:rPr>
          <w:rFonts w:ascii="宋体" w:hAnsi="宋体" w:cs="宋体"/>
          <w:spacing w:val="-2"/>
          <w:szCs w:val="21"/>
          <w:highlight w:val="none"/>
        </w:rPr>
        <w:t>。</w:t>
      </w:r>
    </w:p>
    <w:p w14:paraId="2E1B68AF">
      <w:pPr>
        <w:pStyle w:val="17"/>
        <w:spacing w:line="475" w:lineRule="auto"/>
        <w:rPr>
          <w:highlight w:val="none"/>
        </w:rPr>
      </w:pPr>
    </w:p>
    <w:p w14:paraId="329237C9">
      <w:pPr>
        <w:spacing w:before="69" w:line="220" w:lineRule="auto"/>
        <w:ind w:left="4321"/>
        <w:rPr>
          <w:rFonts w:ascii="宋体" w:hAnsi="宋体" w:cs="宋体"/>
          <w:szCs w:val="21"/>
          <w:highlight w:val="none"/>
        </w:rPr>
      </w:pPr>
      <w:r>
        <w:rPr>
          <w:rFonts w:ascii="宋体" w:hAnsi="宋体" w:cs="宋体"/>
          <w:spacing w:val="-4"/>
          <w:szCs w:val="21"/>
          <w:highlight w:val="none"/>
        </w:rPr>
        <w:t>异议人（公章</w:t>
      </w:r>
      <w:r>
        <w:rPr>
          <w:rFonts w:ascii="宋体" w:hAnsi="宋体" w:cs="宋体"/>
          <w:spacing w:val="7"/>
          <w:szCs w:val="21"/>
          <w:highlight w:val="none"/>
        </w:rPr>
        <w:t>）：</w:t>
      </w:r>
    </w:p>
    <w:p w14:paraId="4062ED5B">
      <w:pPr>
        <w:spacing w:before="157" w:line="220" w:lineRule="auto"/>
        <w:ind w:left="2640"/>
        <w:rPr>
          <w:rFonts w:ascii="宋体" w:hAnsi="宋体" w:cs="宋体"/>
          <w:szCs w:val="21"/>
          <w:highlight w:val="none"/>
        </w:rPr>
      </w:pPr>
      <w:r>
        <w:rPr>
          <w:rFonts w:ascii="宋体" w:hAnsi="宋体" w:cs="宋体"/>
          <w:spacing w:val="-1"/>
          <w:szCs w:val="21"/>
          <w:highlight w:val="none"/>
        </w:rPr>
        <w:t>法定代表人或授权代表（签字或盖章）</w:t>
      </w:r>
    </w:p>
    <w:p w14:paraId="546F6123">
      <w:pPr>
        <w:spacing w:before="158" w:line="221" w:lineRule="auto"/>
        <w:ind w:left="4257"/>
        <w:rPr>
          <w:rFonts w:ascii="宋体" w:hAnsi="宋体" w:cs="宋体"/>
          <w:szCs w:val="21"/>
          <w:highlight w:val="none"/>
        </w:rPr>
      </w:pPr>
      <w:r>
        <w:rPr>
          <w:rFonts w:ascii="宋体" w:hAnsi="宋体" w:cs="宋体"/>
          <w:spacing w:val="-13"/>
          <w:szCs w:val="21"/>
          <w:highlight w:val="none"/>
        </w:rPr>
        <w:t>日期：年月日</w:t>
      </w:r>
    </w:p>
    <w:p w14:paraId="4EA8BF03">
      <w:pPr>
        <w:spacing w:line="221" w:lineRule="auto"/>
        <w:rPr>
          <w:rFonts w:ascii="宋体" w:hAnsi="宋体" w:cs="宋体"/>
          <w:szCs w:val="21"/>
          <w:highlight w:val="none"/>
        </w:rPr>
        <w:sectPr>
          <w:footerReference r:id="rId26" w:type="default"/>
          <w:pgSz w:w="11907" w:h="16839"/>
          <w:pgMar w:top="1428" w:right="1785" w:bottom="1012" w:left="1785" w:header="0" w:footer="812" w:gutter="0"/>
          <w:pgNumType w:fmt="decimal"/>
          <w:cols w:space="720" w:num="1"/>
        </w:sectPr>
      </w:pPr>
    </w:p>
    <w:p w14:paraId="38C9ED44">
      <w:pPr>
        <w:pStyle w:val="17"/>
        <w:spacing w:line="247" w:lineRule="auto"/>
        <w:rPr>
          <w:highlight w:val="none"/>
        </w:rPr>
      </w:pPr>
    </w:p>
    <w:p w14:paraId="781D667B">
      <w:pPr>
        <w:pStyle w:val="17"/>
        <w:spacing w:line="247" w:lineRule="auto"/>
        <w:rPr>
          <w:highlight w:val="none"/>
        </w:rPr>
      </w:pPr>
    </w:p>
    <w:p w14:paraId="293B3525">
      <w:pPr>
        <w:spacing w:before="78" w:line="219" w:lineRule="auto"/>
        <w:ind w:left="34"/>
        <w:outlineLvl w:val="3"/>
        <w:rPr>
          <w:rFonts w:ascii="黑体" w:hAnsi="黑体" w:eastAsia="黑体" w:cs="黑体"/>
          <w:sz w:val="24"/>
          <w:highlight w:val="none"/>
        </w:rPr>
      </w:pPr>
      <w:bookmarkStart w:id="208" w:name="bookmark102"/>
      <w:bookmarkEnd w:id="208"/>
      <w:r>
        <w:rPr>
          <w:rFonts w:ascii="黑体" w:hAnsi="黑体" w:eastAsia="黑体" w:cs="黑体"/>
          <w:spacing w:val="-5"/>
          <w:sz w:val="24"/>
          <w:highlight w:val="none"/>
        </w:rPr>
        <w:t>附表十一：异议答复函</w:t>
      </w:r>
    </w:p>
    <w:p w14:paraId="253AD905">
      <w:pPr>
        <w:pStyle w:val="17"/>
        <w:spacing w:line="263" w:lineRule="auto"/>
        <w:rPr>
          <w:highlight w:val="none"/>
        </w:rPr>
      </w:pPr>
    </w:p>
    <w:p w14:paraId="3F3F9CFE">
      <w:pPr>
        <w:pStyle w:val="17"/>
        <w:spacing w:line="264" w:lineRule="auto"/>
        <w:rPr>
          <w:highlight w:val="none"/>
        </w:rPr>
      </w:pPr>
    </w:p>
    <w:p w14:paraId="4740B885">
      <w:pPr>
        <w:spacing w:before="91" w:line="219" w:lineRule="auto"/>
        <w:ind w:left="3485"/>
        <w:rPr>
          <w:rFonts w:ascii="黑体" w:hAnsi="黑体" w:eastAsia="黑体" w:cs="黑体"/>
          <w:sz w:val="28"/>
          <w:szCs w:val="28"/>
          <w:highlight w:val="none"/>
        </w:rPr>
      </w:pPr>
      <w:r>
        <w:rPr>
          <w:rFonts w:ascii="黑体" w:hAnsi="黑体" w:eastAsia="黑体" w:cs="黑体"/>
          <w:spacing w:val="-3"/>
          <w:sz w:val="28"/>
          <w:szCs w:val="28"/>
          <w:highlight w:val="none"/>
        </w:rPr>
        <w:t>异议答复函</w:t>
      </w:r>
    </w:p>
    <w:p w14:paraId="341E88A6">
      <w:pPr>
        <w:tabs>
          <w:tab w:val="left" w:pos="131"/>
        </w:tabs>
        <w:spacing w:before="274" w:line="212" w:lineRule="auto"/>
        <w:ind w:left="12"/>
        <w:rPr>
          <w:rFonts w:ascii="宋体" w:hAnsi="宋体" w:cs="宋体"/>
          <w:szCs w:val="21"/>
          <w:highlight w:val="none"/>
        </w:rPr>
      </w:pPr>
      <w:r>
        <w:rPr>
          <w:rFonts w:ascii="宋体" w:hAnsi="宋体" w:cs="宋体"/>
          <w:szCs w:val="21"/>
          <w:highlight w:val="none"/>
          <w:u w:val="single"/>
        </w:rPr>
        <w:tab/>
      </w:r>
      <w:r>
        <w:rPr>
          <w:rFonts w:ascii="宋体" w:hAnsi="宋体" w:cs="宋体"/>
          <w:spacing w:val="-25"/>
          <w:w w:val="97"/>
          <w:szCs w:val="21"/>
          <w:highlight w:val="none"/>
          <w:u w:val="single"/>
        </w:rPr>
        <w:t>（</w:t>
      </w:r>
      <w:r>
        <w:rPr>
          <w:rFonts w:ascii="宋体" w:hAnsi="宋体" w:cs="宋体"/>
          <w:i/>
          <w:iCs/>
          <w:spacing w:val="-25"/>
          <w:w w:val="97"/>
          <w:sz w:val="22"/>
          <w:szCs w:val="22"/>
          <w:highlight w:val="none"/>
          <w:u w:val="single"/>
        </w:rPr>
        <w:t>异议人名称</w:t>
      </w:r>
      <w:r>
        <w:rPr>
          <w:rFonts w:ascii="宋体" w:hAnsi="宋体" w:cs="宋体"/>
          <w:spacing w:val="-13"/>
          <w:szCs w:val="21"/>
          <w:highlight w:val="none"/>
          <w:u w:val="single"/>
        </w:rPr>
        <w:t>）</w:t>
      </w:r>
      <w:r>
        <w:rPr>
          <w:rFonts w:ascii="宋体" w:hAnsi="宋体" w:cs="宋体"/>
          <w:spacing w:val="-13"/>
          <w:szCs w:val="21"/>
          <w:highlight w:val="none"/>
        </w:rPr>
        <w:t>：</w:t>
      </w:r>
    </w:p>
    <w:p w14:paraId="70CBA219">
      <w:pPr>
        <w:pStyle w:val="17"/>
        <w:spacing w:line="358" w:lineRule="auto"/>
        <w:rPr>
          <w:highlight w:val="none"/>
        </w:rPr>
      </w:pPr>
    </w:p>
    <w:p w14:paraId="231FA87F">
      <w:pPr>
        <w:spacing w:before="68" w:line="360" w:lineRule="auto"/>
        <w:ind w:left="23" w:right="4" w:firstLine="418"/>
        <w:rPr>
          <w:rFonts w:ascii="宋体" w:hAnsi="宋体" w:cs="宋体"/>
          <w:szCs w:val="21"/>
          <w:highlight w:val="none"/>
        </w:rPr>
      </w:pPr>
      <w:r>
        <w:rPr>
          <w:rFonts w:ascii="宋体" w:hAnsi="宋体" w:cs="宋体"/>
          <w:szCs w:val="21"/>
          <w:highlight w:val="none"/>
        </w:rPr>
        <w:t>您单位对（标段名称）</w:t>
      </w:r>
      <w:r>
        <w:rPr>
          <w:rFonts w:ascii="宋体" w:hAnsi="宋体" w:cs="宋体"/>
          <w:spacing w:val="-1"/>
          <w:szCs w:val="21"/>
          <w:highlight w:val="none"/>
        </w:rPr>
        <w:t>项目（标段唯一标识码</w:t>
      </w:r>
      <w:r>
        <w:rPr>
          <w:rFonts w:ascii="宋体" w:hAnsi="宋体" w:cs="宋体"/>
          <w:spacing w:val="-3"/>
          <w:szCs w:val="21"/>
          <w:highlight w:val="none"/>
        </w:rPr>
        <w:t>：）</w:t>
      </w:r>
      <w:r>
        <w:rPr>
          <w:rFonts w:ascii="宋体" w:hAnsi="宋体" w:cs="宋体"/>
          <w:spacing w:val="-1"/>
          <w:szCs w:val="21"/>
          <w:highlight w:val="none"/>
        </w:rPr>
        <w:t>的异议书</w:t>
      </w:r>
      <w:r>
        <w:rPr>
          <w:rFonts w:ascii="宋体" w:hAnsi="宋体" w:cs="宋体"/>
          <w:spacing w:val="-3"/>
          <w:szCs w:val="21"/>
          <w:highlight w:val="none"/>
        </w:rPr>
        <w:t>于年月日收悉。经查，针对异议内容，现答复如下：</w:t>
      </w:r>
    </w:p>
    <w:p w14:paraId="6C90752E">
      <w:pPr>
        <w:spacing w:line="220" w:lineRule="auto"/>
        <w:ind w:left="442"/>
        <w:rPr>
          <w:rFonts w:ascii="宋体" w:hAnsi="宋体" w:cs="宋体"/>
          <w:szCs w:val="21"/>
          <w:highlight w:val="none"/>
        </w:rPr>
      </w:pPr>
      <w:r>
        <w:rPr>
          <w:rFonts w:ascii="宋体" w:hAnsi="宋体" w:cs="宋体"/>
          <w:spacing w:val="-3"/>
          <w:szCs w:val="21"/>
          <w:highlight w:val="none"/>
        </w:rPr>
        <w:t>异议事项1：</w:t>
      </w:r>
    </w:p>
    <w:p w14:paraId="160BE0C4">
      <w:pPr>
        <w:pStyle w:val="17"/>
        <w:spacing w:line="247" w:lineRule="auto"/>
        <w:rPr>
          <w:highlight w:val="none"/>
        </w:rPr>
      </w:pPr>
    </w:p>
    <w:p w14:paraId="47F29767">
      <w:pPr>
        <w:pStyle w:val="17"/>
        <w:spacing w:line="247" w:lineRule="auto"/>
        <w:rPr>
          <w:highlight w:val="none"/>
        </w:rPr>
      </w:pPr>
    </w:p>
    <w:p w14:paraId="4331435B">
      <w:pPr>
        <w:spacing w:before="69" w:line="221" w:lineRule="auto"/>
        <w:ind w:left="440"/>
        <w:rPr>
          <w:rFonts w:ascii="宋体" w:hAnsi="宋体" w:cs="宋体"/>
          <w:szCs w:val="21"/>
          <w:highlight w:val="none"/>
        </w:rPr>
      </w:pPr>
      <w:r>
        <w:rPr>
          <w:rFonts w:ascii="宋体" w:hAnsi="宋体" w:cs="宋体"/>
          <w:spacing w:val="-8"/>
          <w:szCs w:val="21"/>
          <w:highlight w:val="none"/>
        </w:rPr>
        <w:t>答复1：</w:t>
      </w:r>
    </w:p>
    <w:p w14:paraId="3B38AACB">
      <w:pPr>
        <w:pStyle w:val="17"/>
        <w:spacing w:line="246" w:lineRule="auto"/>
        <w:rPr>
          <w:highlight w:val="none"/>
        </w:rPr>
      </w:pPr>
    </w:p>
    <w:p w14:paraId="2AC3766F">
      <w:pPr>
        <w:pStyle w:val="17"/>
        <w:spacing w:line="246" w:lineRule="auto"/>
        <w:rPr>
          <w:highlight w:val="none"/>
        </w:rPr>
      </w:pPr>
    </w:p>
    <w:p w14:paraId="278E7AD2">
      <w:pPr>
        <w:spacing w:before="68" w:line="221" w:lineRule="auto"/>
        <w:ind w:left="442"/>
        <w:rPr>
          <w:rFonts w:ascii="宋体" w:hAnsi="宋体" w:cs="宋体"/>
          <w:szCs w:val="21"/>
          <w:highlight w:val="none"/>
        </w:rPr>
      </w:pPr>
      <w:r>
        <w:rPr>
          <w:rFonts w:ascii="宋体" w:hAnsi="宋体" w:cs="宋体"/>
          <w:spacing w:val="-2"/>
          <w:szCs w:val="21"/>
          <w:highlight w:val="none"/>
        </w:rPr>
        <w:t>异议事项2：</w:t>
      </w:r>
    </w:p>
    <w:p w14:paraId="33A454DD">
      <w:pPr>
        <w:pStyle w:val="17"/>
        <w:spacing w:line="248" w:lineRule="auto"/>
        <w:rPr>
          <w:highlight w:val="none"/>
        </w:rPr>
      </w:pPr>
    </w:p>
    <w:p w14:paraId="3E88FA33">
      <w:pPr>
        <w:pStyle w:val="17"/>
        <w:spacing w:line="248" w:lineRule="auto"/>
        <w:rPr>
          <w:highlight w:val="none"/>
        </w:rPr>
      </w:pPr>
    </w:p>
    <w:p w14:paraId="1E7BED20">
      <w:pPr>
        <w:spacing w:before="69" w:line="221" w:lineRule="auto"/>
        <w:ind w:left="440"/>
        <w:rPr>
          <w:rFonts w:ascii="宋体" w:hAnsi="宋体" w:cs="宋体"/>
          <w:szCs w:val="21"/>
          <w:highlight w:val="none"/>
        </w:rPr>
      </w:pPr>
      <w:r>
        <w:rPr>
          <w:rFonts w:ascii="宋体" w:hAnsi="宋体" w:cs="宋体"/>
          <w:spacing w:val="-5"/>
          <w:szCs w:val="21"/>
          <w:highlight w:val="none"/>
        </w:rPr>
        <w:t>答复2：</w:t>
      </w:r>
    </w:p>
    <w:p w14:paraId="5BB386F9">
      <w:pPr>
        <w:pStyle w:val="17"/>
        <w:spacing w:line="246" w:lineRule="auto"/>
        <w:rPr>
          <w:highlight w:val="none"/>
        </w:rPr>
      </w:pPr>
    </w:p>
    <w:p w14:paraId="7B5EB30F">
      <w:pPr>
        <w:pStyle w:val="17"/>
        <w:spacing w:line="246" w:lineRule="auto"/>
        <w:rPr>
          <w:highlight w:val="none"/>
        </w:rPr>
      </w:pPr>
    </w:p>
    <w:p w14:paraId="1F5CD3BD">
      <w:pPr>
        <w:spacing w:before="69" w:line="221" w:lineRule="auto"/>
        <w:ind w:left="442"/>
        <w:rPr>
          <w:rFonts w:ascii="宋体" w:hAnsi="宋体" w:cs="宋体"/>
          <w:szCs w:val="21"/>
          <w:highlight w:val="none"/>
        </w:rPr>
      </w:pPr>
      <w:r>
        <w:rPr>
          <w:rFonts w:ascii="宋体" w:hAnsi="宋体" w:cs="宋体"/>
          <w:spacing w:val="-2"/>
          <w:szCs w:val="21"/>
          <w:highlight w:val="none"/>
        </w:rPr>
        <w:t>异议事项3：</w:t>
      </w:r>
    </w:p>
    <w:p w14:paraId="2468AB37">
      <w:pPr>
        <w:pStyle w:val="17"/>
        <w:spacing w:line="248" w:lineRule="auto"/>
        <w:rPr>
          <w:highlight w:val="none"/>
        </w:rPr>
      </w:pPr>
    </w:p>
    <w:p w14:paraId="0E8CE89E">
      <w:pPr>
        <w:pStyle w:val="17"/>
        <w:spacing w:line="248" w:lineRule="auto"/>
        <w:rPr>
          <w:highlight w:val="none"/>
        </w:rPr>
      </w:pPr>
    </w:p>
    <w:p w14:paraId="4F377F56">
      <w:pPr>
        <w:spacing w:before="69" w:line="360" w:lineRule="auto"/>
        <w:ind w:left="442" w:right="9" w:hanging="2"/>
        <w:rPr>
          <w:rFonts w:ascii="宋体" w:hAnsi="宋体" w:cs="宋体"/>
          <w:szCs w:val="21"/>
          <w:highlight w:val="none"/>
        </w:rPr>
      </w:pPr>
      <w:r>
        <w:rPr>
          <w:rFonts w:ascii="宋体" w:hAnsi="宋体" w:cs="宋体"/>
          <w:spacing w:val="-2"/>
          <w:szCs w:val="21"/>
          <w:highlight w:val="none"/>
        </w:rPr>
        <w:t>答复3：</w:t>
      </w:r>
      <w:r>
        <w:rPr>
          <w:rFonts w:ascii="宋体" w:hAnsi="宋体" w:cs="宋体"/>
          <w:b/>
          <w:bCs/>
          <w:spacing w:val="-3"/>
          <w:szCs w:val="21"/>
          <w:highlight w:val="none"/>
        </w:rPr>
        <w:t>相关证明材料：见附件（如有）</w:t>
      </w:r>
    </w:p>
    <w:p w14:paraId="239B2229">
      <w:pPr>
        <w:spacing w:before="270" w:line="361" w:lineRule="auto"/>
        <w:ind w:left="22" w:right="7" w:firstLine="420"/>
        <w:rPr>
          <w:rFonts w:ascii="宋体" w:hAnsi="宋体" w:cs="宋体"/>
          <w:szCs w:val="21"/>
          <w:highlight w:val="none"/>
        </w:rPr>
      </w:pPr>
      <w:r>
        <w:rPr>
          <w:rFonts w:ascii="宋体" w:hAnsi="宋体" w:cs="宋体"/>
          <w:spacing w:val="3"/>
          <w:szCs w:val="21"/>
          <w:highlight w:val="none"/>
        </w:rPr>
        <w:t>如您单位对本答复不满意，可以在异议答复期满十日内向有关行政监督部门依法提起</w:t>
      </w:r>
      <w:r>
        <w:rPr>
          <w:rFonts w:ascii="宋体" w:hAnsi="宋体" w:cs="宋体"/>
          <w:spacing w:val="-2"/>
          <w:szCs w:val="21"/>
          <w:highlight w:val="none"/>
        </w:rPr>
        <w:t>投诉。感谢您对我们工作的监督和支持。</w:t>
      </w:r>
    </w:p>
    <w:p w14:paraId="2B16A0CA">
      <w:pPr>
        <w:pStyle w:val="17"/>
        <w:spacing w:line="286" w:lineRule="auto"/>
        <w:rPr>
          <w:highlight w:val="none"/>
        </w:rPr>
      </w:pPr>
    </w:p>
    <w:p w14:paraId="0C923E03">
      <w:pPr>
        <w:spacing w:before="68" w:line="220" w:lineRule="auto"/>
        <w:ind w:left="4221"/>
        <w:rPr>
          <w:rFonts w:ascii="宋体" w:hAnsi="宋体" w:cs="宋体"/>
          <w:szCs w:val="21"/>
          <w:highlight w:val="none"/>
        </w:rPr>
      </w:pPr>
      <w:r>
        <w:rPr>
          <w:rFonts w:ascii="宋体" w:hAnsi="宋体" w:cs="宋体"/>
          <w:spacing w:val="-3"/>
          <w:szCs w:val="21"/>
          <w:highlight w:val="none"/>
        </w:rPr>
        <w:t>招标人或招标代理机构（公章</w:t>
      </w:r>
      <w:r>
        <w:rPr>
          <w:rFonts w:ascii="宋体" w:hAnsi="宋体" w:cs="宋体"/>
          <w:spacing w:val="-12"/>
          <w:szCs w:val="21"/>
          <w:highlight w:val="none"/>
        </w:rPr>
        <w:t>）：</w:t>
      </w:r>
    </w:p>
    <w:p w14:paraId="77D80CCA">
      <w:pPr>
        <w:spacing w:before="158" w:line="220" w:lineRule="auto"/>
        <w:ind w:left="3900"/>
        <w:rPr>
          <w:rFonts w:ascii="宋体" w:hAnsi="宋体" w:cs="宋体"/>
          <w:szCs w:val="21"/>
          <w:highlight w:val="none"/>
        </w:rPr>
      </w:pPr>
      <w:r>
        <w:rPr>
          <w:rFonts w:ascii="宋体" w:hAnsi="宋体" w:cs="宋体"/>
          <w:spacing w:val="-1"/>
          <w:szCs w:val="21"/>
          <w:highlight w:val="none"/>
        </w:rPr>
        <w:t>法定代表人或授权代表（签字或盖章</w:t>
      </w:r>
      <w:r>
        <w:rPr>
          <w:rFonts w:ascii="宋体" w:hAnsi="宋体" w:cs="宋体"/>
          <w:spacing w:val="4"/>
          <w:szCs w:val="21"/>
          <w:highlight w:val="none"/>
        </w:rPr>
        <w:t>）：</w:t>
      </w:r>
    </w:p>
    <w:p w14:paraId="0A7DC4DD">
      <w:pPr>
        <w:spacing w:before="157" w:line="221" w:lineRule="auto"/>
        <w:ind w:left="4257"/>
        <w:rPr>
          <w:rFonts w:ascii="宋体" w:hAnsi="宋体" w:cs="宋体"/>
          <w:szCs w:val="21"/>
          <w:highlight w:val="none"/>
        </w:rPr>
      </w:pPr>
      <w:r>
        <w:rPr>
          <w:rFonts w:ascii="宋体" w:hAnsi="宋体" w:cs="宋体"/>
          <w:spacing w:val="-13"/>
          <w:szCs w:val="21"/>
          <w:highlight w:val="none"/>
        </w:rPr>
        <w:t>日期：年月日</w:t>
      </w:r>
    </w:p>
    <w:p w14:paraId="13E4FDB9">
      <w:pPr>
        <w:spacing w:line="400" w:lineRule="exact"/>
        <w:rPr>
          <w:highlight w:val="none"/>
        </w:rPr>
      </w:pPr>
      <w:r>
        <w:rPr>
          <w:highlight w:val="none"/>
        </w:rPr>
        <w:br w:type="page"/>
      </w:r>
    </w:p>
    <w:p w14:paraId="645AC211">
      <w:pPr>
        <w:spacing w:before="63" w:line="224" w:lineRule="auto"/>
        <w:ind w:left="3132"/>
        <w:outlineLvl w:val="1"/>
        <w:rPr>
          <w:rFonts w:ascii="黑体" w:hAnsi="黑体" w:eastAsia="黑体" w:cs="黑体"/>
          <w:sz w:val="31"/>
          <w:szCs w:val="31"/>
          <w:highlight w:val="none"/>
        </w:rPr>
      </w:pPr>
      <w:bookmarkStart w:id="209" w:name="_Toc4148"/>
      <w:r>
        <w:rPr>
          <w:rFonts w:ascii="黑体" w:hAnsi="黑体" w:eastAsia="黑体" w:cs="黑体"/>
          <w:b/>
          <w:bCs/>
          <w:spacing w:val="6"/>
          <w:sz w:val="31"/>
          <w:szCs w:val="31"/>
          <w:highlight w:val="none"/>
        </w:rPr>
        <w:t>第三章评标办法</w:t>
      </w:r>
      <w:bookmarkEnd w:id="209"/>
    </w:p>
    <w:p w14:paraId="20440135">
      <w:pPr>
        <w:spacing w:before="286" w:line="224" w:lineRule="auto"/>
        <w:ind w:left="2087"/>
        <w:outlineLvl w:val="1"/>
        <w:rPr>
          <w:rFonts w:ascii="黑体" w:hAnsi="黑体" w:eastAsia="黑体" w:cs="黑体"/>
          <w:sz w:val="31"/>
          <w:szCs w:val="31"/>
          <w:highlight w:val="none"/>
        </w:rPr>
      </w:pPr>
      <w:bookmarkStart w:id="210" w:name="bookmark401"/>
      <w:bookmarkEnd w:id="210"/>
      <w:bookmarkStart w:id="211" w:name="_Toc12927"/>
      <w:r>
        <w:rPr>
          <w:rFonts w:ascii="黑体" w:hAnsi="黑体" w:eastAsia="黑体" w:cs="黑体"/>
          <w:b/>
          <w:bCs/>
          <w:spacing w:val="4"/>
          <w:sz w:val="31"/>
          <w:szCs w:val="31"/>
          <w:highlight w:val="none"/>
        </w:rPr>
        <w:t>评标办法前附表（综合评估法）</w:t>
      </w:r>
      <w:bookmarkEnd w:id="211"/>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058"/>
        <w:gridCol w:w="2339"/>
        <w:gridCol w:w="4505"/>
      </w:tblGrid>
      <w:tr w14:paraId="7C704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04" w:type="dxa"/>
            <w:gridSpan w:val="2"/>
          </w:tcPr>
          <w:p w14:paraId="3917A5C9">
            <w:pPr>
              <w:pStyle w:val="184"/>
              <w:spacing w:before="177" w:line="221" w:lineRule="auto"/>
              <w:ind w:left="592"/>
              <w:rPr>
                <w:highlight w:val="none"/>
              </w:rPr>
            </w:pPr>
            <w:r>
              <w:rPr>
                <w:b/>
                <w:bCs/>
                <w:spacing w:val="-4"/>
                <w:highlight w:val="none"/>
              </w:rPr>
              <w:t>条款号</w:t>
            </w:r>
          </w:p>
        </w:tc>
        <w:tc>
          <w:tcPr>
            <w:tcW w:w="2339" w:type="dxa"/>
          </w:tcPr>
          <w:p w14:paraId="77966335">
            <w:pPr>
              <w:pStyle w:val="184"/>
              <w:spacing w:before="177" w:line="221" w:lineRule="auto"/>
              <w:ind w:left="752"/>
              <w:rPr>
                <w:highlight w:val="none"/>
              </w:rPr>
            </w:pPr>
            <w:r>
              <w:rPr>
                <w:b/>
                <w:bCs/>
                <w:spacing w:val="-3"/>
                <w:highlight w:val="none"/>
              </w:rPr>
              <w:t>评审因素</w:t>
            </w:r>
          </w:p>
        </w:tc>
        <w:tc>
          <w:tcPr>
            <w:tcW w:w="4505" w:type="dxa"/>
          </w:tcPr>
          <w:p w14:paraId="5C022879">
            <w:pPr>
              <w:pStyle w:val="184"/>
              <w:spacing w:before="178" w:line="221" w:lineRule="auto"/>
              <w:ind w:left="1833"/>
              <w:rPr>
                <w:highlight w:val="none"/>
              </w:rPr>
            </w:pPr>
            <w:r>
              <w:rPr>
                <w:b/>
                <w:bCs/>
                <w:spacing w:val="-3"/>
                <w:highlight w:val="none"/>
              </w:rPr>
              <w:t>评审标准</w:t>
            </w:r>
          </w:p>
        </w:tc>
      </w:tr>
      <w:tr w14:paraId="0DEEC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restart"/>
            <w:tcBorders>
              <w:bottom w:val="nil"/>
            </w:tcBorders>
          </w:tcPr>
          <w:p w14:paraId="1F8EC5C1">
            <w:pPr>
              <w:spacing w:line="245" w:lineRule="auto"/>
              <w:rPr>
                <w:rFonts w:ascii="Arial"/>
                <w:highlight w:val="none"/>
              </w:rPr>
            </w:pPr>
          </w:p>
          <w:p w14:paraId="7B481B6A">
            <w:pPr>
              <w:spacing w:line="245" w:lineRule="auto"/>
              <w:rPr>
                <w:rFonts w:ascii="Arial"/>
                <w:highlight w:val="none"/>
              </w:rPr>
            </w:pPr>
          </w:p>
          <w:p w14:paraId="58FD1CF2">
            <w:pPr>
              <w:spacing w:line="245" w:lineRule="auto"/>
              <w:rPr>
                <w:rFonts w:ascii="Arial"/>
                <w:highlight w:val="none"/>
              </w:rPr>
            </w:pPr>
          </w:p>
          <w:p w14:paraId="41459E0D">
            <w:pPr>
              <w:spacing w:line="245" w:lineRule="auto"/>
              <w:rPr>
                <w:rFonts w:ascii="Arial"/>
                <w:highlight w:val="none"/>
              </w:rPr>
            </w:pPr>
          </w:p>
          <w:p w14:paraId="5054B182">
            <w:pPr>
              <w:spacing w:line="245" w:lineRule="auto"/>
              <w:rPr>
                <w:rFonts w:ascii="Arial"/>
                <w:highlight w:val="none"/>
              </w:rPr>
            </w:pPr>
          </w:p>
          <w:p w14:paraId="52E470CF">
            <w:pPr>
              <w:spacing w:line="246" w:lineRule="auto"/>
              <w:rPr>
                <w:rFonts w:ascii="Arial"/>
                <w:highlight w:val="none"/>
              </w:rPr>
            </w:pPr>
          </w:p>
          <w:p w14:paraId="6A2EBDE7">
            <w:pPr>
              <w:spacing w:line="246" w:lineRule="auto"/>
              <w:rPr>
                <w:rFonts w:ascii="Arial"/>
                <w:highlight w:val="none"/>
              </w:rPr>
            </w:pPr>
          </w:p>
          <w:p w14:paraId="66D070D7">
            <w:pPr>
              <w:spacing w:line="246" w:lineRule="auto"/>
              <w:rPr>
                <w:rFonts w:ascii="Arial"/>
                <w:highlight w:val="none"/>
              </w:rPr>
            </w:pPr>
          </w:p>
          <w:p w14:paraId="701A9429">
            <w:pPr>
              <w:spacing w:line="246" w:lineRule="auto"/>
              <w:rPr>
                <w:rFonts w:ascii="Arial"/>
                <w:highlight w:val="none"/>
              </w:rPr>
            </w:pPr>
          </w:p>
          <w:p w14:paraId="1C2F8542">
            <w:pPr>
              <w:spacing w:line="246" w:lineRule="auto"/>
              <w:rPr>
                <w:rFonts w:ascii="Arial"/>
                <w:highlight w:val="none"/>
              </w:rPr>
            </w:pPr>
          </w:p>
          <w:p w14:paraId="08DB1A0D">
            <w:pPr>
              <w:spacing w:line="246" w:lineRule="auto"/>
              <w:rPr>
                <w:rFonts w:ascii="Arial"/>
                <w:highlight w:val="none"/>
              </w:rPr>
            </w:pPr>
          </w:p>
          <w:p w14:paraId="231D2F34">
            <w:pPr>
              <w:spacing w:line="246" w:lineRule="auto"/>
              <w:rPr>
                <w:rFonts w:ascii="Arial"/>
                <w:highlight w:val="none"/>
              </w:rPr>
            </w:pPr>
          </w:p>
          <w:p w14:paraId="2FCEF8E0">
            <w:pPr>
              <w:spacing w:line="246" w:lineRule="auto"/>
              <w:rPr>
                <w:rFonts w:ascii="Arial"/>
                <w:highlight w:val="none"/>
              </w:rPr>
            </w:pPr>
          </w:p>
          <w:p w14:paraId="74C38AE7">
            <w:pPr>
              <w:spacing w:line="246" w:lineRule="auto"/>
              <w:rPr>
                <w:rFonts w:ascii="Arial"/>
                <w:highlight w:val="none"/>
              </w:rPr>
            </w:pPr>
          </w:p>
          <w:p w14:paraId="1A39127D">
            <w:pPr>
              <w:spacing w:line="246" w:lineRule="auto"/>
              <w:rPr>
                <w:rFonts w:ascii="Arial"/>
                <w:highlight w:val="none"/>
              </w:rPr>
            </w:pPr>
          </w:p>
          <w:p w14:paraId="75762EBA">
            <w:pPr>
              <w:spacing w:line="246" w:lineRule="auto"/>
              <w:rPr>
                <w:rFonts w:ascii="Arial"/>
                <w:highlight w:val="none"/>
              </w:rPr>
            </w:pPr>
          </w:p>
          <w:p w14:paraId="51F94022">
            <w:pPr>
              <w:spacing w:line="246" w:lineRule="auto"/>
              <w:rPr>
                <w:rFonts w:ascii="Arial"/>
                <w:highlight w:val="none"/>
              </w:rPr>
            </w:pPr>
          </w:p>
          <w:p w14:paraId="27961E85">
            <w:pPr>
              <w:spacing w:before="60" w:line="233" w:lineRule="auto"/>
              <w:ind w:left="165"/>
              <w:rPr>
                <w:rFonts w:eastAsia="Times New Roman"/>
                <w:szCs w:val="21"/>
                <w:highlight w:val="none"/>
              </w:rPr>
            </w:pPr>
            <w:r>
              <w:rPr>
                <w:rFonts w:eastAsia="Times New Roman"/>
                <w:spacing w:val="-1"/>
                <w:szCs w:val="21"/>
                <w:highlight w:val="none"/>
              </w:rPr>
              <w:t>2.1.1</w:t>
            </w:r>
          </w:p>
        </w:tc>
        <w:tc>
          <w:tcPr>
            <w:tcW w:w="1058" w:type="dxa"/>
            <w:vMerge w:val="restart"/>
            <w:tcBorders>
              <w:bottom w:val="nil"/>
            </w:tcBorders>
          </w:tcPr>
          <w:p w14:paraId="15B66353">
            <w:pPr>
              <w:spacing w:line="247" w:lineRule="auto"/>
              <w:rPr>
                <w:rFonts w:ascii="Arial"/>
                <w:highlight w:val="none"/>
              </w:rPr>
            </w:pPr>
          </w:p>
          <w:p w14:paraId="78ACC4C4">
            <w:pPr>
              <w:spacing w:line="247" w:lineRule="auto"/>
              <w:rPr>
                <w:rFonts w:ascii="Arial"/>
                <w:highlight w:val="none"/>
              </w:rPr>
            </w:pPr>
          </w:p>
          <w:p w14:paraId="54A8D45E">
            <w:pPr>
              <w:spacing w:line="247" w:lineRule="auto"/>
              <w:rPr>
                <w:rFonts w:ascii="Arial"/>
                <w:highlight w:val="none"/>
              </w:rPr>
            </w:pPr>
          </w:p>
          <w:p w14:paraId="7ADA5DD9">
            <w:pPr>
              <w:spacing w:line="248" w:lineRule="auto"/>
              <w:rPr>
                <w:rFonts w:ascii="Arial"/>
                <w:highlight w:val="none"/>
              </w:rPr>
            </w:pPr>
          </w:p>
          <w:p w14:paraId="743A0621">
            <w:pPr>
              <w:spacing w:line="248" w:lineRule="auto"/>
              <w:rPr>
                <w:rFonts w:ascii="Arial"/>
                <w:highlight w:val="none"/>
              </w:rPr>
            </w:pPr>
          </w:p>
          <w:p w14:paraId="779CDFA7">
            <w:pPr>
              <w:spacing w:line="248" w:lineRule="auto"/>
              <w:rPr>
                <w:rFonts w:ascii="Arial"/>
                <w:highlight w:val="none"/>
              </w:rPr>
            </w:pPr>
          </w:p>
          <w:p w14:paraId="4736630C">
            <w:pPr>
              <w:spacing w:line="248" w:lineRule="auto"/>
              <w:rPr>
                <w:rFonts w:ascii="Arial"/>
                <w:highlight w:val="none"/>
              </w:rPr>
            </w:pPr>
          </w:p>
          <w:p w14:paraId="355EEABD">
            <w:pPr>
              <w:spacing w:line="248" w:lineRule="auto"/>
              <w:rPr>
                <w:rFonts w:ascii="Arial"/>
                <w:highlight w:val="none"/>
              </w:rPr>
            </w:pPr>
          </w:p>
          <w:p w14:paraId="2BF73DDE">
            <w:pPr>
              <w:spacing w:line="248" w:lineRule="auto"/>
              <w:rPr>
                <w:rFonts w:ascii="Arial"/>
                <w:highlight w:val="none"/>
              </w:rPr>
            </w:pPr>
          </w:p>
          <w:p w14:paraId="53D4E149">
            <w:pPr>
              <w:spacing w:line="248" w:lineRule="auto"/>
              <w:rPr>
                <w:rFonts w:ascii="Arial"/>
                <w:highlight w:val="none"/>
              </w:rPr>
            </w:pPr>
          </w:p>
          <w:p w14:paraId="70101039">
            <w:pPr>
              <w:spacing w:line="248" w:lineRule="auto"/>
              <w:rPr>
                <w:rFonts w:ascii="Arial"/>
                <w:highlight w:val="none"/>
              </w:rPr>
            </w:pPr>
          </w:p>
          <w:p w14:paraId="04CE1D49">
            <w:pPr>
              <w:spacing w:line="248" w:lineRule="auto"/>
              <w:rPr>
                <w:rFonts w:ascii="Arial"/>
                <w:highlight w:val="none"/>
              </w:rPr>
            </w:pPr>
          </w:p>
          <w:p w14:paraId="49CD4692">
            <w:pPr>
              <w:spacing w:line="248" w:lineRule="auto"/>
              <w:rPr>
                <w:rFonts w:ascii="Arial"/>
                <w:highlight w:val="none"/>
              </w:rPr>
            </w:pPr>
          </w:p>
          <w:p w14:paraId="15CEE540">
            <w:pPr>
              <w:spacing w:line="248" w:lineRule="auto"/>
              <w:rPr>
                <w:rFonts w:ascii="Arial"/>
                <w:highlight w:val="none"/>
              </w:rPr>
            </w:pPr>
          </w:p>
          <w:p w14:paraId="10C217A5">
            <w:pPr>
              <w:spacing w:line="248" w:lineRule="auto"/>
              <w:rPr>
                <w:rFonts w:ascii="Arial"/>
                <w:highlight w:val="none"/>
              </w:rPr>
            </w:pPr>
          </w:p>
          <w:p w14:paraId="1B1FEE1D">
            <w:pPr>
              <w:pStyle w:val="184"/>
              <w:spacing w:before="68" w:line="222" w:lineRule="auto"/>
              <w:ind w:left="325"/>
              <w:rPr>
                <w:highlight w:val="none"/>
              </w:rPr>
            </w:pPr>
            <w:r>
              <w:rPr>
                <w:spacing w:val="-3"/>
                <w:highlight w:val="none"/>
              </w:rPr>
              <w:t>形式</w:t>
            </w:r>
          </w:p>
          <w:p w14:paraId="1EBDBA7B">
            <w:pPr>
              <w:pStyle w:val="184"/>
              <w:spacing w:before="167" w:line="221" w:lineRule="auto"/>
              <w:ind w:left="321"/>
              <w:rPr>
                <w:highlight w:val="none"/>
              </w:rPr>
            </w:pPr>
            <w:r>
              <w:rPr>
                <w:spacing w:val="-2"/>
                <w:highlight w:val="none"/>
              </w:rPr>
              <w:t>评审</w:t>
            </w:r>
          </w:p>
          <w:p w14:paraId="03790868">
            <w:pPr>
              <w:pStyle w:val="184"/>
              <w:spacing w:before="169" w:line="221" w:lineRule="auto"/>
              <w:ind w:left="323"/>
              <w:rPr>
                <w:highlight w:val="none"/>
              </w:rPr>
            </w:pPr>
            <w:r>
              <w:rPr>
                <w:spacing w:val="-2"/>
                <w:highlight w:val="none"/>
              </w:rPr>
              <w:t>标准</w:t>
            </w:r>
          </w:p>
        </w:tc>
        <w:tc>
          <w:tcPr>
            <w:tcW w:w="2339" w:type="dxa"/>
          </w:tcPr>
          <w:p w14:paraId="62410D7E">
            <w:pPr>
              <w:spacing w:line="293" w:lineRule="auto"/>
              <w:rPr>
                <w:rFonts w:ascii="Arial"/>
                <w:highlight w:val="none"/>
              </w:rPr>
            </w:pPr>
          </w:p>
          <w:p w14:paraId="527CE71C">
            <w:pPr>
              <w:pStyle w:val="184"/>
              <w:spacing w:before="69" w:line="221" w:lineRule="auto"/>
              <w:ind w:left="650"/>
              <w:rPr>
                <w:highlight w:val="none"/>
              </w:rPr>
            </w:pPr>
            <w:r>
              <w:rPr>
                <w:spacing w:val="-2"/>
                <w:highlight w:val="none"/>
              </w:rPr>
              <w:t>投标人名称</w:t>
            </w:r>
          </w:p>
        </w:tc>
        <w:tc>
          <w:tcPr>
            <w:tcW w:w="4505" w:type="dxa"/>
          </w:tcPr>
          <w:p w14:paraId="271B37C2">
            <w:pPr>
              <w:pStyle w:val="184"/>
              <w:spacing w:before="153" w:line="299" w:lineRule="auto"/>
              <w:ind w:left="114" w:right="110" w:firstLine="3"/>
              <w:rPr>
                <w:highlight w:val="none"/>
                <w:lang w:eastAsia="zh-CN"/>
              </w:rPr>
            </w:pPr>
            <w:r>
              <w:rPr>
                <w:spacing w:val="3"/>
                <w:highlight w:val="none"/>
                <w:lang w:eastAsia="zh-CN"/>
              </w:rPr>
              <w:t>与营业执照、资质证书、安全生产许可证</w:t>
            </w:r>
            <w:r>
              <w:rPr>
                <w:spacing w:val="-2"/>
                <w:highlight w:val="none"/>
                <w:lang w:eastAsia="zh-CN"/>
              </w:rPr>
              <w:t>一致</w:t>
            </w:r>
          </w:p>
        </w:tc>
      </w:tr>
      <w:tr w14:paraId="362E6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6" w:type="dxa"/>
            <w:vMerge w:val="continue"/>
            <w:tcBorders>
              <w:top w:val="nil"/>
              <w:bottom w:val="nil"/>
            </w:tcBorders>
          </w:tcPr>
          <w:p w14:paraId="245E52A3">
            <w:pPr>
              <w:rPr>
                <w:rFonts w:ascii="Arial"/>
                <w:highlight w:val="none"/>
              </w:rPr>
            </w:pPr>
          </w:p>
        </w:tc>
        <w:tc>
          <w:tcPr>
            <w:tcW w:w="1058" w:type="dxa"/>
            <w:vMerge w:val="continue"/>
            <w:tcBorders>
              <w:top w:val="nil"/>
              <w:bottom w:val="nil"/>
            </w:tcBorders>
          </w:tcPr>
          <w:p w14:paraId="489B2AEA">
            <w:pPr>
              <w:rPr>
                <w:rFonts w:ascii="Arial"/>
                <w:highlight w:val="none"/>
              </w:rPr>
            </w:pPr>
          </w:p>
        </w:tc>
        <w:tc>
          <w:tcPr>
            <w:tcW w:w="2339" w:type="dxa"/>
          </w:tcPr>
          <w:p w14:paraId="244A3CC6">
            <w:pPr>
              <w:spacing w:line="296" w:lineRule="auto"/>
              <w:rPr>
                <w:rFonts w:ascii="Arial"/>
                <w:highlight w:val="none"/>
              </w:rPr>
            </w:pPr>
          </w:p>
          <w:p w14:paraId="27A0587E">
            <w:pPr>
              <w:pStyle w:val="184"/>
              <w:spacing w:before="69" w:line="220" w:lineRule="auto"/>
              <w:ind w:left="335"/>
              <w:rPr>
                <w:highlight w:val="none"/>
              </w:rPr>
            </w:pPr>
            <w:r>
              <w:rPr>
                <w:spacing w:val="-1"/>
                <w:highlight w:val="none"/>
              </w:rPr>
              <w:t>投标文件签字盖章</w:t>
            </w:r>
          </w:p>
        </w:tc>
        <w:tc>
          <w:tcPr>
            <w:tcW w:w="4505" w:type="dxa"/>
          </w:tcPr>
          <w:p w14:paraId="69749ACC">
            <w:pPr>
              <w:pStyle w:val="184"/>
              <w:spacing w:before="154" w:line="299" w:lineRule="auto"/>
              <w:ind w:left="118" w:right="113" w:hanging="3"/>
              <w:rPr>
                <w:highlight w:val="none"/>
                <w:lang w:eastAsia="zh-CN"/>
              </w:rPr>
            </w:pPr>
            <w:r>
              <w:rPr>
                <w:spacing w:val="-2"/>
                <w:highlight w:val="none"/>
                <w:lang w:eastAsia="zh-CN"/>
              </w:rPr>
              <w:t>符合第二章“</w:t>
            </w:r>
            <w:r>
              <w:rPr>
                <w:rFonts w:hint="eastAsia"/>
                <w:spacing w:val="-2"/>
                <w:highlight w:val="none"/>
                <w:lang w:eastAsia="zh-CN"/>
              </w:rPr>
              <w:t>投标人须知前附表</w:t>
            </w:r>
            <w:r>
              <w:rPr>
                <w:spacing w:val="-2"/>
                <w:highlight w:val="none"/>
                <w:lang w:eastAsia="zh-CN"/>
              </w:rPr>
              <w:t xml:space="preserve">”第 </w:t>
            </w:r>
            <w:r>
              <w:rPr>
                <w:rFonts w:hint="eastAsia"/>
                <w:spacing w:val="-2"/>
                <w:highlight w:val="none"/>
                <w:lang w:eastAsia="zh-CN"/>
              </w:rPr>
              <w:t>10</w:t>
            </w:r>
            <w:r>
              <w:rPr>
                <w:spacing w:val="-2"/>
                <w:highlight w:val="none"/>
                <w:lang w:eastAsia="zh-CN"/>
              </w:rPr>
              <w:t>.</w:t>
            </w:r>
            <w:r>
              <w:rPr>
                <w:rFonts w:hint="eastAsia"/>
                <w:spacing w:val="-2"/>
                <w:highlight w:val="none"/>
                <w:lang w:eastAsia="zh-CN"/>
              </w:rPr>
              <w:t>1</w:t>
            </w:r>
            <w:r>
              <w:rPr>
                <w:spacing w:val="-2"/>
                <w:highlight w:val="none"/>
                <w:lang w:eastAsia="zh-CN"/>
              </w:rPr>
              <w:t>.</w:t>
            </w:r>
            <w:r>
              <w:rPr>
                <w:rFonts w:hint="eastAsia"/>
                <w:spacing w:val="-2"/>
                <w:highlight w:val="none"/>
                <w:lang w:eastAsia="zh-CN"/>
              </w:rPr>
              <w:t>4</w:t>
            </w:r>
            <w:r>
              <w:rPr>
                <w:spacing w:val="-2"/>
                <w:highlight w:val="none"/>
                <w:lang w:eastAsia="zh-CN"/>
              </w:rPr>
              <w:t>规</w:t>
            </w:r>
            <w:r>
              <w:rPr>
                <w:highlight w:val="none"/>
                <w:lang w:eastAsia="zh-CN"/>
              </w:rPr>
              <w:t>定</w:t>
            </w:r>
          </w:p>
        </w:tc>
      </w:tr>
      <w:tr w14:paraId="4A06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nil"/>
              <w:bottom w:val="nil"/>
            </w:tcBorders>
          </w:tcPr>
          <w:p w14:paraId="74D85436">
            <w:pPr>
              <w:rPr>
                <w:rFonts w:ascii="Arial"/>
                <w:highlight w:val="none"/>
              </w:rPr>
            </w:pPr>
          </w:p>
        </w:tc>
        <w:tc>
          <w:tcPr>
            <w:tcW w:w="1058" w:type="dxa"/>
            <w:vMerge w:val="continue"/>
            <w:tcBorders>
              <w:top w:val="nil"/>
              <w:bottom w:val="nil"/>
            </w:tcBorders>
          </w:tcPr>
          <w:p w14:paraId="6150E578">
            <w:pPr>
              <w:rPr>
                <w:rFonts w:ascii="Arial"/>
                <w:highlight w:val="none"/>
              </w:rPr>
            </w:pPr>
          </w:p>
        </w:tc>
        <w:tc>
          <w:tcPr>
            <w:tcW w:w="2339" w:type="dxa"/>
          </w:tcPr>
          <w:p w14:paraId="27AF27E9">
            <w:pPr>
              <w:spacing w:line="296" w:lineRule="auto"/>
              <w:rPr>
                <w:rFonts w:ascii="Arial"/>
                <w:highlight w:val="none"/>
              </w:rPr>
            </w:pPr>
          </w:p>
          <w:p w14:paraId="62FA6C53">
            <w:pPr>
              <w:pStyle w:val="184"/>
              <w:spacing w:before="68" w:line="221" w:lineRule="auto"/>
              <w:ind w:left="229"/>
              <w:rPr>
                <w:highlight w:val="none"/>
              </w:rPr>
            </w:pPr>
            <w:r>
              <w:rPr>
                <w:spacing w:val="-1"/>
                <w:highlight w:val="none"/>
              </w:rPr>
              <w:t>投标文件格式、内容</w:t>
            </w:r>
          </w:p>
        </w:tc>
        <w:tc>
          <w:tcPr>
            <w:tcW w:w="4505" w:type="dxa"/>
          </w:tcPr>
          <w:p w14:paraId="6BF528B3">
            <w:pPr>
              <w:pStyle w:val="184"/>
              <w:spacing w:before="156" w:line="298" w:lineRule="auto"/>
              <w:ind w:left="138" w:right="105" w:hanging="23"/>
              <w:rPr>
                <w:highlight w:val="none"/>
                <w:lang w:eastAsia="zh-CN"/>
              </w:rPr>
            </w:pPr>
            <w:r>
              <w:rPr>
                <w:spacing w:val="3"/>
                <w:highlight w:val="none"/>
                <w:lang w:eastAsia="zh-CN"/>
              </w:rPr>
              <w:t>符合第七章“投标文件格式”的要求</w:t>
            </w:r>
          </w:p>
        </w:tc>
      </w:tr>
      <w:tr w14:paraId="048AC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nil"/>
              <w:bottom w:val="nil"/>
            </w:tcBorders>
          </w:tcPr>
          <w:p w14:paraId="79A5DE32">
            <w:pPr>
              <w:rPr>
                <w:rFonts w:ascii="Arial"/>
                <w:highlight w:val="none"/>
              </w:rPr>
            </w:pPr>
          </w:p>
        </w:tc>
        <w:tc>
          <w:tcPr>
            <w:tcW w:w="1058" w:type="dxa"/>
            <w:vMerge w:val="continue"/>
            <w:tcBorders>
              <w:top w:val="nil"/>
              <w:bottom w:val="nil"/>
            </w:tcBorders>
          </w:tcPr>
          <w:p w14:paraId="2EA2968C">
            <w:pPr>
              <w:rPr>
                <w:rFonts w:ascii="Arial"/>
                <w:highlight w:val="none"/>
              </w:rPr>
            </w:pPr>
          </w:p>
        </w:tc>
        <w:tc>
          <w:tcPr>
            <w:tcW w:w="2339" w:type="dxa"/>
          </w:tcPr>
          <w:p w14:paraId="22CF6FDD">
            <w:pPr>
              <w:spacing w:line="297" w:lineRule="auto"/>
              <w:rPr>
                <w:rFonts w:ascii="Arial"/>
                <w:highlight w:val="none"/>
              </w:rPr>
            </w:pPr>
          </w:p>
          <w:p w14:paraId="310F59D0">
            <w:pPr>
              <w:pStyle w:val="184"/>
              <w:spacing w:before="68" w:line="221" w:lineRule="auto"/>
              <w:ind w:left="124"/>
              <w:rPr>
                <w:highlight w:val="none"/>
              </w:rPr>
            </w:pPr>
            <w:r>
              <w:rPr>
                <w:spacing w:val="-1"/>
                <w:highlight w:val="none"/>
              </w:rPr>
              <w:t>联合体投标人</w:t>
            </w:r>
          </w:p>
        </w:tc>
        <w:tc>
          <w:tcPr>
            <w:tcW w:w="4505" w:type="dxa"/>
          </w:tcPr>
          <w:p w14:paraId="2185B7AE">
            <w:pPr>
              <w:pStyle w:val="184"/>
              <w:spacing w:before="156" w:line="298" w:lineRule="auto"/>
              <w:ind w:left="114" w:right="110"/>
              <w:rPr>
                <w:highlight w:val="none"/>
                <w:lang w:eastAsia="zh-CN"/>
              </w:rPr>
            </w:pPr>
            <w:r>
              <w:rPr>
                <w:spacing w:val="3"/>
                <w:highlight w:val="none"/>
                <w:lang w:eastAsia="zh-CN"/>
              </w:rPr>
              <w:t>提交联合体协议书，并明确联合体牵头人和各</w:t>
            </w:r>
            <w:r>
              <w:rPr>
                <w:spacing w:val="-1"/>
                <w:highlight w:val="none"/>
                <w:lang w:eastAsia="zh-CN"/>
              </w:rPr>
              <w:t>方的权利义务</w:t>
            </w:r>
          </w:p>
        </w:tc>
      </w:tr>
      <w:tr w14:paraId="3120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46" w:type="dxa"/>
            <w:vMerge w:val="continue"/>
            <w:tcBorders>
              <w:top w:val="nil"/>
              <w:bottom w:val="nil"/>
            </w:tcBorders>
          </w:tcPr>
          <w:p w14:paraId="2D51B128">
            <w:pPr>
              <w:rPr>
                <w:rFonts w:ascii="Arial"/>
                <w:highlight w:val="none"/>
              </w:rPr>
            </w:pPr>
          </w:p>
        </w:tc>
        <w:tc>
          <w:tcPr>
            <w:tcW w:w="1058" w:type="dxa"/>
            <w:vMerge w:val="continue"/>
            <w:tcBorders>
              <w:top w:val="nil"/>
              <w:bottom w:val="nil"/>
            </w:tcBorders>
          </w:tcPr>
          <w:p w14:paraId="6A2C732F">
            <w:pPr>
              <w:rPr>
                <w:rFonts w:ascii="Arial"/>
                <w:highlight w:val="none"/>
              </w:rPr>
            </w:pPr>
          </w:p>
        </w:tc>
        <w:tc>
          <w:tcPr>
            <w:tcW w:w="2339" w:type="dxa"/>
          </w:tcPr>
          <w:p w14:paraId="0A4B737B">
            <w:pPr>
              <w:spacing w:line="298" w:lineRule="auto"/>
              <w:rPr>
                <w:rFonts w:ascii="Arial"/>
                <w:highlight w:val="none"/>
              </w:rPr>
            </w:pPr>
          </w:p>
          <w:p w14:paraId="3CFEE5D3">
            <w:pPr>
              <w:pStyle w:val="184"/>
              <w:spacing w:before="68" w:line="219" w:lineRule="auto"/>
              <w:ind w:left="751"/>
              <w:rPr>
                <w:highlight w:val="none"/>
              </w:rPr>
            </w:pPr>
            <w:r>
              <w:rPr>
                <w:spacing w:val="1"/>
                <w:highlight w:val="none"/>
              </w:rPr>
              <w:t>报价唯一</w:t>
            </w:r>
          </w:p>
        </w:tc>
        <w:tc>
          <w:tcPr>
            <w:tcW w:w="4505" w:type="dxa"/>
          </w:tcPr>
          <w:p w14:paraId="07B22A57">
            <w:pPr>
              <w:pStyle w:val="184"/>
              <w:spacing w:before="159" w:line="298" w:lineRule="auto"/>
              <w:ind w:left="114" w:right="141" w:firstLine="1"/>
              <w:rPr>
                <w:highlight w:val="none"/>
                <w:lang w:eastAsia="zh-CN"/>
              </w:rPr>
            </w:pPr>
            <w:r>
              <w:rPr>
                <w:spacing w:val="2"/>
                <w:highlight w:val="none"/>
                <w:lang w:eastAsia="zh-CN"/>
              </w:rPr>
              <w:t>投标报价文件（包括投标函）中的任何单价、</w:t>
            </w:r>
            <w:r>
              <w:rPr>
                <w:spacing w:val="-1"/>
                <w:highlight w:val="none"/>
                <w:lang w:eastAsia="zh-CN"/>
              </w:rPr>
              <w:t>合价或总价只能有一个有效报价</w:t>
            </w:r>
          </w:p>
        </w:tc>
      </w:tr>
      <w:tr w14:paraId="545E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6" w:type="dxa"/>
            <w:vMerge w:val="continue"/>
            <w:tcBorders>
              <w:top w:val="nil"/>
              <w:bottom w:val="nil"/>
            </w:tcBorders>
          </w:tcPr>
          <w:p w14:paraId="4085103E">
            <w:pPr>
              <w:rPr>
                <w:rFonts w:ascii="Arial"/>
                <w:highlight w:val="none"/>
              </w:rPr>
            </w:pPr>
          </w:p>
        </w:tc>
        <w:tc>
          <w:tcPr>
            <w:tcW w:w="1058" w:type="dxa"/>
            <w:vMerge w:val="continue"/>
            <w:tcBorders>
              <w:top w:val="nil"/>
              <w:bottom w:val="nil"/>
            </w:tcBorders>
          </w:tcPr>
          <w:p w14:paraId="7B112E1A">
            <w:pPr>
              <w:rPr>
                <w:rFonts w:ascii="Arial"/>
                <w:highlight w:val="none"/>
              </w:rPr>
            </w:pPr>
          </w:p>
        </w:tc>
        <w:tc>
          <w:tcPr>
            <w:tcW w:w="2339" w:type="dxa"/>
          </w:tcPr>
          <w:p w14:paraId="385E3F73">
            <w:pPr>
              <w:spacing w:line="296" w:lineRule="auto"/>
              <w:rPr>
                <w:rFonts w:ascii="Arial"/>
                <w:highlight w:val="none"/>
              </w:rPr>
            </w:pPr>
          </w:p>
          <w:p w14:paraId="5BBA0188">
            <w:pPr>
              <w:pStyle w:val="184"/>
              <w:spacing w:before="68" w:line="219" w:lineRule="auto"/>
              <w:ind w:left="331"/>
              <w:rPr>
                <w:highlight w:val="none"/>
              </w:rPr>
            </w:pPr>
            <w:r>
              <w:rPr>
                <w:spacing w:val="-1"/>
                <w:highlight w:val="none"/>
              </w:rPr>
              <w:t>报价表格的完整性</w:t>
            </w:r>
          </w:p>
        </w:tc>
        <w:tc>
          <w:tcPr>
            <w:tcW w:w="4505" w:type="dxa"/>
          </w:tcPr>
          <w:p w14:paraId="5D15BF35">
            <w:pPr>
              <w:pStyle w:val="184"/>
              <w:spacing w:before="157" w:line="298" w:lineRule="auto"/>
              <w:ind w:left="113" w:right="110"/>
              <w:rPr>
                <w:highlight w:val="none"/>
                <w:lang w:eastAsia="zh-CN"/>
              </w:rPr>
            </w:pPr>
            <w:r>
              <w:rPr>
                <w:spacing w:val="3"/>
                <w:highlight w:val="none"/>
                <w:lang w:eastAsia="zh-CN"/>
              </w:rPr>
              <w:t>应按招标文件的要求完整报送投标报价应有表</w:t>
            </w:r>
            <w:r>
              <w:rPr>
                <w:highlight w:val="none"/>
                <w:lang w:eastAsia="zh-CN"/>
              </w:rPr>
              <w:t>格</w:t>
            </w:r>
          </w:p>
        </w:tc>
      </w:tr>
      <w:tr w14:paraId="6B1FD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nil"/>
              <w:bottom w:val="nil"/>
            </w:tcBorders>
          </w:tcPr>
          <w:p w14:paraId="1F13E912">
            <w:pPr>
              <w:rPr>
                <w:rFonts w:ascii="Arial"/>
                <w:highlight w:val="none"/>
              </w:rPr>
            </w:pPr>
          </w:p>
        </w:tc>
        <w:tc>
          <w:tcPr>
            <w:tcW w:w="1058" w:type="dxa"/>
            <w:vMerge w:val="continue"/>
            <w:tcBorders>
              <w:top w:val="nil"/>
              <w:bottom w:val="nil"/>
            </w:tcBorders>
          </w:tcPr>
          <w:p w14:paraId="772E325E">
            <w:pPr>
              <w:rPr>
                <w:rFonts w:ascii="Arial"/>
                <w:highlight w:val="none"/>
              </w:rPr>
            </w:pPr>
          </w:p>
        </w:tc>
        <w:tc>
          <w:tcPr>
            <w:tcW w:w="2339" w:type="dxa"/>
          </w:tcPr>
          <w:p w14:paraId="20C802DC">
            <w:pPr>
              <w:spacing w:line="295" w:lineRule="auto"/>
              <w:rPr>
                <w:rFonts w:ascii="Arial"/>
                <w:highlight w:val="none"/>
              </w:rPr>
            </w:pPr>
          </w:p>
          <w:p w14:paraId="0196E973">
            <w:pPr>
              <w:pStyle w:val="184"/>
              <w:spacing w:before="69" w:line="221" w:lineRule="auto"/>
              <w:ind w:left="336"/>
              <w:rPr>
                <w:highlight w:val="none"/>
              </w:rPr>
            </w:pPr>
            <w:r>
              <w:rPr>
                <w:spacing w:val="-1"/>
                <w:highlight w:val="none"/>
              </w:rPr>
              <w:t>项目经理实名认证</w:t>
            </w:r>
          </w:p>
        </w:tc>
        <w:tc>
          <w:tcPr>
            <w:tcW w:w="4505" w:type="dxa"/>
          </w:tcPr>
          <w:p w14:paraId="1145FCF2">
            <w:pPr>
              <w:pStyle w:val="184"/>
              <w:spacing w:before="156" w:line="298" w:lineRule="auto"/>
              <w:ind w:left="114" w:right="110" w:firstLine="2"/>
              <w:rPr>
                <w:highlight w:val="none"/>
                <w:lang w:eastAsia="zh-CN"/>
              </w:rPr>
            </w:pPr>
            <w:r>
              <w:rPr>
                <w:spacing w:val="3"/>
                <w:highlight w:val="none"/>
                <w:lang w:eastAsia="zh-CN"/>
              </w:rPr>
              <w:t>项目经理二次刷卡完成实名认证（无在建工程</w:t>
            </w:r>
            <w:r>
              <w:rPr>
                <w:spacing w:val="-1"/>
                <w:highlight w:val="none"/>
                <w:lang w:eastAsia="zh-CN"/>
              </w:rPr>
              <w:t>和不良行为）</w:t>
            </w:r>
          </w:p>
        </w:tc>
      </w:tr>
      <w:tr w14:paraId="6857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nil"/>
              <w:bottom w:val="nil"/>
            </w:tcBorders>
          </w:tcPr>
          <w:p w14:paraId="45C189E3">
            <w:pPr>
              <w:rPr>
                <w:rFonts w:ascii="Arial"/>
                <w:highlight w:val="none"/>
              </w:rPr>
            </w:pPr>
          </w:p>
        </w:tc>
        <w:tc>
          <w:tcPr>
            <w:tcW w:w="1058" w:type="dxa"/>
            <w:vMerge w:val="continue"/>
            <w:tcBorders>
              <w:top w:val="nil"/>
              <w:bottom w:val="nil"/>
            </w:tcBorders>
          </w:tcPr>
          <w:p w14:paraId="60DE0A12">
            <w:pPr>
              <w:rPr>
                <w:rFonts w:ascii="Arial"/>
                <w:highlight w:val="none"/>
              </w:rPr>
            </w:pPr>
          </w:p>
        </w:tc>
        <w:tc>
          <w:tcPr>
            <w:tcW w:w="2339" w:type="dxa"/>
          </w:tcPr>
          <w:p w14:paraId="10F34A91">
            <w:pPr>
              <w:spacing w:line="298" w:lineRule="auto"/>
              <w:rPr>
                <w:rFonts w:ascii="Arial"/>
                <w:highlight w:val="none"/>
              </w:rPr>
            </w:pPr>
          </w:p>
          <w:p w14:paraId="34A03FD4">
            <w:pPr>
              <w:pStyle w:val="184"/>
              <w:spacing w:before="69" w:line="221" w:lineRule="auto"/>
              <w:ind w:left="547"/>
              <w:rPr>
                <w:highlight w:val="none"/>
              </w:rPr>
            </w:pPr>
            <w:r>
              <w:rPr>
                <w:spacing w:val="-2"/>
                <w:highlight w:val="none"/>
              </w:rPr>
              <w:t>备选投标方案</w:t>
            </w:r>
          </w:p>
        </w:tc>
        <w:tc>
          <w:tcPr>
            <w:tcW w:w="4505" w:type="dxa"/>
          </w:tcPr>
          <w:p w14:paraId="05BCEF71">
            <w:pPr>
              <w:pStyle w:val="184"/>
              <w:spacing w:before="158" w:line="297" w:lineRule="auto"/>
              <w:ind w:left="114" w:right="110" w:firstLine="11"/>
              <w:rPr>
                <w:highlight w:val="none"/>
                <w:lang w:eastAsia="zh-CN"/>
              </w:rPr>
            </w:pPr>
            <w:r>
              <w:rPr>
                <w:spacing w:val="3"/>
                <w:highlight w:val="none"/>
                <w:lang w:eastAsia="zh-CN"/>
              </w:rPr>
              <w:t>除招标文件明确允许提交备选投标方案外，投</w:t>
            </w:r>
            <w:r>
              <w:rPr>
                <w:spacing w:val="-1"/>
                <w:highlight w:val="none"/>
                <w:lang w:eastAsia="zh-CN"/>
              </w:rPr>
              <w:t>标人不得提交备选投标方案</w:t>
            </w:r>
          </w:p>
        </w:tc>
      </w:tr>
      <w:tr w14:paraId="2961D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nil"/>
              <w:bottom w:val="nil"/>
            </w:tcBorders>
          </w:tcPr>
          <w:p w14:paraId="543A738D">
            <w:pPr>
              <w:rPr>
                <w:rFonts w:ascii="Arial"/>
                <w:highlight w:val="none"/>
              </w:rPr>
            </w:pPr>
          </w:p>
        </w:tc>
        <w:tc>
          <w:tcPr>
            <w:tcW w:w="1058" w:type="dxa"/>
            <w:vMerge w:val="continue"/>
            <w:tcBorders>
              <w:top w:val="nil"/>
              <w:bottom w:val="nil"/>
            </w:tcBorders>
          </w:tcPr>
          <w:p w14:paraId="5D0C65E4">
            <w:pPr>
              <w:rPr>
                <w:rFonts w:ascii="Arial"/>
                <w:highlight w:val="none"/>
              </w:rPr>
            </w:pPr>
          </w:p>
        </w:tc>
        <w:tc>
          <w:tcPr>
            <w:tcW w:w="2339" w:type="dxa"/>
          </w:tcPr>
          <w:p w14:paraId="2C8CED48">
            <w:pPr>
              <w:pStyle w:val="184"/>
              <w:spacing w:before="158" w:line="297" w:lineRule="auto"/>
              <w:ind w:left="648" w:right="115" w:hanging="524"/>
              <w:rPr>
                <w:highlight w:val="none"/>
                <w:lang w:eastAsia="zh-CN"/>
              </w:rPr>
            </w:pPr>
            <w:r>
              <w:rPr>
                <w:spacing w:val="-1"/>
                <w:highlight w:val="none"/>
                <w:lang w:eastAsia="zh-CN"/>
              </w:rPr>
              <w:t>法定代表人或授权委托</w:t>
            </w:r>
            <w:r>
              <w:rPr>
                <w:spacing w:val="-2"/>
                <w:highlight w:val="none"/>
                <w:lang w:eastAsia="zh-CN"/>
              </w:rPr>
              <w:t>人实名认证</w:t>
            </w:r>
          </w:p>
        </w:tc>
        <w:tc>
          <w:tcPr>
            <w:tcW w:w="4505" w:type="dxa"/>
          </w:tcPr>
          <w:p w14:paraId="7FBEA6C2">
            <w:pPr>
              <w:spacing w:line="298" w:lineRule="auto"/>
              <w:rPr>
                <w:rFonts w:ascii="Arial"/>
                <w:highlight w:val="none"/>
              </w:rPr>
            </w:pPr>
          </w:p>
          <w:p w14:paraId="2CACDEE4">
            <w:pPr>
              <w:pStyle w:val="184"/>
              <w:spacing w:before="68" w:line="221" w:lineRule="auto"/>
              <w:ind w:left="114"/>
              <w:rPr>
                <w:highlight w:val="none"/>
                <w:lang w:eastAsia="zh-CN"/>
              </w:rPr>
            </w:pPr>
            <w:r>
              <w:rPr>
                <w:spacing w:val="-1"/>
                <w:highlight w:val="none"/>
                <w:lang w:eastAsia="zh-CN"/>
              </w:rPr>
              <w:t>法定代表人或授权委托人完成实名认证</w:t>
            </w:r>
          </w:p>
        </w:tc>
      </w:tr>
      <w:tr w14:paraId="1F45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46" w:type="dxa"/>
            <w:vMerge w:val="continue"/>
            <w:tcBorders>
              <w:top w:val="nil"/>
              <w:bottom w:val="single" w:color="auto" w:sz="4" w:space="0"/>
            </w:tcBorders>
          </w:tcPr>
          <w:p w14:paraId="0852CC49">
            <w:pPr>
              <w:rPr>
                <w:rFonts w:ascii="Arial"/>
                <w:highlight w:val="none"/>
              </w:rPr>
            </w:pPr>
          </w:p>
        </w:tc>
        <w:tc>
          <w:tcPr>
            <w:tcW w:w="1058" w:type="dxa"/>
            <w:vMerge w:val="continue"/>
            <w:tcBorders>
              <w:top w:val="nil"/>
              <w:bottom w:val="single" w:color="auto" w:sz="4" w:space="0"/>
            </w:tcBorders>
          </w:tcPr>
          <w:p w14:paraId="12A2FC51">
            <w:pPr>
              <w:rPr>
                <w:rFonts w:ascii="Arial"/>
                <w:highlight w:val="none"/>
              </w:rPr>
            </w:pPr>
          </w:p>
        </w:tc>
        <w:tc>
          <w:tcPr>
            <w:tcW w:w="2339" w:type="dxa"/>
          </w:tcPr>
          <w:p w14:paraId="0D87A0D8">
            <w:pPr>
              <w:pStyle w:val="184"/>
              <w:spacing w:before="175" w:line="221" w:lineRule="auto"/>
              <w:ind w:left="646"/>
              <w:rPr>
                <w:highlight w:val="none"/>
              </w:rPr>
            </w:pPr>
            <w:r>
              <w:rPr>
                <w:spacing w:val="-1"/>
                <w:highlight w:val="none"/>
              </w:rPr>
              <w:t>模块化暗标</w:t>
            </w:r>
          </w:p>
        </w:tc>
        <w:tc>
          <w:tcPr>
            <w:tcW w:w="4505" w:type="dxa"/>
          </w:tcPr>
          <w:p w14:paraId="15397B5A">
            <w:pPr>
              <w:pStyle w:val="184"/>
              <w:spacing w:before="175" w:line="220" w:lineRule="auto"/>
              <w:ind w:left="115"/>
              <w:rPr>
                <w:highlight w:val="none"/>
                <w:lang w:eastAsia="zh-CN"/>
              </w:rPr>
            </w:pPr>
            <w:r>
              <w:rPr>
                <w:spacing w:val="-2"/>
                <w:highlight w:val="none"/>
                <w:lang w:eastAsia="zh-CN"/>
              </w:rPr>
              <w:t>符合第二章“投标人须知”第3.7.4项规定</w:t>
            </w:r>
          </w:p>
        </w:tc>
      </w:tr>
      <w:tr w14:paraId="1FBC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restart"/>
            <w:tcBorders>
              <w:top w:val="single" w:color="auto" w:sz="4" w:space="0"/>
              <w:left w:val="single" w:color="auto" w:sz="4" w:space="0"/>
              <w:bottom w:val="single" w:color="auto" w:sz="4" w:space="0"/>
            </w:tcBorders>
          </w:tcPr>
          <w:p w14:paraId="01BB585D">
            <w:pPr>
              <w:spacing w:line="255" w:lineRule="auto"/>
              <w:rPr>
                <w:rFonts w:ascii="Arial"/>
                <w:highlight w:val="none"/>
              </w:rPr>
            </w:pPr>
          </w:p>
          <w:p w14:paraId="3CA2761B">
            <w:pPr>
              <w:spacing w:line="255" w:lineRule="auto"/>
              <w:rPr>
                <w:rFonts w:ascii="Arial"/>
                <w:highlight w:val="none"/>
              </w:rPr>
            </w:pPr>
          </w:p>
          <w:p w14:paraId="1A3DF472">
            <w:pPr>
              <w:spacing w:line="255" w:lineRule="auto"/>
              <w:rPr>
                <w:rFonts w:ascii="Arial"/>
                <w:highlight w:val="none"/>
              </w:rPr>
            </w:pPr>
          </w:p>
          <w:p w14:paraId="7BE3CB29">
            <w:pPr>
              <w:spacing w:line="256" w:lineRule="auto"/>
              <w:rPr>
                <w:rFonts w:ascii="Arial"/>
                <w:highlight w:val="none"/>
              </w:rPr>
            </w:pPr>
          </w:p>
          <w:p w14:paraId="6809F86B">
            <w:pPr>
              <w:spacing w:line="256" w:lineRule="auto"/>
              <w:rPr>
                <w:rFonts w:ascii="Arial"/>
                <w:highlight w:val="none"/>
              </w:rPr>
            </w:pPr>
          </w:p>
          <w:p w14:paraId="0B8B247B">
            <w:pPr>
              <w:spacing w:line="256" w:lineRule="auto"/>
              <w:rPr>
                <w:rFonts w:ascii="Arial"/>
                <w:highlight w:val="none"/>
              </w:rPr>
            </w:pPr>
          </w:p>
          <w:p w14:paraId="0A8C861E">
            <w:pPr>
              <w:spacing w:before="60" w:line="233" w:lineRule="auto"/>
              <w:ind w:left="165"/>
              <w:rPr>
                <w:rFonts w:eastAsia="Times New Roman"/>
                <w:szCs w:val="21"/>
                <w:highlight w:val="none"/>
              </w:rPr>
            </w:pPr>
            <w:r>
              <w:rPr>
                <w:rFonts w:eastAsia="Times New Roman"/>
                <w:spacing w:val="-1"/>
                <w:szCs w:val="21"/>
                <w:highlight w:val="none"/>
              </w:rPr>
              <w:t>2.1.2</w:t>
            </w:r>
          </w:p>
        </w:tc>
        <w:tc>
          <w:tcPr>
            <w:tcW w:w="1058" w:type="dxa"/>
            <w:vMerge w:val="restart"/>
            <w:tcBorders>
              <w:top w:val="single" w:color="auto" w:sz="4" w:space="0"/>
              <w:bottom w:val="single" w:color="auto" w:sz="4" w:space="0"/>
              <w:right w:val="single" w:color="auto" w:sz="4" w:space="0"/>
            </w:tcBorders>
          </w:tcPr>
          <w:p w14:paraId="0B079535">
            <w:pPr>
              <w:spacing w:line="268" w:lineRule="auto"/>
              <w:rPr>
                <w:rFonts w:ascii="Arial"/>
                <w:highlight w:val="none"/>
              </w:rPr>
            </w:pPr>
          </w:p>
          <w:p w14:paraId="34C4E94B">
            <w:pPr>
              <w:spacing w:line="268" w:lineRule="auto"/>
              <w:rPr>
                <w:rFonts w:ascii="Arial"/>
                <w:highlight w:val="none"/>
              </w:rPr>
            </w:pPr>
          </w:p>
          <w:p w14:paraId="02F26AEA">
            <w:pPr>
              <w:spacing w:line="268" w:lineRule="auto"/>
              <w:rPr>
                <w:rFonts w:ascii="Arial"/>
                <w:highlight w:val="none"/>
              </w:rPr>
            </w:pPr>
          </w:p>
          <w:p w14:paraId="5BF6414D">
            <w:pPr>
              <w:spacing w:line="268" w:lineRule="auto"/>
              <w:rPr>
                <w:rFonts w:ascii="Arial"/>
                <w:highlight w:val="none"/>
              </w:rPr>
            </w:pPr>
          </w:p>
          <w:p w14:paraId="22628FF0">
            <w:pPr>
              <w:pStyle w:val="184"/>
              <w:spacing w:before="68" w:line="221" w:lineRule="auto"/>
              <w:ind w:left="331"/>
              <w:rPr>
                <w:highlight w:val="none"/>
              </w:rPr>
            </w:pPr>
            <w:r>
              <w:rPr>
                <w:spacing w:val="-4"/>
                <w:highlight w:val="none"/>
              </w:rPr>
              <w:t>资格</w:t>
            </w:r>
          </w:p>
          <w:p w14:paraId="56E29875">
            <w:pPr>
              <w:pStyle w:val="184"/>
              <w:spacing w:before="169" w:line="221" w:lineRule="auto"/>
              <w:ind w:left="321"/>
              <w:rPr>
                <w:highlight w:val="none"/>
              </w:rPr>
            </w:pPr>
            <w:r>
              <w:rPr>
                <w:spacing w:val="-2"/>
                <w:highlight w:val="none"/>
              </w:rPr>
              <w:t>评审</w:t>
            </w:r>
          </w:p>
          <w:p w14:paraId="7A478DAD">
            <w:pPr>
              <w:pStyle w:val="184"/>
              <w:spacing w:before="168" w:line="221" w:lineRule="auto"/>
              <w:ind w:left="323"/>
              <w:rPr>
                <w:highlight w:val="none"/>
              </w:rPr>
            </w:pPr>
            <w:r>
              <w:rPr>
                <w:spacing w:val="-2"/>
                <w:highlight w:val="none"/>
              </w:rPr>
              <w:t>标准</w:t>
            </w:r>
          </w:p>
        </w:tc>
        <w:tc>
          <w:tcPr>
            <w:tcW w:w="2339" w:type="dxa"/>
            <w:tcBorders>
              <w:left w:val="single" w:color="auto" w:sz="4" w:space="0"/>
            </w:tcBorders>
          </w:tcPr>
          <w:p w14:paraId="18C18CA4">
            <w:pPr>
              <w:pStyle w:val="184"/>
              <w:spacing w:before="175" w:line="221" w:lineRule="auto"/>
              <w:ind w:left="759"/>
              <w:rPr>
                <w:highlight w:val="none"/>
              </w:rPr>
            </w:pPr>
            <w:r>
              <w:rPr>
                <w:spacing w:val="-3"/>
                <w:highlight w:val="none"/>
              </w:rPr>
              <w:t>营业执照</w:t>
            </w:r>
          </w:p>
        </w:tc>
        <w:tc>
          <w:tcPr>
            <w:tcW w:w="4505" w:type="dxa"/>
          </w:tcPr>
          <w:p w14:paraId="411EBDF6">
            <w:pPr>
              <w:pStyle w:val="184"/>
              <w:spacing w:before="175" w:line="221" w:lineRule="auto"/>
              <w:ind w:left="117"/>
              <w:rPr>
                <w:highlight w:val="none"/>
              </w:rPr>
            </w:pPr>
            <w:r>
              <w:rPr>
                <w:spacing w:val="-1"/>
                <w:highlight w:val="none"/>
              </w:rPr>
              <w:t>具备有效的营业执照</w:t>
            </w:r>
          </w:p>
        </w:tc>
      </w:tr>
      <w:tr w14:paraId="50C37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single" w:color="auto" w:sz="4" w:space="0"/>
              <w:left w:val="single" w:color="auto" w:sz="4" w:space="0"/>
              <w:bottom w:val="single" w:color="auto" w:sz="4" w:space="0"/>
            </w:tcBorders>
          </w:tcPr>
          <w:p w14:paraId="58AE34FC">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50A3BFD2">
            <w:pPr>
              <w:rPr>
                <w:rFonts w:ascii="Arial"/>
                <w:highlight w:val="none"/>
              </w:rPr>
            </w:pPr>
          </w:p>
        </w:tc>
        <w:tc>
          <w:tcPr>
            <w:tcW w:w="2339" w:type="dxa"/>
            <w:tcBorders>
              <w:left w:val="single" w:color="auto" w:sz="4" w:space="0"/>
            </w:tcBorders>
          </w:tcPr>
          <w:p w14:paraId="081ED27B">
            <w:pPr>
              <w:pStyle w:val="184"/>
              <w:spacing w:before="175" w:line="221" w:lineRule="auto"/>
              <w:ind w:left="443"/>
              <w:rPr>
                <w:highlight w:val="none"/>
              </w:rPr>
            </w:pPr>
            <w:r>
              <w:rPr>
                <w:spacing w:val="-2"/>
                <w:highlight w:val="none"/>
              </w:rPr>
              <w:t>安全生产许可证</w:t>
            </w:r>
          </w:p>
        </w:tc>
        <w:tc>
          <w:tcPr>
            <w:tcW w:w="4505" w:type="dxa"/>
          </w:tcPr>
          <w:p w14:paraId="741EEFE9">
            <w:pPr>
              <w:pStyle w:val="184"/>
              <w:spacing w:before="175" w:line="221" w:lineRule="auto"/>
              <w:ind w:left="117"/>
              <w:rPr>
                <w:highlight w:val="none"/>
                <w:lang w:eastAsia="zh-CN"/>
              </w:rPr>
            </w:pPr>
            <w:r>
              <w:rPr>
                <w:spacing w:val="-1"/>
                <w:highlight w:val="none"/>
                <w:lang w:eastAsia="zh-CN"/>
              </w:rPr>
              <w:t>具备有效的安全生产许可证</w:t>
            </w:r>
          </w:p>
        </w:tc>
      </w:tr>
      <w:tr w14:paraId="45BE0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46" w:type="dxa"/>
            <w:vMerge w:val="continue"/>
            <w:tcBorders>
              <w:top w:val="single" w:color="auto" w:sz="4" w:space="0"/>
              <w:left w:val="single" w:color="auto" w:sz="4" w:space="0"/>
              <w:bottom w:val="single" w:color="auto" w:sz="4" w:space="0"/>
            </w:tcBorders>
          </w:tcPr>
          <w:p w14:paraId="3ACA7E37">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01438978">
            <w:pPr>
              <w:rPr>
                <w:rFonts w:ascii="Arial"/>
                <w:highlight w:val="none"/>
              </w:rPr>
            </w:pPr>
          </w:p>
        </w:tc>
        <w:tc>
          <w:tcPr>
            <w:tcW w:w="2339" w:type="dxa"/>
            <w:tcBorders>
              <w:left w:val="single" w:color="auto" w:sz="4" w:space="0"/>
            </w:tcBorders>
          </w:tcPr>
          <w:p w14:paraId="58964C15">
            <w:pPr>
              <w:pStyle w:val="184"/>
              <w:spacing w:before="178" w:line="221" w:lineRule="auto"/>
              <w:ind w:left="762"/>
              <w:rPr>
                <w:highlight w:val="none"/>
              </w:rPr>
            </w:pPr>
            <w:r>
              <w:rPr>
                <w:spacing w:val="-4"/>
                <w:highlight w:val="none"/>
              </w:rPr>
              <w:t>资质等级</w:t>
            </w:r>
          </w:p>
        </w:tc>
        <w:tc>
          <w:tcPr>
            <w:tcW w:w="4505" w:type="dxa"/>
          </w:tcPr>
          <w:p w14:paraId="7722522B">
            <w:pPr>
              <w:pStyle w:val="184"/>
              <w:spacing w:before="178"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1.4.1 </w:t>
            </w:r>
            <w:r>
              <w:rPr>
                <w:spacing w:val="-2"/>
                <w:highlight w:val="none"/>
                <w:lang w:eastAsia="zh-CN"/>
              </w:rPr>
              <w:t>项规定</w:t>
            </w:r>
          </w:p>
        </w:tc>
      </w:tr>
      <w:tr w14:paraId="25885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single" w:color="auto" w:sz="4" w:space="0"/>
              <w:left w:val="single" w:color="auto" w:sz="4" w:space="0"/>
              <w:bottom w:val="single" w:color="auto" w:sz="4" w:space="0"/>
            </w:tcBorders>
          </w:tcPr>
          <w:p w14:paraId="434FEF9D">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70A9E9BE">
            <w:pPr>
              <w:rPr>
                <w:rFonts w:ascii="Arial"/>
                <w:highlight w:val="none"/>
              </w:rPr>
            </w:pPr>
          </w:p>
        </w:tc>
        <w:tc>
          <w:tcPr>
            <w:tcW w:w="2339" w:type="dxa"/>
            <w:tcBorders>
              <w:left w:val="single" w:color="auto" w:sz="4" w:space="0"/>
            </w:tcBorders>
          </w:tcPr>
          <w:p w14:paraId="15F32D5F">
            <w:pPr>
              <w:pStyle w:val="184"/>
              <w:spacing w:before="176" w:line="220" w:lineRule="auto"/>
              <w:ind w:left="964"/>
              <w:rPr>
                <w:highlight w:val="none"/>
              </w:rPr>
            </w:pPr>
            <w:r>
              <w:rPr>
                <w:spacing w:val="-2"/>
                <w:highlight w:val="none"/>
              </w:rPr>
              <w:t>信誉</w:t>
            </w:r>
          </w:p>
        </w:tc>
        <w:tc>
          <w:tcPr>
            <w:tcW w:w="4505" w:type="dxa"/>
          </w:tcPr>
          <w:p w14:paraId="7EAEF85D">
            <w:pPr>
              <w:pStyle w:val="184"/>
              <w:spacing w:before="176"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1.4.1 </w:t>
            </w:r>
            <w:r>
              <w:rPr>
                <w:spacing w:val="-2"/>
                <w:highlight w:val="none"/>
                <w:lang w:eastAsia="zh-CN"/>
              </w:rPr>
              <w:t>项规定</w:t>
            </w:r>
          </w:p>
        </w:tc>
      </w:tr>
      <w:tr w14:paraId="6BE2D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single" w:color="auto" w:sz="4" w:space="0"/>
              <w:left w:val="single" w:color="auto" w:sz="4" w:space="0"/>
              <w:bottom w:val="single" w:color="auto" w:sz="4" w:space="0"/>
            </w:tcBorders>
          </w:tcPr>
          <w:p w14:paraId="721AE623">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5D2D74BA">
            <w:pPr>
              <w:rPr>
                <w:rFonts w:ascii="Arial"/>
                <w:highlight w:val="none"/>
              </w:rPr>
            </w:pPr>
          </w:p>
        </w:tc>
        <w:tc>
          <w:tcPr>
            <w:tcW w:w="2339" w:type="dxa"/>
            <w:tcBorders>
              <w:left w:val="single" w:color="auto" w:sz="4" w:space="0"/>
            </w:tcBorders>
          </w:tcPr>
          <w:p w14:paraId="63A623F4">
            <w:pPr>
              <w:pStyle w:val="184"/>
              <w:spacing w:before="176" w:line="221" w:lineRule="auto"/>
              <w:ind w:left="547"/>
              <w:rPr>
                <w:highlight w:val="none"/>
              </w:rPr>
            </w:pPr>
            <w:r>
              <w:rPr>
                <w:spacing w:val="-2"/>
                <w:highlight w:val="none"/>
              </w:rPr>
              <w:t>项目经理资格</w:t>
            </w:r>
          </w:p>
        </w:tc>
        <w:tc>
          <w:tcPr>
            <w:tcW w:w="4505" w:type="dxa"/>
          </w:tcPr>
          <w:p w14:paraId="4041010C">
            <w:pPr>
              <w:pStyle w:val="184"/>
              <w:spacing w:before="176"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1.4.1 </w:t>
            </w:r>
            <w:r>
              <w:rPr>
                <w:spacing w:val="-2"/>
                <w:highlight w:val="none"/>
                <w:lang w:eastAsia="zh-CN"/>
              </w:rPr>
              <w:t>项规定</w:t>
            </w:r>
          </w:p>
        </w:tc>
      </w:tr>
      <w:tr w14:paraId="72B7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46" w:type="dxa"/>
            <w:vMerge w:val="continue"/>
            <w:tcBorders>
              <w:top w:val="single" w:color="auto" w:sz="4" w:space="0"/>
              <w:left w:val="single" w:color="auto" w:sz="4" w:space="0"/>
              <w:bottom w:val="single" w:color="auto" w:sz="4" w:space="0"/>
            </w:tcBorders>
          </w:tcPr>
          <w:p w14:paraId="0CAE9F07">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366F0825">
            <w:pPr>
              <w:rPr>
                <w:rFonts w:ascii="Arial"/>
                <w:highlight w:val="none"/>
              </w:rPr>
            </w:pPr>
          </w:p>
        </w:tc>
        <w:tc>
          <w:tcPr>
            <w:tcW w:w="2339" w:type="dxa"/>
            <w:tcBorders>
              <w:left w:val="single" w:color="auto" w:sz="4" w:space="0"/>
            </w:tcBorders>
          </w:tcPr>
          <w:p w14:paraId="338F17EB">
            <w:pPr>
              <w:pStyle w:val="184"/>
              <w:spacing w:before="180" w:line="221" w:lineRule="auto"/>
              <w:ind w:left="754"/>
              <w:rPr>
                <w:highlight w:val="none"/>
              </w:rPr>
            </w:pPr>
            <w:r>
              <w:rPr>
                <w:spacing w:val="-2"/>
                <w:highlight w:val="none"/>
              </w:rPr>
              <w:t>其他要求</w:t>
            </w:r>
          </w:p>
        </w:tc>
        <w:tc>
          <w:tcPr>
            <w:tcW w:w="4505" w:type="dxa"/>
          </w:tcPr>
          <w:p w14:paraId="51EBFA47">
            <w:pPr>
              <w:pStyle w:val="184"/>
              <w:spacing w:before="179"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1.4.1 </w:t>
            </w:r>
            <w:r>
              <w:rPr>
                <w:spacing w:val="-2"/>
                <w:highlight w:val="none"/>
                <w:lang w:eastAsia="zh-CN"/>
              </w:rPr>
              <w:t>项规定</w:t>
            </w:r>
          </w:p>
        </w:tc>
      </w:tr>
      <w:tr w14:paraId="11669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6" w:type="dxa"/>
            <w:vMerge w:val="continue"/>
            <w:tcBorders>
              <w:top w:val="single" w:color="auto" w:sz="4" w:space="0"/>
              <w:left w:val="single" w:color="auto" w:sz="4" w:space="0"/>
              <w:bottom w:val="single" w:color="auto" w:sz="4" w:space="0"/>
            </w:tcBorders>
          </w:tcPr>
          <w:p w14:paraId="7919709C">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2C766B2D">
            <w:pPr>
              <w:rPr>
                <w:rFonts w:ascii="Arial"/>
                <w:highlight w:val="none"/>
              </w:rPr>
            </w:pPr>
          </w:p>
        </w:tc>
        <w:tc>
          <w:tcPr>
            <w:tcW w:w="2339" w:type="dxa"/>
            <w:tcBorders>
              <w:left w:val="single" w:color="auto" w:sz="4" w:space="0"/>
            </w:tcBorders>
          </w:tcPr>
          <w:p w14:paraId="7AB4BEF5">
            <w:pPr>
              <w:pStyle w:val="184"/>
              <w:spacing w:before="176" w:line="221" w:lineRule="auto"/>
              <w:ind w:left="651"/>
              <w:rPr>
                <w:highlight w:val="none"/>
              </w:rPr>
            </w:pPr>
            <w:r>
              <w:rPr>
                <w:spacing w:val="-2"/>
                <w:highlight w:val="none"/>
              </w:rPr>
              <w:t>设计负责人</w:t>
            </w:r>
          </w:p>
        </w:tc>
        <w:tc>
          <w:tcPr>
            <w:tcW w:w="4505" w:type="dxa"/>
          </w:tcPr>
          <w:p w14:paraId="1E2145B0">
            <w:pPr>
              <w:pStyle w:val="184"/>
              <w:spacing w:before="160"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1.4.1 </w:t>
            </w:r>
            <w:r>
              <w:rPr>
                <w:spacing w:val="-2"/>
                <w:highlight w:val="none"/>
                <w:lang w:eastAsia="zh-CN"/>
              </w:rPr>
              <w:t>项规定</w:t>
            </w:r>
          </w:p>
        </w:tc>
      </w:tr>
    </w:tbl>
    <w:p w14:paraId="6D4BBACF">
      <w:pPr>
        <w:rPr>
          <w:sz w:val="44"/>
          <w:szCs w:val="44"/>
          <w:highlight w:val="none"/>
        </w:rPr>
      </w:pPr>
    </w:p>
    <w:p w14:paraId="5B5C3493">
      <w:pPr>
        <w:rPr>
          <w:highlight w:val="none"/>
        </w:rPr>
      </w:pPr>
      <w:r>
        <w:rPr>
          <w:highlight w:val="none"/>
        </w:rPr>
        <w:br w:type="page"/>
      </w:r>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058"/>
        <w:gridCol w:w="2339"/>
        <w:gridCol w:w="4505"/>
      </w:tblGrid>
      <w:tr w14:paraId="6E59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6" w:type="dxa"/>
            <w:vMerge w:val="restart"/>
            <w:tcBorders>
              <w:bottom w:val="nil"/>
            </w:tcBorders>
          </w:tcPr>
          <w:p w14:paraId="55D46F99">
            <w:pPr>
              <w:rPr>
                <w:rFonts w:ascii="Arial"/>
                <w:highlight w:val="none"/>
              </w:rPr>
            </w:pPr>
            <w:bookmarkStart w:id="212" w:name="_Toc152042377"/>
            <w:bookmarkStart w:id="213" w:name="_Toc7956634"/>
            <w:bookmarkStart w:id="214" w:name="_Toc247514024"/>
            <w:bookmarkStart w:id="215" w:name="_Toc152045600"/>
            <w:bookmarkStart w:id="216" w:name="_Toc10551"/>
            <w:bookmarkStart w:id="217" w:name="_Toc2449"/>
            <w:bookmarkStart w:id="218" w:name="_Toc247527625"/>
            <w:bookmarkStart w:id="219" w:name="_Toc144974567"/>
          </w:p>
        </w:tc>
        <w:tc>
          <w:tcPr>
            <w:tcW w:w="1058" w:type="dxa"/>
            <w:vMerge w:val="restart"/>
            <w:tcBorders>
              <w:bottom w:val="nil"/>
            </w:tcBorders>
          </w:tcPr>
          <w:p w14:paraId="27646238">
            <w:pPr>
              <w:rPr>
                <w:rFonts w:ascii="Arial"/>
                <w:highlight w:val="none"/>
              </w:rPr>
            </w:pPr>
          </w:p>
        </w:tc>
        <w:tc>
          <w:tcPr>
            <w:tcW w:w="2339" w:type="dxa"/>
          </w:tcPr>
          <w:p w14:paraId="20FE5CAD">
            <w:pPr>
              <w:pStyle w:val="184"/>
              <w:spacing w:before="175" w:line="221" w:lineRule="auto"/>
              <w:ind w:left="646"/>
              <w:rPr>
                <w:highlight w:val="none"/>
              </w:rPr>
            </w:pPr>
            <w:r>
              <w:rPr>
                <w:spacing w:val="-1"/>
                <w:highlight w:val="none"/>
              </w:rPr>
              <w:t>施工负责人</w:t>
            </w:r>
          </w:p>
        </w:tc>
        <w:tc>
          <w:tcPr>
            <w:tcW w:w="4505" w:type="dxa"/>
          </w:tcPr>
          <w:p w14:paraId="78E248E8">
            <w:pPr>
              <w:pStyle w:val="184"/>
              <w:spacing w:before="159"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1.4.1 </w:t>
            </w:r>
            <w:r>
              <w:rPr>
                <w:spacing w:val="-2"/>
                <w:highlight w:val="none"/>
                <w:lang w:eastAsia="zh-CN"/>
              </w:rPr>
              <w:t>项规定</w:t>
            </w:r>
          </w:p>
        </w:tc>
      </w:tr>
      <w:tr w14:paraId="465A5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nil"/>
              <w:bottom w:val="nil"/>
            </w:tcBorders>
          </w:tcPr>
          <w:p w14:paraId="1265B37C">
            <w:pPr>
              <w:rPr>
                <w:rFonts w:ascii="Arial"/>
                <w:highlight w:val="none"/>
              </w:rPr>
            </w:pPr>
          </w:p>
        </w:tc>
        <w:tc>
          <w:tcPr>
            <w:tcW w:w="1058" w:type="dxa"/>
            <w:vMerge w:val="continue"/>
            <w:tcBorders>
              <w:top w:val="nil"/>
              <w:bottom w:val="nil"/>
            </w:tcBorders>
          </w:tcPr>
          <w:p w14:paraId="115E4D14">
            <w:pPr>
              <w:rPr>
                <w:rFonts w:ascii="Arial"/>
                <w:highlight w:val="none"/>
              </w:rPr>
            </w:pPr>
          </w:p>
        </w:tc>
        <w:tc>
          <w:tcPr>
            <w:tcW w:w="2339" w:type="dxa"/>
          </w:tcPr>
          <w:p w14:paraId="6290E33A">
            <w:pPr>
              <w:pStyle w:val="184"/>
              <w:spacing w:before="173" w:line="221" w:lineRule="auto"/>
              <w:ind w:left="124"/>
              <w:rPr>
                <w:highlight w:val="none"/>
              </w:rPr>
            </w:pPr>
            <w:r>
              <w:rPr>
                <w:spacing w:val="-1"/>
                <w:highlight w:val="none"/>
              </w:rPr>
              <w:t>联合体投标人</w:t>
            </w:r>
          </w:p>
        </w:tc>
        <w:tc>
          <w:tcPr>
            <w:tcW w:w="4505" w:type="dxa"/>
          </w:tcPr>
          <w:p w14:paraId="6095C06F">
            <w:pPr>
              <w:pStyle w:val="184"/>
              <w:spacing w:before="172"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1.4.2 </w:t>
            </w:r>
            <w:r>
              <w:rPr>
                <w:spacing w:val="-2"/>
                <w:highlight w:val="none"/>
                <w:lang w:eastAsia="zh-CN"/>
              </w:rPr>
              <w:t>项规定</w:t>
            </w:r>
          </w:p>
        </w:tc>
      </w:tr>
      <w:tr w14:paraId="70ED2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nil"/>
              <w:bottom w:val="single" w:color="auto" w:sz="4" w:space="0"/>
            </w:tcBorders>
          </w:tcPr>
          <w:p w14:paraId="450DC72C">
            <w:pPr>
              <w:rPr>
                <w:rFonts w:ascii="Arial"/>
                <w:highlight w:val="none"/>
              </w:rPr>
            </w:pPr>
          </w:p>
        </w:tc>
        <w:tc>
          <w:tcPr>
            <w:tcW w:w="1058" w:type="dxa"/>
            <w:vMerge w:val="continue"/>
            <w:tcBorders>
              <w:top w:val="nil"/>
              <w:bottom w:val="single" w:color="auto" w:sz="4" w:space="0"/>
            </w:tcBorders>
          </w:tcPr>
          <w:p w14:paraId="488651E2">
            <w:pPr>
              <w:rPr>
                <w:rFonts w:ascii="Arial"/>
                <w:highlight w:val="none"/>
              </w:rPr>
            </w:pPr>
          </w:p>
        </w:tc>
        <w:tc>
          <w:tcPr>
            <w:tcW w:w="2339" w:type="dxa"/>
          </w:tcPr>
          <w:p w14:paraId="074A7063">
            <w:pPr>
              <w:spacing w:line="296" w:lineRule="auto"/>
              <w:rPr>
                <w:rFonts w:ascii="Arial"/>
                <w:highlight w:val="none"/>
              </w:rPr>
            </w:pPr>
          </w:p>
          <w:p w14:paraId="47031D6B">
            <w:pPr>
              <w:pStyle w:val="184"/>
              <w:spacing w:before="69" w:line="221" w:lineRule="auto"/>
              <w:ind w:left="127"/>
              <w:rPr>
                <w:highlight w:val="none"/>
                <w:lang w:eastAsia="zh-CN"/>
              </w:rPr>
            </w:pPr>
            <w:r>
              <w:rPr>
                <w:spacing w:val="-1"/>
                <w:highlight w:val="none"/>
                <w:lang w:eastAsia="zh-CN"/>
              </w:rPr>
              <w:t>不存在禁止投标的情形</w:t>
            </w:r>
          </w:p>
        </w:tc>
        <w:tc>
          <w:tcPr>
            <w:tcW w:w="4505" w:type="dxa"/>
          </w:tcPr>
          <w:p w14:paraId="4DC67DB3">
            <w:pPr>
              <w:pStyle w:val="184"/>
              <w:spacing w:before="156" w:line="298" w:lineRule="auto"/>
              <w:ind w:left="112" w:right="104" w:firstLine="4"/>
              <w:rPr>
                <w:highlight w:val="none"/>
                <w:lang w:eastAsia="zh-CN"/>
              </w:rPr>
            </w:pPr>
            <w:r>
              <w:rPr>
                <w:spacing w:val="-2"/>
                <w:highlight w:val="none"/>
                <w:lang w:eastAsia="zh-CN"/>
              </w:rPr>
              <w:t>不存在第二章“投标人须知”第</w:t>
            </w:r>
            <w:r>
              <w:rPr>
                <w:rFonts w:ascii="Times New Roman" w:hAnsi="Times New Roman" w:eastAsia="Times New Roman" w:cs="Times New Roman"/>
                <w:spacing w:val="-2"/>
                <w:highlight w:val="none"/>
                <w:lang w:eastAsia="zh-CN"/>
              </w:rPr>
              <w:t xml:space="preserve">1.4.3 </w:t>
            </w:r>
            <w:r>
              <w:rPr>
                <w:spacing w:val="-2"/>
                <w:highlight w:val="none"/>
                <w:lang w:eastAsia="zh-CN"/>
              </w:rPr>
              <w:t>项规定的</w:t>
            </w:r>
            <w:r>
              <w:rPr>
                <w:spacing w:val="-1"/>
                <w:highlight w:val="none"/>
                <w:lang w:eastAsia="zh-CN"/>
              </w:rPr>
              <w:t>任何一种情形</w:t>
            </w:r>
          </w:p>
        </w:tc>
      </w:tr>
      <w:tr w14:paraId="50C70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restart"/>
            <w:tcBorders>
              <w:top w:val="single" w:color="auto" w:sz="4" w:space="0"/>
              <w:left w:val="single" w:color="auto" w:sz="4" w:space="0"/>
              <w:bottom w:val="single" w:color="auto" w:sz="4" w:space="0"/>
            </w:tcBorders>
          </w:tcPr>
          <w:p w14:paraId="2679868C">
            <w:pPr>
              <w:spacing w:line="251" w:lineRule="auto"/>
              <w:rPr>
                <w:rFonts w:ascii="Arial"/>
                <w:highlight w:val="none"/>
              </w:rPr>
            </w:pPr>
          </w:p>
          <w:p w14:paraId="37393155">
            <w:pPr>
              <w:spacing w:line="251" w:lineRule="auto"/>
              <w:rPr>
                <w:rFonts w:ascii="Arial"/>
                <w:highlight w:val="none"/>
              </w:rPr>
            </w:pPr>
          </w:p>
          <w:p w14:paraId="29C843DD">
            <w:pPr>
              <w:spacing w:line="251" w:lineRule="auto"/>
              <w:rPr>
                <w:rFonts w:ascii="Arial"/>
                <w:highlight w:val="none"/>
              </w:rPr>
            </w:pPr>
          </w:p>
          <w:p w14:paraId="60DF901C">
            <w:pPr>
              <w:spacing w:line="251" w:lineRule="auto"/>
              <w:rPr>
                <w:rFonts w:ascii="Arial"/>
                <w:highlight w:val="none"/>
              </w:rPr>
            </w:pPr>
          </w:p>
          <w:p w14:paraId="4152E055">
            <w:pPr>
              <w:spacing w:line="251" w:lineRule="auto"/>
              <w:rPr>
                <w:rFonts w:ascii="Arial"/>
                <w:highlight w:val="none"/>
              </w:rPr>
            </w:pPr>
          </w:p>
          <w:p w14:paraId="09E50079">
            <w:pPr>
              <w:spacing w:line="251" w:lineRule="auto"/>
              <w:rPr>
                <w:rFonts w:ascii="Arial"/>
                <w:highlight w:val="none"/>
              </w:rPr>
            </w:pPr>
          </w:p>
          <w:p w14:paraId="05F5D1A6">
            <w:pPr>
              <w:spacing w:line="251" w:lineRule="auto"/>
              <w:rPr>
                <w:rFonts w:ascii="Arial"/>
                <w:highlight w:val="none"/>
              </w:rPr>
            </w:pPr>
          </w:p>
          <w:p w14:paraId="1312347D">
            <w:pPr>
              <w:spacing w:line="251" w:lineRule="auto"/>
              <w:rPr>
                <w:rFonts w:ascii="Arial"/>
                <w:highlight w:val="none"/>
              </w:rPr>
            </w:pPr>
          </w:p>
          <w:p w14:paraId="2C4343C7">
            <w:pPr>
              <w:spacing w:line="252" w:lineRule="auto"/>
              <w:rPr>
                <w:rFonts w:ascii="Arial"/>
                <w:highlight w:val="none"/>
              </w:rPr>
            </w:pPr>
          </w:p>
          <w:p w14:paraId="7180D30A">
            <w:pPr>
              <w:spacing w:line="252" w:lineRule="auto"/>
              <w:rPr>
                <w:rFonts w:ascii="Arial"/>
                <w:highlight w:val="none"/>
              </w:rPr>
            </w:pPr>
          </w:p>
          <w:p w14:paraId="4BCF8295">
            <w:pPr>
              <w:spacing w:line="252" w:lineRule="auto"/>
              <w:rPr>
                <w:rFonts w:ascii="Arial"/>
                <w:highlight w:val="none"/>
              </w:rPr>
            </w:pPr>
          </w:p>
          <w:p w14:paraId="6819F5A4">
            <w:pPr>
              <w:spacing w:line="252" w:lineRule="auto"/>
              <w:rPr>
                <w:rFonts w:ascii="Arial"/>
                <w:highlight w:val="none"/>
              </w:rPr>
            </w:pPr>
          </w:p>
          <w:p w14:paraId="1EAA1626">
            <w:pPr>
              <w:spacing w:line="252" w:lineRule="auto"/>
              <w:rPr>
                <w:rFonts w:ascii="Arial"/>
                <w:highlight w:val="none"/>
              </w:rPr>
            </w:pPr>
          </w:p>
          <w:p w14:paraId="0E0700D3">
            <w:pPr>
              <w:spacing w:line="252" w:lineRule="auto"/>
              <w:rPr>
                <w:rFonts w:ascii="Arial"/>
                <w:highlight w:val="none"/>
              </w:rPr>
            </w:pPr>
          </w:p>
          <w:p w14:paraId="28B71D3D">
            <w:pPr>
              <w:spacing w:before="61" w:line="233" w:lineRule="auto"/>
              <w:ind w:left="165"/>
              <w:rPr>
                <w:rFonts w:eastAsia="Times New Roman"/>
                <w:szCs w:val="21"/>
                <w:highlight w:val="none"/>
              </w:rPr>
            </w:pPr>
            <w:r>
              <w:rPr>
                <w:rFonts w:eastAsia="Times New Roman"/>
                <w:spacing w:val="-1"/>
                <w:szCs w:val="21"/>
                <w:highlight w:val="none"/>
              </w:rPr>
              <w:t>2.1.3</w:t>
            </w:r>
          </w:p>
        </w:tc>
        <w:tc>
          <w:tcPr>
            <w:tcW w:w="1058" w:type="dxa"/>
            <w:vMerge w:val="restart"/>
            <w:tcBorders>
              <w:top w:val="single" w:color="auto" w:sz="4" w:space="0"/>
              <w:bottom w:val="single" w:color="auto" w:sz="4" w:space="0"/>
              <w:right w:val="single" w:color="auto" w:sz="4" w:space="0"/>
            </w:tcBorders>
          </w:tcPr>
          <w:p w14:paraId="4D8BDE8E">
            <w:pPr>
              <w:spacing w:line="251" w:lineRule="auto"/>
              <w:rPr>
                <w:rFonts w:ascii="Arial"/>
                <w:highlight w:val="none"/>
              </w:rPr>
            </w:pPr>
          </w:p>
          <w:p w14:paraId="74DEEF91">
            <w:pPr>
              <w:spacing w:line="251" w:lineRule="auto"/>
              <w:rPr>
                <w:rFonts w:ascii="Arial"/>
                <w:highlight w:val="none"/>
              </w:rPr>
            </w:pPr>
          </w:p>
          <w:p w14:paraId="1B5D510D">
            <w:pPr>
              <w:spacing w:line="251" w:lineRule="auto"/>
              <w:rPr>
                <w:rFonts w:ascii="Arial"/>
                <w:highlight w:val="none"/>
              </w:rPr>
            </w:pPr>
          </w:p>
          <w:p w14:paraId="2478EE62">
            <w:pPr>
              <w:spacing w:line="251" w:lineRule="auto"/>
              <w:rPr>
                <w:rFonts w:ascii="Arial"/>
                <w:highlight w:val="none"/>
              </w:rPr>
            </w:pPr>
          </w:p>
          <w:p w14:paraId="39F9F7DF">
            <w:pPr>
              <w:spacing w:line="251" w:lineRule="auto"/>
              <w:rPr>
                <w:rFonts w:ascii="Arial"/>
                <w:highlight w:val="none"/>
              </w:rPr>
            </w:pPr>
          </w:p>
          <w:p w14:paraId="56DB3BCA">
            <w:pPr>
              <w:spacing w:line="251" w:lineRule="auto"/>
              <w:rPr>
                <w:rFonts w:ascii="Arial"/>
                <w:highlight w:val="none"/>
              </w:rPr>
            </w:pPr>
          </w:p>
          <w:p w14:paraId="3F4D3303">
            <w:pPr>
              <w:spacing w:line="251" w:lineRule="auto"/>
              <w:rPr>
                <w:rFonts w:ascii="Arial"/>
                <w:highlight w:val="none"/>
              </w:rPr>
            </w:pPr>
          </w:p>
          <w:p w14:paraId="56AE5A30">
            <w:pPr>
              <w:spacing w:line="251" w:lineRule="auto"/>
              <w:rPr>
                <w:rFonts w:ascii="Arial"/>
                <w:highlight w:val="none"/>
              </w:rPr>
            </w:pPr>
          </w:p>
          <w:p w14:paraId="45C3EA4D">
            <w:pPr>
              <w:spacing w:line="251" w:lineRule="auto"/>
              <w:rPr>
                <w:rFonts w:ascii="Arial"/>
                <w:highlight w:val="none"/>
              </w:rPr>
            </w:pPr>
          </w:p>
          <w:p w14:paraId="189B21A5">
            <w:pPr>
              <w:spacing w:line="252" w:lineRule="auto"/>
              <w:rPr>
                <w:rFonts w:ascii="Arial"/>
                <w:highlight w:val="none"/>
              </w:rPr>
            </w:pPr>
          </w:p>
          <w:p w14:paraId="7AA78D72">
            <w:pPr>
              <w:spacing w:line="252" w:lineRule="auto"/>
              <w:rPr>
                <w:rFonts w:ascii="Arial"/>
                <w:highlight w:val="none"/>
              </w:rPr>
            </w:pPr>
          </w:p>
          <w:p w14:paraId="7401D369">
            <w:pPr>
              <w:spacing w:line="252" w:lineRule="auto"/>
              <w:rPr>
                <w:rFonts w:ascii="Arial"/>
                <w:highlight w:val="none"/>
              </w:rPr>
            </w:pPr>
          </w:p>
          <w:p w14:paraId="4FBA7272">
            <w:pPr>
              <w:spacing w:line="252" w:lineRule="auto"/>
              <w:rPr>
                <w:rFonts w:ascii="Arial"/>
                <w:highlight w:val="none"/>
              </w:rPr>
            </w:pPr>
          </w:p>
          <w:p w14:paraId="0F179D0F">
            <w:pPr>
              <w:pStyle w:val="184"/>
              <w:spacing w:before="68" w:line="372" w:lineRule="auto"/>
              <w:ind w:left="110" w:right="107" w:firstLine="11"/>
              <w:rPr>
                <w:highlight w:val="none"/>
              </w:rPr>
            </w:pPr>
            <w:r>
              <w:rPr>
                <w:spacing w:val="-12"/>
                <w:highlight w:val="none"/>
              </w:rPr>
              <w:t>响应性</w:t>
            </w:r>
            <w:r>
              <w:rPr>
                <w:spacing w:val="-2"/>
                <w:highlight w:val="none"/>
              </w:rPr>
              <w:t>评审标准</w:t>
            </w:r>
          </w:p>
        </w:tc>
        <w:tc>
          <w:tcPr>
            <w:tcW w:w="2339" w:type="dxa"/>
            <w:tcBorders>
              <w:left w:val="single" w:color="auto" w:sz="4" w:space="0"/>
            </w:tcBorders>
          </w:tcPr>
          <w:p w14:paraId="31946A5E">
            <w:pPr>
              <w:pStyle w:val="184"/>
              <w:spacing w:before="173" w:line="221" w:lineRule="auto"/>
              <w:ind w:left="755"/>
              <w:rPr>
                <w:highlight w:val="none"/>
              </w:rPr>
            </w:pPr>
            <w:r>
              <w:rPr>
                <w:spacing w:val="-2"/>
                <w:highlight w:val="none"/>
              </w:rPr>
              <w:t>投标内容</w:t>
            </w:r>
          </w:p>
        </w:tc>
        <w:tc>
          <w:tcPr>
            <w:tcW w:w="4505" w:type="dxa"/>
          </w:tcPr>
          <w:p w14:paraId="3F98DA6B">
            <w:pPr>
              <w:pStyle w:val="184"/>
              <w:spacing w:before="173"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1.3.1 </w:t>
            </w:r>
            <w:r>
              <w:rPr>
                <w:spacing w:val="-2"/>
                <w:highlight w:val="none"/>
                <w:lang w:eastAsia="zh-CN"/>
              </w:rPr>
              <w:t>项规定</w:t>
            </w:r>
          </w:p>
        </w:tc>
      </w:tr>
      <w:tr w14:paraId="16B4A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single" w:color="auto" w:sz="4" w:space="0"/>
              <w:left w:val="single" w:color="auto" w:sz="4" w:space="0"/>
              <w:bottom w:val="single" w:color="auto" w:sz="4" w:space="0"/>
            </w:tcBorders>
          </w:tcPr>
          <w:p w14:paraId="3F2B2BAE">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75701945">
            <w:pPr>
              <w:rPr>
                <w:rFonts w:ascii="Arial"/>
                <w:highlight w:val="none"/>
              </w:rPr>
            </w:pPr>
          </w:p>
        </w:tc>
        <w:tc>
          <w:tcPr>
            <w:tcW w:w="2339" w:type="dxa"/>
            <w:tcBorders>
              <w:left w:val="single" w:color="auto" w:sz="4" w:space="0"/>
            </w:tcBorders>
          </w:tcPr>
          <w:p w14:paraId="04E34443">
            <w:pPr>
              <w:pStyle w:val="184"/>
              <w:spacing w:before="174" w:line="221" w:lineRule="auto"/>
              <w:ind w:left="753"/>
              <w:rPr>
                <w:highlight w:val="none"/>
              </w:rPr>
            </w:pPr>
            <w:r>
              <w:rPr>
                <w:spacing w:val="-2"/>
                <w:highlight w:val="none"/>
              </w:rPr>
              <w:t>计划工期</w:t>
            </w:r>
          </w:p>
        </w:tc>
        <w:tc>
          <w:tcPr>
            <w:tcW w:w="4505" w:type="dxa"/>
          </w:tcPr>
          <w:p w14:paraId="49BE56C6">
            <w:pPr>
              <w:pStyle w:val="184"/>
              <w:spacing w:before="173"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1.3.2 </w:t>
            </w:r>
            <w:r>
              <w:rPr>
                <w:spacing w:val="-2"/>
                <w:highlight w:val="none"/>
                <w:lang w:eastAsia="zh-CN"/>
              </w:rPr>
              <w:t>项规定</w:t>
            </w:r>
          </w:p>
        </w:tc>
      </w:tr>
      <w:tr w14:paraId="1D8CC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46" w:type="dxa"/>
            <w:vMerge w:val="continue"/>
            <w:tcBorders>
              <w:top w:val="single" w:color="auto" w:sz="4" w:space="0"/>
              <w:left w:val="single" w:color="auto" w:sz="4" w:space="0"/>
              <w:bottom w:val="single" w:color="auto" w:sz="4" w:space="0"/>
            </w:tcBorders>
          </w:tcPr>
          <w:p w14:paraId="4BCC7ABB">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7A1F80BA">
            <w:pPr>
              <w:rPr>
                <w:rFonts w:ascii="Arial"/>
                <w:highlight w:val="none"/>
              </w:rPr>
            </w:pPr>
          </w:p>
        </w:tc>
        <w:tc>
          <w:tcPr>
            <w:tcW w:w="2339" w:type="dxa"/>
            <w:tcBorders>
              <w:left w:val="single" w:color="auto" w:sz="4" w:space="0"/>
            </w:tcBorders>
          </w:tcPr>
          <w:p w14:paraId="43E5C236">
            <w:pPr>
              <w:pStyle w:val="184"/>
              <w:spacing w:before="176" w:line="221" w:lineRule="auto"/>
              <w:ind w:left="755"/>
              <w:rPr>
                <w:highlight w:val="none"/>
              </w:rPr>
            </w:pPr>
            <w:r>
              <w:rPr>
                <w:spacing w:val="-2"/>
                <w:highlight w:val="none"/>
              </w:rPr>
              <w:t>工程质量</w:t>
            </w:r>
          </w:p>
        </w:tc>
        <w:tc>
          <w:tcPr>
            <w:tcW w:w="4505" w:type="dxa"/>
          </w:tcPr>
          <w:p w14:paraId="6640C718">
            <w:pPr>
              <w:pStyle w:val="184"/>
              <w:spacing w:before="176" w:line="234" w:lineRule="auto"/>
              <w:ind w:left="115"/>
              <w:rPr>
                <w:highlight w:val="none"/>
                <w:lang w:eastAsia="zh-CN"/>
              </w:rPr>
            </w:pPr>
            <w:r>
              <w:rPr>
                <w:spacing w:val="-2"/>
                <w:highlight w:val="none"/>
                <w:lang w:eastAsia="zh-CN"/>
              </w:rPr>
              <w:t>符合第二章“投标人须知”第</w:t>
            </w:r>
            <w:r>
              <w:rPr>
                <w:rFonts w:ascii="Times New Roman" w:hAnsi="Times New Roman" w:eastAsia="Times New Roman" w:cs="Times New Roman"/>
                <w:spacing w:val="-2"/>
                <w:highlight w:val="none"/>
                <w:lang w:eastAsia="zh-CN"/>
              </w:rPr>
              <w:t xml:space="preserve">1.3.3 </w:t>
            </w:r>
            <w:r>
              <w:rPr>
                <w:spacing w:val="-2"/>
                <w:highlight w:val="none"/>
                <w:lang w:eastAsia="zh-CN"/>
              </w:rPr>
              <w:t>项规定</w:t>
            </w:r>
          </w:p>
        </w:tc>
      </w:tr>
      <w:tr w14:paraId="53B0C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single" w:color="auto" w:sz="4" w:space="0"/>
              <w:left w:val="single" w:color="auto" w:sz="4" w:space="0"/>
              <w:bottom w:val="single" w:color="auto" w:sz="4" w:space="0"/>
            </w:tcBorders>
          </w:tcPr>
          <w:p w14:paraId="27144A7A">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37557B83">
            <w:pPr>
              <w:rPr>
                <w:rFonts w:ascii="Arial"/>
                <w:highlight w:val="none"/>
              </w:rPr>
            </w:pPr>
          </w:p>
        </w:tc>
        <w:tc>
          <w:tcPr>
            <w:tcW w:w="2339" w:type="dxa"/>
            <w:tcBorders>
              <w:left w:val="single" w:color="auto" w:sz="4" w:space="0"/>
            </w:tcBorders>
          </w:tcPr>
          <w:p w14:paraId="0DF8C49F">
            <w:pPr>
              <w:pStyle w:val="184"/>
              <w:spacing w:before="174" w:line="221" w:lineRule="auto"/>
              <w:ind w:left="650"/>
              <w:rPr>
                <w:highlight w:val="none"/>
              </w:rPr>
            </w:pPr>
            <w:r>
              <w:rPr>
                <w:spacing w:val="-2"/>
                <w:highlight w:val="none"/>
              </w:rPr>
              <w:t>投标有效期</w:t>
            </w:r>
          </w:p>
        </w:tc>
        <w:tc>
          <w:tcPr>
            <w:tcW w:w="4505" w:type="dxa"/>
          </w:tcPr>
          <w:p w14:paraId="082EF4F4">
            <w:pPr>
              <w:pStyle w:val="184"/>
              <w:spacing w:before="173" w:line="234" w:lineRule="auto"/>
              <w:ind w:left="115"/>
              <w:rPr>
                <w:highlight w:val="none"/>
                <w:lang w:eastAsia="zh-CN"/>
              </w:rPr>
            </w:pPr>
            <w:r>
              <w:rPr>
                <w:spacing w:val="-1"/>
                <w:highlight w:val="none"/>
                <w:lang w:eastAsia="zh-CN"/>
              </w:rPr>
              <w:t>符合第二章“投标人须知”第</w:t>
            </w:r>
            <w:r>
              <w:rPr>
                <w:rFonts w:ascii="Times New Roman" w:hAnsi="Times New Roman" w:eastAsia="Times New Roman" w:cs="Times New Roman"/>
                <w:spacing w:val="-1"/>
                <w:highlight w:val="none"/>
                <w:lang w:eastAsia="zh-CN"/>
              </w:rPr>
              <w:t xml:space="preserve">3.3.1 </w:t>
            </w:r>
            <w:r>
              <w:rPr>
                <w:spacing w:val="-1"/>
                <w:highlight w:val="none"/>
                <w:lang w:eastAsia="zh-CN"/>
              </w:rPr>
              <w:t>项规定</w:t>
            </w:r>
          </w:p>
        </w:tc>
      </w:tr>
      <w:tr w14:paraId="2FAB8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6" w:type="dxa"/>
            <w:vMerge w:val="continue"/>
            <w:tcBorders>
              <w:top w:val="single" w:color="auto" w:sz="4" w:space="0"/>
              <w:left w:val="single" w:color="auto" w:sz="4" w:space="0"/>
              <w:bottom w:val="single" w:color="auto" w:sz="4" w:space="0"/>
            </w:tcBorders>
          </w:tcPr>
          <w:p w14:paraId="77CA2D6E">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54BDD86D">
            <w:pPr>
              <w:rPr>
                <w:rFonts w:ascii="Arial"/>
                <w:highlight w:val="none"/>
              </w:rPr>
            </w:pPr>
          </w:p>
        </w:tc>
        <w:tc>
          <w:tcPr>
            <w:tcW w:w="2339" w:type="dxa"/>
            <w:tcBorders>
              <w:left w:val="single" w:color="auto" w:sz="4" w:space="0"/>
            </w:tcBorders>
          </w:tcPr>
          <w:p w14:paraId="60013BF3">
            <w:pPr>
              <w:pStyle w:val="184"/>
              <w:spacing w:before="174" w:line="221" w:lineRule="auto"/>
              <w:ind w:left="650"/>
              <w:rPr>
                <w:highlight w:val="none"/>
              </w:rPr>
            </w:pPr>
            <w:r>
              <w:rPr>
                <w:spacing w:val="-2"/>
                <w:highlight w:val="none"/>
              </w:rPr>
              <w:t>投标保证金</w:t>
            </w:r>
          </w:p>
        </w:tc>
        <w:tc>
          <w:tcPr>
            <w:tcW w:w="4505" w:type="dxa"/>
          </w:tcPr>
          <w:p w14:paraId="082FB0F8">
            <w:pPr>
              <w:pStyle w:val="184"/>
              <w:spacing w:before="173" w:line="234" w:lineRule="auto"/>
              <w:ind w:left="115"/>
              <w:rPr>
                <w:highlight w:val="none"/>
                <w:lang w:eastAsia="zh-CN"/>
              </w:rPr>
            </w:pPr>
            <w:r>
              <w:rPr>
                <w:spacing w:val="-1"/>
                <w:highlight w:val="none"/>
                <w:lang w:eastAsia="zh-CN"/>
              </w:rPr>
              <w:t>符合第二章“投标人须知”第</w:t>
            </w:r>
            <w:r>
              <w:rPr>
                <w:rFonts w:ascii="Times New Roman" w:hAnsi="Times New Roman" w:eastAsia="Times New Roman" w:cs="Times New Roman"/>
                <w:spacing w:val="-1"/>
                <w:highlight w:val="none"/>
                <w:lang w:eastAsia="zh-CN"/>
              </w:rPr>
              <w:t xml:space="preserve">3.4.1 </w:t>
            </w:r>
            <w:r>
              <w:rPr>
                <w:spacing w:val="-1"/>
                <w:highlight w:val="none"/>
                <w:lang w:eastAsia="zh-CN"/>
              </w:rPr>
              <w:t>项规定</w:t>
            </w:r>
          </w:p>
        </w:tc>
      </w:tr>
      <w:tr w14:paraId="3433F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6" w:type="dxa"/>
            <w:vMerge w:val="continue"/>
            <w:tcBorders>
              <w:top w:val="single" w:color="auto" w:sz="4" w:space="0"/>
              <w:left w:val="single" w:color="auto" w:sz="4" w:space="0"/>
              <w:bottom w:val="single" w:color="auto" w:sz="4" w:space="0"/>
            </w:tcBorders>
          </w:tcPr>
          <w:p w14:paraId="26EB6220">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707EAF5E">
            <w:pPr>
              <w:rPr>
                <w:rFonts w:ascii="Arial"/>
                <w:highlight w:val="none"/>
              </w:rPr>
            </w:pPr>
          </w:p>
        </w:tc>
        <w:tc>
          <w:tcPr>
            <w:tcW w:w="2339" w:type="dxa"/>
            <w:tcBorders>
              <w:left w:val="single" w:color="auto" w:sz="4" w:space="0"/>
            </w:tcBorders>
          </w:tcPr>
          <w:p w14:paraId="192D04F9">
            <w:pPr>
              <w:spacing w:line="298" w:lineRule="auto"/>
              <w:rPr>
                <w:rFonts w:ascii="Arial"/>
                <w:highlight w:val="none"/>
              </w:rPr>
            </w:pPr>
          </w:p>
          <w:p w14:paraId="6120AA4C">
            <w:pPr>
              <w:pStyle w:val="184"/>
              <w:spacing w:before="68" w:line="221" w:lineRule="auto"/>
              <w:ind w:left="752"/>
              <w:rPr>
                <w:highlight w:val="none"/>
              </w:rPr>
            </w:pPr>
            <w:r>
              <w:rPr>
                <w:spacing w:val="-1"/>
                <w:highlight w:val="none"/>
              </w:rPr>
              <w:t>权利义务</w:t>
            </w:r>
          </w:p>
        </w:tc>
        <w:tc>
          <w:tcPr>
            <w:tcW w:w="4505" w:type="dxa"/>
          </w:tcPr>
          <w:p w14:paraId="38E5CD7B">
            <w:pPr>
              <w:pStyle w:val="184"/>
              <w:spacing w:before="157" w:line="298" w:lineRule="auto"/>
              <w:ind w:left="99" w:right="109" w:firstLine="16"/>
              <w:rPr>
                <w:highlight w:val="none"/>
                <w:lang w:eastAsia="zh-CN"/>
              </w:rPr>
            </w:pPr>
            <w:r>
              <w:rPr>
                <w:spacing w:val="14"/>
                <w:highlight w:val="none"/>
                <w:lang w:eastAsia="zh-CN"/>
              </w:rPr>
              <w:t>投标函附录中的相关承诺符合或优于第四章</w:t>
            </w:r>
            <w:r>
              <w:rPr>
                <w:highlight w:val="none"/>
                <w:lang w:eastAsia="zh-CN"/>
              </w:rPr>
              <w:t>“合同条款及格式”的相关规定</w:t>
            </w:r>
          </w:p>
        </w:tc>
      </w:tr>
      <w:tr w14:paraId="7439B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single" w:color="auto" w:sz="4" w:space="0"/>
              <w:left w:val="single" w:color="auto" w:sz="4" w:space="0"/>
              <w:bottom w:val="single" w:color="auto" w:sz="4" w:space="0"/>
            </w:tcBorders>
          </w:tcPr>
          <w:p w14:paraId="19B48CE6">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2861B77E">
            <w:pPr>
              <w:rPr>
                <w:rFonts w:ascii="Arial"/>
                <w:highlight w:val="none"/>
              </w:rPr>
            </w:pPr>
          </w:p>
        </w:tc>
        <w:tc>
          <w:tcPr>
            <w:tcW w:w="2339" w:type="dxa"/>
            <w:tcBorders>
              <w:left w:val="single" w:color="auto" w:sz="4" w:space="0"/>
            </w:tcBorders>
          </w:tcPr>
          <w:p w14:paraId="2CC9A534">
            <w:pPr>
              <w:spacing w:line="299" w:lineRule="auto"/>
              <w:rPr>
                <w:rFonts w:ascii="Arial"/>
                <w:highlight w:val="none"/>
              </w:rPr>
            </w:pPr>
          </w:p>
          <w:p w14:paraId="3882DADA">
            <w:pPr>
              <w:pStyle w:val="184"/>
              <w:spacing w:before="68" w:line="221" w:lineRule="auto"/>
              <w:ind w:left="755"/>
              <w:rPr>
                <w:highlight w:val="none"/>
              </w:rPr>
            </w:pPr>
            <w:r>
              <w:rPr>
                <w:spacing w:val="-2"/>
                <w:highlight w:val="none"/>
              </w:rPr>
              <w:t>分包计划</w:t>
            </w:r>
          </w:p>
        </w:tc>
        <w:tc>
          <w:tcPr>
            <w:tcW w:w="4505" w:type="dxa"/>
          </w:tcPr>
          <w:p w14:paraId="60C6A60D">
            <w:pPr>
              <w:pStyle w:val="184"/>
              <w:spacing w:before="158" w:line="297" w:lineRule="auto"/>
              <w:ind w:left="114" w:right="104"/>
              <w:rPr>
                <w:highlight w:val="none"/>
                <w:lang w:eastAsia="zh-CN"/>
              </w:rPr>
            </w:pPr>
            <w:r>
              <w:rPr>
                <w:spacing w:val="-2"/>
                <w:highlight w:val="none"/>
                <w:lang w:eastAsia="zh-CN"/>
              </w:rPr>
              <w:t>符合第二章“</w:t>
            </w:r>
            <w:r>
              <w:rPr>
                <w:rFonts w:hint="eastAsia"/>
                <w:spacing w:val="-2"/>
                <w:highlight w:val="none"/>
                <w:lang w:eastAsia="zh-CN"/>
              </w:rPr>
              <w:t>投标人须知前附表</w:t>
            </w:r>
            <w:r>
              <w:rPr>
                <w:spacing w:val="-2"/>
                <w:highlight w:val="none"/>
                <w:lang w:eastAsia="zh-CN"/>
              </w:rPr>
              <w:t>”第1.11</w:t>
            </w:r>
            <w:r>
              <w:rPr>
                <w:rFonts w:hint="eastAsia"/>
                <w:spacing w:val="-2"/>
                <w:highlight w:val="none"/>
                <w:lang w:eastAsia="zh-CN"/>
              </w:rPr>
              <w:t>.2</w:t>
            </w:r>
            <w:r>
              <w:rPr>
                <w:spacing w:val="-2"/>
                <w:highlight w:val="none"/>
                <w:lang w:eastAsia="zh-CN"/>
              </w:rPr>
              <w:t>款规定</w:t>
            </w:r>
          </w:p>
        </w:tc>
      </w:tr>
      <w:tr w14:paraId="0DBDC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46" w:type="dxa"/>
            <w:vMerge w:val="continue"/>
            <w:tcBorders>
              <w:top w:val="single" w:color="auto" w:sz="4" w:space="0"/>
              <w:left w:val="single" w:color="auto" w:sz="4" w:space="0"/>
              <w:bottom w:val="single" w:color="auto" w:sz="4" w:space="0"/>
            </w:tcBorders>
          </w:tcPr>
          <w:p w14:paraId="02C02103">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764C93AF">
            <w:pPr>
              <w:rPr>
                <w:rFonts w:ascii="Arial"/>
                <w:highlight w:val="none"/>
              </w:rPr>
            </w:pPr>
          </w:p>
        </w:tc>
        <w:tc>
          <w:tcPr>
            <w:tcW w:w="2339" w:type="dxa"/>
            <w:tcBorders>
              <w:left w:val="single" w:color="auto" w:sz="4" w:space="0"/>
            </w:tcBorders>
          </w:tcPr>
          <w:p w14:paraId="365CBB53">
            <w:pPr>
              <w:spacing w:line="297" w:lineRule="auto"/>
              <w:rPr>
                <w:rFonts w:ascii="Arial"/>
                <w:highlight w:val="none"/>
              </w:rPr>
            </w:pPr>
          </w:p>
          <w:p w14:paraId="45F44ACD">
            <w:pPr>
              <w:pStyle w:val="184"/>
              <w:spacing w:before="68" w:line="219" w:lineRule="auto"/>
              <w:ind w:left="755"/>
              <w:rPr>
                <w:highlight w:val="none"/>
              </w:rPr>
            </w:pPr>
            <w:r>
              <w:rPr>
                <w:spacing w:val="-2"/>
                <w:highlight w:val="none"/>
              </w:rPr>
              <w:t>投标价格</w:t>
            </w:r>
          </w:p>
        </w:tc>
        <w:tc>
          <w:tcPr>
            <w:tcW w:w="4505" w:type="dxa"/>
          </w:tcPr>
          <w:p w14:paraId="4E2CDBCB">
            <w:pPr>
              <w:pStyle w:val="184"/>
              <w:spacing w:before="158" w:line="297" w:lineRule="auto"/>
              <w:ind w:left="128" w:right="110" w:hanging="12"/>
              <w:rPr>
                <w:highlight w:val="none"/>
                <w:lang w:eastAsia="zh-CN"/>
              </w:rPr>
            </w:pPr>
            <w:r>
              <w:rPr>
                <w:spacing w:val="3"/>
                <w:highlight w:val="none"/>
                <w:lang w:eastAsia="zh-CN"/>
              </w:rPr>
              <w:t>投标报价不大于本标段最高投标</w:t>
            </w:r>
            <w:r>
              <w:rPr>
                <w:spacing w:val="-6"/>
                <w:highlight w:val="none"/>
                <w:lang w:eastAsia="zh-CN"/>
              </w:rPr>
              <w:t>限价</w:t>
            </w:r>
          </w:p>
        </w:tc>
      </w:tr>
      <w:tr w14:paraId="2A244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6" w:type="dxa"/>
            <w:vMerge w:val="continue"/>
            <w:tcBorders>
              <w:top w:val="single" w:color="auto" w:sz="4" w:space="0"/>
              <w:left w:val="single" w:color="auto" w:sz="4" w:space="0"/>
              <w:bottom w:val="single" w:color="auto" w:sz="4" w:space="0"/>
            </w:tcBorders>
          </w:tcPr>
          <w:p w14:paraId="685F24E1">
            <w:pPr>
              <w:rPr>
                <w:rFonts w:ascii="Arial"/>
                <w:highlight w:val="none"/>
              </w:rPr>
            </w:pPr>
          </w:p>
        </w:tc>
        <w:tc>
          <w:tcPr>
            <w:tcW w:w="1058" w:type="dxa"/>
            <w:vMerge w:val="continue"/>
            <w:tcBorders>
              <w:top w:val="single" w:color="auto" w:sz="4" w:space="0"/>
              <w:bottom w:val="single" w:color="auto" w:sz="4" w:space="0"/>
              <w:right w:val="single" w:color="auto" w:sz="4" w:space="0"/>
            </w:tcBorders>
          </w:tcPr>
          <w:p w14:paraId="2EBF0F21">
            <w:pPr>
              <w:rPr>
                <w:rFonts w:ascii="Arial"/>
                <w:highlight w:val="none"/>
              </w:rPr>
            </w:pPr>
          </w:p>
        </w:tc>
        <w:tc>
          <w:tcPr>
            <w:tcW w:w="2339" w:type="dxa"/>
            <w:tcBorders>
              <w:left w:val="single" w:color="auto" w:sz="4" w:space="0"/>
            </w:tcBorders>
          </w:tcPr>
          <w:p w14:paraId="61472FE3">
            <w:pPr>
              <w:spacing w:line="298" w:lineRule="auto"/>
              <w:rPr>
                <w:rFonts w:ascii="Arial"/>
                <w:highlight w:val="none"/>
              </w:rPr>
            </w:pPr>
          </w:p>
          <w:p w14:paraId="2669057C">
            <w:pPr>
              <w:pStyle w:val="184"/>
              <w:spacing w:before="68" w:line="219" w:lineRule="auto"/>
              <w:ind w:left="754"/>
              <w:rPr>
                <w:highlight w:val="none"/>
              </w:rPr>
            </w:pPr>
            <w:r>
              <w:rPr>
                <w:spacing w:val="-2"/>
                <w:highlight w:val="none"/>
              </w:rPr>
              <w:t>价格清单</w:t>
            </w:r>
          </w:p>
        </w:tc>
        <w:tc>
          <w:tcPr>
            <w:tcW w:w="4505" w:type="dxa"/>
          </w:tcPr>
          <w:p w14:paraId="4B623EA7">
            <w:pPr>
              <w:pStyle w:val="184"/>
              <w:spacing w:before="159" w:line="297" w:lineRule="auto"/>
              <w:ind w:left="99" w:right="5" w:firstLine="37"/>
              <w:rPr>
                <w:highlight w:val="none"/>
                <w:lang w:eastAsia="zh-CN"/>
              </w:rPr>
            </w:pPr>
            <w:r>
              <w:rPr>
                <w:spacing w:val="7"/>
                <w:highlight w:val="none"/>
                <w:lang w:eastAsia="zh-CN"/>
              </w:rPr>
              <w:t>已标价价格清单符合第七章“投标文件格式”</w:t>
            </w:r>
            <w:r>
              <w:rPr>
                <w:highlight w:val="none"/>
                <w:lang w:eastAsia="zh-CN"/>
              </w:rPr>
              <w:t>“五、价格清单”的有关要求</w:t>
            </w:r>
          </w:p>
        </w:tc>
      </w:tr>
      <w:tr w14:paraId="3043B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804" w:type="dxa"/>
            <w:gridSpan w:val="2"/>
            <w:tcBorders>
              <w:top w:val="single" w:color="auto" w:sz="4" w:space="0"/>
            </w:tcBorders>
          </w:tcPr>
          <w:p w14:paraId="2AF70D46">
            <w:pPr>
              <w:spacing w:line="276" w:lineRule="auto"/>
              <w:rPr>
                <w:rFonts w:ascii="Arial"/>
                <w:highlight w:val="none"/>
              </w:rPr>
            </w:pPr>
          </w:p>
          <w:p w14:paraId="4150D741">
            <w:pPr>
              <w:spacing w:line="276" w:lineRule="auto"/>
              <w:rPr>
                <w:rFonts w:ascii="Arial"/>
                <w:highlight w:val="none"/>
              </w:rPr>
            </w:pPr>
          </w:p>
          <w:p w14:paraId="159ED65D">
            <w:pPr>
              <w:spacing w:before="61" w:line="233" w:lineRule="auto"/>
              <w:ind w:left="697"/>
              <w:rPr>
                <w:rFonts w:eastAsia="Times New Roman"/>
                <w:szCs w:val="21"/>
                <w:highlight w:val="none"/>
              </w:rPr>
            </w:pPr>
            <w:r>
              <w:rPr>
                <w:rFonts w:eastAsia="Times New Roman"/>
                <w:spacing w:val="-2"/>
                <w:szCs w:val="21"/>
                <w:highlight w:val="none"/>
              </w:rPr>
              <w:t>3.1.2</w:t>
            </w:r>
          </w:p>
        </w:tc>
        <w:tc>
          <w:tcPr>
            <w:tcW w:w="6844" w:type="dxa"/>
            <w:gridSpan w:val="2"/>
          </w:tcPr>
          <w:p w14:paraId="163AF9D0">
            <w:pPr>
              <w:pStyle w:val="184"/>
              <w:spacing w:before="160" w:line="221" w:lineRule="auto"/>
              <w:ind w:left="114"/>
              <w:rPr>
                <w:highlight w:val="none"/>
                <w:lang w:eastAsia="zh-CN"/>
              </w:rPr>
            </w:pPr>
            <w:r>
              <w:rPr>
                <w:spacing w:val="-3"/>
                <w:highlight w:val="none"/>
                <w:lang w:eastAsia="zh-CN"/>
              </w:rPr>
              <w:t>投标人不得存在的其他情形：</w:t>
            </w:r>
          </w:p>
          <w:p w14:paraId="3505BB66">
            <w:pPr>
              <w:pStyle w:val="184"/>
              <w:spacing w:before="168" w:line="220" w:lineRule="auto"/>
              <w:ind w:left="118"/>
              <w:rPr>
                <w:highlight w:val="none"/>
                <w:lang w:eastAsia="zh-CN"/>
              </w:rPr>
            </w:pPr>
            <w:r>
              <w:rPr>
                <w:spacing w:val="-2"/>
                <w:highlight w:val="none"/>
                <w:lang w:eastAsia="zh-CN"/>
              </w:rPr>
              <w:t>（1）不按评标委员会要求澄清、说明或补正；</w:t>
            </w:r>
          </w:p>
          <w:p w14:paraId="07DC4BAB">
            <w:pPr>
              <w:pStyle w:val="184"/>
              <w:spacing w:before="169" w:line="220" w:lineRule="auto"/>
              <w:ind w:left="118"/>
              <w:rPr>
                <w:highlight w:val="none"/>
                <w:lang w:eastAsia="zh-CN"/>
              </w:rPr>
            </w:pPr>
            <w:r>
              <w:rPr>
                <w:spacing w:val="-1"/>
                <w:highlight w:val="none"/>
                <w:lang w:eastAsia="zh-CN"/>
              </w:rPr>
              <w:t>（2）有串通投标、弄虚作假、行贿或有其他违法行</w:t>
            </w:r>
            <w:r>
              <w:rPr>
                <w:spacing w:val="-2"/>
                <w:highlight w:val="none"/>
                <w:lang w:eastAsia="zh-CN"/>
              </w:rPr>
              <w:t>为。</w:t>
            </w:r>
          </w:p>
        </w:tc>
      </w:tr>
      <w:tr w14:paraId="78A02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0" w:hRule="atLeast"/>
        </w:trPr>
        <w:tc>
          <w:tcPr>
            <w:tcW w:w="1804" w:type="dxa"/>
            <w:gridSpan w:val="2"/>
          </w:tcPr>
          <w:p w14:paraId="5066F9B5">
            <w:pPr>
              <w:spacing w:line="357" w:lineRule="auto"/>
              <w:rPr>
                <w:rFonts w:ascii="Arial"/>
                <w:highlight w:val="none"/>
              </w:rPr>
            </w:pPr>
          </w:p>
          <w:p w14:paraId="4FE865DE">
            <w:pPr>
              <w:spacing w:line="358" w:lineRule="auto"/>
              <w:rPr>
                <w:rFonts w:ascii="Arial"/>
                <w:highlight w:val="none"/>
              </w:rPr>
            </w:pPr>
          </w:p>
          <w:p w14:paraId="4083A8DC">
            <w:pPr>
              <w:pStyle w:val="184"/>
              <w:spacing w:before="68"/>
              <w:ind w:left="648"/>
              <w:rPr>
                <w:highlight w:val="none"/>
              </w:rPr>
            </w:pPr>
            <w:r>
              <w:rPr>
                <w:spacing w:val="-2"/>
                <w:highlight w:val="none"/>
              </w:rPr>
              <w:t>3.1.4</w:t>
            </w:r>
          </w:p>
        </w:tc>
        <w:tc>
          <w:tcPr>
            <w:tcW w:w="6844" w:type="dxa"/>
            <w:gridSpan w:val="2"/>
          </w:tcPr>
          <w:p w14:paraId="101B9CCB">
            <w:pPr>
              <w:pStyle w:val="184"/>
              <w:spacing w:before="158" w:line="220" w:lineRule="auto"/>
              <w:ind w:left="111"/>
              <w:rPr>
                <w:highlight w:val="none"/>
                <w:lang w:eastAsia="zh-CN"/>
              </w:rPr>
            </w:pPr>
            <w:r>
              <w:rPr>
                <w:spacing w:val="-5"/>
                <w:highlight w:val="none"/>
                <w:lang w:eastAsia="zh-CN"/>
              </w:rPr>
              <w:t>低于成本评审：</w:t>
            </w:r>
          </w:p>
          <w:p w14:paraId="4D81A9C7">
            <w:pPr>
              <w:pStyle w:val="184"/>
              <w:spacing w:before="170" w:line="369" w:lineRule="auto"/>
              <w:ind w:left="114" w:right="117" w:hanging="3"/>
              <w:rPr>
                <w:highlight w:val="none"/>
                <w:lang w:eastAsia="zh-CN"/>
              </w:rPr>
            </w:pPr>
            <w:r>
              <w:rPr>
                <w:spacing w:val="3"/>
                <w:highlight w:val="none"/>
                <w:lang w:eastAsia="zh-CN"/>
              </w:rPr>
              <w:t>评标委员会发现投标人的报价明显低于其他投标报价，或者在设有最高投标限价时明显低于最高投标限价，使得其投标报价可能低于其个别成</w:t>
            </w:r>
          </w:p>
          <w:p w14:paraId="793BEAE2">
            <w:pPr>
              <w:pStyle w:val="184"/>
              <w:spacing w:before="170" w:line="369" w:lineRule="auto"/>
              <w:ind w:left="114" w:right="117" w:hanging="3"/>
              <w:rPr>
                <w:highlight w:val="none"/>
                <w:lang w:eastAsia="zh-CN"/>
              </w:rPr>
            </w:pPr>
            <w:r>
              <w:rPr>
                <w:spacing w:val="3"/>
                <w:highlight w:val="none"/>
                <w:lang w:eastAsia="zh-CN"/>
              </w:rPr>
              <w:t>本的，应当要求该投标人作出书面说明并提供相应的证明材料。投标人不能合理说明或者不能提供相应证明材料的，由评标委员会认定该投标 人以低于成本报价竞标，否决其投标。</w:t>
            </w:r>
          </w:p>
        </w:tc>
      </w:tr>
    </w:tbl>
    <w:p w14:paraId="4DD7F9A8">
      <w:pPr>
        <w:rPr>
          <w:highlight w:val="none"/>
        </w:rPr>
      </w:pPr>
      <w:r>
        <w:rPr>
          <w:highlight w:val="none"/>
        </w:rPr>
        <w:br w:type="page"/>
      </w:r>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2022"/>
        <w:gridCol w:w="4822"/>
      </w:tblGrid>
      <w:tr w14:paraId="794CA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04" w:type="dxa"/>
          </w:tcPr>
          <w:p w14:paraId="72B03DD7">
            <w:pPr>
              <w:pStyle w:val="184"/>
              <w:spacing w:before="168" w:line="221" w:lineRule="auto"/>
              <w:ind w:left="592"/>
              <w:rPr>
                <w:highlight w:val="none"/>
              </w:rPr>
            </w:pPr>
            <w:r>
              <w:rPr>
                <w:b/>
                <w:bCs/>
                <w:spacing w:val="-4"/>
                <w:highlight w:val="none"/>
              </w:rPr>
              <w:t>条款号</w:t>
            </w:r>
          </w:p>
        </w:tc>
        <w:tc>
          <w:tcPr>
            <w:tcW w:w="2022" w:type="dxa"/>
          </w:tcPr>
          <w:p w14:paraId="0CAE4018">
            <w:pPr>
              <w:pStyle w:val="184"/>
              <w:spacing w:before="168" w:line="221" w:lineRule="auto"/>
              <w:ind w:left="596"/>
              <w:rPr>
                <w:highlight w:val="none"/>
              </w:rPr>
            </w:pPr>
            <w:r>
              <w:rPr>
                <w:b/>
                <w:bCs/>
                <w:spacing w:val="-4"/>
                <w:highlight w:val="none"/>
              </w:rPr>
              <w:t>条款内容</w:t>
            </w:r>
          </w:p>
        </w:tc>
        <w:tc>
          <w:tcPr>
            <w:tcW w:w="4822" w:type="dxa"/>
          </w:tcPr>
          <w:p w14:paraId="67DFD098">
            <w:pPr>
              <w:pStyle w:val="184"/>
              <w:spacing w:before="168" w:line="221" w:lineRule="auto"/>
              <w:ind w:left="1995"/>
              <w:rPr>
                <w:highlight w:val="none"/>
              </w:rPr>
            </w:pPr>
            <w:r>
              <w:rPr>
                <w:b/>
                <w:bCs/>
                <w:spacing w:val="-4"/>
                <w:highlight w:val="none"/>
              </w:rPr>
              <w:t>编列内容</w:t>
            </w:r>
          </w:p>
        </w:tc>
      </w:tr>
      <w:tr w14:paraId="1D7E9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804" w:type="dxa"/>
          </w:tcPr>
          <w:p w14:paraId="1B55B834">
            <w:pPr>
              <w:spacing w:line="251" w:lineRule="auto"/>
              <w:rPr>
                <w:rFonts w:ascii="Arial"/>
                <w:highlight w:val="none"/>
              </w:rPr>
            </w:pPr>
          </w:p>
          <w:p w14:paraId="231E447C">
            <w:pPr>
              <w:spacing w:line="251" w:lineRule="auto"/>
              <w:rPr>
                <w:rFonts w:ascii="Arial"/>
                <w:highlight w:val="none"/>
              </w:rPr>
            </w:pPr>
          </w:p>
          <w:p w14:paraId="217E5272">
            <w:pPr>
              <w:spacing w:line="251" w:lineRule="auto"/>
              <w:rPr>
                <w:rFonts w:ascii="Arial"/>
                <w:highlight w:val="none"/>
              </w:rPr>
            </w:pPr>
          </w:p>
          <w:p w14:paraId="0D03720F">
            <w:pPr>
              <w:spacing w:line="251" w:lineRule="auto"/>
              <w:rPr>
                <w:rFonts w:ascii="Arial"/>
                <w:highlight w:val="none"/>
              </w:rPr>
            </w:pPr>
          </w:p>
          <w:p w14:paraId="49DB6DE0">
            <w:pPr>
              <w:spacing w:before="60" w:line="233" w:lineRule="auto"/>
              <w:ind w:left="692"/>
              <w:rPr>
                <w:rFonts w:eastAsia="Times New Roman"/>
                <w:szCs w:val="21"/>
                <w:highlight w:val="none"/>
              </w:rPr>
            </w:pPr>
            <w:r>
              <w:rPr>
                <w:rFonts w:eastAsia="Times New Roman"/>
                <w:spacing w:val="-1"/>
                <w:szCs w:val="21"/>
                <w:highlight w:val="none"/>
              </w:rPr>
              <w:t>2.2.1</w:t>
            </w:r>
          </w:p>
        </w:tc>
        <w:tc>
          <w:tcPr>
            <w:tcW w:w="2022" w:type="dxa"/>
          </w:tcPr>
          <w:p w14:paraId="65259B1A">
            <w:pPr>
              <w:spacing w:line="251" w:lineRule="auto"/>
              <w:rPr>
                <w:rFonts w:ascii="Arial"/>
                <w:highlight w:val="none"/>
              </w:rPr>
            </w:pPr>
          </w:p>
          <w:p w14:paraId="352DEE59">
            <w:pPr>
              <w:spacing w:line="251" w:lineRule="auto"/>
              <w:rPr>
                <w:rFonts w:ascii="Arial"/>
                <w:highlight w:val="none"/>
              </w:rPr>
            </w:pPr>
          </w:p>
          <w:p w14:paraId="1DF738BB">
            <w:pPr>
              <w:spacing w:line="251" w:lineRule="auto"/>
              <w:rPr>
                <w:rFonts w:ascii="Arial"/>
                <w:highlight w:val="none"/>
              </w:rPr>
            </w:pPr>
          </w:p>
          <w:p w14:paraId="69359569">
            <w:pPr>
              <w:pStyle w:val="184"/>
              <w:spacing w:before="68" w:line="221" w:lineRule="auto"/>
              <w:ind w:left="597"/>
              <w:rPr>
                <w:highlight w:val="none"/>
              </w:rPr>
            </w:pPr>
            <w:r>
              <w:rPr>
                <w:spacing w:val="-2"/>
                <w:highlight w:val="none"/>
              </w:rPr>
              <w:t>分值构成</w:t>
            </w:r>
          </w:p>
          <w:p w14:paraId="2A02D0E8">
            <w:pPr>
              <w:pStyle w:val="184"/>
              <w:spacing w:before="169" w:line="221" w:lineRule="auto"/>
              <w:ind w:left="286"/>
              <w:rPr>
                <w:highlight w:val="none"/>
              </w:rPr>
            </w:pPr>
            <w:r>
              <w:rPr>
                <w:spacing w:val="-6"/>
                <w:highlight w:val="none"/>
              </w:rPr>
              <w:t>（总分100分）</w:t>
            </w:r>
          </w:p>
        </w:tc>
        <w:tc>
          <w:tcPr>
            <w:tcW w:w="4822" w:type="dxa"/>
          </w:tcPr>
          <w:p w14:paraId="38B81370">
            <w:pPr>
              <w:pStyle w:val="184"/>
              <w:spacing w:before="171" w:line="219" w:lineRule="auto"/>
              <w:ind w:left="116"/>
              <w:rPr>
                <w:highlight w:val="none"/>
                <w:lang w:eastAsia="zh-CN"/>
              </w:rPr>
            </w:pPr>
            <w:r>
              <w:rPr>
                <w:spacing w:val="-6"/>
                <w:highlight w:val="none"/>
                <w:lang w:eastAsia="zh-CN"/>
              </w:rPr>
              <w:t>投标报价（经济标</w:t>
            </w:r>
            <w:r>
              <w:rPr>
                <w:spacing w:val="-31"/>
                <w:highlight w:val="none"/>
                <w:lang w:eastAsia="zh-CN"/>
              </w:rPr>
              <w:t>）：</w:t>
            </w:r>
            <w:r>
              <w:rPr>
                <w:rFonts w:hint="eastAsia"/>
                <w:spacing w:val="8"/>
                <w:highlight w:val="none"/>
                <w:u w:val="single"/>
                <w:lang w:eastAsia="zh-CN"/>
              </w:rPr>
              <w:t>40</w:t>
            </w:r>
            <w:r>
              <w:rPr>
                <w:spacing w:val="-6"/>
                <w:highlight w:val="none"/>
                <w:lang w:eastAsia="zh-CN"/>
              </w:rPr>
              <w:t>分</w:t>
            </w:r>
          </w:p>
          <w:p w14:paraId="08ECAAF0">
            <w:pPr>
              <w:pStyle w:val="184"/>
              <w:spacing w:before="192" w:line="220" w:lineRule="auto"/>
              <w:ind w:left="113"/>
              <w:rPr>
                <w:highlight w:val="none"/>
                <w:lang w:eastAsia="zh-CN"/>
              </w:rPr>
            </w:pPr>
            <w:r>
              <w:rPr>
                <w:spacing w:val="-6"/>
                <w:highlight w:val="none"/>
                <w:lang w:eastAsia="zh-CN"/>
              </w:rPr>
              <w:t>承包人建议书（技术标</w:t>
            </w:r>
            <w:r>
              <w:rPr>
                <w:spacing w:val="-25"/>
                <w:highlight w:val="none"/>
                <w:lang w:eastAsia="zh-CN"/>
              </w:rPr>
              <w:t>）：</w:t>
            </w:r>
            <w:r>
              <w:rPr>
                <w:rFonts w:hint="eastAsia"/>
                <w:highlight w:val="none"/>
                <w:u w:val="single"/>
                <w:lang w:eastAsia="zh-CN"/>
              </w:rPr>
              <w:t>29</w:t>
            </w:r>
            <w:r>
              <w:rPr>
                <w:spacing w:val="-6"/>
                <w:highlight w:val="none"/>
                <w:lang w:eastAsia="zh-CN"/>
              </w:rPr>
              <w:t>分</w:t>
            </w:r>
          </w:p>
          <w:p w14:paraId="0F7BAF9C">
            <w:pPr>
              <w:pStyle w:val="184"/>
              <w:spacing w:before="188" w:line="221" w:lineRule="auto"/>
              <w:ind w:left="113"/>
              <w:rPr>
                <w:highlight w:val="none"/>
                <w:lang w:eastAsia="zh-CN"/>
              </w:rPr>
            </w:pPr>
            <w:r>
              <w:rPr>
                <w:spacing w:val="-1"/>
                <w:highlight w:val="none"/>
                <w:lang w:eastAsia="zh-CN"/>
              </w:rPr>
              <w:t>承包人实施方案（技术标</w:t>
            </w:r>
            <w:r>
              <w:rPr>
                <w:spacing w:val="-51"/>
                <w:highlight w:val="none"/>
                <w:lang w:eastAsia="zh-CN"/>
              </w:rPr>
              <w:t>）：</w:t>
            </w:r>
            <w:r>
              <w:rPr>
                <w:rFonts w:hint="eastAsia"/>
                <w:spacing w:val="17"/>
                <w:highlight w:val="none"/>
                <w:u w:val="single"/>
                <w:lang w:eastAsia="zh-CN"/>
              </w:rPr>
              <w:t>24</w:t>
            </w:r>
            <w:r>
              <w:rPr>
                <w:spacing w:val="-1"/>
                <w:highlight w:val="none"/>
                <w:lang w:eastAsia="zh-CN"/>
              </w:rPr>
              <w:t>分</w:t>
            </w:r>
          </w:p>
          <w:p w14:paraId="1C39BC17">
            <w:pPr>
              <w:pStyle w:val="184"/>
              <w:spacing w:before="187" w:line="221" w:lineRule="auto"/>
              <w:ind w:left="122"/>
              <w:rPr>
                <w:highlight w:val="none"/>
                <w:lang w:eastAsia="zh-CN"/>
              </w:rPr>
            </w:pPr>
            <w:r>
              <w:rPr>
                <w:spacing w:val="-5"/>
                <w:highlight w:val="none"/>
                <w:lang w:eastAsia="zh-CN"/>
              </w:rPr>
              <w:t>资信业绩部分（综合标</w:t>
            </w:r>
            <w:r>
              <w:rPr>
                <w:spacing w:val="-35"/>
                <w:highlight w:val="none"/>
                <w:lang w:eastAsia="zh-CN"/>
              </w:rPr>
              <w:t>）：</w:t>
            </w:r>
            <w:r>
              <w:rPr>
                <w:rFonts w:hint="eastAsia"/>
                <w:highlight w:val="none"/>
                <w:u w:val="single"/>
                <w:lang w:eastAsia="zh-CN"/>
              </w:rPr>
              <w:t>7</w:t>
            </w:r>
            <w:r>
              <w:rPr>
                <w:spacing w:val="-5"/>
                <w:highlight w:val="none"/>
                <w:lang w:eastAsia="zh-CN"/>
              </w:rPr>
              <w:t>分</w:t>
            </w:r>
          </w:p>
          <w:p w14:paraId="261DE574">
            <w:pPr>
              <w:pStyle w:val="184"/>
              <w:spacing w:before="174" w:line="221" w:lineRule="auto"/>
              <w:ind w:left="114"/>
              <w:rPr>
                <w:highlight w:val="none"/>
              </w:rPr>
            </w:pPr>
            <w:r>
              <w:rPr>
                <w:spacing w:val="-1"/>
                <w:highlight w:val="none"/>
              </w:rPr>
              <w:t>其他评分因素：</w:t>
            </w:r>
            <w:r>
              <w:rPr>
                <w:rFonts w:hint="eastAsia"/>
                <w:spacing w:val="-1"/>
                <w:highlight w:val="none"/>
                <w:u w:val="single"/>
                <w:lang w:eastAsia="zh-CN"/>
              </w:rPr>
              <w:t>/</w:t>
            </w:r>
            <w:r>
              <w:rPr>
                <w:spacing w:val="-1"/>
                <w:highlight w:val="none"/>
              </w:rPr>
              <w:t>分</w:t>
            </w:r>
          </w:p>
        </w:tc>
      </w:tr>
      <w:tr w14:paraId="1D40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04" w:type="dxa"/>
          </w:tcPr>
          <w:p w14:paraId="2645A863">
            <w:pPr>
              <w:spacing w:before="190" w:line="233" w:lineRule="auto"/>
              <w:ind w:left="692"/>
              <w:rPr>
                <w:rFonts w:eastAsia="Times New Roman"/>
                <w:szCs w:val="21"/>
                <w:highlight w:val="none"/>
              </w:rPr>
            </w:pPr>
            <w:r>
              <w:rPr>
                <w:rFonts w:eastAsia="Times New Roman"/>
                <w:spacing w:val="-1"/>
                <w:szCs w:val="21"/>
                <w:highlight w:val="none"/>
              </w:rPr>
              <w:t>2.2.2</w:t>
            </w:r>
          </w:p>
          <w:p w14:paraId="513B2849">
            <w:pPr>
              <w:pStyle w:val="184"/>
              <w:spacing w:before="150" w:line="227" w:lineRule="auto"/>
              <w:ind w:left="650"/>
              <w:rPr>
                <w:highlight w:val="none"/>
              </w:rPr>
            </w:pPr>
            <w:r>
              <w:rPr>
                <w:spacing w:val="-5"/>
                <w:highlight w:val="none"/>
              </w:rPr>
              <w:t>（</w:t>
            </w:r>
            <w:r>
              <w:rPr>
                <w:rFonts w:ascii="Times New Roman" w:hAnsi="Times New Roman" w:eastAsia="Times New Roman" w:cs="Times New Roman"/>
                <w:spacing w:val="-5"/>
                <w:highlight w:val="none"/>
              </w:rPr>
              <w:t>1</w:t>
            </w:r>
            <w:r>
              <w:rPr>
                <w:spacing w:val="-5"/>
                <w:highlight w:val="none"/>
              </w:rPr>
              <w:t>）</w:t>
            </w:r>
          </w:p>
        </w:tc>
        <w:tc>
          <w:tcPr>
            <w:tcW w:w="2022" w:type="dxa"/>
          </w:tcPr>
          <w:p w14:paraId="74B272C9">
            <w:pPr>
              <w:spacing w:line="294" w:lineRule="auto"/>
              <w:rPr>
                <w:rFonts w:ascii="Arial"/>
                <w:highlight w:val="none"/>
              </w:rPr>
            </w:pPr>
          </w:p>
          <w:p w14:paraId="6ED41234">
            <w:pPr>
              <w:pStyle w:val="184"/>
              <w:spacing w:before="68" w:line="219" w:lineRule="auto"/>
              <w:ind w:left="279"/>
              <w:rPr>
                <w:highlight w:val="none"/>
              </w:rPr>
            </w:pPr>
            <w:r>
              <w:rPr>
                <w:spacing w:val="-1"/>
                <w:highlight w:val="none"/>
              </w:rPr>
              <w:t>评标价确定方法</w:t>
            </w:r>
          </w:p>
        </w:tc>
        <w:tc>
          <w:tcPr>
            <w:tcW w:w="4822" w:type="dxa"/>
          </w:tcPr>
          <w:p w14:paraId="69206D04">
            <w:pPr>
              <w:pStyle w:val="184"/>
              <w:spacing w:before="156" w:line="298" w:lineRule="auto"/>
              <w:ind w:left="112" w:right="221"/>
              <w:rPr>
                <w:highlight w:val="none"/>
                <w:lang w:eastAsia="zh-CN"/>
              </w:rPr>
            </w:pPr>
            <w:r>
              <w:rPr>
                <w:spacing w:val="3"/>
                <w:highlight w:val="none"/>
                <w:lang w:eastAsia="zh-CN"/>
              </w:rPr>
              <w:t>评标价＝投标函大写投标报价（或经投标人书面</w:t>
            </w:r>
            <w:r>
              <w:rPr>
                <w:spacing w:val="-7"/>
                <w:highlight w:val="none"/>
                <w:lang w:eastAsia="zh-CN"/>
              </w:rPr>
              <w:t>确认的算术错误修正后的投标总报价）。</w:t>
            </w:r>
          </w:p>
        </w:tc>
      </w:tr>
      <w:tr w14:paraId="6EC2D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1804" w:type="dxa"/>
          </w:tcPr>
          <w:p w14:paraId="7EC8321E">
            <w:pPr>
              <w:spacing w:line="265" w:lineRule="auto"/>
              <w:rPr>
                <w:rFonts w:ascii="Arial"/>
                <w:highlight w:val="none"/>
              </w:rPr>
            </w:pPr>
          </w:p>
          <w:p w14:paraId="1D97B7FF">
            <w:pPr>
              <w:spacing w:line="265" w:lineRule="auto"/>
              <w:rPr>
                <w:rFonts w:ascii="Arial"/>
                <w:highlight w:val="none"/>
              </w:rPr>
            </w:pPr>
          </w:p>
          <w:p w14:paraId="1DCB0A7C">
            <w:pPr>
              <w:spacing w:line="265" w:lineRule="auto"/>
              <w:rPr>
                <w:rFonts w:ascii="Arial"/>
                <w:highlight w:val="none"/>
              </w:rPr>
            </w:pPr>
          </w:p>
          <w:p w14:paraId="370C584C">
            <w:pPr>
              <w:spacing w:line="265" w:lineRule="auto"/>
              <w:rPr>
                <w:rFonts w:ascii="Arial"/>
                <w:highlight w:val="none"/>
              </w:rPr>
            </w:pPr>
          </w:p>
          <w:p w14:paraId="1094E12D">
            <w:pPr>
              <w:spacing w:line="266" w:lineRule="auto"/>
              <w:rPr>
                <w:rFonts w:ascii="Arial"/>
                <w:highlight w:val="none"/>
              </w:rPr>
            </w:pPr>
          </w:p>
          <w:p w14:paraId="0039A6CE">
            <w:pPr>
              <w:spacing w:line="266" w:lineRule="auto"/>
              <w:rPr>
                <w:rFonts w:ascii="Arial"/>
                <w:highlight w:val="none"/>
              </w:rPr>
            </w:pPr>
          </w:p>
          <w:p w14:paraId="22B7E719">
            <w:pPr>
              <w:spacing w:before="60" w:line="233" w:lineRule="auto"/>
              <w:ind w:left="692"/>
              <w:rPr>
                <w:rFonts w:eastAsia="Times New Roman"/>
                <w:szCs w:val="21"/>
                <w:highlight w:val="none"/>
              </w:rPr>
            </w:pPr>
            <w:r>
              <w:rPr>
                <w:rFonts w:eastAsia="Times New Roman"/>
                <w:spacing w:val="-1"/>
                <w:szCs w:val="21"/>
                <w:highlight w:val="none"/>
              </w:rPr>
              <w:t>2.2.2</w:t>
            </w:r>
          </w:p>
          <w:p w14:paraId="5633767E">
            <w:pPr>
              <w:pStyle w:val="184"/>
              <w:spacing w:before="150" w:line="281" w:lineRule="exact"/>
              <w:ind w:left="650"/>
              <w:rPr>
                <w:highlight w:val="none"/>
              </w:rPr>
            </w:pPr>
            <w:r>
              <w:rPr>
                <w:spacing w:val="-5"/>
                <w:position w:val="1"/>
                <w:highlight w:val="none"/>
              </w:rPr>
              <w:t>（</w:t>
            </w:r>
            <w:r>
              <w:rPr>
                <w:rFonts w:ascii="Times New Roman" w:hAnsi="Times New Roman" w:eastAsia="Times New Roman" w:cs="Times New Roman"/>
                <w:spacing w:val="-5"/>
                <w:position w:val="1"/>
                <w:highlight w:val="none"/>
              </w:rPr>
              <w:t>2</w:t>
            </w:r>
            <w:r>
              <w:rPr>
                <w:spacing w:val="-5"/>
                <w:position w:val="1"/>
                <w:highlight w:val="none"/>
              </w:rPr>
              <w:t>）</w:t>
            </w:r>
          </w:p>
        </w:tc>
        <w:tc>
          <w:tcPr>
            <w:tcW w:w="2022" w:type="dxa"/>
          </w:tcPr>
          <w:p w14:paraId="5F2A2A0F">
            <w:pPr>
              <w:spacing w:line="258" w:lineRule="auto"/>
              <w:rPr>
                <w:rFonts w:ascii="Arial"/>
                <w:highlight w:val="none"/>
              </w:rPr>
            </w:pPr>
          </w:p>
          <w:p w14:paraId="0C43AE37">
            <w:pPr>
              <w:spacing w:line="258" w:lineRule="auto"/>
              <w:rPr>
                <w:rFonts w:ascii="Arial"/>
                <w:highlight w:val="none"/>
              </w:rPr>
            </w:pPr>
          </w:p>
          <w:p w14:paraId="56E51819">
            <w:pPr>
              <w:spacing w:line="258" w:lineRule="auto"/>
              <w:rPr>
                <w:rFonts w:ascii="Arial"/>
                <w:highlight w:val="none"/>
              </w:rPr>
            </w:pPr>
          </w:p>
          <w:p w14:paraId="23F0A417">
            <w:pPr>
              <w:spacing w:line="258" w:lineRule="auto"/>
              <w:rPr>
                <w:rFonts w:ascii="Arial"/>
                <w:highlight w:val="none"/>
              </w:rPr>
            </w:pPr>
          </w:p>
          <w:p w14:paraId="7AB7D480">
            <w:pPr>
              <w:spacing w:line="259" w:lineRule="auto"/>
              <w:rPr>
                <w:rFonts w:ascii="Arial"/>
                <w:highlight w:val="none"/>
              </w:rPr>
            </w:pPr>
          </w:p>
          <w:p w14:paraId="7DE189A0">
            <w:pPr>
              <w:spacing w:line="259" w:lineRule="auto"/>
              <w:rPr>
                <w:rFonts w:ascii="Arial"/>
                <w:highlight w:val="none"/>
              </w:rPr>
            </w:pPr>
          </w:p>
          <w:p w14:paraId="3ED8517B">
            <w:pPr>
              <w:pStyle w:val="184"/>
              <w:spacing w:before="68" w:line="372" w:lineRule="auto"/>
              <w:ind w:left="806" w:right="271" w:hanging="527"/>
              <w:rPr>
                <w:highlight w:val="none"/>
              </w:rPr>
            </w:pPr>
            <w:r>
              <w:rPr>
                <w:spacing w:val="-1"/>
                <w:highlight w:val="none"/>
              </w:rPr>
              <w:t>评标基准价计算</w:t>
            </w:r>
            <w:r>
              <w:rPr>
                <w:spacing w:val="-2"/>
                <w:highlight w:val="none"/>
              </w:rPr>
              <w:t>方法</w:t>
            </w:r>
          </w:p>
        </w:tc>
        <w:tc>
          <w:tcPr>
            <w:tcW w:w="4822" w:type="dxa"/>
          </w:tcPr>
          <w:p w14:paraId="31AE853A">
            <w:pPr>
              <w:pStyle w:val="184"/>
              <w:spacing w:before="156" w:line="219" w:lineRule="auto"/>
              <w:ind w:left="113"/>
              <w:rPr>
                <w:highlight w:val="none"/>
                <w:lang w:eastAsia="zh-CN"/>
              </w:rPr>
            </w:pPr>
            <w:r>
              <w:rPr>
                <w:spacing w:val="-1"/>
                <w:highlight w:val="none"/>
                <w:lang w:eastAsia="zh-CN"/>
              </w:rPr>
              <w:t>基准价计算方法：</w:t>
            </w:r>
          </w:p>
          <w:p w14:paraId="5154927B">
            <w:pPr>
              <w:pStyle w:val="184"/>
              <w:spacing w:before="171" w:line="332" w:lineRule="auto"/>
              <w:ind w:left="114" w:right="217" w:firstLine="440"/>
              <w:rPr>
                <w:highlight w:val="none"/>
                <w:lang w:eastAsia="zh-CN"/>
              </w:rPr>
            </w:pPr>
            <w:r>
              <w:rPr>
                <w:rFonts w:hint="eastAsia"/>
                <w:spacing w:val="-1"/>
                <w:highlight w:val="none"/>
                <w:lang w:eastAsia="zh-CN"/>
              </w:rPr>
              <w:t>☑</w:t>
            </w:r>
            <w:r>
              <w:rPr>
                <w:spacing w:val="-1"/>
                <w:highlight w:val="none"/>
                <w:lang w:eastAsia="zh-CN"/>
              </w:rPr>
              <w:t>通过初步评审的投标人超过</w:t>
            </w:r>
            <w:r>
              <w:rPr>
                <w:rFonts w:hint="eastAsia"/>
                <w:spacing w:val="13"/>
                <w:highlight w:val="none"/>
                <w:u w:val="single"/>
                <w:lang w:eastAsia="zh-CN"/>
              </w:rPr>
              <w:t>5</w:t>
            </w:r>
            <w:r>
              <w:rPr>
                <w:spacing w:val="-1"/>
                <w:highlight w:val="none"/>
                <w:lang w:eastAsia="zh-CN"/>
              </w:rPr>
              <w:t>家（包含</w:t>
            </w:r>
            <w:r>
              <w:rPr>
                <w:rFonts w:hint="eastAsia"/>
                <w:spacing w:val="-1"/>
                <w:highlight w:val="none"/>
                <w:lang w:eastAsia="zh-CN"/>
              </w:rPr>
              <w:t>5</w:t>
            </w:r>
            <w:r>
              <w:rPr>
                <w:spacing w:val="-3"/>
                <w:highlight w:val="none"/>
                <w:lang w:eastAsia="zh-CN"/>
              </w:rPr>
              <w:t>家</w:t>
            </w:r>
            <w:r>
              <w:rPr>
                <w:spacing w:val="-40"/>
                <w:highlight w:val="none"/>
                <w:lang w:eastAsia="zh-CN"/>
              </w:rPr>
              <w:t>），</w:t>
            </w:r>
            <w:r>
              <w:rPr>
                <w:spacing w:val="-3"/>
                <w:highlight w:val="none"/>
                <w:lang w:eastAsia="zh-CN"/>
              </w:rPr>
              <w:t>则去掉</w:t>
            </w:r>
            <w:r>
              <w:rPr>
                <w:rFonts w:hint="eastAsia"/>
                <w:spacing w:val="31"/>
                <w:highlight w:val="none"/>
                <w:u w:val="single"/>
                <w:lang w:eastAsia="zh-CN"/>
              </w:rPr>
              <w:t>20%</w:t>
            </w:r>
            <w:r>
              <w:rPr>
                <w:spacing w:val="-3"/>
                <w:highlight w:val="none"/>
                <w:lang w:eastAsia="zh-CN"/>
              </w:rPr>
              <w:t>个最高投标报价，</w:t>
            </w:r>
            <w:r>
              <w:rPr>
                <w:rFonts w:hint="eastAsia"/>
                <w:spacing w:val="30"/>
                <w:highlight w:val="none"/>
                <w:u w:val="single"/>
                <w:lang w:eastAsia="zh-CN"/>
              </w:rPr>
              <w:t>20%</w:t>
            </w:r>
            <w:r>
              <w:rPr>
                <w:spacing w:val="-3"/>
                <w:highlight w:val="none"/>
                <w:lang w:eastAsia="zh-CN"/>
              </w:rPr>
              <w:t>个最低投</w:t>
            </w:r>
            <w:r>
              <w:rPr>
                <w:spacing w:val="-1"/>
                <w:highlight w:val="none"/>
                <w:lang w:eastAsia="zh-CN"/>
              </w:rPr>
              <w:t>标报价；若小于</w:t>
            </w:r>
            <w:r>
              <w:rPr>
                <w:rFonts w:hint="eastAsia"/>
                <w:spacing w:val="12"/>
                <w:highlight w:val="none"/>
                <w:u w:val="single"/>
                <w:lang w:eastAsia="zh-CN"/>
              </w:rPr>
              <w:t>5</w:t>
            </w:r>
            <w:r>
              <w:rPr>
                <w:spacing w:val="-1"/>
                <w:highlight w:val="none"/>
                <w:lang w:eastAsia="zh-CN"/>
              </w:rPr>
              <w:t>家，则不去；将其投标报价取平均值后下浮</w:t>
            </w:r>
            <w:r>
              <w:rPr>
                <w:rFonts w:hint="eastAsia"/>
                <w:spacing w:val="-1"/>
                <w:highlight w:val="none"/>
                <w:u w:val="single"/>
                <w:lang w:eastAsia="zh-CN"/>
              </w:rPr>
              <w:t>0</w:t>
            </w:r>
            <w:r>
              <w:rPr>
                <w:spacing w:val="-1"/>
                <w:highlight w:val="none"/>
                <w:lang w:eastAsia="zh-CN"/>
              </w:rPr>
              <w:t>%做为基准值。</w:t>
            </w:r>
          </w:p>
          <w:p w14:paraId="4F791769">
            <w:pPr>
              <w:pStyle w:val="184"/>
              <w:spacing w:before="169" w:line="295" w:lineRule="auto"/>
              <w:ind w:left="114" w:right="222" w:firstLine="440"/>
              <w:rPr>
                <w:highlight w:val="none"/>
                <w:lang w:eastAsia="zh-CN"/>
              </w:rPr>
            </w:pPr>
            <w:r>
              <w:rPr>
                <w:spacing w:val="2"/>
                <w:highlight w:val="none"/>
                <w:lang w:eastAsia="zh-CN"/>
              </w:rPr>
              <w:t>□通过初步评审的投标人的投标报价算术平</w:t>
            </w:r>
            <w:r>
              <w:rPr>
                <w:spacing w:val="-1"/>
                <w:highlight w:val="none"/>
                <w:lang w:eastAsia="zh-CN"/>
              </w:rPr>
              <w:t>均值下浮%做为基准值。</w:t>
            </w:r>
          </w:p>
          <w:p w14:paraId="295416C0">
            <w:pPr>
              <w:pStyle w:val="184"/>
              <w:spacing w:before="169" w:line="294" w:lineRule="auto"/>
              <w:ind w:left="114" w:right="218" w:firstLine="440"/>
              <w:rPr>
                <w:highlight w:val="none"/>
                <w:lang w:eastAsia="zh-CN"/>
              </w:rPr>
            </w:pPr>
            <w:r>
              <w:rPr>
                <w:spacing w:val="2"/>
                <w:highlight w:val="none"/>
                <w:lang w:eastAsia="zh-CN"/>
              </w:rPr>
              <w:t>□通过初步评审的</w:t>
            </w:r>
            <w:r>
              <w:rPr>
                <w:spacing w:val="2"/>
                <w:highlight w:val="none"/>
                <w:u w:val="single"/>
                <w:lang w:eastAsia="zh-CN"/>
              </w:rPr>
              <w:t>（最/次/第几）</w:t>
            </w:r>
            <w:r>
              <w:rPr>
                <w:spacing w:val="2"/>
                <w:highlight w:val="none"/>
                <w:lang w:eastAsia="zh-CN"/>
              </w:rPr>
              <w:t>低投标报</w:t>
            </w:r>
            <w:r>
              <w:rPr>
                <w:spacing w:val="-3"/>
                <w:highlight w:val="none"/>
                <w:lang w:eastAsia="zh-CN"/>
              </w:rPr>
              <w:t>价做为基准值。</w:t>
            </w:r>
          </w:p>
        </w:tc>
      </w:tr>
      <w:tr w14:paraId="5538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trPr>
        <w:tc>
          <w:tcPr>
            <w:tcW w:w="1804" w:type="dxa"/>
          </w:tcPr>
          <w:p w14:paraId="399516E9">
            <w:pPr>
              <w:spacing w:line="246" w:lineRule="auto"/>
              <w:rPr>
                <w:rFonts w:ascii="Arial"/>
                <w:highlight w:val="none"/>
              </w:rPr>
            </w:pPr>
          </w:p>
          <w:p w14:paraId="434F9213">
            <w:pPr>
              <w:spacing w:line="246" w:lineRule="auto"/>
              <w:rPr>
                <w:rFonts w:ascii="Arial"/>
                <w:highlight w:val="none"/>
              </w:rPr>
            </w:pPr>
          </w:p>
          <w:p w14:paraId="249F50FC">
            <w:pPr>
              <w:spacing w:line="246" w:lineRule="auto"/>
              <w:rPr>
                <w:rFonts w:ascii="Arial"/>
                <w:highlight w:val="none"/>
              </w:rPr>
            </w:pPr>
          </w:p>
          <w:p w14:paraId="2E20FB47">
            <w:pPr>
              <w:spacing w:line="247" w:lineRule="auto"/>
              <w:rPr>
                <w:rFonts w:ascii="Arial"/>
                <w:highlight w:val="none"/>
              </w:rPr>
            </w:pPr>
          </w:p>
          <w:p w14:paraId="0D63ECB9">
            <w:pPr>
              <w:spacing w:line="247" w:lineRule="auto"/>
              <w:rPr>
                <w:rFonts w:ascii="Arial"/>
                <w:highlight w:val="none"/>
              </w:rPr>
            </w:pPr>
          </w:p>
          <w:p w14:paraId="13B2532C">
            <w:pPr>
              <w:spacing w:line="247" w:lineRule="auto"/>
              <w:rPr>
                <w:rFonts w:ascii="Arial"/>
                <w:highlight w:val="none"/>
              </w:rPr>
            </w:pPr>
          </w:p>
          <w:p w14:paraId="7BEAE30B">
            <w:pPr>
              <w:spacing w:line="247" w:lineRule="auto"/>
              <w:rPr>
                <w:rFonts w:ascii="Arial"/>
                <w:highlight w:val="none"/>
              </w:rPr>
            </w:pPr>
          </w:p>
          <w:p w14:paraId="796B35A3">
            <w:pPr>
              <w:spacing w:line="247" w:lineRule="auto"/>
              <w:rPr>
                <w:rFonts w:ascii="Arial"/>
                <w:highlight w:val="none"/>
              </w:rPr>
            </w:pPr>
          </w:p>
          <w:p w14:paraId="1D692DAD">
            <w:pPr>
              <w:spacing w:line="247" w:lineRule="auto"/>
              <w:rPr>
                <w:rFonts w:ascii="Arial"/>
                <w:highlight w:val="none"/>
              </w:rPr>
            </w:pPr>
          </w:p>
          <w:p w14:paraId="795FE0F0">
            <w:pPr>
              <w:spacing w:before="60" w:line="233" w:lineRule="auto"/>
              <w:ind w:left="692"/>
              <w:rPr>
                <w:rFonts w:eastAsia="Times New Roman"/>
                <w:szCs w:val="21"/>
                <w:highlight w:val="none"/>
              </w:rPr>
            </w:pPr>
            <w:r>
              <w:rPr>
                <w:rFonts w:eastAsia="Times New Roman"/>
                <w:spacing w:val="-1"/>
                <w:szCs w:val="21"/>
                <w:highlight w:val="none"/>
              </w:rPr>
              <w:t>2.2.3</w:t>
            </w:r>
          </w:p>
        </w:tc>
        <w:tc>
          <w:tcPr>
            <w:tcW w:w="2022" w:type="dxa"/>
          </w:tcPr>
          <w:p w14:paraId="277E8044">
            <w:pPr>
              <w:spacing w:line="246" w:lineRule="auto"/>
              <w:rPr>
                <w:rFonts w:ascii="Arial"/>
                <w:highlight w:val="none"/>
              </w:rPr>
            </w:pPr>
          </w:p>
          <w:p w14:paraId="780477BC">
            <w:pPr>
              <w:spacing w:line="246" w:lineRule="auto"/>
              <w:rPr>
                <w:rFonts w:ascii="Arial"/>
                <w:highlight w:val="none"/>
              </w:rPr>
            </w:pPr>
          </w:p>
          <w:p w14:paraId="012EBEAD">
            <w:pPr>
              <w:spacing w:line="246" w:lineRule="auto"/>
              <w:rPr>
                <w:rFonts w:ascii="Arial"/>
                <w:highlight w:val="none"/>
              </w:rPr>
            </w:pPr>
          </w:p>
          <w:p w14:paraId="0158EC1E">
            <w:pPr>
              <w:spacing w:line="246" w:lineRule="auto"/>
              <w:rPr>
                <w:rFonts w:ascii="Arial"/>
                <w:highlight w:val="none"/>
              </w:rPr>
            </w:pPr>
          </w:p>
          <w:p w14:paraId="2C145207">
            <w:pPr>
              <w:spacing w:line="246" w:lineRule="auto"/>
              <w:rPr>
                <w:rFonts w:ascii="Arial"/>
                <w:highlight w:val="none"/>
              </w:rPr>
            </w:pPr>
          </w:p>
          <w:p w14:paraId="0E20312F">
            <w:pPr>
              <w:spacing w:line="246" w:lineRule="auto"/>
              <w:rPr>
                <w:rFonts w:ascii="Arial"/>
                <w:highlight w:val="none"/>
              </w:rPr>
            </w:pPr>
          </w:p>
          <w:p w14:paraId="29EA5BAE">
            <w:pPr>
              <w:spacing w:line="246" w:lineRule="auto"/>
              <w:rPr>
                <w:rFonts w:ascii="Arial"/>
                <w:highlight w:val="none"/>
              </w:rPr>
            </w:pPr>
          </w:p>
          <w:p w14:paraId="5A654E10">
            <w:pPr>
              <w:spacing w:line="247" w:lineRule="auto"/>
              <w:rPr>
                <w:rFonts w:ascii="Arial"/>
                <w:highlight w:val="none"/>
              </w:rPr>
            </w:pPr>
          </w:p>
          <w:p w14:paraId="0EDDC5B5">
            <w:pPr>
              <w:pStyle w:val="184"/>
              <w:spacing w:before="69" w:line="219" w:lineRule="auto"/>
              <w:ind w:left="114"/>
              <w:rPr>
                <w:highlight w:val="none"/>
                <w:lang w:eastAsia="zh-CN"/>
              </w:rPr>
            </w:pPr>
            <w:r>
              <w:rPr>
                <w:spacing w:val="-1"/>
                <w:highlight w:val="none"/>
                <w:lang w:eastAsia="zh-CN"/>
              </w:rPr>
              <w:t>投标报价的偏差率</w:t>
            </w:r>
          </w:p>
          <w:p w14:paraId="4A646743">
            <w:pPr>
              <w:pStyle w:val="184"/>
              <w:spacing w:before="170" w:line="221" w:lineRule="auto"/>
              <w:ind w:left="594"/>
              <w:rPr>
                <w:highlight w:val="none"/>
                <w:lang w:eastAsia="zh-CN"/>
              </w:rPr>
            </w:pPr>
            <w:r>
              <w:rPr>
                <w:spacing w:val="-2"/>
                <w:highlight w:val="none"/>
                <w:lang w:eastAsia="zh-CN"/>
              </w:rPr>
              <w:t>计算公式</w:t>
            </w:r>
          </w:p>
        </w:tc>
        <w:tc>
          <w:tcPr>
            <w:tcW w:w="4822" w:type="dxa"/>
          </w:tcPr>
          <w:p w14:paraId="668C4524">
            <w:pPr>
              <w:pStyle w:val="184"/>
              <w:spacing w:before="158" w:line="214" w:lineRule="auto"/>
              <w:ind w:left="113"/>
              <w:rPr>
                <w:highlight w:val="none"/>
                <w:lang w:eastAsia="zh-CN"/>
              </w:rPr>
            </w:pPr>
            <w:r>
              <w:rPr>
                <w:spacing w:val="-1"/>
                <w:highlight w:val="none"/>
                <w:lang w:eastAsia="zh-CN"/>
              </w:rPr>
              <w:t>偏差率=100%×（|投标人评标价－评标基准价|）</w:t>
            </w:r>
          </w:p>
          <w:p w14:paraId="033CCFC5">
            <w:pPr>
              <w:pStyle w:val="184"/>
              <w:spacing w:before="176" w:line="219" w:lineRule="auto"/>
              <w:ind w:left="135"/>
              <w:rPr>
                <w:highlight w:val="none"/>
                <w:lang w:eastAsia="zh-CN"/>
              </w:rPr>
            </w:pPr>
            <w:r>
              <w:rPr>
                <w:spacing w:val="-5"/>
                <w:highlight w:val="none"/>
                <w:lang w:eastAsia="zh-CN"/>
              </w:rPr>
              <w:t>÷评标基准价</w:t>
            </w:r>
          </w:p>
          <w:p w14:paraId="43B9DAE0">
            <w:pPr>
              <w:pStyle w:val="184"/>
              <w:spacing w:before="171" w:line="221" w:lineRule="auto"/>
              <w:ind w:left="117"/>
              <w:rPr>
                <w:highlight w:val="none"/>
                <w:lang w:eastAsia="zh-CN"/>
              </w:rPr>
            </w:pPr>
            <w:r>
              <w:rPr>
                <w:spacing w:val="-2"/>
                <w:highlight w:val="none"/>
                <w:lang w:eastAsia="zh-CN"/>
              </w:rPr>
              <w:t>扣分标准（选择</w:t>
            </w:r>
            <w:r>
              <w:rPr>
                <w:spacing w:val="-55"/>
                <w:w w:val="98"/>
                <w:highlight w:val="none"/>
                <w:lang w:eastAsia="zh-CN"/>
              </w:rPr>
              <w:t>）：</w:t>
            </w:r>
          </w:p>
          <w:p w14:paraId="53277EDC">
            <w:pPr>
              <w:pStyle w:val="184"/>
              <w:spacing w:before="167" w:line="296" w:lineRule="auto"/>
              <w:ind w:left="116" w:right="104" w:firstLine="19"/>
              <w:rPr>
                <w:highlight w:val="none"/>
                <w:lang w:eastAsia="zh-CN"/>
              </w:rPr>
            </w:pPr>
            <w:r>
              <w:rPr>
                <w:rFonts w:hint="eastAsia"/>
                <w:spacing w:val="3"/>
                <w:highlight w:val="none"/>
                <w:lang w:eastAsia="zh-CN"/>
              </w:rPr>
              <w:t>☑</w:t>
            </w:r>
            <w:r>
              <w:rPr>
                <w:spacing w:val="3"/>
                <w:highlight w:val="none"/>
                <w:lang w:eastAsia="zh-CN"/>
              </w:rPr>
              <w:t>投标总价：每低1%扣</w:t>
            </w:r>
            <w:r>
              <w:rPr>
                <w:rFonts w:hint="eastAsia"/>
                <w:spacing w:val="13"/>
                <w:highlight w:val="none"/>
                <w:u w:val="single"/>
                <w:lang w:eastAsia="zh-CN"/>
              </w:rPr>
              <w:t>0.1</w:t>
            </w:r>
            <w:r>
              <w:rPr>
                <w:spacing w:val="3"/>
                <w:highlight w:val="none"/>
                <w:lang w:eastAsia="zh-CN"/>
              </w:rPr>
              <w:t>分；每高1%扣</w:t>
            </w:r>
            <w:r>
              <w:rPr>
                <w:rFonts w:hint="eastAsia"/>
                <w:spacing w:val="3"/>
                <w:highlight w:val="none"/>
                <w:lang w:eastAsia="zh-CN"/>
              </w:rPr>
              <w:t>0.2</w:t>
            </w:r>
            <w:r>
              <w:rPr>
                <w:spacing w:val="-10"/>
                <w:highlight w:val="none"/>
                <w:lang w:eastAsia="zh-CN"/>
              </w:rPr>
              <w:t>分。</w:t>
            </w:r>
          </w:p>
          <w:p w14:paraId="37B058AC">
            <w:pPr>
              <w:pStyle w:val="184"/>
              <w:spacing w:before="167" w:line="221" w:lineRule="auto"/>
              <w:ind w:left="135"/>
              <w:rPr>
                <w:highlight w:val="none"/>
                <w:lang w:eastAsia="zh-CN"/>
              </w:rPr>
            </w:pPr>
            <w:r>
              <w:rPr>
                <w:rFonts w:hint="eastAsia"/>
                <w:spacing w:val="-4"/>
                <w:highlight w:val="none"/>
                <w:lang w:eastAsia="zh-CN"/>
              </w:rPr>
              <w:t>☑</w:t>
            </w:r>
            <w:r>
              <w:rPr>
                <w:spacing w:val="-4"/>
                <w:highlight w:val="none"/>
                <w:lang w:eastAsia="zh-CN"/>
              </w:rPr>
              <w:t>设计费：每低1%扣</w:t>
            </w:r>
            <w:r>
              <w:rPr>
                <w:rFonts w:hint="eastAsia"/>
                <w:spacing w:val="-4"/>
                <w:highlight w:val="none"/>
                <w:u w:val="single"/>
                <w:lang w:eastAsia="zh-CN"/>
              </w:rPr>
              <w:t>0.1</w:t>
            </w:r>
            <w:r>
              <w:rPr>
                <w:spacing w:val="-4"/>
                <w:highlight w:val="none"/>
                <w:lang w:eastAsia="zh-CN"/>
              </w:rPr>
              <w:t>分；每高1%扣</w:t>
            </w:r>
            <w:r>
              <w:rPr>
                <w:rFonts w:hint="eastAsia"/>
                <w:spacing w:val="-4"/>
                <w:highlight w:val="none"/>
                <w:u w:val="single"/>
                <w:lang w:eastAsia="zh-CN"/>
              </w:rPr>
              <w:t>0.2</w:t>
            </w:r>
            <w:r>
              <w:rPr>
                <w:spacing w:val="-5"/>
                <w:highlight w:val="none"/>
                <w:lang w:eastAsia="zh-CN"/>
              </w:rPr>
              <w:t>分。</w:t>
            </w:r>
          </w:p>
          <w:p w14:paraId="551EB2E5">
            <w:pPr>
              <w:pStyle w:val="184"/>
              <w:spacing w:before="168" w:line="221" w:lineRule="auto"/>
              <w:ind w:left="135"/>
              <w:rPr>
                <w:highlight w:val="none"/>
                <w:lang w:eastAsia="zh-CN"/>
              </w:rPr>
            </w:pPr>
            <w:r>
              <w:rPr>
                <w:rFonts w:hint="eastAsia"/>
                <w:spacing w:val="-4"/>
                <w:highlight w:val="none"/>
                <w:lang w:eastAsia="zh-CN"/>
              </w:rPr>
              <w:t>☑</w:t>
            </w:r>
            <w:r>
              <w:rPr>
                <w:spacing w:val="-4"/>
                <w:highlight w:val="none"/>
                <w:lang w:eastAsia="zh-CN"/>
              </w:rPr>
              <w:t>工程费：每低1%扣</w:t>
            </w:r>
            <w:r>
              <w:rPr>
                <w:rFonts w:hint="eastAsia"/>
                <w:spacing w:val="-4"/>
                <w:highlight w:val="none"/>
                <w:u w:val="single"/>
                <w:lang w:eastAsia="zh-CN"/>
              </w:rPr>
              <w:t>0.1</w:t>
            </w:r>
            <w:r>
              <w:rPr>
                <w:spacing w:val="-4"/>
                <w:highlight w:val="none"/>
                <w:lang w:eastAsia="zh-CN"/>
              </w:rPr>
              <w:t>分；每高1%扣</w:t>
            </w:r>
            <w:r>
              <w:rPr>
                <w:rFonts w:hint="eastAsia"/>
                <w:spacing w:val="-4"/>
                <w:highlight w:val="none"/>
                <w:u w:val="single"/>
                <w:lang w:eastAsia="zh-CN"/>
              </w:rPr>
              <w:t>0.2</w:t>
            </w:r>
            <w:r>
              <w:rPr>
                <w:spacing w:val="-5"/>
                <w:highlight w:val="none"/>
                <w:lang w:eastAsia="zh-CN"/>
              </w:rPr>
              <w:t>分。</w:t>
            </w:r>
          </w:p>
          <w:p w14:paraId="65CB2924">
            <w:pPr>
              <w:pStyle w:val="184"/>
              <w:spacing w:before="170" w:line="295" w:lineRule="auto"/>
              <w:ind w:left="116" w:right="104" w:firstLine="19"/>
              <w:rPr>
                <w:highlight w:val="none"/>
                <w:lang w:eastAsia="zh-CN"/>
              </w:rPr>
            </w:pPr>
            <w:r>
              <w:rPr>
                <w:spacing w:val="-4"/>
                <w:highlight w:val="none"/>
                <w:lang w:eastAsia="zh-CN"/>
              </w:rPr>
              <w:t>□专业设备材料费：每低1%扣分；每高1%扣</w:t>
            </w:r>
            <w:r>
              <w:rPr>
                <w:spacing w:val="-10"/>
                <w:highlight w:val="none"/>
                <w:lang w:eastAsia="zh-CN"/>
              </w:rPr>
              <w:t>分。</w:t>
            </w:r>
          </w:p>
          <w:p w14:paraId="61E5BB65">
            <w:pPr>
              <w:pStyle w:val="184"/>
              <w:spacing w:before="169" w:line="296" w:lineRule="auto"/>
              <w:ind w:left="113" w:right="110"/>
              <w:rPr>
                <w:highlight w:val="none"/>
                <w:lang w:eastAsia="zh-CN"/>
              </w:rPr>
            </w:pPr>
            <w:r>
              <w:rPr>
                <w:spacing w:val="12"/>
                <w:highlight w:val="none"/>
                <w:lang w:eastAsia="zh-CN"/>
              </w:rPr>
              <w:t>注：中间值采用插入法计算，小数点后保留两</w:t>
            </w:r>
            <w:r>
              <w:rPr>
                <w:spacing w:val="-10"/>
                <w:highlight w:val="none"/>
                <w:lang w:eastAsia="zh-CN"/>
              </w:rPr>
              <w:t>位。</w:t>
            </w:r>
          </w:p>
        </w:tc>
      </w:tr>
    </w:tbl>
    <w:p w14:paraId="3EE79373">
      <w:pPr>
        <w:rPr>
          <w:highlight w:val="none"/>
        </w:rPr>
      </w:pPr>
      <w:r>
        <w:rPr>
          <w:highlight w:val="none"/>
        </w:rPr>
        <w:br w:type="page"/>
      </w:r>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058"/>
        <w:gridCol w:w="2022"/>
        <w:gridCol w:w="849"/>
        <w:gridCol w:w="3973"/>
      </w:tblGrid>
      <w:tr w14:paraId="05AF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04" w:type="dxa"/>
            <w:gridSpan w:val="2"/>
          </w:tcPr>
          <w:p w14:paraId="64187E5D">
            <w:pPr>
              <w:pStyle w:val="184"/>
              <w:spacing w:before="179" w:line="221" w:lineRule="auto"/>
              <w:ind w:left="592"/>
              <w:rPr>
                <w:highlight w:val="none"/>
              </w:rPr>
            </w:pPr>
            <w:r>
              <w:rPr>
                <w:b/>
                <w:bCs/>
                <w:spacing w:val="-4"/>
                <w:highlight w:val="none"/>
              </w:rPr>
              <w:t>条款号</w:t>
            </w:r>
          </w:p>
        </w:tc>
        <w:tc>
          <w:tcPr>
            <w:tcW w:w="2022" w:type="dxa"/>
          </w:tcPr>
          <w:p w14:paraId="58F97652">
            <w:pPr>
              <w:pStyle w:val="184"/>
              <w:spacing w:before="179" w:line="221" w:lineRule="auto"/>
              <w:ind w:left="594"/>
              <w:rPr>
                <w:highlight w:val="none"/>
              </w:rPr>
            </w:pPr>
            <w:r>
              <w:rPr>
                <w:b/>
                <w:bCs/>
                <w:spacing w:val="-3"/>
                <w:highlight w:val="none"/>
              </w:rPr>
              <w:t>评分因素</w:t>
            </w:r>
          </w:p>
        </w:tc>
        <w:tc>
          <w:tcPr>
            <w:tcW w:w="849" w:type="dxa"/>
          </w:tcPr>
          <w:p w14:paraId="02FE69C6">
            <w:pPr>
              <w:pStyle w:val="184"/>
              <w:spacing w:before="180" w:line="221" w:lineRule="auto"/>
              <w:ind w:left="114"/>
              <w:rPr>
                <w:highlight w:val="none"/>
              </w:rPr>
            </w:pPr>
            <w:r>
              <w:rPr>
                <w:b/>
                <w:bCs/>
                <w:spacing w:val="-4"/>
                <w:highlight w:val="none"/>
              </w:rPr>
              <w:t>标准分</w:t>
            </w:r>
          </w:p>
        </w:tc>
        <w:tc>
          <w:tcPr>
            <w:tcW w:w="3973" w:type="dxa"/>
          </w:tcPr>
          <w:p w14:paraId="44BA5C68">
            <w:pPr>
              <w:pStyle w:val="184"/>
              <w:spacing w:before="180" w:line="221" w:lineRule="auto"/>
              <w:ind w:left="1568"/>
              <w:rPr>
                <w:highlight w:val="none"/>
              </w:rPr>
            </w:pPr>
            <w:r>
              <w:rPr>
                <w:b/>
                <w:bCs/>
                <w:spacing w:val="-3"/>
                <w:highlight w:val="none"/>
              </w:rPr>
              <w:t>评分标准</w:t>
            </w:r>
          </w:p>
        </w:tc>
      </w:tr>
      <w:tr w14:paraId="53E85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6" w:type="dxa"/>
          </w:tcPr>
          <w:p w14:paraId="10113028">
            <w:pPr>
              <w:spacing w:before="197" w:line="223" w:lineRule="auto"/>
              <w:ind w:left="165"/>
              <w:rPr>
                <w:rFonts w:eastAsia="Times New Roman"/>
                <w:szCs w:val="21"/>
                <w:highlight w:val="none"/>
              </w:rPr>
            </w:pPr>
            <w:r>
              <w:rPr>
                <w:rFonts w:eastAsia="Times New Roman"/>
                <w:spacing w:val="-1"/>
                <w:szCs w:val="21"/>
                <w:highlight w:val="none"/>
              </w:rPr>
              <w:t>2.2.4</w:t>
            </w:r>
          </w:p>
        </w:tc>
        <w:tc>
          <w:tcPr>
            <w:tcW w:w="1058" w:type="dxa"/>
          </w:tcPr>
          <w:p w14:paraId="66447EFD">
            <w:pPr>
              <w:pStyle w:val="184"/>
              <w:spacing w:before="163" w:line="219" w:lineRule="auto"/>
              <w:ind w:left="114"/>
              <w:rPr>
                <w:highlight w:val="none"/>
              </w:rPr>
            </w:pPr>
            <w:r>
              <w:rPr>
                <w:spacing w:val="-2"/>
                <w:highlight w:val="none"/>
              </w:rPr>
              <w:t>投标报价</w:t>
            </w:r>
          </w:p>
        </w:tc>
        <w:tc>
          <w:tcPr>
            <w:tcW w:w="2022" w:type="dxa"/>
            <w:vMerge w:val="restart"/>
            <w:vAlign w:val="center"/>
          </w:tcPr>
          <w:p w14:paraId="553E67A1">
            <w:pPr>
              <w:pStyle w:val="184"/>
              <w:spacing w:before="163" w:line="219" w:lineRule="auto"/>
              <w:ind w:left="176"/>
              <w:jc w:val="center"/>
              <w:rPr>
                <w:highlight w:val="none"/>
              </w:rPr>
            </w:pPr>
            <w:r>
              <w:rPr>
                <w:spacing w:val="-1"/>
                <w:highlight w:val="none"/>
              </w:rPr>
              <w:t>投标报价（总价）</w:t>
            </w:r>
          </w:p>
        </w:tc>
        <w:tc>
          <w:tcPr>
            <w:tcW w:w="849" w:type="dxa"/>
            <w:vMerge w:val="restart"/>
            <w:vAlign w:val="center"/>
          </w:tcPr>
          <w:p w14:paraId="56B8A91D">
            <w:pPr>
              <w:pStyle w:val="184"/>
              <w:spacing w:before="43" w:line="221" w:lineRule="auto"/>
              <w:ind w:left="212"/>
              <w:jc w:val="center"/>
              <w:rPr>
                <w:highlight w:val="none"/>
              </w:rPr>
            </w:pPr>
            <w:r>
              <w:rPr>
                <w:rFonts w:hint="eastAsia"/>
                <w:spacing w:val="-1"/>
                <w:highlight w:val="none"/>
                <w:lang w:eastAsia="zh-CN"/>
              </w:rPr>
              <w:t>10</w:t>
            </w:r>
            <w:r>
              <w:rPr>
                <w:spacing w:val="-1"/>
                <w:highlight w:val="none"/>
              </w:rPr>
              <w:t>分</w:t>
            </w:r>
          </w:p>
        </w:tc>
        <w:tc>
          <w:tcPr>
            <w:tcW w:w="3973" w:type="dxa"/>
            <w:vMerge w:val="restart"/>
            <w:vAlign w:val="center"/>
          </w:tcPr>
          <w:p w14:paraId="56974A65">
            <w:pPr>
              <w:pStyle w:val="184"/>
              <w:spacing w:before="43" w:line="219" w:lineRule="auto"/>
              <w:ind w:left="111"/>
              <w:jc w:val="center"/>
              <w:rPr>
                <w:spacing w:val="-1"/>
                <w:highlight w:val="none"/>
                <w:lang w:eastAsia="zh-CN"/>
              </w:rPr>
            </w:pPr>
            <w:r>
              <w:rPr>
                <w:spacing w:val="-1"/>
                <w:highlight w:val="none"/>
                <w:lang w:eastAsia="zh-CN"/>
              </w:rPr>
              <w:t>F＝A1-（投标人评标价-评标基准价）÷</w:t>
            </w:r>
          </w:p>
          <w:p w14:paraId="2BC997A1">
            <w:pPr>
              <w:pStyle w:val="184"/>
              <w:spacing w:before="34" w:line="360" w:lineRule="auto"/>
              <w:ind w:left="120" w:right="184" w:hanging="7"/>
              <w:jc w:val="center"/>
              <w:rPr>
                <w:highlight w:val="none"/>
                <w:lang w:eastAsia="zh-CN"/>
              </w:rPr>
            </w:pPr>
            <w:r>
              <w:rPr>
                <w:spacing w:val="-1"/>
                <w:highlight w:val="none"/>
                <w:lang w:eastAsia="zh-CN"/>
              </w:rPr>
              <w:t>评标基准价×100×</w:t>
            </w:r>
            <w:r>
              <w:rPr>
                <w:spacing w:val="-1"/>
                <w:highlight w:val="none"/>
                <w:u w:val="single"/>
                <w:lang w:eastAsia="zh-CN"/>
              </w:rPr>
              <w:t>数值与扣分标准对应</w:t>
            </w:r>
            <w:r>
              <w:rPr>
                <w:spacing w:val="-2"/>
                <w:highlight w:val="none"/>
                <w:lang w:eastAsia="zh-CN"/>
              </w:rPr>
              <w:t>（评标价＞基准价时）</w:t>
            </w:r>
          </w:p>
          <w:p w14:paraId="4D8DB332">
            <w:pPr>
              <w:pStyle w:val="184"/>
              <w:spacing w:line="348" w:lineRule="auto"/>
              <w:ind w:left="113" w:right="184" w:hanging="2"/>
              <w:jc w:val="center"/>
              <w:rPr>
                <w:highlight w:val="none"/>
                <w:lang w:eastAsia="zh-CN"/>
              </w:rPr>
            </w:pPr>
            <w:r>
              <w:rPr>
                <w:spacing w:val="-2"/>
                <w:highlight w:val="none"/>
                <w:lang w:eastAsia="zh-CN"/>
              </w:rPr>
              <w:t>F＝A1-（评标基准价-投标人评标价）÷</w:t>
            </w:r>
            <w:r>
              <w:rPr>
                <w:spacing w:val="-1"/>
                <w:highlight w:val="none"/>
                <w:lang w:eastAsia="zh-CN"/>
              </w:rPr>
              <w:t>评标基准价×100×</w:t>
            </w:r>
            <w:r>
              <w:rPr>
                <w:spacing w:val="-1"/>
                <w:highlight w:val="none"/>
                <w:u w:val="single"/>
                <w:lang w:eastAsia="zh-CN"/>
              </w:rPr>
              <w:t>数值与扣分标准对应</w:t>
            </w:r>
            <w:r>
              <w:rPr>
                <w:spacing w:val="-1"/>
                <w:highlight w:val="none"/>
                <w:lang w:eastAsia="zh-CN"/>
              </w:rPr>
              <w:t>（评标价≤基准价时）</w:t>
            </w:r>
          </w:p>
        </w:tc>
      </w:tr>
      <w:tr w14:paraId="1FD2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746" w:type="dxa"/>
            <w:vMerge w:val="restart"/>
            <w:tcBorders>
              <w:bottom w:val="nil"/>
            </w:tcBorders>
          </w:tcPr>
          <w:p w14:paraId="70A8DB39">
            <w:pPr>
              <w:pStyle w:val="184"/>
              <w:spacing w:before="159" w:line="281" w:lineRule="exact"/>
              <w:ind w:left="122"/>
              <w:rPr>
                <w:highlight w:val="none"/>
              </w:rPr>
            </w:pPr>
            <w:r>
              <w:rPr>
                <w:spacing w:val="-5"/>
                <w:position w:val="1"/>
                <w:highlight w:val="none"/>
              </w:rPr>
              <w:t>（</w:t>
            </w:r>
            <w:r>
              <w:rPr>
                <w:rFonts w:ascii="Times New Roman" w:hAnsi="Times New Roman" w:eastAsia="Times New Roman" w:cs="Times New Roman"/>
                <w:spacing w:val="-5"/>
                <w:position w:val="1"/>
                <w:highlight w:val="none"/>
              </w:rPr>
              <w:t>1</w:t>
            </w:r>
            <w:r>
              <w:rPr>
                <w:spacing w:val="-5"/>
                <w:position w:val="1"/>
                <w:highlight w:val="none"/>
              </w:rPr>
              <w:t>）</w:t>
            </w:r>
          </w:p>
        </w:tc>
        <w:tc>
          <w:tcPr>
            <w:tcW w:w="1058" w:type="dxa"/>
            <w:vMerge w:val="restart"/>
            <w:tcBorders>
              <w:bottom w:val="nil"/>
            </w:tcBorders>
          </w:tcPr>
          <w:p w14:paraId="32326EC8">
            <w:pPr>
              <w:pStyle w:val="184"/>
              <w:spacing w:before="159" w:line="221" w:lineRule="auto"/>
              <w:ind w:left="110"/>
              <w:rPr>
                <w:highlight w:val="none"/>
              </w:rPr>
            </w:pPr>
            <w:r>
              <w:rPr>
                <w:spacing w:val="-1"/>
                <w:highlight w:val="none"/>
              </w:rPr>
              <w:t>评分标准</w:t>
            </w:r>
          </w:p>
        </w:tc>
        <w:tc>
          <w:tcPr>
            <w:tcW w:w="2022" w:type="dxa"/>
            <w:vMerge w:val="continue"/>
          </w:tcPr>
          <w:p w14:paraId="0264B7A5">
            <w:pPr>
              <w:rPr>
                <w:rFonts w:ascii="Arial"/>
                <w:highlight w:val="none"/>
              </w:rPr>
            </w:pPr>
          </w:p>
        </w:tc>
        <w:tc>
          <w:tcPr>
            <w:tcW w:w="849" w:type="dxa"/>
            <w:vMerge w:val="continue"/>
          </w:tcPr>
          <w:p w14:paraId="7DCC9FBA">
            <w:pPr>
              <w:rPr>
                <w:rFonts w:ascii="Arial"/>
                <w:highlight w:val="none"/>
              </w:rPr>
            </w:pPr>
          </w:p>
        </w:tc>
        <w:tc>
          <w:tcPr>
            <w:tcW w:w="3973" w:type="dxa"/>
            <w:vMerge w:val="continue"/>
          </w:tcPr>
          <w:p w14:paraId="62497C0A">
            <w:pPr>
              <w:pStyle w:val="184"/>
              <w:spacing w:line="348" w:lineRule="auto"/>
              <w:ind w:left="113" w:right="184" w:hanging="2"/>
              <w:rPr>
                <w:highlight w:val="none"/>
              </w:rPr>
            </w:pPr>
          </w:p>
        </w:tc>
      </w:tr>
      <w:tr w14:paraId="4096C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trPr>
        <w:tc>
          <w:tcPr>
            <w:tcW w:w="746" w:type="dxa"/>
            <w:vMerge w:val="continue"/>
            <w:tcBorders>
              <w:top w:val="nil"/>
              <w:bottom w:val="nil"/>
            </w:tcBorders>
          </w:tcPr>
          <w:p w14:paraId="7DBA5EC8">
            <w:pPr>
              <w:rPr>
                <w:rFonts w:ascii="Arial"/>
                <w:highlight w:val="none"/>
              </w:rPr>
            </w:pPr>
          </w:p>
        </w:tc>
        <w:tc>
          <w:tcPr>
            <w:tcW w:w="1058" w:type="dxa"/>
            <w:vMerge w:val="continue"/>
            <w:tcBorders>
              <w:top w:val="nil"/>
              <w:bottom w:val="nil"/>
            </w:tcBorders>
          </w:tcPr>
          <w:p w14:paraId="517FED5D">
            <w:pPr>
              <w:rPr>
                <w:rFonts w:ascii="Arial"/>
                <w:highlight w:val="none"/>
              </w:rPr>
            </w:pPr>
          </w:p>
        </w:tc>
        <w:tc>
          <w:tcPr>
            <w:tcW w:w="2022" w:type="dxa"/>
          </w:tcPr>
          <w:p w14:paraId="18F4BA4E">
            <w:pPr>
              <w:spacing w:line="296" w:lineRule="auto"/>
              <w:rPr>
                <w:rFonts w:ascii="Arial"/>
                <w:highlight w:val="none"/>
              </w:rPr>
            </w:pPr>
          </w:p>
          <w:p w14:paraId="1906EEB1">
            <w:pPr>
              <w:spacing w:line="296" w:lineRule="auto"/>
              <w:rPr>
                <w:rFonts w:ascii="Arial"/>
                <w:highlight w:val="none"/>
              </w:rPr>
            </w:pPr>
          </w:p>
          <w:p w14:paraId="7638BA2F">
            <w:pPr>
              <w:spacing w:line="296" w:lineRule="auto"/>
              <w:rPr>
                <w:rFonts w:ascii="Arial"/>
                <w:highlight w:val="none"/>
              </w:rPr>
            </w:pPr>
          </w:p>
          <w:p w14:paraId="7F27A2ED">
            <w:pPr>
              <w:pStyle w:val="184"/>
              <w:spacing w:before="68" w:line="219" w:lineRule="auto"/>
              <w:ind w:left="283"/>
              <w:rPr>
                <w:highlight w:val="none"/>
              </w:rPr>
            </w:pPr>
            <w:r>
              <w:rPr>
                <w:spacing w:val="-2"/>
                <w:highlight w:val="none"/>
              </w:rPr>
              <w:t>设计费投标报价</w:t>
            </w:r>
          </w:p>
          <w:p w14:paraId="6ED3BEE8">
            <w:pPr>
              <w:pStyle w:val="184"/>
              <w:spacing w:before="171" w:line="221" w:lineRule="auto"/>
              <w:ind w:left="601"/>
              <w:rPr>
                <w:highlight w:val="none"/>
              </w:rPr>
            </w:pPr>
          </w:p>
        </w:tc>
        <w:tc>
          <w:tcPr>
            <w:tcW w:w="849" w:type="dxa"/>
          </w:tcPr>
          <w:p w14:paraId="72B0277D">
            <w:pPr>
              <w:spacing w:line="244" w:lineRule="auto"/>
              <w:rPr>
                <w:rFonts w:ascii="Arial"/>
                <w:highlight w:val="none"/>
              </w:rPr>
            </w:pPr>
          </w:p>
          <w:p w14:paraId="3C2A9860">
            <w:pPr>
              <w:spacing w:line="245" w:lineRule="auto"/>
              <w:rPr>
                <w:rFonts w:ascii="Arial"/>
                <w:highlight w:val="none"/>
              </w:rPr>
            </w:pPr>
          </w:p>
          <w:p w14:paraId="6C9A810F">
            <w:pPr>
              <w:spacing w:line="245" w:lineRule="auto"/>
              <w:rPr>
                <w:rFonts w:ascii="Arial"/>
                <w:highlight w:val="none"/>
              </w:rPr>
            </w:pPr>
          </w:p>
          <w:p w14:paraId="77D9A874">
            <w:pPr>
              <w:spacing w:line="245" w:lineRule="auto"/>
              <w:rPr>
                <w:rFonts w:ascii="Arial"/>
                <w:highlight w:val="none"/>
              </w:rPr>
            </w:pPr>
          </w:p>
          <w:p w14:paraId="4BDFE8A5">
            <w:pPr>
              <w:pStyle w:val="184"/>
              <w:spacing w:before="68" w:line="221" w:lineRule="auto"/>
              <w:ind w:left="212"/>
              <w:rPr>
                <w:highlight w:val="none"/>
              </w:rPr>
            </w:pPr>
            <w:r>
              <w:rPr>
                <w:rFonts w:hint="eastAsia"/>
                <w:spacing w:val="-1"/>
                <w:highlight w:val="none"/>
                <w:lang w:eastAsia="zh-CN"/>
              </w:rPr>
              <w:t>10</w:t>
            </w:r>
            <w:r>
              <w:rPr>
                <w:spacing w:val="-1"/>
                <w:highlight w:val="none"/>
              </w:rPr>
              <w:t>分</w:t>
            </w:r>
          </w:p>
        </w:tc>
        <w:tc>
          <w:tcPr>
            <w:tcW w:w="3973" w:type="dxa"/>
          </w:tcPr>
          <w:p w14:paraId="52C88720">
            <w:pPr>
              <w:pStyle w:val="184"/>
              <w:spacing w:before="29" w:line="360" w:lineRule="auto"/>
              <w:ind w:left="113" w:right="184" w:hanging="2"/>
              <w:rPr>
                <w:highlight w:val="none"/>
                <w:lang w:eastAsia="zh-CN"/>
              </w:rPr>
            </w:pPr>
            <w:r>
              <w:rPr>
                <w:spacing w:val="-2"/>
                <w:highlight w:val="none"/>
                <w:lang w:eastAsia="zh-CN"/>
              </w:rPr>
              <w:t>F＝A2-（投标人评标价-评标基准价）÷</w:t>
            </w:r>
            <w:r>
              <w:rPr>
                <w:spacing w:val="-1"/>
                <w:highlight w:val="none"/>
                <w:lang w:eastAsia="zh-CN"/>
              </w:rPr>
              <w:t>评标基准价×100×</w:t>
            </w:r>
            <w:r>
              <w:rPr>
                <w:spacing w:val="-1"/>
                <w:highlight w:val="none"/>
                <w:u w:val="single"/>
                <w:lang w:eastAsia="zh-CN"/>
              </w:rPr>
              <w:t>数值与扣分标准对应</w:t>
            </w:r>
            <w:r>
              <w:rPr>
                <w:spacing w:val="-1"/>
                <w:highlight w:val="none"/>
                <w:lang w:eastAsia="zh-CN"/>
              </w:rPr>
              <w:t>（评标价＞基准价时）</w:t>
            </w:r>
          </w:p>
          <w:p w14:paraId="0EA18D5B">
            <w:pPr>
              <w:pStyle w:val="184"/>
              <w:spacing w:before="1" w:line="348" w:lineRule="auto"/>
              <w:ind w:left="113" w:right="184" w:hanging="2"/>
              <w:rPr>
                <w:highlight w:val="none"/>
                <w:lang w:eastAsia="zh-CN"/>
              </w:rPr>
            </w:pPr>
            <w:r>
              <w:rPr>
                <w:spacing w:val="-2"/>
                <w:highlight w:val="none"/>
                <w:lang w:eastAsia="zh-CN"/>
              </w:rPr>
              <w:t>F＝A2-（评标基准价-投标人评标价）÷</w:t>
            </w:r>
            <w:r>
              <w:rPr>
                <w:spacing w:val="-1"/>
                <w:highlight w:val="none"/>
                <w:lang w:eastAsia="zh-CN"/>
              </w:rPr>
              <w:t>评标基准价×100×</w:t>
            </w:r>
            <w:r>
              <w:rPr>
                <w:spacing w:val="-1"/>
                <w:highlight w:val="none"/>
                <w:u w:val="single"/>
                <w:lang w:eastAsia="zh-CN"/>
              </w:rPr>
              <w:t>数值与扣分标准对应</w:t>
            </w:r>
            <w:r>
              <w:rPr>
                <w:spacing w:val="-1"/>
                <w:highlight w:val="none"/>
                <w:lang w:eastAsia="zh-CN"/>
              </w:rPr>
              <w:t>（评标价≤基准价时）</w:t>
            </w:r>
          </w:p>
        </w:tc>
      </w:tr>
      <w:tr w14:paraId="73B9C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trPr>
        <w:tc>
          <w:tcPr>
            <w:tcW w:w="746" w:type="dxa"/>
            <w:vMerge w:val="continue"/>
            <w:tcBorders>
              <w:top w:val="nil"/>
              <w:bottom w:val="nil"/>
            </w:tcBorders>
          </w:tcPr>
          <w:p w14:paraId="454A1BB4">
            <w:pPr>
              <w:rPr>
                <w:rFonts w:ascii="Arial"/>
                <w:highlight w:val="none"/>
              </w:rPr>
            </w:pPr>
          </w:p>
        </w:tc>
        <w:tc>
          <w:tcPr>
            <w:tcW w:w="1058" w:type="dxa"/>
            <w:vMerge w:val="continue"/>
            <w:tcBorders>
              <w:top w:val="nil"/>
              <w:bottom w:val="nil"/>
            </w:tcBorders>
          </w:tcPr>
          <w:p w14:paraId="4DD4E134">
            <w:pPr>
              <w:rPr>
                <w:rFonts w:ascii="Arial"/>
                <w:highlight w:val="none"/>
              </w:rPr>
            </w:pPr>
          </w:p>
        </w:tc>
        <w:tc>
          <w:tcPr>
            <w:tcW w:w="2022" w:type="dxa"/>
          </w:tcPr>
          <w:p w14:paraId="52F2AD23">
            <w:pPr>
              <w:spacing w:line="296" w:lineRule="auto"/>
              <w:rPr>
                <w:rFonts w:ascii="Arial"/>
                <w:highlight w:val="none"/>
              </w:rPr>
            </w:pPr>
          </w:p>
          <w:p w14:paraId="2A3DC8A7">
            <w:pPr>
              <w:spacing w:line="296" w:lineRule="auto"/>
              <w:rPr>
                <w:rFonts w:ascii="Arial"/>
                <w:highlight w:val="none"/>
              </w:rPr>
            </w:pPr>
          </w:p>
          <w:p w14:paraId="37A5491E">
            <w:pPr>
              <w:spacing w:line="297" w:lineRule="auto"/>
              <w:rPr>
                <w:rFonts w:ascii="Arial"/>
                <w:highlight w:val="none"/>
              </w:rPr>
            </w:pPr>
          </w:p>
          <w:p w14:paraId="00952E77">
            <w:pPr>
              <w:pStyle w:val="184"/>
              <w:spacing w:before="68" w:line="219" w:lineRule="auto"/>
              <w:ind w:left="282"/>
              <w:rPr>
                <w:highlight w:val="none"/>
              </w:rPr>
            </w:pPr>
            <w:r>
              <w:rPr>
                <w:spacing w:val="-2"/>
                <w:highlight w:val="none"/>
              </w:rPr>
              <w:t>工程费投标报价</w:t>
            </w:r>
          </w:p>
          <w:p w14:paraId="1C0F7528">
            <w:pPr>
              <w:pStyle w:val="184"/>
              <w:spacing w:before="171" w:line="221" w:lineRule="auto"/>
              <w:ind w:left="601"/>
              <w:rPr>
                <w:highlight w:val="none"/>
              </w:rPr>
            </w:pPr>
          </w:p>
        </w:tc>
        <w:tc>
          <w:tcPr>
            <w:tcW w:w="849" w:type="dxa"/>
          </w:tcPr>
          <w:p w14:paraId="48175686">
            <w:pPr>
              <w:spacing w:line="244" w:lineRule="auto"/>
              <w:rPr>
                <w:rFonts w:ascii="Arial"/>
                <w:highlight w:val="none"/>
              </w:rPr>
            </w:pPr>
          </w:p>
          <w:p w14:paraId="0D9741D6">
            <w:pPr>
              <w:spacing w:line="244" w:lineRule="auto"/>
              <w:rPr>
                <w:rFonts w:ascii="Arial"/>
                <w:highlight w:val="none"/>
              </w:rPr>
            </w:pPr>
          </w:p>
          <w:p w14:paraId="56C20EC5">
            <w:pPr>
              <w:spacing w:line="244" w:lineRule="auto"/>
              <w:rPr>
                <w:rFonts w:ascii="Arial"/>
                <w:highlight w:val="none"/>
              </w:rPr>
            </w:pPr>
          </w:p>
          <w:p w14:paraId="01015B68">
            <w:pPr>
              <w:spacing w:line="245" w:lineRule="auto"/>
              <w:rPr>
                <w:rFonts w:ascii="Arial"/>
                <w:highlight w:val="none"/>
              </w:rPr>
            </w:pPr>
          </w:p>
          <w:p w14:paraId="03EEF02E">
            <w:pPr>
              <w:pStyle w:val="184"/>
              <w:spacing w:before="69" w:line="221" w:lineRule="auto"/>
              <w:ind w:left="212"/>
              <w:rPr>
                <w:highlight w:val="none"/>
              </w:rPr>
            </w:pPr>
            <w:r>
              <w:rPr>
                <w:rFonts w:hint="eastAsia"/>
                <w:spacing w:val="-1"/>
                <w:highlight w:val="none"/>
                <w:lang w:eastAsia="zh-CN"/>
              </w:rPr>
              <w:t>20</w:t>
            </w:r>
            <w:r>
              <w:rPr>
                <w:spacing w:val="-1"/>
                <w:highlight w:val="none"/>
              </w:rPr>
              <w:t>分</w:t>
            </w:r>
          </w:p>
        </w:tc>
        <w:tc>
          <w:tcPr>
            <w:tcW w:w="3973" w:type="dxa"/>
          </w:tcPr>
          <w:p w14:paraId="6391573B">
            <w:pPr>
              <w:pStyle w:val="184"/>
              <w:spacing w:before="33" w:line="359" w:lineRule="auto"/>
              <w:ind w:left="113" w:right="184" w:hanging="2"/>
              <w:rPr>
                <w:highlight w:val="none"/>
                <w:lang w:eastAsia="zh-CN"/>
              </w:rPr>
            </w:pPr>
            <w:r>
              <w:rPr>
                <w:spacing w:val="-2"/>
                <w:highlight w:val="none"/>
                <w:lang w:eastAsia="zh-CN"/>
              </w:rPr>
              <w:t>F＝A3-（投标人评标价-评标基准价）÷</w:t>
            </w:r>
            <w:r>
              <w:rPr>
                <w:spacing w:val="-1"/>
                <w:highlight w:val="none"/>
                <w:lang w:eastAsia="zh-CN"/>
              </w:rPr>
              <w:t>评标基准价×100×</w:t>
            </w:r>
            <w:r>
              <w:rPr>
                <w:spacing w:val="-1"/>
                <w:highlight w:val="none"/>
                <w:u w:val="single"/>
                <w:lang w:eastAsia="zh-CN"/>
              </w:rPr>
              <w:t>数值与扣分标准对应</w:t>
            </w:r>
            <w:r>
              <w:rPr>
                <w:spacing w:val="-1"/>
                <w:highlight w:val="none"/>
                <w:lang w:eastAsia="zh-CN"/>
              </w:rPr>
              <w:t>（评标价＞基准价时）</w:t>
            </w:r>
          </w:p>
          <w:p w14:paraId="5776D793">
            <w:pPr>
              <w:pStyle w:val="184"/>
              <w:spacing w:before="2" w:line="347" w:lineRule="auto"/>
              <w:ind w:left="113" w:right="184" w:hanging="2"/>
              <w:rPr>
                <w:highlight w:val="none"/>
                <w:lang w:eastAsia="zh-CN"/>
              </w:rPr>
            </w:pPr>
            <w:r>
              <w:rPr>
                <w:spacing w:val="-2"/>
                <w:highlight w:val="none"/>
                <w:lang w:eastAsia="zh-CN"/>
              </w:rPr>
              <w:t>F＝A3-（评标基准价-投标人评标价）÷</w:t>
            </w:r>
            <w:r>
              <w:rPr>
                <w:spacing w:val="-1"/>
                <w:highlight w:val="none"/>
                <w:lang w:eastAsia="zh-CN"/>
              </w:rPr>
              <w:t>评标基准价×100×</w:t>
            </w:r>
            <w:r>
              <w:rPr>
                <w:spacing w:val="-1"/>
                <w:highlight w:val="none"/>
                <w:u w:val="single"/>
                <w:lang w:eastAsia="zh-CN"/>
              </w:rPr>
              <w:t>数值与扣分标准对应</w:t>
            </w:r>
            <w:r>
              <w:rPr>
                <w:spacing w:val="-1"/>
                <w:highlight w:val="none"/>
                <w:lang w:eastAsia="zh-CN"/>
              </w:rPr>
              <w:t>（评标价≤基准价时）</w:t>
            </w:r>
          </w:p>
        </w:tc>
      </w:tr>
      <w:tr w14:paraId="7E183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6" w:type="dxa"/>
            <w:vMerge w:val="continue"/>
            <w:tcBorders>
              <w:top w:val="nil"/>
            </w:tcBorders>
          </w:tcPr>
          <w:p w14:paraId="76E3194E">
            <w:pPr>
              <w:rPr>
                <w:rFonts w:ascii="Arial"/>
                <w:highlight w:val="none"/>
              </w:rPr>
            </w:pPr>
          </w:p>
        </w:tc>
        <w:tc>
          <w:tcPr>
            <w:tcW w:w="1058" w:type="dxa"/>
            <w:vMerge w:val="continue"/>
            <w:tcBorders>
              <w:top w:val="nil"/>
            </w:tcBorders>
          </w:tcPr>
          <w:p w14:paraId="60F360A6">
            <w:pPr>
              <w:rPr>
                <w:rFonts w:ascii="Arial"/>
                <w:highlight w:val="none"/>
              </w:rPr>
            </w:pPr>
          </w:p>
        </w:tc>
        <w:tc>
          <w:tcPr>
            <w:tcW w:w="2022" w:type="dxa"/>
          </w:tcPr>
          <w:p w14:paraId="6121DEA7">
            <w:pPr>
              <w:pStyle w:val="184"/>
              <w:spacing w:before="157" w:line="219" w:lineRule="auto"/>
              <w:ind w:left="388"/>
              <w:rPr>
                <w:highlight w:val="none"/>
              </w:rPr>
            </w:pPr>
            <w:r>
              <w:rPr>
                <w:spacing w:val="-2"/>
                <w:highlight w:val="none"/>
              </w:rPr>
              <w:t>投标报价得分</w:t>
            </w:r>
          </w:p>
        </w:tc>
        <w:tc>
          <w:tcPr>
            <w:tcW w:w="849" w:type="dxa"/>
          </w:tcPr>
          <w:p w14:paraId="0E82908B">
            <w:pPr>
              <w:pStyle w:val="184"/>
              <w:spacing w:before="37" w:line="221" w:lineRule="auto"/>
              <w:ind w:left="215"/>
              <w:rPr>
                <w:highlight w:val="none"/>
              </w:rPr>
            </w:pPr>
            <w:r>
              <w:rPr>
                <w:rFonts w:hint="eastAsia"/>
                <w:spacing w:val="-1"/>
                <w:highlight w:val="none"/>
                <w:lang w:eastAsia="zh-CN"/>
              </w:rPr>
              <w:t>40</w:t>
            </w:r>
            <w:r>
              <w:rPr>
                <w:spacing w:val="-1"/>
                <w:highlight w:val="none"/>
              </w:rPr>
              <w:t>分</w:t>
            </w:r>
          </w:p>
        </w:tc>
        <w:tc>
          <w:tcPr>
            <w:tcW w:w="3973" w:type="dxa"/>
          </w:tcPr>
          <w:p w14:paraId="7187FDDD">
            <w:pPr>
              <w:pStyle w:val="184"/>
              <w:spacing w:before="37" w:line="235" w:lineRule="auto"/>
              <w:ind w:left="108"/>
              <w:rPr>
                <w:highlight w:val="none"/>
              </w:rPr>
            </w:pPr>
            <w:r>
              <w:rPr>
                <w:rFonts w:ascii="Times New Roman" w:hAnsi="Times New Roman" w:eastAsia="Times New Roman" w:cs="Times New Roman"/>
                <w:spacing w:val="-1"/>
                <w:highlight w:val="none"/>
              </w:rPr>
              <w:t xml:space="preserve">A =A1+A2+A3+A4        </w:t>
            </w:r>
            <w:r>
              <w:rPr>
                <w:spacing w:val="-1"/>
                <w:highlight w:val="none"/>
              </w:rPr>
              <w:t>其中：</w:t>
            </w:r>
            <w:r>
              <w:rPr>
                <w:rFonts w:ascii="Times New Roman" w:hAnsi="Times New Roman" w:eastAsia="Times New Roman" w:cs="Times New Roman"/>
                <w:spacing w:val="-1"/>
                <w:highlight w:val="none"/>
              </w:rPr>
              <w:t>A</w:t>
            </w:r>
            <w:r>
              <w:rPr>
                <w:spacing w:val="-1"/>
                <w:highlight w:val="none"/>
              </w:rPr>
              <w:t>≥</w:t>
            </w:r>
            <w:r>
              <w:rPr>
                <w:rFonts w:ascii="Times New Roman" w:hAnsi="Times New Roman" w:eastAsia="Times New Roman" w:cs="Times New Roman"/>
                <w:spacing w:val="-1"/>
                <w:highlight w:val="none"/>
              </w:rPr>
              <w:t>0</w:t>
            </w:r>
            <w:r>
              <w:rPr>
                <w:spacing w:val="-1"/>
                <w:highlight w:val="none"/>
              </w:rPr>
              <w:t>。</w:t>
            </w:r>
          </w:p>
        </w:tc>
      </w:tr>
    </w:tbl>
    <w:p w14:paraId="3797F623">
      <w:pPr>
        <w:rPr>
          <w:highlight w:val="none"/>
        </w:rPr>
      </w:pPr>
      <w:r>
        <w:rPr>
          <w:highlight w:val="none"/>
        </w:rPr>
        <w:br w:type="page"/>
      </w:r>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902"/>
        <w:gridCol w:w="2022"/>
        <w:gridCol w:w="849"/>
        <w:gridCol w:w="3973"/>
      </w:tblGrid>
      <w:tr w14:paraId="5EB96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04" w:type="dxa"/>
            <w:gridSpan w:val="2"/>
          </w:tcPr>
          <w:p w14:paraId="399EB279">
            <w:pPr>
              <w:pStyle w:val="184"/>
              <w:spacing w:before="179" w:line="221" w:lineRule="auto"/>
              <w:ind w:left="592"/>
              <w:rPr>
                <w:b/>
                <w:bCs/>
                <w:spacing w:val="-4"/>
                <w:highlight w:val="none"/>
              </w:rPr>
            </w:pPr>
            <w:r>
              <w:rPr>
                <w:b/>
                <w:bCs/>
                <w:spacing w:val="-4"/>
                <w:highlight w:val="none"/>
              </w:rPr>
              <w:t>条款号</w:t>
            </w:r>
          </w:p>
        </w:tc>
        <w:tc>
          <w:tcPr>
            <w:tcW w:w="2022" w:type="dxa"/>
          </w:tcPr>
          <w:p w14:paraId="3D755164">
            <w:pPr>
              <w:pStyle w:val="184"/>
              <w:spacing w:before="179" w:line="221" w:lineRule="auto"/>
              <w:ind w:left="594"/>
              <w:rPr>
                <w:highlight w:val="none"/>
              </w:rPr>
            </w:pPr>
            <w:r>
              <w:rPr>
                <w:b/>
                <w:bCs/>
                <w:spacing w:val="-3"/>
                <w:highlight w:val="none"/>
              </w:rPr>
              <w:t>评分因素</w:t>
            </w:r>
          </w:p>
        </w:tc>
        <w:tc>
          <w:tcPr>
            <w:tcW w:w="849" w:type="dxa"/>
          </w:tcPr>
          <w:p w14:paraId="184FAFE7">
            <w:pPr>
              <w:pStyle w:val="184"/>
              <w:spacing w:before="180" w:line="221" w:lineRule="auto"/>
              <w:ind w:left="114"/>
              <w:rPr>
                <w:highlight w:val="none"/>
              </w:rPr>
            </w:pPr>
            <w:r>
              <w:rPr>
                <w:b/>
                <w:bCs/>
                <w:spacing w:val="-4"/>
                <w:highlight w:val="none"/>
              </w:rPr>
              <w:t>标准分</w:t>
            </w:r>
          </w:p>
        </w:tc>
        <w:tc>
          <w:tcPr>
            <w:tcW w:w="3973" w:type="dxa"/>
          </w:tcPr>
          <w:p w14:paraId="0397A159">
            <w:pPr>
              <w:pStyle w:val="184"/>
              <w:spacing w:before="180" w:line="221" w:lineRule="auto"/>
              <w:ind w:left="1568"/>
              <w:rPr>
                <w:highlight w:val="none"/>
              </w:rPr>
            </w:pPr>
            <w:r>
              <w:rPr>
                <w:b/>
                <w:bCs/>
                <w:spacing w:val="-3"/>
                <w:highlight w:val="none"/>
              </w:rPr>
              <w:t>评分标准</w:t>
            </w:r>
          </w:p>
        </w:tc>
      </w:tr>
      <w:tr w14:paraId="7A985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1" w:hRule="atLeast"/>
        </w:trPr>
        <w:tc>
          <w:tcPr>
            <w:tcW w:w="902" w:type="dxa"/>
            <w:vMerge w:val="restart"/>
            <w:vAlign w:val="center"/>
          </w:tcPr>
          <w:p w14:paraId="55806F4F">
            <w:pPr>
              <w:spacing w:line="259" w:lineRule="auto"/>
              <w:jc w:val="center"/>
              <w:rPr>
                <w:rFonts w:ascii="Arial"/>
                <w:highlight w:val="none"/>
              </w:rPr>
            </w:pPr>
          </w:p>
          <w:p w14:paraId="2795878A">
            <w:pPr>
              <w:spacing w:line="259" w:lineRule="auto"/>
              <w:jc w:val="center"/>
              <w:rPr>
                <w:rFonts w:ascii="Arial"/>
                <w:highlight w:val="none"/>
              </w:rPr>
            </w:pPr>
          </w:p>
          <w:p w14:paraId="7FF89034">
            <w:pPr>
              <w:spacing w:before="60" w:line="233" w:lineRule="auto"/>
              <w:ind w:left="165"/>
              <w:jc w:val="center"/>
              <w:rPr>
                <w:b/>
                <w:bCs/>
                <w:spacing w:val="-4"/>
                <w:highlight w:val="none"/>
              </w:rPr>
            </w:pPr>
            <w:r>
              <w:rPr>
                <w:rFonts w:eastAsia="Times New Roman"/>
                <w:spacing w:val="-1"/>
                <w:szCs w:val="21"/>
                <w:highlight w:val="none"/>
              </w:rPr>
              <w:t>2.2.4</w:t>
            </w:r>
            <w:r>
              <w:rPr>
                <w:spacing w:val="-5"/>
                <w:position w:val="1"/>
                <w:highlight w:val="none"/>
              </w:rPr>
              <w:t>（</w:t>
            </w:r>
            <w:r>
              <w:rPr>
                <w:rFonts w:eastAsia="Times New Roman"/>
                <w:spacing w:val="-5"/>
                <w:position w:val="1"/>
                <w:highlight w:val="none"/>
              </w:rPr>
              <w:t>2</w:t>
            </w:r>
            <w:r>
              <w:rPr>
                <w:spacing w:val="-5"/>
                <w:position w:val="1"/>
                <w:highlight w:val="none"/>
              </w:rPr>
              <w:t>）</w:t>
            </w:r>
          </w:p>
        </w:tc>
        <w:tc>
          <w:tcPr>
            <w:tcW w:w="902" w:type="dxa"/>
            <w:vMerge w:val="restart"/>
            <w:vAlign w:val="center"/>
          </w:tcPr>
          <w:p w14:paraId="21E78EB5">
            <w:pPr>
              <w:pStyle w:val="184"/>
              <w:spacing w:before="68" w:line="221" w:lineRule="auto"/>
              <w:ind w:left="111"/>
              <w:jc w:val="center"/>
              <w:rPr>
                <w:spacing w:val="-5"/>
                <w:position w:val="1"/>
                <w:highlight w:val="none"/>
                <w:lang w:eastAsia="zh-CN"/>
              </w:rPr>
            </w:pPr>
            <w:r>
              <w:rPr>
                <w:spacing w:val="-2"/>
                <w:highlight w:val="none"/>
                <w:lang w:eastAsia="zh-CN"/>
              </w:rPr>
              <w:t>承包人建议书（技术标）评分标准</w:t>
            </w:r>
          </w:p>
        </w:tc>
        <w:tc>
          <w:tcPr>
            <w:tcW w:w="2022" w:type="dxa"/>
            <w:shd w:val="clear" w:color="auto" w:fill="auto"/>
            <w:vAlign w:val="center"/>
          </w:tcPr>
          <w:p w14:paraId="7FFDA73E">
            <w:pPr>
              <w:pStyle w:val="184"/>
              <w:spacing w:before="68" w:line="221" w:lineRule="auto"/>
              <w:ind w:left="176"/>
              <w:jc w:val="center"/>
              <w:rPr>
                <w:highlight w:val="none"/>
                <w:lang w:eastAsia="zh-CN"/>
              </w:rPr>
            </w:pPr>
            <w:r>
              <w:rPr>
                <w:rFonts w:hint="eastAsia"/>
                <w:spacing w:val="-1"/>
                <w:highlight w:val="none"/>
                <w:lang w:eastAsia="zh-CN"/>
              </w:rPr>
              <w:t>设计方案</w:t>
            </w:r>
          </w:p>
        </w:tc>
        <w:tc>
          <w:tcPr>
            <w:tcW w:w="849" w:type="dxa"/>
            <w:shd w:val="clear" w:color="auto" w:fill="auto"/>
            <w:vAlign w:val="center"/>
          </w:tcPr>
          <w:p w14:paraId="39190A16">
            <w:pPr>
              <w:pStyle w:val="184"/>
              <w:spacing w:before="68" w:line="221" w:lineRule="auto"/>
              <w:jc w:val="center"/>
              <w:rPr>
                <w:highlight w:val="none"/>
              </w:rPr>
            </w:pPr>
            <w:r>
              <w:rPr>
                <w:rFonts w:hint="eastAsia"/>
                <w:highlight w:val="none"/>
                <w:lang w:eastAsia="zh-CN"/>
              </w:rPr>
              <w:t>0-5</w:t>
            </w:r>
            <w:r>
              <w:rPr>
                <w:highlight w:val="none"/>
              </w:rPr>
              <w:t>分</w:t>
            </w:r>
          </w:p>
        </w:tc>
        <w:tc>
          <w:tcPr>
            <w:tcW w:w="3973" w:type="dxa"/>
            <w:shd w:val="clear" w:color="auto" w:fill="auto"/>
            <w:vAlign w:val="center"/>
          </w:tcPr>
          <w:p w14:paraId="55F5AAF1">
            <w:pPr>
              <w:spacing w:line="400" w:lineRule="exact"/>
              <w:rPr>
                <w:rFonts w:ascii="宋体" w:hAnsi="宋体"/>
                <w:bCs/>
                <w:szCs w:val="21"/>
                <w:highlight w:val="none"/>
              </w:rPr>
            </w:pPr>
            <w:r>
              <w:rPr>
                <w:spacing w:val="-6"/>
                <w:highlight w:val="none"/>
              </w:rPr>
              <w:t>评审内容</w:t>
            </w:r>
            <w:r>
              <w:rPr>
                <w:rFonts w:hint="eastAsia"/>
                <w:spacing w:val="-6"/>
                <w:highlight w:val="none"/>
              </w:rPr>
              <w:t>及分值</w:t>
            </w:r>
            <w:r>
              <w:rPr>
                <w:spacing w:val="-6"/>
                <w:highlight w:val="none"/>
              </w:rPr>
              <w:t>：</w:t>
            </w:r>
            <w:r>
              <w:rPr>
                <w:rFonts w:hint="eastAsia" w:ascii="宋体" w:hAnsi="宋体"/>
                <w:bCs/>
                <w:szCs w:val="21"/>
                <w:highlight w:val="none"/>
              </w:rPr>
              <w:t>1、</w:t>
            </w:r>
            <w:r>
              <w:rPr>
                <w:rFonts w:hint="eastAsia" w:ascii="宋体" w:hAnsi="宋体"/>
                <w:color w:val="000000"/>
                <w:highlight w:val="none"/>
              </w:rPr>
              <w:t>设计方案详尽、合理</w:t>
            </w:r>
            <w:r>
              <w:rPr>
                <w:rFonts w:hint="eastAsia" w:ascii="宋体" w:hAnsi="宋体"/>
                <w:bCs/>
                <w:szCs w:val="21"/>
                <w:highlight w:val="none"/>
              </w:rPr>
              <w:t>得5分；设计方案较详尽、较合理得3分；</w:t>
            </w:r>
            <w:r>
              <w:rPr>
                <w:rFonts w:hint="eastAsia" w:ascii="宋体" w:hAnsi="宋体"/>
                <w:color w:val="000000"/>
                <w:szCs w:val="21"/>
                <w:highlight w:val="none"/>
              </w:rPr>
              <w:t>设计方案一般，得1分</w:t>
            </w:r>
            <w:r>
              <w:rPr>
                <w:rFonts w:hint="eastAsia" w:ascii="宋体" w:hAnsi="宋体"/>
                <w:bCs/>
                <w:szCs w:val="21"/>
                <w:highlight w:val="none"/>
              </w:rPr>
              <w:t>。</w:t>
            </w:r>
            <w:r>
              <w:rPr>
                <w:rFonts w:hint="eastAsia" w:ascii="宋体" w:hAnsi="宋体"/>
                <w:color w:val="000000"/>
                <w:szCs w:val="21"/>
                <w:highlight w:val="none"/>
              </w:rPr>
              <w:t>未提供不得分。</w:t>
            </w:r>
          </w:p>
          <w:p w14:paraId="37BF1051">
            <w:pPr>
              <w:pStyle w:val="184"/>
              <w:spacing w:before="123" w:line="221" w:lineRule="auto"/>
              <w:rPr>
                <w:color w:val="000000"/>
                <w:highlight w:val="none"/>
              </w:rPr>
            </w:pPr>
          </w:p>
        </w:tc>
      </w:tr>
      <w:tr w14:paraId="3B93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2" w:hRule="atLeast"/>
        </w:trPr>
        <w:tc>
          <w:tcPr>
            <w:tcW w:w="902" w:type="dxa"/>
            <w:vMerge w:val="continue"/>
          </w:tcPr>
          <w:p w14:paraId="69047305">
            <w:pPr>
              <w:pStyle w:val="184"/>
              <w:spacing w:before="179" w:line="221" w:lineRule="auto"/>
              <w:ind w:left="592"/>
              <w:rPr>
                <w:b/>
                <w:bCs/>
                <w:spacing w:val="-4"/>
                <w:highlight w:val="none"/>
              </w:rPr>
            </w:pPr>
          </w:p>
        </w:tc>
        <w:tc>
          <w:tcPr>
            <w:tcW w:w="902" w:type="dxa"/>
            <w:vMerge w:val="continue"/>
          </w:tcPr>
          <w:p w14:paraId="1CFFEDF9">
            <w:pPr>
              <w:pStyle w:val="184"/>
              <w:spacing w:before="179" w:line="221" w:lineRule="auto"/>
              <w:ind w:left="592"/>
              <w:rPr>
                <w:b/>
                <w:bCs/>
                <w:spacing w:val="-4"/>
                <w:highlight w:val="none"/>
              </w:rPr>
            </w:pPr>
          </w:p>
        </w:tc>
        <w:tc>
          <w:tcPr>
            <w:tcW w:w="2022" w:type="dxa"/>
            <w:shd w:val="clear" w:color="auto" w:fill="auto"/>
            <w:vAlign w:val="center"/>
          </w:tcPr>
          <w:p w14:paraId="6B7FA065">
            <w:pPr>
              <w:pStyle w:val="184"/>
              <w:spacing w:before="84" w:line="220" w:lineRule="auto"/>
              <w:ind w:left="173"/>
              <w:jc w:val="center"/>
              <w:rPr>
                <w:highlight w:val="none"/>
                <w:lang w:eastAsia="zh-CN"/>
              </w:rPr>
            </w:pPr>
            <w:r>
              <w:rPr>
                <w:spacing w:val="-1"/>
                <w:highlight w:val="none"/>
                <w:lang w:eastAsia="zh-CN"/>
              </w:rPr>
              <w:t>对本工程重点和难</w:t>
            </w:r>
          </w:p>
          <w:p w14:paraId="5F247A76">
            <w:pPr>
              <w:pStyle w:val="184"/>
              <w:spacing w:before="23" w:line="222" w:lineRule="auto"/>
              <w:ind w:left="290"/>
              <w:jc w:val="center"/>
              <w:rPr>
                <w:highlight w:val="none"/>
                <w:lang w:eastAsia="zh-CN"/>
              </w:rPr>
            </w:pPr>
            <w:r>
              <w:rPr>
                <w:spacing w:val="-3"/>
                <w:highlight w:val="none"/>
                <w:lang w:eastAsia="zh-CN"/>
              </w:rPr>
              <w:t>点的认识以及对</w:t>
            </w:r>
          </w:p>
          <w:p w14:paraId="76137BA2">
            <w:pPr>
              <w:pStyle w:val="184"/>
              <w:spacing w:before="18" w:line="221" w:lineRule="auto"/>
              <w:ind w:left="596"/>
              <w:jc w:val="center"/>
              <w:rPr>
                <w:highlight w:val="none"/>
              </w:rPr>
            </w:pPr>
            <w:r>
              <w:rPr>
                <w:spacing w:val="-2"/>
                <w:highlight w:val="none"/>
              </w:rPr>
              <w:t>策、建议</w:t>
            </w:r>
          </w:p>
        </w:tc>
        <w:tc>
          <w:tcPr>
            <w:tcW w:w="849" w:type="dxa"/>
            <w:shd w:val="clear" w:color="auto" w:fill="auto"/>
            <w:vAlign w:val="center"/>
          </w:tcPr>
          <w:p w14:paraId="6CE6FB2F">
            <w:pPr>
              <w:spacing w:line="288" w:lineRule="auto"/>
              <w:jc w:val="center"/>
              <w:rPr>
                <w:rFonts w:ascii="Arial"/>
                <w:highlight w:val="none"/>
              </w:rPr>
            </w:pPr>
          </w:p>
          <w:p w14:paraId="26AB430D">
            <w:pPr>
              <w:pStyle w:val="184"/>
              <w:spacing w:before="68" w:line="221" w:lineRule="auto"/>
              <w:jc w:val="center"/>
              <w:rPr>
                <w:highlight w:val="none"/>
              </w:rPr>
            </w:pPr>
            <w:r>
              <w:rPr>
                <w:rFonts w:hint="eastAsia"/>
                <w:highlight w:val="none"/>
                <w:lang w:eastAsia="zh-CN"/>
              </w:rPr>
              <w:t>0-5</w:t>
            </w:r>
            <w:r>
              <w:rPr>
                <w:highlight w:val="none"/>
              </w:rPr>
              <w:t>分</w:t>
            </w:r>
          </w:p>
        </w:tc>
        <w:tc>
          <w:tcPr>
            <w:tcW w:w="3973" w:type="dxa"/>
            <w:shd w:val="clear" w:color="auto" w:fill="auto"/>
            <w:vAlign w:val="center"/>
          </w:tcPr>
          <w:p w14:paraId="66A0008F">
            <w:pPr>
              <w:pStyle w:val="184"/>
              <w:spacing w:before="124" w:line="221" w:lineRule="auto"/>
              <w:ind w:left="113"/>
              <w:rPr>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6"/>
                <w:highlight w:val="none"/>
                <w:lang w:eastAsia="zh-CN"/>
              </w:rPr>
              <w:t>：</w:t>
            </w:r>
            <w:r>
              <w:rPr>
                <w:rFonts w:hint="eastAsia"/>
                <w:color w:val="000000"/>
                <w:highlight w:val="none"/>
                <w:lang w:eastAsia="zh-CN"/>
              </w:rPr>
              <w:t>结合工程实际以及现场调研情况，对本项目的技术难点重点分析准确全面，提出好的解决措施，得5分；结合工程实际以及现场调研情况，对本项目的技术难点重点分析较全面，提出较好的解决措施，得3分；结合工程实际以及现场调研情况，对本项目的技术难点重点分析一般，提出一般的解决措施，得1分。未提供不得分。</w:t>
            </w:r>
          </w:p>
        </w:tc>
      </w:tr>
      <w:tr w14:paraId="3848F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902" w:type="dxa"/>
            <w:vMerge w:val="continue"/>
          </w:tcPr>
          <w:p w14:paraId="79F87581">
            <w:pPr>
              <w:pStyle w:val="184"/>
              <w:spacing w:before="179" w:line="221" w:lineRule="auto"/>
              <w:ind w:left="592"/>
              <w:rPr>
                <w:b/>
                <w:bCs/>
                <w:spacing w:val="-4"/>
                <w:highlight w:val="none"/>
                <w:lang w:eastAsia="zh-CN"/>
              </w:rPr>
            </w:pPr>
          </w:p>
        </w:tc>
        <w:tc>
          <w:tcPr>
            <w:tcW w:w="902" w:type="dxa"/>
            <w:vMerge w:val="continue"/>
          </w:tcPr>
          <w:p w14:paraId="6EBBE41A">
            <w:pPr>
              <w:pStyle w:val="184"/>
              <w:spacing w:before="179" w:line="221" w:lineRule="auto"/>
              <w:ind w:left="592"/>
              <w:rPr>
                <w:b/>
                <w:bCs/>
                <w:spacing w:val="-4"/>
                <w:highlight w:val="none"/>
                <w:lang w:eastAsia="zh-CN"/>
              </w:rPr>
            </w:pPr>
          </w:p>
        </w:tc>
        <w:tc>
          <w:tcPr>
            <w:tcW w:w="2022" w:type="dxa"/>
            <w:shd w:val="clear" w:color="auto" w:fill="auto"/>
            <w:vAlign w:val="center"/>
          </w:tcPr>
          <w:p w14:paraId="2E7375ED">
            <w:pPr>
              <w:pStyle w:val="184"/>
              <w:spacing w:before="84" w:line="221" w:lineRule="auto"/>
              <w:ind w:left="177"/>
              <w:jc w:val="center"/>
              <w:rPr>
                <w:highlight w:val="none"/>
                <w:lang w:eastAsia="zh-CN"/>
              </w:rPr>
            </w:pPr>
            <w:r>
              <w:rPr>
                <w:spacing w:val="-1"/>
                <w:highlight w:val="none"/>
                <w:lang w:eastAsia="zh-CN"/>
              </w:rPr>
              <w:t>设计优化的技术与</w:t>
            </w:r>
          </w:p>
          <w:p w14:paraId="359ACFB2">
            <w:pPr>
              <w:pStyle w:val="184"/>
              <w:spacing w:before="21" w:line="221" w:lineRule="auto"/>
              <w:ind w:left="176"/>
              <w:jc w:val="center"/>
              <w:rPr>
                <w:highlight w:val="none"/>
                <w:lang w:eastAsia="zh-CN"/>
              </w:rPr>
            </w:pPr>
            <w:r>
              <w:rPr>
                <w:spacing w:val="-1"/>
                <w:highlight w:val="none"/>
                <w:lang w:eastAsia="zh-CN"/>
              </w:rPr>
              <w:t>经济合理性及可行</w:t>
            </w:r>
          </w:p>
          <w:p w14:paraId="2570E026">
            <w:pPr>
              <w:pStyle w:val="184"/>
              <w:spacing w:before="21" w:line="222" w:lineRule="auto"/>
              <w:ind w:firstLine="210" w:firstLineChars="100"/>
              <w:rPr>
                <w:highlight w:val="none"/>
              </w:rPr>
            </w:pPr>
            <w:r>
              <w:rPr>
                <w:highlight w:val="none"/>
              </w:rPr>
              <w:t>性</w:t>
            </w:r>
          </w:p>
        </w:tc>
        <w:tc>
          <w:tcPr>
            <w:tcW w:w="849" w:type="dxa"/>
            <w:shd w:val="clear" w:color="auto" w:fill="auto"/>
            <w:vAlign w:val="center"/>
          </w:tcPr>
          <w:p w14:paraId="6C076849">
            <w:pPr>
              <w:spacing w:line="287" w:lineRule="auto"/>
              <w:jc w:val="center"/>
              <w:rPr>
                <w:rFonts w:ascii="Arial"/>
                <w:highlight w:val="none"/>
              </w:rPr>
            </w:pPr>
          </w:p>
          <w:p w14:paraId="0098CF5F">
            <w:pPr>
              <w:pStyle w:val="184"/>
              <w:spacing w:before="68" w:line="221" w:lineRule="auto"/>
              <w:jc w:val="center"/>
              <w:rPr>
                <w:highlight w:val="none"/>
              </w:rPr>
            </w:pPr>
            <w:r>
              <w:rPr>
                <w:rFonts w:hint="eastAsia"/>
                <w:highlight w:val="none"/>
                <w:lang w:eastAsia="zh-CN"/>
              </w:rPr>
              <w:t>0-5</w:t>
            </w:r>
            <w:r>
              <w:rPr>
                <w:highlight w:val="none"/>
              </w:rPr>
              <w:t>分</w:t>
            </w:r>
          </w:p>
        </w:tc>
        <w:tc>
          <w:tcPr>
            <w:tcW w:w="3973" w:type="dxa"/>
            <w:shd w:val="clear" w:color="auto" w:fill="auto"/>
            <w:vAlign w:val="center"/>
          </w:tcPr>
          <w:p w14:paraId="213E9A45">
            <w:pPr>
              <w:pStyle w:val="184"/>
              <w:spacing w:before="84" w:line="221" w:lineRule="auto"/>
              <w:ind w:left="177"/>
              <w:rPr>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1"/>
                <w:highlight w:val="none"/>
                <w:lang w:eastAsia="zh-CN"/>
              </w:rPr>
              <w:t>设计优化的技术与经济合理性及可行</w:t>
            </w:r>
            <w:r>
              <w:rPr>
                <w:highlight w:val="none"/>
                <w:lang w:eastAsia="zh-CN"/>
              </w:rPr>
              <w:t>性</w:t>
            </w:r>
            <w:r>
              <w:rPr>
                <w:rFonts w:hint="eastAsia"/>
                <w:highlight w:val="none"/>
                <w:lang w:eastAsia="zh-CN"/>
              </w:rPr>
              <w:t>分析方案优秀得5分，较好得3分，一般得1分。未提供不得分。</w:t>
            </w:r>
          </w:p>
        </w:tc>
      </w:tr>
      <w:tr w14:paraId="525CB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902" w:type="dxa"/>
            <w:vMerge w:val="continue"/>
          </w:tcPr>
          <w:p w14:paraId="04F987FA">
            <w:pPr>
              <w:pStyle w:val="184"/>
              <w:spacing w:before="179" w:line="221" w:lineRule="auto"/>
              <w:ind w:left="592"/>
              <w:rPr>
                <w:b/>
                <w:bCs/>
                <w:spacing w:val="-4"/>
                <w:highlight w:val="none"/>
              </w:rPr>
            </w:pPr>
          </w:p>
        </w:tc>
        <w:tc>
          <w:tcPr>
            <w:tcW w:w="902" w:type="dxa"/>
            <w:vMerge w:val="continue"/>
          </w:tcPr>
          <w:p w14:paraId="0B9D7169">
            <w:pPr>
              <w:pStyle w:val="184"/>
              <w:spacing w:before="179" w:line="221" w:lineRule="auto"/>
              <w:ind w:left="592"/>
              <w:rPr>
                <w:b/>
                <w:bCs/>
                <w:spacing w:val="-4"/>
                <w:highlight w:val="none"/>
              </w:rPr>
            </w:pPr>
          </w:p>
        </w:tc>
        <w:tc>
          <w:tcPr>
            <w:tcW w:w="2022" w:type="dxa"/>
            <w:shd w:val="clear" w:color="auto" w:fill="auto"/>
            <w:vAlign w:val="center"/>
          </w:tcPr>
          <w:p w14:paraId="5DD84786">
            <w:pPr>
              <w:pStyle w:val="184"/>
              <w:spacing w:before="21" w:line="222" w:lineRule="auto"/>
              <w:ind w:firstLine="206" w:firstLineChars="100"/>
              <w:jc w:val="center"/>
              <w:rPr>
                <w:highlight w:val="none"/>
                <w:lang w:eastAsia="zh-CN"/>
              </w:rPr>
            </w:pPr>
            <w:r>
              <w:rPr>
                <w:spacing w:val="-2"/>
                <w:highlight w:val="none"/>
                <w:lang w:eastAsia="zh-CN"/>
              </w:rPr>
              <w:t>设计进度计划及保证措施</w:t>
            </w:r>
          </w:p>
        </w:tc>
        <w:tc>
          <w:tcPr>
            <w:tcW w:w="849" w:type="dxa"/>
            <w:shd w:val="clear" w:color="auto" w:fill="auto"/>
            <w:vAlign w:val="center"/>
          </w:tcPr>
          <w:p w14:paraId="17A698DD">
            <w:pPr>
              <w:pStyle w:val="184"/>
              <w:spacing w:before="68" w:line="221" w:lineRule="auto"/>
              <w:jc w:val="center"/>
              <w:rPr>
                <w:highlight w:val="none"/>
                <w:lang w:eastAsia="zh-CN"/>
              </w:rPr>
            </w:pPr>
            <w:r>
              <w:rPr>
                <w:rFonts w:hint="eastAsia"/>
                <w:highlight w:val="none"/>
                <w:lang w:eastAsia="zh-CN"/>
              </w:rPr>
              <w:t>0-5分</w:t>
            </w:r>
          </w:p>
        </w:tc>
        <w:tc>
          <w:tcPr>
            <w:tcW w:w="3973" w:type="dxa"/>
            <w:shd w:val="clear" w:color="auto" w:fill="auto"/>
            <w:vAlign w:val="center"/>
          </w:tcPr>
          <w:p w14:paraId="2F9B9C0D">
            <w:pPr>
              <w:pStyle w:val="184"/>
              <w:spacing w:before="84" w:line="221" w:lineRule="auto"/>
              <w:ind w:left="177"/>
              <w:rPr>
                <w:spacing w:val="-6"/>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rFonts w:hint="eastAsia"/>
                <w:spacing w:val="-13"/>
                <w:highlight w:val="none"/>
                <w:lang w:eastAsia="zh-CN"/>
              </w:rPr>
              <w:t>设计进度计划合理，保证措施完善，得5分；设计进度计划较合理，保证措施较完善，得3分，设计进度计划一般，保证措施一般，得1分，未提供不得分。</w:t>
            </w:r>
          </w:p>
        </w:tc>
      </w:tr>
      <w:tr w14:paraId="67E7C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trPr>
        <w:tc>
          <w:tcPr>
            <w:tcW w:w="902" w:type="dxa"/>
            <w:vMerge w:val="continue"/>
          </w:tcPr>
          <w:p w14:paraId="4DC2E044">
            <w:pPr>
              <w:pStyle w:val="184"/>
              <w:spacing w:before="179" w:line="221" w:lineRule="auto"/>
              <w:ind w:left="592"/>
              <w:rPr>
                <w:b/>
                <w:bCs/>
                <w:spacing w:val="-4"/>
                <w:highlight w:val="none"/>
                <w:lang w:eastAsia="zh-CN"/>
              </w:rPr>
            </w:pPr>
          </w:p>
        </w:tc>
        <w:tc>
          <w:tcPr>
            <w:tcW w:w="902" w:type="dxa"/>
            <w:vMerge w:val="continue"/>
          </w:tcPr>
          <w:p w14:paraId="13DCFCEF">
            <w:pPr>
              <w:pStyle w:val="184"/>
              <w:spacing w:before="179" w:line="221" w:lineRule="auto"/>
              <w:ind w:left="592"/>
              <w:rPr>
                <w:b/>
                <w:bCs/>
                <w:spacing w:val="-4"/>
                <w:highlight w:val="none"/>
                <w:lang w:eastAsia="zh-CN"/>
              </w:rPr>
            </w:pPr>
          </w:p>
        </w:tc>
        <w:tc>
          <w:tcPr>
            <w:tcW w:w="2022" w:type="dxa"/>
            <w:shd w:val="clear" w:color="auto" w:fill="auto"/>
            <w:vAlign w:val="center"/>
          </w:tcPr>
          <w:p w14:paraId="1C193937">
            <w:pPr>
              <w:pStyle w:val="184"/>
              <w:spacing w:before="21" w:line="222" w:lineRule="auto"/>
              <w:jc w:val="center"/>
              <w:rPr>
                <w:highlight w:val="none"/>
                <w:lang w:eastAsia="zh-CN"/>
              </w:rPr>
            </w:pPr>
            <w:r>
              <w:rPr>
                <w:spacing w:val="-2"/>
                <w:highlight w:val="none"/>
                <w:lang w:eastAsia="zh-CN"/>
              </w:rPr>
              <w:t>设计技术服务承诺与质量保证措施</w:t>
            </w:r>
          </w:p>
        </w:tc>
        <w:tc>
          <w:tcPr>
            <w:tcW w:w="849" w:type="dxa"/>
            <w:shd w:val="clear" w:color="auto" w:fill="auto"/>
            <w:vAlign w:val="center"/>
          </w:tcPr>
          <w:p w14:paraId="5D29FE1A">
            <w:pPr>
              <w:pStyle w:val="184"/>
              <w:spacing w:before="68" w:line="221" w:lineRule="auto"/>
              <w:jc w:val="center"/>
              <w:rPr>
                <w:highlight w:val="none"/>
                <w:lang w:eastAsia="zh-CN"/>
              </w:rPr>
            </w:pPr>
            <w:r>
              <w:rPr>
                <w:rFonts w:hint="eastAsia"/>
                <w:highlight w:val="none"/>
                <w:lang w:eastAsia="zh-CN"/>
              </w:rPr>
              <w:t>0-5分</w:t>
            </w:r>
          </w:p>
        </w:tc>
        <w:tc>
          <w:tcPr>
            <w:tcW w:w="3973" w:type="dxa"/>
            <w:shd w:val="clear" w:color="auto" w:fill="auto"/>
            <w:vAlign w:val="center"/>
          </w:tcPr>
          <w:p w14:paraId="540D9080">
            <w:pPr>
              <w:pStyle w:val="184"/>
              <w:spacing w:before="84" w:line="221" w:lineRule="auto"/>
              <w:ind w:left="177"/>
              <w:rPr>
                <w:spacing w:val="-6"/>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rFonts w:hint="eastAsia"/>
                <w:spacing w:val="-13"/>
                <w:highlight w:val="none"/>
                <w:lang w:eastAsia="zh-CN"/>
              </w:rPr>
              <w:t>设计技术服务承诺清晰明确，质量保证措施完善，得5分；设计技术服务承诺较明确，质量保证措施较完善，得3分，设计技术服务承诺一般，质量保证措施一般，得1分，未提供不得分。</w:t>
            </w:r>
          </w:p>
        </w:tc>
      </w:tr>
      <w:tr w14:paraId="2325D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902" w:type="dxa"/>
            <w:vMerge w:val="continue"/>
          </w:tcPr>
          <w:p w14:paraId="43EE0D11">
            <w:pPr>
              <w:pStyle w:val="184"/>
              <w:spacing w:before="179" w:line="221" w:lineRule="auto"/>
              <w:ind w:left="592"/>
              <w:rPr>
                <w:b/>
                <w:bCs/>
                <w:spacing w:val="-4"/>
                <w:highlight w:val="none"/>
                <w:lang w:eastAsia="zh-CN"/>
              </w:rPr>
            </w:pPr>
          </w:p>
        </w:tc>
        <w:tc>
          <w:tcPr>
            <w:tcW w:w="902" w:type="dxa"/>
            <w:vMerge w:val="continue"/>
          </w:tcPr>
          <w:p w14:paraId="2EC59518">
            <w:pPr>
              <w:pStyle w:val="184"/>
              <w:spacing w:before="179" w:line="221" w:lineRule="auto"/>
              <w:ind w:left="592"/>
              <w:rPr>
                <w:b/>
                <w:bCs/>
                <w:spacing w:val="-4"/>
                <w:highlight w:val="none"/>
                <w:lang w:eastAsia="zh-CN"/>
              </w:rPr>
            </w:pPr>
          </w:p>
        </w:tc>
        <w:tc>
          <w:tcPr>
            <w:tcW w:w="2022" w:type="dxa"/>
            <w:shd w:val="clear" w:color="auto" w:fill="auto"/>
            <w:vAlign w:val="center"/>
          </w:tcPr>
          <w:p w14:paraId="10F2FD47">
            <w:pPr>
              <w:pStyle w:val="184"/>
              <w:spacing w:before="21" w:line="222" w:lineRule="auto"/>
              <w:jc w:val="center"/>
              <w:rPr>
                <w:highlight w:val="none"/>
              </w:rPr>
            </w:pPr>
            <w:r>
              <w:rPr>
                <w:rFonts w:hint="eastAsia"/>
                <w:color w:val="000000"/>
                <w:highlight w:val="none"/>
              </w:rPr>
              <w:t>设计后续服务</w:t>
            </w:r>
          </w:p>
        </w:tc>
        <w:tc>
          <w:tcPr>
            <w:tcW w:w="849" w:type="dxa"/>
            <w:shd w:val="clear" w:color="auto" w:fill="auto"/>
            <w:vAlign w:val="center"/>
          </w:tcPr>
          <w:p w14:paraId="399D78A7">
            <w:pPr>
              <w:pStyle w:val="184"/>
              <w:spacing w:before="68" w:line="221" w:lineRule="auto"/>
              <w:jc w:val="center"/>
              <w:rPr>
                <w:highlight w:val="none"/>
                <w:lang w:eastAsia="zh-CN"/>
              </w:rPr>
            </w:pPr>
            <w:r>
              <w:rPr>
                <w:rFonts w:hint="eastAsia"/>
                <w:highlight w:val="none"/>
                <w:lang w:eastAsia="zh-CN"/>
              </w:rPr>
              <w:t>0-4分</w:t>
            </w:r>
          </w:p>
        </w:tc>
        <w:tc>
          <w:tcPr>
            <w:tcW w:w="3973" w:type="dxa"/>
            <w:shd w:val="clear" w:color="auto" w:fill="auto"/>
            <w:vAlign w:val="center"/>
          </w:tcPr>
          <w:p w14:paraId="29747799">
            <w:pPr>
              <w:pStyle w:val="184"/>
              <w:spacing w:before="84" w:line="221" w:lineRule="auto"/>
              <w:ind w:left="177"/>
              <w:rPr>
                <w:spacing w:val="-6"/>
                <w:highlight w:val="none"/>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rFonts w:hint="eastAsia"/>
                <w:color w:val="000000"/>
                <w:highlight w:val="none"/>
                <w:lang w:eastAsia="zh-CN"/>
              </w:rPr>
              <w:t>后续服务工作安排及承诺满足要求、保障有力，措施完善切实可靠，得4分；后续服务工作安排及承诺较满足要求、保障较有力，措施较完善切实可靠，得3分；后续服务工作安排及承诺满足要求、保障一般，措施一般，得2分。</w:t>
            </w:r>
            <w:r>
              <w:rPr>
                <w:rFonts w:hint="eastAsia"/>
                <w:kern w:val="0"/>
                <w:highlight w:val="none"/>
              </w:rPr>
              <w:t>不提供不得分</w:t>
            </w:r>
            <w:r>
              <w:rPr>
                <w:rFonts w:hint="eastAsia"/>
                <w:color w:val="000000"/>
                <w:highlight w:val="none"/>
              </w:rPr>
              <w:t>。</w:t>
            </w:r>
          </w:p>
        </w:tc>
      </w:tr>
    </w:tbl>
    <w:p w14:paraId="5EF583A9">
      <w:pPr>
        <w:rPr>
          <w:highlight w:val="none"/>
        </w:rPr>
      </w:pPr>
    </w:p>
    <w:p w14:paraId="6D23EB60">
      <w:pPr>
        <w:rPr>
          <w:highlight w:val="none"/>
        </w:rPr>
      </w:pPr>
    </w:p>
    <w:p w14:paraId="7C42B13A">
      <w:pPr>
        <w:rPr>
          <w:highlight w:val="none"/>
        </w:rPr>
      </w:pPr>
      <w:r>
        <w:rPr>
          <w:highlight w:val="none"/>
        </w:rPr>
        <w:br w:type="page"/>
      </w:r>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058"/>
        <w:gridCol w:w="2022"/>
        <w:gridCol w:w="849"/>
        <w:gridCol w:w="3973"/>
      </w:tblGrid>
      <w:tr w14:paraId="7B176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804" w:type="dxa"/>
            <w:gridSpan w:val="2"/>
            <w:tcBorders>
              <w:top w:val="single" w:color="auto" w:sz="4" w:space="0"/>
              <w:left w:val="single" w:color="auto" w:sz="4" w:space="0"/>
            </w:tcBorders>
            <w:vAlign w:val="center"/>
          </w:tcPr>
          <w:p w14:paraId="1BFFDCAB">
            <w:pPr>
              <w:jc w:val="center"/>
              <w:rPr>
                <w:spacing w:val="-2"/>
                <w:highlight w:val="none"/>
              </w:rPr>
            </w:pPr>
            <w:r>
              <w:rPr>
                <w:b/>
                <w:bCs/>
                <w:spacing w:val="-4"/>
                <w:highlight w:val="none"/>
              </w:rPr>
              <w:t>条款号</w:t>
            </w:r>
          </w:p>
        </w:tc>
        <w:tc>
          <w:tcPr>
            <w:tcW w:w="2022" w:type="dxa"/>
            <w:tcBorders>
              <w:top w:val="single" w:color="auto" w:sz="4" w:space="0"/>
              <w:bottom w:val="single" w:color="auto" w:sz="4" w:space="0"/>
            </w:tcBorders>
            <w:shd w:val="clear" w:color="auto" w:fill="auto"/>
            <w:vAlign w:val="center"/>
          </w:tcPr>
          <w:p w14:paraId="620D3DCC">
            <w:pPr>
              <w:pStyle w:val="184"/>
              <w:spacing w:before="179" w:line="221" w:lineRule="auto"/>
              <w:ind w:left="594"/>
              <w:rPr>
                <w:highlight w:val="none"/>
              </w:rPr>
            </w:pPr>
            <w:r>
              <w:rPr>
                <w:b/>
                <w:bCs/>
                <w:spacing w:val="-3"/>
                <w:highlight w:val="none"/>
              </w:rPr>
              <w:t>评分因素</w:t>
            </w:r>
          </w:p>
        </w:tc>
        <w:tc>
          <w:tcPr>
            <w:tcW w:w="849" w:type="dxa"/>
            <w:tcBorders>
              <w:top w:val="single" w:color="auto" w:sz="4" w:space="0"/>
              <w:bottom w:val="single" w:color="auto" w:sz="4" w:space="0"/>
            </w:tcBorders>
            <w:shd w:val="clear" w:color="auto" w:fill="auto"/>
            <w:vAlign w:val="center"/>
          </w:tcPr>
          <w:p w14:paraId="00E11CA3">
            <w:pPr>
              <w:pStyle w:val="184"/>
              <w:spacing w:before="180" w:line="221" w:lineRule="auto"/>
              <w:ind w:left="114"/>
              <w:jc w:val="center"/>
              <w:rPr>
                <w:highlight w:val="none"/>
                <w:lang w:eastAsia="zh-CN"/>
              </w:rPr>
            </w:pPr>
            <w:r>
              <w:rPr>
                <w:b/>
                <w:bCs/>
                <w:spacing w:val="-4"/>
                <w:highlight w:val="none"/>
              </w:rPr>
              <w:t>标准分</w:t>
            </w:r>
          </w:p>
        </w:tc>
        <w:tc>
          <w:tcPr>
            <w:tcW w:w="3973" w:type="dxa"/>
            <w:shd w:val="clear" w:color="auto" w:fill="auto"/>
            <w:vAlign w:val="center"/>
          </w:tcPr>
          <w:p w14:paraId="089A19CD">
            <w:pPr>
              <w:pStyle w:val="184"/>
              <w:spacing w:before="180" w:line="221" w:lineRule="auto"/>
              <w:ind w:left="1568"/>
              <w:rPr>
                <w:highlight w:val="none"/>
              </w:rPr>
            </w:pPr>
            <w:r>
              <w:rPr>
                <w:b/>
                <w:bCs/>
                <w:spacing w:val="-3"/>
                <w:highlight w:val="none"/>
              </w:rPr>
              <w:t>评分标准</w:t>
            </w:r>
          </w:p>
        </w:tc>
      </w:tr>
      <w:tr w14:paraId="66A4F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restart"/>
            <w:tcBorders>
              <w:top w:val="single" w:color="auto" w:sz="4" w:space="0"/>
              <w:left w:val="single" w:color="auto" w:sz="4" w:space="0"/>
            </w:tcBorders>
            <w:vAlign w:val="center"/>
          </w:tcPr>
          <w:p w14:paraId="41921381">
            <w:pPr>
              <w:spacing w:before="61" w:line="233" w:lineRule="auto"/>
              <w:ind w:left="165"/>
              <w:jc w:val="center"/>
              <w:rPr>
                <w:rFonts w:eastAsia="Times New Roman"/>
                <w:szCs w:val="21"/>
                <w:highlight w:val="none"/>
              </w:rPr>
            </w:pPr>
            <w:r>
              <w:rPr>
                <w:rFonts w:eastAsia="Times New Roman"/>
                <w:spacing w:val="-1"/>
                <w:szCs w:val="21"/>
                <w:highlight w:val="none"/>
              </w:rPr>
              <w:t>2.2.4</w:t>
            </w:r>
          </w:p>
          <w:p w14:paraId="795A8FD4">
            <w:pPr>
              <w:jc w:val="center"/>
              <w:rPr>
                <w:rFonts w:ascii="Arial"/>
                <w:highlight w:val="none"/>
              </w:rPr>
            </w:pPr>
            <w:r>
              <w:rPr>
                <w:spacing w:val="-5"/>
                <w:position w:val="1"/>
                <w:highlight w:val="none"/>
              </w:rPr>
              <w:t>（</w:t>
            </w:r>
            <w:r>
              <w:rPr>
                <w:rFonts w:eastAsia="Times New Roman"/>
                <w:spacing w:val="-5"/>
                <w:position w:val="1"/>
                <w:highlight w:val="none"/>
              </w:rPr>
              <w:t>3</w:t>
            </w:r>
            <w:r>
              <w:rPr>
                <w:spacing w:val="-5"/>
                <w:position w:val="1"/>
                <w:highlight w:val="none"/>
              </w:rPr>
              <w:t>）</w:t>
            </w:r>
          </w:p>
        </w:tc>
        <w:tc>
          <w:tcPr>
            <w:tcW w:w="1058" w:type="dxa"/>
            <w:vMerge w:val="restart"/>
            <w:tcBorders>
              <w:top w:val="single" w:color="auto" w:sz="4" w:space="0"/>
            </w:tcBorders>
            <w:vAlign w:val="center"/>
          </w:tcPr>
          <w:p w14:paraId="09C898BF">
            <w:pPr>
              <w:pStyle w:val="184"/>
              <w:spacing w:before="68" w:line="369" w:lineRule="auto"/>
              <w:ind w:left="215" w:right="107" w:hanging="104"/>
              <w:jc w:val="center"/>
              <w:rPr>
                <w:highlight w:val="none"/>
                <w:lang w:eastAsia="zh-CN"/>
              </w:rPr>
            </w:pPr>
            <w:r>
              <w:rPr>
                <w:spacing w:val="-2"/>
                <w:highlight w:val="none"/>
                <w:lang w:eastAsia="zh-CN"/>
              </w:rPr>
              <w:t>承包人实</w:t>
            </w:r>
            <w:r>
              <w:rPr>
                <w:spacing w:val="-1"/>
                <w:highlight w:val="none"/>
                <w:lang w:eastAsia="zh-CN"/>
              </w:rPr>
              <w:t>施方案</w:t>
            </w:r>
          </w:p>
          <w:p w14:paraId="7ED24FEC">
            <w:pPr>
              <w:pStyle w:val="184"/>
              <w:spacing w:line="369" w:lineRule="auto"/>
              <w:ind w:left="112" w:right="107" w:firstLine="111"/>
              <w:jc w:val="center"/>
              <w:rPr>
                <w:highlight w:val="none"/>
                <w:lang w:eastAsia="zh-CN"/>
              </w:rPr>
            </w:pPr>
            <w:r>
              <w:rPr>
                <w:spacing w:val="-7"/>
                <w:highlight w:val="none"/>
                <w:lang w:eastAsia="zh-CN"/>
              </w:rPr>
              <w:t>（技术</w:t>
            </w:r>
            <w:r>
              <w:rPr>
                <w:spacing w:val="-2"/>
                <w:highlight w:val="none"/>
                <w:lang w:eastAsia="zh-CN"/>
              </w:rPr>
              <w:t>标）评分</w:t>
            </w:r>
          </w:p>
          <w:p w14:paraId="057DDDFD">
            <w:pPr>
              <w:jc w:val="center"/>
              <w:rPr>
                <w:rFonts w:ascii="Arial"/>
                <w:highlight w:val="none"/>
              </w:rPr>
            </w:pPr>
            <w:r>
              <w:rPr>
                <w:spacing w:val="-2"/>
                <w:highlight w:val="none"/>
              </w:rPr>
              <w:t>标准</w:t>
            </w:r>
          </w:p>
        </w:tc>
        <w:tc>
          <w:tcPr>
            <w:tcW w:w="2022" w:type="dxa"/>
            <w:tcBorders>
              <w:top w:val="single" w:color="auto" w:sz="4" w:space="0"/>
              <w:bottom w:val="single" w:color="auto" w:sz="4" w:space="0"/>
            </w:tcBorders>
            <w:vAlign w:val="center"/>
          </w:tcPr>
          <w:p w14:paraId="7C4FBAC4">
            <w:pPr>
              <w:pStyle w:val="184"/>
              <w:spacing w:before="21" w:line="222" w:lineRule="auto"/>
              <w:jc w:val="center"/>
              <w:rPr>
                <w:highlight w:val="none"/>
                <w:lang w:eastAsia="zh-CN"/>
              </w:rPr>
            </w:pPr>
            <w:r>
              <w:rPr>
                <w:spacing w:val="-2"/>
                <w:highlight w:val="none"/>
              </w:rPr>
              <w:t>总体</w:t>
            </w:r>
            <w:r>
              <w:rPr>
                <w:rFonts w:hint="eastAsia"/>
                <w:spacing w:val="-2"/>
                <w:highlight w:val="none"/>
                <w:lang w:eastAsia="zh-CN"/>
              </w:rPr>
              <w:t>概述</w:t>
            </w:r>
          </w:p>
        </w:tc>
        <w:tc>
          <w:tcPr>
            <w:tcW w:w="849" w:type="dxa"/>
            <w:tcBorders>
              <w:top w:val="single" w:color="auto" w:sz="4" w:space="0"/>
              <w:bottom w:val="single" w:color="auto" w:sz="4" w:space="0"/>
            </w:tcBorders>
            <w:vAlign w:val="center"/>
          </w:tcPr>
          <w:p w14:paraId="12810F0C">
            <w:pPr>
              <w:pStyle w:val="184"/>
              <w:spacing w:before="68" w:line="221" w:lineRule="auto"/>
              <w:ind w:left="10" w:hanging="10" w:hangingChars="5"/>
              <w:jc w:val="center"/>
              <w:rPr>
                <w:highlight w:val="none"/>
                <w:lang w:eastAsia="zh-CN"/>
              </w:rPr>
            </w:pPr>
            <w:r>
              <w:rPr>
                <w:rFonts w:hint="eastAsia"/>
                <w:highlight w:val="none"/>
                <w:lang w:eastAsia="zh-CN"/>
              </w:rPr>
              <w:t>0-3分</w:t>
            </w:r>
          </w:p>
        </w:tc>
        <w:tc>
          <w:tcPr>
            <w:tcW w:w="3973" w:type="dxa"/>
            <w:vAlign w:val="center"/>
          </w:tcPr>
          <w:p w14:paraId="4B8BEBD6">
            <w:pPr>
              <w:pStyle w:val="184"/>
              <w:spacing w:before="84" w:line="221" w:lineRule="auto"/>
              <w:ind w:left="177"/>
              <w:rPr>
                <w:spacing w:val="-6"/>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6"/>
                <w:highlight w:val="none"/>
                <w:lang w:eastAsia="zh-CN"/>
              </w:rPr>
              <w:t>对项目的总体认识全面深刻，论述完整，逻辑清晰，符合实际，总体组织设计符合规范，计划合理，安排部署计划合理，措施科学，总体目标明确满足项目要求。概述优秀</w:t>
            </w:r>
            <w:r>
              <w:rPr>
                <w:rFonts w:hint="eastAsia"/>
                <w:spacing w:val="-6"/>
                <w:highlight w:val="none"/>
                <w:lang w:eastAsia="zh-CN"/>
              </w:rPr>
              <w:t>得3</w:t>
            </w:r>
            <w:r>
              <w:rPr>
                <w:spacing w:val="-6"/>
                <w:highlight w:val="none"/>
                <w:lang w:eastAsia="zh-CN"/>
              </w:rPr>
              <w:t>分；良好</w:t>
            </w:r>
            <w:r>
              <w:rPr>
                <w:rFonts w:hint="eastAsia"/>
                <w:spacing w:val="-6"/>
                <w:highlight w:val="none"/>
                <w:lang w:eastAsia="zh-CN"/>
              </w:rPr>
              <w:t>得2</w:t>
            </w:r>
            <w:r>
              <w:rPr>
                <w:spacing w:val="-6"/>
                <w:highlight w:val="none"/>
                <w:lang w:eastAsia="zh-CN"/>
              </w:rPr>
              <w:t>分；一般</w:t>
            </w:r>
            <w:r>
              <w:rPr>
                <w:rFonts w:hint="eastAsia"/>
                <w:spacing w:val="-6"/>
                <w:highlight w:val="none"/>
                <w:lang w:eastAsia="zh-CN"/>
              </w:rPr>
              <w:t>得1</w:t>
            </w:r>
            <w:r>
              <w:rPr>
                <w:spacing w:val="-6"/>
                <w:highlight w:val="none"/>
                <w:lang w:eastAsia="zh-CN"/>
              </w:rPr>
              <w:t>分。未提供不得分。</w:t>
            </w:r>
          </w:p>
        </w:tc>
      </w:tr>
      <w:tr w14:paraId="7E8F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7C25147C">
            <w:pPr>
              <w:jc w:val="center"/>
              <w:rPr>
                <w:rFonts w:ascii="Arial"/>
                <w:highlight w:val="none"/>
              </w:rPr>
            </w:pPr>
          </w:p>
        </w:tc>
        <w:tc>
          <w:tcPr>
            <w:tcW w:w="1058" w:type="dxa"/>
            <w:vMerge w:val="continue"/>
            <w:vAlign w:val="center"/>
          </w:tcPr>
          <w:p w14:paraId="074FF41E">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50DB6003">
            <w:pPr>
              <w:pStyle w:val="184"/>
              <w:spacing w:before="21" w:line="222" w:lineRule="auto"/>
              <w:ind w:firstLine="208" w:firstLineChars="100"/>
              <w:jc w:val="center"/>
              <w:rPr>
                <w:snapToGrid w:val="0"/>
                <w:color w:val="000000"/>
                <w:kern w:val="0"/>
                <w:highlight w:val="none"/>
              </w:rPr>
            </w:pPr>
            <w:r>
              <w:rPr>
                <w:spacing w:val="-1"/>
                <w:highlight w:val="none"/>
              </w:rPr>
              <w:t>施工</w:t>
            </w:r>
            <w:r>
              <w:rPr>
                <w:rFonts w:hint="eastAsia"/>
                <w:spacing w:val="-1"/>
                <w:highlight w:val="none"/>
                <w:lang w:eastAsia="zh-CN"/>
              </w:rPr>
              <w:t>技术</w:t>
            </w:r>
            <w:r>
              <w:rPr>
                <w:spacing w:val="-1"/>
                <w:highlight w:val="none"/>
              </w:rPr>
              <w:t>方案</w:t>
            </w:r>
          </w:p>
        </w:tc>
        <w:tc>
          <w:tcPr>
            <w:tcW w:w="849" w:type="dxa"/>
            <w:tcBorders>
              <w:top w:val="single" w:color="auto" w:sz="4" w:space="0"/>
              <w:bottom w:val="single" w:color="auto" w:sz="4" w:space="0"/>
            </w:tcBorders>
            <w:shd w:val="clear" w:color="auto" w:fill="auto"/>
            <w:vAlign w:val="center"/>
          </w:tcPr>
          <w:p w14:paraId="45CFBF3F">
            <w:pPr>
              <w:spacing w:line="300" w:lineRule="exact"/>
              <w:ind w:firstLine="210" w:firstLineChars="100"/>
              <w:jc w:val="left"/>
              <w:rPr>
                <w:rFonts w:ascii="宋体" w:hAnsi="宋体" w:cs="宋体"/>
                <w:snapToGrid w:val="0"/>
                <w:color w:val="000000"/>
                <w:kern w:val="0"/>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5</w:t>
            </w:r>
            <w:r>
              <w:rPr>
                <w:rFonts w:hint="eastAsia" w:ascii="宋体" w:hAnsi="宋体" w:cs="宋体"/>
                <w:bCs/>
                <w:szCs w:val="21"/>
                <w:highlight w:val="none"/>
              </w:rPr>
              <w:t>分</w:t>
            </w:r>
          </w:p>
        </w:tc>
        <w:tc>
          <w:tcPr>
            <w:tcW w:w="3973" w:type="dxa"/>
            <w:vAlign w:val="center"/>
          </w:tcPr>
          <w:p w14:paraId="3449FF85">
            <w:pPr>
              <w:pStyle w:val="184"/>
              <w:spacing w:before="84" w:line="221" w:lineRule="auto"/>
              <w:ind w:left="177"/>
              <w:rPr>
                <w:spacing w:val="-6"/>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rFonts w:hint="eastAsia"/>
                <w:spacing w:val="-6"/>
                <w:highlight w:val="none"/>
                <w:lang w:eastAsia="zh-CN"/>
              </w:rPr>
              <w:t>总体实施方案施工方法、施工工艺科学、合理、描述详细、可行、思路清晰、准确、完整、可操作性强，方案优秀得</w:t>
            </w:r>
            <w:r>
              <w:rPr>
                <w:rFonts w:hint="eastAsia"/>
                <w:spacing w:val="-6"/>
                <w:highlight w:val="none"/>
                <w:lang w:val="en-US" w:eastAsia="zh-CN"/>
              </w:rPr>
              <w:t>5</w:t>
            </w:r>
            <w:r>
              <w:rPr>
                <w:rFonts w:hint="eastAsia"/>
                <w:spacing w:val="-6"/>
                <w:highlight w:val="none"/>
                <w:lang w:eastAsia="zh-CN"/>
              </w:rPr>
              <w:t>分，良好的</w:t>
            </w:r>
            <w:r>
              <w:rPr>
                <w:rFonts w:hint="eastAsia"/>
                <w:spacing w:val="-6"/>
                <w:highlight w:val="none"/>
                <w:lang w:val="en-US" w:eastAsia="zh-CN"/>
              </w:rPr>
              <w:t>3</w:t>
            </w:r>
            <w:r>
              <w:rPr>
                <w:rFonts w:hint="eastAsia"/>
                <w:spacing w:val="-6"/>
                <w:highlight w:val="none"/>
                <w:lang w:eastAsia="zh-CN"/>
              </w:rPr>
              <w:t>分，一般得1分。未提供不得分。</w:t>
            </w:r>
          </w:p>
        </w:tc>
      </w:tr>
      <w:tr w14:paraId="59D70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7D3FE797">
            <w:pPr>
              <w:jc w:val="center"/>
              <w:rPr>
                <w:rFonts w:ascii="Arial"/>
                <w:highlight w:val="none"/>
              </w:rPr>
            </w:pPr>
          </w:p>
        </w:tc>
        <w:tc>
          <w:tcPr>
            <w:tcW w:w="1058" w:type="dxa"/>
            <w:vMerge w:val="continue"/>
            <w:vAlign w:val="center"/>
          </w:tcPr>
          <w:p w14:paraId="07F73CF7">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4F2E7230">
            <w:pPr>
              <w:pStyle w:val="184"/>
              <w:spacing w:before="21" w:line="222" w:lineRule="auto"/>
              <w:ind w:firstLine="208" w:firstLineChars="100"/>
              <w:jc w:val="center"/>
              <w:rPr>
                <w:spacing w:val="-1"/>
                <w:highlight w:val="none"/>
              </w:rPr>
            </w:pPr>
            <w:r>
              <w:rPr>
                <w:spacing w:val="-1"/>
                <w:highlight w:val="none"/>
              </w:rPr>
              <w:t>施工总体布置</w:t>
            </w:r>
          </w:p>
        </w:tc>
        <w:tc>
          <w:tcPr>
            <w:tcW w:w="849" w:type="dxa"/>
            <w:tcBorders>
              <w:top w:val="single" w:color="auto" w:sz="4" w:space="0"/>
              <w:bottom w:val="single" w:color="auto" w:sz="4" w:space="0"/>
            </w:tcBorders>
            <w:shd w:val="clear" w:color="auto" w:fill="auto"/>
            <w:vAlign w:val="center"/>
          </w:tcPr>
          <w:p w14:paraId="047B98E6">
            <w:pPr>
              <w:spacing w:line="300" w:lineRule="exact"/>
              <w:jc w:val="center"/>
              <w:rPr>
                <w:rFonts w:ascii="宋体" w:hAnsi="宋体" w:cs="宋体"/>
                <w:bCs/>
                <w:szCs w:val="21"/>
                <w:highlight w:val="none"/>
              </w:rPr>
            </w:pPr>
            <w:r>
              <w:rPr>
                <w:rFonts w:hint="eastAsia" w:ascii="宋体" w:hAnsi="宋体" w:cs="宋体"/>
                <w:bCs/>
                <w:szCs w:val="21"/>
                <w:highlight w:val="none"/>
              </w:rPr>
              <w:t>0-3分</w:t>
            </w:r>
          </w:p>
        </w:tc>
        <w:tc>
          <w:tcPr>
            <w:tcW w:w="3973" w:type="dxa"/>
            <w:vAlign w:val="center"/>
          </w:tcPr>
          <w:p w14:paraId="510327D3">
            <w:pPr>
              <w:pStyle w:val="184"/>
              <w:spacing w:before="84" w:line="221" w:lineRule="auto"/>
              <w:ind w:left="177"/>
              <w:rPr>
                <w:spacing w:val="-6"/>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1"/>
                <w:highlight w:val="none"/>
                <w:lang w:eastAsia="zh-CN"/>
              </w:rPr>
              <w:t>施工总体布置</w:t>
            </w:r>
            <w:r>
              <w:rPr>
                <w:rFonts w:hint="eastAsia"/>
                <w:spacing w:val="-1"/>
                <w:highlight w:val="none"/>
                <w:lang w:eastAsia="zh-CN"/>
              </w:rPr>
              <w:t>科学合理、内容详细、可行性强，方案优秀得3分，良好得2分，一般得1分。</w:t>
            </w:r>
            <w:r>
              <w:rPr>
                <w:rFonts w:hint="eastAsia"/>
                <w:spacing w:val="-6"/>
                <w:highlight w:val="none"/>
                <w:lang w:eastAsia="zh-CN"/>
              </w:rPr>
              <w:t>未提供不得分。</w:t>
            </w:r>
          </w:p>
        </w:tc>
      </w:tr>
      <w:tr w14:paraId="0FB8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4D638A49">
            <w:pPr>
              <w:jc w:val="center"/>
              <w:rPr>
                <w:rFonts w:ascii="Arial"/>
                <w:highlight w:val="none"/>
              </w:rPr>
            </w:pPr>
          </w:p>
        </w:tc>
        <w:tc>
          <w:tcPr>
            <w:tcW w:w="1058" w:type="dxa"/>
            <w:vMerge w:val="continue"/>
            <w:vAlign w:val="center"/>
          </w:tcPr>
          <w:p w14:paraId="3C5AC39B">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3C2D8CA4">
            <w:pPr>
              <w:pStyle w:val="184"/>
              <w:spacing w:before="198" w:line="314" w:lineRule="auto"/>
              <w:ind w:left="3" w:right="168" w:firstLine="170" w:firstLineChars="83"/>
              <w:jc w:val="center"/>
              <w:rPr>
                <w:highlight w:val="none"/>
              </w:rPr>
            </w:pPr>
            <w:r>
              <w:rPr>
                <w:spacing w:val="-2"/>
                <w:highlight w:val="none"/>
              </w:rPr>
              <w:t>工程进度计划及措</w:t>
            </w:r>
            <w:r>
              <w:rPr>
                <w:highlight w:val="none"/>
              </w:rPr>
              <w:t>施</w:t>
            </w:r>
          </w:p>
        </w:tc>
        <w:tc>
          <w:tcPr>
            <w:tcW w:w="849" w:type="dxa"/>
            <w:tcBorders>
              <w:top w:val="single" w:color="auto" w:sz="4" w:space="0"/>
              <w:bottom w:val="single" w:color="auto" w:sz="4" w:space="0"/>
            </w:tcBorders>
            <w:shd w:val="clear" w:color="auto" w:fill="auto"/>
            <w:vAlign w:val="center"/>
          </w:tcPr>
          <w:p w14:paraId="202E3120">
            <w:pPr>
              <w:pStyle w:val="184"/>
              <w:spacing w:before="68" w:line="221" w:lineRule="auto"/>
              <w:jc w:val="center"/>
              <w:rPr>
                <w:highlight w:val="none"/>
                <w:lang w:eastAsia="zh-CN"/>
              </w:rPr>
            </w:pPr>
            <w:r>
              <w:rPr>
                <w:rFonts w:hint="eastAsia"/>
                <w:highlight w:val="none"/>
                <w:lang w:eastAsia="zh-CN"/>
              </w:rPr>
              <w:t>0-3</w:t>
            </w:r>
            <w:r>
              <w:rPr>
                <w:highlight w:val="none"/>
              </w:rPr>
              <w:t>分</w:t>
            </w:r>
          </w:p>
        </w:tc>
        <w:tc>
          <w:tcPr>
            <w:tcW w:w="3973" w:type="dxa"/>
            <w:shd w:val="clear" w:color="auto" w:fill="auto"/>
          </w:tcPr>
          <w:p w14:paraId="766C239B">
            <w:pPr>
              <w:pStyle w:val="184"/>
              <w:spacing w:before="175" w:line="221" w:lineRule="auto"/>
              <w:ind w:left="113"/>
              <w:rPr>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2"/>
                <w:highlight w:val="none"/>
                <w:lang w:eastAsia="zh-CN"/>
              </w:rPr>
              <w:t>工程进度计划及措</w:t>
            </w:r>
            <w:r>
              <w:rPr>
                <w:highlight w:val="none"/>
                <w:lang w:eastAsia="zh-CN"/>
              </w:rPr>
              <w:t>施</w:t>
            </w:r>
            <w:r>
              <w:rPr>
                <w:rFonts w:hint="eastAsia"/>
                <w:spacing w:val="-2"/>
                <w:highlight w:val="none"/>
                <w:lang w:eastAsia="zh-CN"/>
              </w:rPr>
              <w:t>科学合理，内容详细，措施完善。方案优秀得3分，良好得2分，一般得1分，未提供不得分。</w:t>
            </w:r>
          </w:p>
        </w:tc>
      </w:tr>
      <w:tr w14:paraId="55D3A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153AFE8C">
            <w:pPr>
              <w:jc w:val="center"/>
              <w:rPr>
                <w:rFonts w:ascii="Arial"/>
                <w:highlight w:val="none"/>
              </w:rPr>
            </w:pPr>
          </w:p>
        </w:tc>
        <w:tc>
          <w:tcPr>
            <w:tcW w:w="1058" w:type="dxa"/>
            <w:vMerge w:val="continue"/>
            <w:vAlign w:val="center"/>
          </w:tcPr>
          <w:p w14:paraId="15986BFE">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35F20706">
            <w:pPr>
              <w:pStyle w:val="184"/>
              <w:spacing w:before="196" w:line="315" w:lineRule="auto"/>
              <w:ind w:left="3" w:right="168" w:firstLine="170" w:firstLineChars="83"/>
              <w:jc w:val="center"/>
              <w:rPr>
                <w:highlight w:val="none"/>
                <w:lang w:eastAsia="zh-CN"/>
              </w:rPr>
            </w:pPr>
            <w:r>
              <w:rPr>
                <w:spacing w:val="-2"/>
                <w:highlight w:val="none"/>
                <w:lang w:eastAsia="zh-CN"/>
              </w:rPr>
              <w:t>工程质量管理体系</w:t>
            </w:r>
            <w:r>
              <w:rPr>
                <w:spacing w:val="-1"/>
                <w:highlight w:val="none"/>
                <w:lang w:eastAsia="zh-CN"/>
              </w:rPr>
              <w:t>及措施</w:t>
            </w:r>
          </w:p>
        </w:tc>
        <w:tc>
          <w:tcPr>
            <w:tcW w:w="849" w:type="dxa"/>
            <w:tcBorders>
              <w:top w:val="single" w:color="auto" w:sz="4" w:space="0"/>
              <w:bottom w:val="single" w:color="auto" w:sz="4" w:space="0"/>
            </w:tcBorders>
            <w:shd w:val="clear" w:color="auto" w:fill="auto"/>
            <w:vAlign w:val="center"/>
          </w:tcPr>
          <w:p w14:paraId="6E249E99">
            <w:pPr>
              <w:pStyle w:val="184"/>
              <w:spacing w:before="68" w:line="221" w:lineRule="auto"/>
              <w:jc w:val="center"/>
              <w:rPr>
                <w:highlight w:val="none"/>
                <w:lang w:eastAsia="zh-CN"/>
              </w:rPr>
            </w:pPr>
            <w:r>
              <w:rPr>
                <w:rFonts w:hint="eastAsia"/>
                <w:highlight w:val="none"/>
                <w:lang w:eastAsia="zh-CN"/>
              </w:rPr>
              <w:t>0-2</w:t>
            </w:r>
            <w:r>
              <w:rPr>
                <w:highlight w:val="none"/>
              </w:rPr>
              <w:t>分</w:t>
            </w:r>
          </w:p>
        </w:tc>
        <w:tc>
          <w:tcPr>
            <w:tcW w:w="3973" w:type="dxa"/>
            <w:shd w:val="clear" w:color="auto" w:fill="auto"/>
          </w:tcPr>
          <w:p w14:paraId="2F7B0274">
            <w:pPr>
              <w:pStyle w:val="184"/>
              <w:spacing w:before="174" w:line="221" w:lineRule="auto"/>
              <w:ind w:left="113"/>
              <w:rPr>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2"/>
                <w:highlight w:val="none"/>
                <w:lang w:eastAsia="zh-CN"/>
              </w:rPr>
              <w:t>工程质量管理体系</w:t>
            </w:r>
            <w:r>
              <w:rPr>
                <w:spacing w:val="-1"/>
                <w:highlight w:val="none"/>
                <w:lang w:eastAsia="zh-CN"/>
              </w:rPr>
              <w:t>及措施</w:t>
            </w:r>
            <w:r>
              <w:rPr>
                <w:rFonts w:hint="eastAsia"/>
                <w:spacing w:val="-1"/>
                <w:highlight w:val="none"/>
                <w:lang w:eastAsia="zh-CN"/>
              </w:rPr>
              <w:t>科学合理，内容完整，措施完善。方案优秀得2分，</w:t>
            </w:r>
            <w:r>
              <w:rPr>
                <w:rFonts w:hint="eastAsia"/>
                <w:spacing w:val="-2"/>
                <w:highlight w:val="none"/>
                <w:lang w:eastAsia="zh-CN"/>
              </w:rPr>
              <w:t>良好得1.5分，一般得1分。未提供不得分。</w:t>
            </w:r>
          </w:p>
        </w:tc>
      </w:tr>
      <w:tr w14:paraId="1D52D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2AFDEF1B">
            <w:pPr>
              <w:jc w:val="center"/>
              <w:rPr>
                <w:rFonts w:ascii="Arial"/>
                <w:highlight w:val="none"/>
              </w:rPr>
            </w:pPr>
          </w:p>
        </w:tc>
        <w:tc>
          <w:tcPr>
            <w:tcW w:w="1058" w:type="dxa"/>
            <w:vMerge w:val="continue"/>
            <w:vAlign w:val="center"/>
          </w:tcPr>
          <w:p w14:paraId="64EE5E3F">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7BD70617">
            <w:pPr>
              <w:pStyle w:val="184"/>
              <w:spacing w:before="83" w:line="221" w:lineRule="auto"/>
              <w:ind w:left="3" w:firstLine="170" w:firstLineChars="83"/>
              <w:jc w:val="center"/>
              <w:rPr>
                <w:highlight w:val="none"/>
                <w:lang w:eastAsia="zh-CN"/>
              </w:rPr>
            </w:pPr>
            <w:r>
              <w:rPr>
                <w:spacing w:val="-2"/>
                <w:highlight w:val="none"/>
                <w:lang w:eastAsia="zh-CN"/>
              </w:rPr>
              <w:t>水保、环保、文明</w:t>
            </w:r>
          </w:p>
          <w:p w14:paraId="74EEC797">
            <w:pPr>
              <w:pStyle w:val="184"/>
              <w:spacing w:before="19" w:line="221" w:lineRule="auto"/>
              <w:ind w:left="3" w:firstLine="172" w:firstLineChars="83"/>
              <w:jc w:val="center"/>
              <w:rPr>
                <w:highlight w:val="none"/>
                <w:lang w:eastAsia="zh-CN"/>
              </w:rPr>
            </w:pPr>
            <w:r>
              <w:rPr>
                <w:spacing w:val="-1"/>
                <w:highlight w:val="none"/>
                <w:lang w:eastAsia="zh-CN"/>
              </w:rPr>
              <w:t>施工管理体系及措</w:t>
            </w:r>
          </w:p>
          <w:p w14:paraId="05F08CA3">
            <w:pPr>
              <w:pStyle w:val="184"/>
              <w:spacing w:before="23" w:line="223" w:lineRule="auto"/>
              <w:ind w:left="3" w:firstLine="174" w:firstLineChars="83"/>
              <w:jc w:val="center"/>
              <w:rPr>
                <w:highlight w:val="none"/>
              </w:rPr>
            </w:pPr>
            <w:r>
              <w:rPr>
                <w:highlight w:val="none"/>
              </w:rPr>
              <w:t>施</w:t>
            </w:r>
          </w:p>
        </w:tc>
        <w:tc>
          <w:tcPr>
            <w:tcW w:w="849" w:type="dxa"/>
            <w:tcBorders>
              <w:top w:val="single" w:color="auto" w:sz="4" w:space="0"/>
              <w:bottom w:val="single" w:color="auto" w:sz="4" w:space="0"/>
            </w:tcBorders>
            <w:shd w:val="clear" w:color="auto" w:fill="auto"/>
            <w:vAlign w:val="center"/>
          </w:tcPr>
          <w:p w14:paraId="7BF09B2F">
            <w:pPr>
              <w:pStyle w:val="184"/>
              <w:spacing w:before="68" w:line="221" w:lineRule="auto"/>
              <w:jc w:val="center"/>
              <w:rPr>
                <w:highlight w:val="none"/>
                <w:lang w:eastAsia="zh-CN"/>
              </w:rPr>
            </w:pPr>
            <w:r>
              <w:rPr>
                <w:rFonts w:hint="eastAsia"/>
                <w:highlight w:val="none"/>
                <w:lang w:eastAsia="zh-CN"/>
              </w:rPr>
              <w:t>0-2</w:t>
            </w:r>
            <w:r>
              <w:rPr>
                <w:highlight w:val="none"/>
              </w:rPr>
              <w:t>分</w:t>
            </w:r>
          </w:p>
        </w:tc>
        <w:tc>
          <w:tcPr>
            <w:tcW w:w="3973" w:type="dxa"/>
            <w:shd w:val="clear" w:color="auto" w:fill="auto"/>
          </w:tcPr>
          <w:p w14:paraId="2BE8EFB1">
            <w:pPr>
              <w:pStyle w:val="184"/>
              <w:spacing w:before="83" w:line="221" w:lineRule="auto"/>
              <w:rPr>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2"/>
                <w:highlight w:val="none"/>
                <w:lang w:eastAsia="zh-CN"/>
              </w:rPr>
              <w:t>水保、环保、文明</w:t>
            </w:r>
            <w:r>
              <w:rPr>
                <w:spacing w:val="-1"/>
                <w:highlight w:val="none"/>
                <w:lang w:eastAsia="zh-CN"/>
              </w:rPr>
              <w:t>施工管理体系及措</w:t>
            </w:r>
            <w:r>
              <w:rPr>
                <w:highlight w:val="none"/>
                <w:lang w:eastAsia="zh-CN"/>
              </w:rPr>
              <w:t>施</w:t>
            </w:r>
            <w:r>
              <w:rPr>
                <w:rFonts w:hint="eastAsia"/>
                <w:highlight w:val="none"/>
                <w:lang w:eastAsia="zh-CN"/>
              </w:rPr>
              <w:t>科学合理，内容完整，措施完善。方案优秀得2分，良好的1.5分，一般得1分。</w:t>
            </w:r>
            <w:r>
              <w:rPr>
                <w:rFonts w:hint="eastAsia"/>
                <w:spacing w:val="-2"/>
                <w:highlight w:val="none"/>
                <w:lang w:eastAsia="zh-CN"/>
              </w:rPr>
              <w:t>未提供不得分。</w:t>
            </w:r>
          </w:p>
        </w:tc>
      </w:tr>
      <w:tr w14:paraId="334F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46A769CC">
            <w:pPr>
              <w:jc w:val="center"/>
              <w:rPr>
                <w:rFonts w:ascii="Arial"/>
                <w:highlight w:val="none"/>
              </w:rPr>
            </w:pPr>
          </w:p>
        </w:tc>
        <w:tc>
          <w:tcPr>
            <w:tcW w:w="1058" w:type="dxa"/>
            <w:vMerge w:val="continue"/>
            <w:vAlign w:val="center"/>
          </w:tcPr>
          <w:p w14:paraId="20050D2A">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1D127680">
            <w:pPr>
              <w:pStyle w:val="184"/>
              <w:spacing w:before="199" w:line="314" w:lineRule="auto"/>
              <w:ind w:left="3" w:right="168" w:firstLine="170" w:firstLineChars="83"/>
              <w:jc w:val="center"/>
              <w:rPr>
                <w:highlight w:val="none"/>
              </w:rPr>
            </w:pPr>
            <w:r>
              <w:rPr>
                <w:spacing w:val="-2"/>
                <w:highlight w:val="none"/>
              </w:rPr>
              <w:t>安全管理体系及措</w:t>
            </w:r>
            <w:r>
              <w:rPr>
                <w:highlight w:val="none"/>
              </w:rPr>
              <w:t>施</w:t>
            </w:r>
          </w:p>
        </w:tc>
        <w:tc>
          <w:tcPr>
            <w:tcW w:w="849" w:type="dxa"/>
            <w:tcBorders>
              <w:top w:val="single" w:color="auto" w:sz="4" w:space="0"/>
              <w:bottom w:val="single" w:color="auto" w:sz="4" w:space="0"/>
            </w:tcBorders>
            <w:shd w:val="clear" w:color="auto" w:fill="auto"/>
            <w:vAlign w:val="center"/>
          </w:tcPr>
          <w:p w14:paraId="7F18EEDD">
            <w:pPr>
              <w:pStyle w:val="184"/>
              <w:spacing w:before="68" w:line="221" w:lineRule="auto"/>
              <w:jc w:val="center"/>
              <w:rPr>
                <w:highlight w:val="none"/>
                <w:lang w:eastAsia="zh-CN"/>
              </w:rPr>
            </w:pPr>
            <w:r>
              <w:rPr>
                <w:rFonts w:hint="eastAsia"/>
                <w:highlight w:val="none"/>
                <w:lang w:eastAsia="zh-CN"/>
              </w:rPr>
              <w:t>0-2</w:t>
            </w:r>
            <w:r>
              <w:rPr>
                <w:highlight w:val="none"/>
              </w:rPr>
              <w:t>分</w:t>
            </w:r>
          </w:p>
        </w:tc>
        <w:tc>
          <w:tcPr>
            <w:tcW w:w="3973" w:type="dxa"/>
            <w:shd w:val="clear" w:color="auto" w:fill="auto"/>
          </w:tcPr>
          <w:p w14:paraId="7E82608F">
            <w:pPr>
              <w:pStyle w:val="184"/>
              <w:spacing w:before="177" w:line="221" w:lineRule="auto"/>
              <w:ind w:left="113"/>
              <w:rPr>
                <w:highlight w:val="none"/>
                <w:lang w:eastAsia="zh-CN"/>
              </w:rPr>
            </w:pPr>
            <w:r>
              <w:rPr>
                <w:spacing w:val="-6"/>
                <w:highlight w:val="none"/>
                <w:lang w:eastAsia="zh-CN"/>
              </w:rPr>
              <w:t>评审内容</w:t>
            </w:r>
            <w:r>
              <w:rPr>
                <w:rFonts w:hint="eastAsia"/>
                <w:spacing w:val="-6"/>
                <w:highlight w:val="none"/>
                <w:lang w:eastAsia="zh-CN"/>
              </w:rPr>
              <w:t>及</w:t>
            </w:r>
            <w:r>
              <w:rPr>
                <w:spacing w:val="-13"/>
                <w:highlight w:val="none"/>
                <w:lang w:eastAsia="zh-CN"/>
              </w:rPr>
              <w:t>分值：</w:t>
            </w:r>
            <w:r>
              <w:rPr>
                <w:spacing w:val="-2"/>
                <w:highlight w:val="none"/>
                <w:lang w:eastAsia="zh-CN"/>
              </w:rPr>
              <w:t>安全管理体系及措</w:t>
            </w:r>
            <w:r>
              <w:rPr>
                <w:highlight w:val="none"/>
                <w:lang w:eastAsia="zh-CN"/>
              </w:rPr>
              <w:t>施</w:t>
            </w:r>
            <w:r>
              <w:rPr>
                <w:rFonts w:hint="eastAsia"/>
                <w:highlight w:val="none"/>
                <w:lang w:eastAsia="zh-CN"/>
              </w:rPr>
              <w:t>科学合理，内容完整，措施完善。方案优秀得2分，良好的1.5分，一般得1分。</w:t>
            </w:r>
            <w:r>
              <w:rPr>
                <w:rFonts w:hint="eastAsia"/>
                <w:spacing w:val="-2"/>
                <w:highlight w:val="none"/>
                <w:lang w:eastAsia="zh-CN"/>
              </w:rPr>
              <w:t>未提供不得分。</w:t>
            </w:r>
          </w:p>
        </w:tc>
      </w:tr>
      <w:tr w14:paraId="55F68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tcBorders>
            <w:vAlign w:val="center"/>
          </w:tcPr>
          <w:p w14:paraId="0F55C6DA">
            <w:pPr>
              <w:jc w:val="center"/>
              <w:rPr>
                <w:rFonts w:ascii="Arial"/>
                <w:highlight w:val="none"/>
              </w:rPr>
            </w:pPr>
          </w:p>
        </w:tc>
        <w:tc>
          <w:tcPr>
            <w:tcW w:w="1058" w:type="dxa"/>
            <w:vMerge w:val="continue"/>
            <w:vAlign w:val="center"/>
          </w:tcPr>
          <w:p w14:paraId="3A5764A7">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6888AFC5">
            <w:pPr>
              <w:pStyle w:val="184"/>
              <w:spacing w:before="220" w:line="241" w:lineRule="auto"/>
              <w:ind w:left="3" w:right="168" w:firstLine="170" w:firstLineChars="83"/>
              <w:jc w:val="center"/>
              <w:rPr>
                <w:highlight w:val="none"/>
              </w:rPr>
            </w:pPr>
            <w:r>
              <w:rPr>
                <w:spacing w:val="-2"/>
                <w:highlight w:val="none"/>
              </w:rPr>
              <w:t>应急预案</w:t>
            </w:r>
          </w:p>
        </w:tc>
        <w:tc>
          <w:tcPr>
            <w:tcW w:w="849" w:type="dxa"/>
            <w:tcBorders>
              <w:top w:val="single" w:color="auto" w:sz="4" w:space="0"/>
              <w:bottom w:val="single" w:color="auto" w:sz="4" w:space="0"/>
            </w:tcBorders>
            <w:shd w:val="clear" w:color="auto" w:fill="auto"/>
            <w:vAlign w:val="center"/>
          </w:tcPr>
          <w:p w14:paraId="5C697CBD">
            <w:pPr>
              <w:pStyle w:val="184"/>
              <w:spacing w:before="69" w:line="221" w:lineRule="auto"/>
              <w:jc w:val="center"/>
              <w:rPr>
                <w:highlight w:val="none"/>
                <w:lang w:eastAsia="zh-CN"/>
              </w:rPr>
            </w:pPr>
            <w:r>
              <w:rPr>
                <w:rFonts w:hint="eastAsia"/>
                <w:highlight w:val="none"/>
                <w:lang w:eastAsia="zh-CN"/>
              </w:rPr>
              <w:t>0-2</w:t>
            </w:r>
            <w:r>
              <w:rPr>
                <w:highlight w:val="none"/>
              </w:rPr>
              <w:t>分</w:t>
            </w:r>
          </w:p>
        </w:tc>
        <w:tc>
          <w:tcPr>
            <w:tcW w:w="3973" w:type="dxa"/>
            <w:shd w:val="clear" w:color="auto" w:fill="auto"/>
          </w:tcPr>
          <w:p w14:paraId="12AEA6EB">
            <w:pPr>
              <w:spacing w:line="280" w:lineRule="exact"/>
              <w:jc w:val="left"/>
              <w:rPr>
                <w:highlight w:val="none"/>
              </w:rPr>
            </w:pPr>
            <w:r>
              <w:rPr>
                <w:spacing w:val="-6"/>
                <w:highlight w:val="none"/>
              </w:rPr>
              <w:t>评审内容</w:t>
            </w:r>
            <w:r>
              <w:rPr>
                <w:rFonts w:hint="eastAsia"/>
                <w:spacing w:val="-6"/>
                <w:highlight w:val="none"/>
              </w:rPr>
              <w:t>及</w:t>
            </w:r>
            <w:r>
              <w:rPr>
                <w:spacing w:val="-13"/>
                <w:highlight w:val="none"/>
              </w:rPr>
              <w:t>分值：</w:t>
            </w:r>
            <w:r>
              <w:rPr>
                <w:rFonts w:hint="eastAsia" w:ascii="宋体" w:hAnsi="宋体" w:cs="宋体"/>
                <w:kern w:val="0"/>
                <w:highlight w:val="none"/>
              </w:rPr>
              <w:t>包含但不限于设备故障应急预案、突发事件处理等。方案科学合理，有针对性，可操作性强</w:t>
            </w:r>
            <w:r>
              <w:rPr>
                <w:rFonts w:hint="eastAsia" w:ascii="宋体" w:hAnsi="宋体" w:cs="宋体"/>
                <w:bCs/>
                <w:szCs w:val="21"/>
                <w:highlight w:val="none"/>
              </w:rPr>
              <w:t>，</w:t>
            </w:r>
            <w:r>
              <w:rPr>
                <w:rFonts w:hint="eastAsia"/>
                <w:highlight w:val="none"/>
              </w:rPr>
              <w:t>优秀得2分，良好的1.5分，一般得1分。</w:t>
            </w:r>
            <w:r>
              <w:rPr>
                <w:rFonts w:hint="eastAsia"/>
                <w:spacing w:val="-2"/>
                <w:highlight w:val="none"/>
              </w:rPr>
              <w:t>未提供不得分。</w:t>
            </w:r>
          </w:p>
        </w:tc>
      </w:tr>
      <w:tr w14:paraId="0DC7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46" w:type="dxa"/>
            <w:vMerge w:val="continue"/>
            <w:tcBorders>
              <w:left w:val="single" w:color="auto" w:sz="4" w:space="0"/>
              <w:bottom w:val="single" w:color="auto" w:sz="4" w:space="0"/>
            </w:tcBorders>
            <w:vAlign w:val="center"/>
          </w:tcPr>
          <w:p w14:paraId="26019917">
            <w:pPr>
              <w:jc w:val="center"/>
              <w:rPr>
                <w:rFonts w:ascii="Arial"/>
                <w:highlight w:val="none"/>
              </w:rPr>
            </w:pPr>
          </w:p>
        </w:tc>
        <w:tc>
          <w:tcPr>
            <w:tcW w:w="1058" w:type="dxa"/>
            <w:vMerge w:val="continue"/>
            <w:tcBorders>
              <w:bottom w:val="single" w:color="auto" w:sz="4" w:space="0"/>
            </w:tcBorders>
            <w:vAlign w:val="center"/>
          </w:tcPr>
          <w:p w14:paraId="0954A843">
            <w:pPr>
              <w:jc w:val="center"/>
              <w:rPr>
                <w:rFonts w:ascii="Arial"/>
                <w:highlight w:val="none"/>
              </w:rPr>
            </w:pPr>
          </w:p>
        </w:tc>
        <w:tc>
          <w:tcPr>
            <w:tcW w:w="2022" w:type="dxa"/>
            <w:tcBorders>
              <w:top w:val="single" w:color="auto" w:sz="4" w:space="0"/>
              <w:bottom w:val="single" w:color="auto" w:sz="4" w:space="0"/>
            </w:tcBorders>
            <w:shd w:val="clear" w:color="auto" w:fill="auto"/>
            <w:vAlign w:val="center"/>
          </w:tcPr>
          <w:p w14:paraId="4DC79EBF">
            <w:pPr>
              <w:pStyle w:val="184"/>
              <w:spacing w:before="176" w:line="239" w:lineRule="auto"/>
              <w:ind w:left="3" w:firstLine="166" w:firstLineChars="83"/>
              <w:jc w:val="center"/>
              <w:rPr>
                <w:highlight w:val="none"/>
                <w:lang w:eastAsia="zh-CN"/>
              </w:rPr>
            </w:pPr>
            <w:r>
              <w:rPr>
                <w:rFonts w:hint="eastAsia"/>
                <w:spacing w:val="-5"/>
                <w:highlight w:val="none"/>
                <w:lang w:eastAsia="zh-CN"/>
              </w:rPr>
              <w:t>档案管理</w:t>
            </w:r>
          </w:p>
        </w:tc>
        <w:tc>
          <w:tcPr>
            <w:tcW w:w="849" w:type="dxa"/>
            <w:tcBorders>
              <w:top w:val="single" w:color="auto" w:sz="4" w:space="0"/>
              <w:bottom w:val="single" w:color="auto" w:sz="4" w:space="0"/>
            </w:tcBorders>
            <w:shd w:val="clear" w:color="auto" w:fill="auto"/>
            <w:vAlign w:val="center"/>
          </w:tcPr>
          <w:p w14:paraId="062EA409">
            <w:pPr>
              <w:jc w:val="center"/>
              <w:rPr>
                <w:rFonts w:ascii="Arial"/>
                <w:highlight w:val="none"/>
              </w:rPr>
            </w:pPr>
            <w:r>
              <w:rPr>
                <w:rFonts w:hint="eastAsia"/>
                <w:highlight w:val="none"/>
              </w:rPr>
              <w:t>0-2分</w:t>
            </w:r>
          </w:p>
        </w:tc>
        <w:tc>
          <w:tcPr>
            <w:tcW w:w="3973" w:type="dxa"/>
            <w:shd w:val="clear" w:color="auto" w:fill="auto"/>
          </w:tcPr>
          <w:p w14:paraId="14597669">
            <w:pPr>
              <w:rPr>
                <w:rFonts w:ascii="Arial"/>
                <w:highlight w:val="none"/>
              </w:rPr>
            </w:pPr>
            <w:r>
              <w:rPr>
                <w:spacing w:val="-6"/>
                <w:highlight w:val="none"/>
              </w:rPr>
              <w:t>评审内容</w:t>
            </w:r>
            <w:r>
              <w:rPr>
                <w:rFonts w:hint="eastAsia"/>
                <w:spacing w:val="-6"/>
                <w:highlight w:val="none"/>
              </w:rPr>
              <w:t>及</w:t>
            </w:r>
            <w:r>
              <w:rPr>
                <w:spacing w:val="-13"/>
                <w:highlight w:val="none"/>
              </w:rPr>
              <w:t>分值：</w:t>
            </w:r>
            <w:r>
              <w:rPr>
                <w:rFonts w:hint="eastAsia"/>
                <w:spacing w:val="-13"/>
                <w:highlight w:val="none"/>
              </w:rPr>
              <w:t>工程档案材料收集及整理措施科学、规范、严密，手段先进，方案</w:t>
            </w:r>
            <w:r>
              <w:rPr>
                <w:rFonts w:hint="eastAsia"/>
                <w:highlight w:val="none"/>
              </w:rPr>
              <w:t>优秀得2分，良好的1.5分，一般得1分。</w:t>
            </w:r>
            <w:r>
              <w:rPr>
                <w:rFonts w:hint="eastAsia"/>
                <w:spacing w:val="-2"/>
                <w:highlight w:val="none"/>
              </w:rPr>
              <w:t>未提供不得分。</w:t>
            </w:r>
          </w:p>
        </w:tc>
      </w:tr>
    </w:tbl>
    <w:p w14:paraId="01BC5B6F">
      <w:pPr>
        <w:spacing w:line="91" w:lineRule="auto"/>
        <w:rPr>
          <w:rFonts w:ascii="Arial"/>
          <w:sz w:val="2"/>
          <w:highlight w:val="none"/>
        </w:rPr>
      </w:pPr>
    </w:p>
    <w:tbl>
      <w:tblPr>
        <w:tblStyle w:val="42"/>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058"/>
        <w:gridCol w:w="2022"/>
        <w:gridCol w:w="849"/>
        <w:gridCol w:w="3973"/>
      </w:tblGrid>
      <w:tr w14:paraId="53F2B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746" w:type="dxa"/>
            <w:vMerge w:val="restart"/>
            <w:vAlign w:val="center"/>
          </w:tcPr>
          <w:p w14:paraId="01CC796C">
            <w:pPr>
              <w:spacing w:line="264" w:lineRule="auto"/>
              <w:jc w:val="center"/>
              <w:rPr>
                <w:rFonts w:ascii="Arial"/>
                <w:highlight w:val="none"/>
              </w:rPr>
            </w:pPr>
          </w:p>
          <w:p w14:paraId="065CCBFF">
            <w:pPr>
              <w:spacing w:line="265" w:lineRule="auto"/>
              <w:jc w:val="center"/>
              <w:rPr>
                <w:rFonts w:ascii="Arial"/>
                <w:highlight w:val="none"/>
              </w:rPr>
            </w:pPr>
          </w:p>
          <w:p w14:paraId="7921590D">
            <w:pPr>
              <w:spacing w:before="60" w:line="233" w:lineRule="auto"/>
              <w:ind w:left="165"/>
              <w:jc w:val="center"/>
              <w:rPr>
                <w:rFonts w:eastAsia="Times New Roman"/>
                <w:szCs w:val="21"/>
                <w:highlight w:val="none"/>
              </w:rPr>
            </w:pPr>
            <w:r>
              <w:rPr>
                <w:rFonts w:eastAsia="Times New Roman"/>
                <w:spacing w:val="-1"/>
                <w:szCs w:val="21"/>
                <w:highlight w:val="none"/>
              </w:rPr>
              <w:t>2.2.4</w:t>
            </w:r>
          </w:p>
          <w:p w14:paraId="79E845C8">
            <w:pPr>
              <w:pStyle w:val="184"/>
              <w:spacing w:before="150" w:line="281" w:lineRule="exact"/>
              <w:ind w:left="122"/>
              <w:jc w:val="center"/>
              <w:rPr>
                <w:highlight w:val="none"/>
              </w:rPr>
            </w:pPr>
            <w:r>
              <w:rPr>
                <w:spacing w:val="-5"/>
                <w:position w:val="1"/>
                <w:highlight w:val="none"/>
              </w:rPr>
              <w:t>（</w:t>
            </w:r>
            <w:r>
              <w:rPr>
                <w:rFonts w:ascii="Times New Roman" w:hAnsi="Times New Roman" w:eastAsia="Times New Roman" w:cs="Times New Roman"/>
                <w:spacing w:val="-5"/>
                <w:position w:val="1"/>
                <w:highlight w:val="none"/>
              </w:rPr>
              <w:t>4</w:t>
            </w:r>
            <w:r>
              <w:rPr>
                <w:spacing w:val="-5"/>
                <w:position w:val="1"/>
                <w:highlight w:val="none"/>
              </w:rPr>
              <w:t>）</w:t>
            </w:r>
          </w:p>
        </w:tc>
        <w:tc>
          <w:tcPr>
            <w:tcW w:w="1058" w:type="dxa"/>
            <w:vMerge w:val="restart"/>
            <w:vAlign w:val="center"/>
          </w:tcPr>
          <w:p w14:paraId="488E0181">
            <w:pPr>
              <w:spacing w:line="276" w:lineRule="auto"/>
              <w:jc w:val="center"/>
              <w:rPr>
                <w:rFonts w:ascii="Arial"/>
                <w:highlight w:val="none"/>
              </w:rPr>
            </w:pPr>
          </w:p>
          <w:p w14:paraId="66AB2075">
            <w:pPr>
              <w:pStyle w:val="184"/>
              <w:spacing w:before="68" w:line="221" w:lineRule="auto"/>
              <w:ind w:left="120"/>
              <w:jc w:val="center"/>
              <w:rPr>
                <w:highlight w:val="none"/>
                <w:lang w:eastAsia="zh-CN"/>
              </w:rPr>
            </w:pPr>
            <w:r>
              <w:rPr>
                <w:spacing w:val="-4"/>
                <w:highlight w:val="none"/>
                <w:lang w:eastAsia="zh-CN"/>
              </w:rPr>
              <w:t>资信业绩</w:t>
            </w:r>
          </w:p>
          <w:p w14:paraId="459616A1">
            <w:pPr>
              <w:pStyle w:val="184"/>
              <w:spacing w:before="169" w:line="221" w:lineRule="auto"/>
              <w:ind w:left="114"/>
              <w:jc w:val="center"/>
              <w:rPr>
                <w:highlight w:val="none"/>
                <w:lang w:eastAsia="zh-CN"/>
              </w:rPr>
            </w:pPr>
            <w:r>
              <w:rPr>
                <w:spacing w:val="-3"/>
                <w:highlight w:val="none"/>
                <w:lang w:eastAsia="zh-CN"/>
              </w:rPr>
              <w:t>部分（综</w:t>
            </w:r>
          </w:p>
          <w:p w14:paraId="6C18415D">
            <w:pPr>
              <w:pStyle w:val="184"/>
              <w:spacing w:before="169" w:line="221" w:lineRule="auto"/>
              <w:ind w:left="112"/>
              <w:jc w:val="center"/>
              <w:rPr>
                <w:highlight w:val="none"/>
                <w:lang w:eastAsia="zh-CN"/>
              </w:rPr>
            </w:pPr>
            <w:r>
              <w:rPr>
                <w:spacing w:val="-1"/>
                <w:highlight w:val="none"/>
                <w:lang w:eastAsia="zh-CN"/>
              </w:rPr>
              <w:t>合标）评</w:t>
            </w:r>
            <w:r>
              <w:rPr>
                <w:spacing w:val="-2"/>
                <w:highlight w:val="none"/>
                <w:lang w:eastAsia="zh-CN"/>
              </w:rPr>
              <w:t>分标准</w:t>
            </w:r>
          </w:p>
        </w:tc>
        <w:tc>
          <w:tcPr>
            <w:tcW w:w="2022" w:type="dxa"/>
            <w:vAlign w:val="center"/>
          </w:tcPr>
          <w:p w14:paraId="0980E47C">
            <w:pPr>
              <w:pStyle w:val="184"/>
              <w:spacing w:before="69" w:line="221" w:lineRule="auto"/>
              <w:ind w:left="3" w:firstLine="169" w:firstLineChars="83"/>
              <w:jc w:val="center"/>
              <w:rPr>
                <w:highlight w:val="none"/>
              </w:rPr>
            </w:pPr>
            <w:r>
              <w:rPr>
                <w:rFonts w:hint="eastAsia"/>
                <w:spacing w:val="-3"/>
                <w:highlight w:val="none"/>
                <w:lang w:eastAsia="zh-CN"/>
              </w:rPr>
              <w:t>工程</w:t>
            </w:r>
            <w:r>
              <w:rPr>
                <w:spacing w:val="-3"/>
                <w:highlight w:val="none"/>
              </w:rPr>
              <w:t>业绩</w:t>
            </w:r>
          </w:p>
        </w:tc>
        <w:tc>
          <w:tcPr>
            <w:tcW w:w="849" w:type="dxa"/>
          </w:tcPr>
          <w:p w14:paraId="732609CC">
            <w:pPr>
              <w:spacing w:line="347" w:lineRule="auto"/>
              <w:rPr>
                <w:rFonts w:ascii="Arial"/>
                <w:highlight w:val="none"/>
              </w:rPr>
            </w:pPr>
          </w:p>
          <w:p w14:paraId="2CF66E83">
            <w:pPr>
              <w:spacing w:line="347" w:lineRule="auto"/>
              <w:rPr>
                <w:rFonts w:ascii="Arial"/>
                <w:highlight w:val="none"/>
              </w:rPr>
            </w:pPr>
          </w:p>
          <w:p w14:paraId="3BC23DA0">
            <w:pPr>
              <w:pStyle w:val="184"/>
              <w:spacing w:before="69" w:line="221" w:lineRule="auto"/>
              <w:ind w:firstLine="210" w:firstLineChars="100"/>
              <w:rPr>
                <w:highlight w:val="none"/>
              </w:rPr>
            </w:pPr>
            <w:r>
              <w:rPr>
                <w:rFonts w:hint="eastAsia"/>
                <w:highlight w:val="none"/>
                <w:lang w:eastAsia="zh-CN"/>
              </w:rPr>
              <w:t>0-2</w:t>
            </w:r>
            <w:r>
              <w:rPr>
                <w:highlight w:val="none"/>
              </w:rPr>
              <w:t>分</w:t>
            </w:r>
          </w:p>
        </w:tc>
        <w:tc>
          <w:tcPr>
            <w:tcW w:w="3973" w:type="dxa"/>
          </w:tcPr>
          <w:p w14:paraId="26723734">
            <w:pPr>
              <w:pStyle w:val="184"/>
              <w:spacing w:before="23" w:line="207" w:lineRule="auto"/>
              <w:ind w:left="114"/>
              <w:rPr>
                <w:highlight w:val="none"/>
                <w:lang w:eastAsia="zh-CN"/>
              </w:rPr>
            </w:pPr>
            <w:r>
              <w:rPr>
                <w:rFonts w:hint="eastAsia"/>
                <w:color w:val="000000"/>
                <w:highlight w:val="none"/>
                <w:lang w:eastAsia="zh-CN"/>
              </w:rPr>
              <w:t>2023年1月1日至今具有与本项目相类似的EPC总承包（或称设计施工总承包）业绩或本项目相类似的施工业绩，得1分，最多得2分。（本项评分以业绩合同的加盖公章附在投标文件中为准，时间以合同签订时间为准）。</w:t>
            </w:r>
            <w:r>
              <w:rPr>
                <w:spacing w:val="10"/>
                <w:highlight w:val="none"/>
                <w:lang w:eastAsia="zh-CN"/>
              </w:rPr>
              <w:t>注：业绩以住建领域主体信息库入库信</w:t>
            </w:r>
            <w:r>
              <w:rPr>
                <w:spacing w:val="9"/>
                <w:highlight w:val="none"/>
                <w:lang w:eastAsia="zh-CN"/>
              </w:rPr>
              <w:t>息为准，</w:t>
            </w:r>
            <w:r>
              <w:rPr>
                <w:rFonts w:hint="eastAsia"/>
                <w:spacing w:val="9"/>
                <w:highlight w:val="none"/>
                <w:lang w:eastAsia="zh-CN"/>
              </w:rPr>
              <w:t>（以中标通知书、合同主要页、竣工验收证明的复印件加盖公章为准）</w:t>
            </w:r>
            <w:r>
              <w:rPr>
                <w:spacing w:val="9"/>
                <w:highlight w:val="none"/>
                <w:lang w:eastAsia="zh-CN"/>
              </w:rPr>
              <w:t>时间以</w:t>
            </w:r>
            <w:r>
              <w:rPr>
                <w:rFonts w:hint="eastAsia"/>
                <w:spacing w:val="9"/>
                <w:highlight w:val="none"/>
                <w:lang w:eastAsia="zh-CN"/>
              </w:rPr>
              <w:t>合同签订</w:t>
            </w:r>
            <w:r>
              <w:rPr>
                <w:spacing w:val="-3"/>
                <w:highlight w:val="none"/>
                <w:lang w:eastAsia="zh-CN"/>
              </w:rPr>
              <w:t>时间为准</w:t>
            </w:r>
            <w:r>
              <w:rPr>
                <w:rFonts w:hint="eastAsia"/>
                <w:spacing w:val="-3"/>
                <w:highlight w:val="none"/>
                <w:lang w:eastAsia="zh-CN"/>
              </w:rPr>
              <w:t>。</w:t>
            </w:r>
            <w:r>
              <w:rPr>
                <w:rFonts w:hint="eastAsia"/>
                <w:color w:val="000000"/>
                <w:highlight w:val="none"/>
                <w:lang w:eastAsia="zh-CN"/>
              </w:rPr>
              <w:t>设计业绩和工程业绩提供同一份EPC总承包业绩不重复得分。</w:t>
            </w:r>
          </w:p>
        </w:tc>
      </w:tr>
      <w:tr w14:paraId="0BB56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746" w:type="dxa"/>
            <w:vMerge w:val="continue"/>
          </w:tcPr>
          <w:p w14:paraId="61CC783E">
            <w:pPr>
              <w:pStyle w:val="184"/>
              <w:spacing w:before="150" w:line="281" w:lineRule="exact"/>
              <w:ind w:left="122"/>
              <w:rPr>
                <w:spacing w:val="-5"/>
                <w:position w:val="1"/>
                <w:highlight w:val="none"/>
                <w:lang w:eastAsia="zh-CN"/>
              </w:rPr>
            </w:pPr>
          </w:p>
        </w:tc>
        <w:tc>
          <w:tcPr>
            <w:tcW w:w="1058" w:type="dxa"/>
            <w:vMerge w:val="continue"/>
          </w:tcPr>
          <w:p w14:paraId="38B9E5AD">
            <w:pPr>
              <w:pStyle w:val="184"/>
              <w:spacing w:before="169" w:line="221" w:lineRule="auto"/>
              <w:ind w:left="112"/>
              <w:rPr>
                <w:spacing w:val="-1"/>
                <w:highlight w:val="none"/>
                <w:lang w:eastAsia="zh-CN"/>
              </w:rPr>
            </w:pPr>
          </w:p>
        </w:tc>
        <w:tc>
          <w:tcPr>
            <w:tcW w:w="2022" w:type="dxa"/>
            <w:vAlign w:val="center"/>
          </w:tcPr>
          <w:p w14:paraId="04847421">
            <w:pPr>
              <w:pStyle w:val="184"/>
              <w:spacing w:before="69" w:line="221" w:lineRule="auto"/>
              <w:ind w:left="3" w:firstLine="174" w:firstLineChars="83"/>
              <w:jc w:val="center"/>
              <w:rPr>
                <w:spacing w:val="-3"/>
                <w:highlight w:val="none"/>
              </w:rPr>
            </w:pPr>
            <w:r>
              <w:rPr>
                <w:rFonts w:hint="eastAsia"/>
                <w:highlight w:val="none"/>
              </w:rPr>
              <w:t>设计业绩</w:t>
            </w:r>
          </w:p>
        </w:tc>
        <w:tc>
          <w:tcPr>
            <w:tcW w:w="849" w:type="dxa"/>
          </w:tcPr>
          <w:p w14:paraId="3DB4EFF0">
            <w:pPr>
              <w:pStyle w:val="184"/>
              <w:spacing w:before="69" w:line="221" w:lineRule="auto"/>
              <w:ind w:left="433"/>
              <w:rPr>
                <w:highlight w:val="none"/>
              </w:rPr>
            </w:pPr>
          </w:p>
          <w:p w14:paraId="101D6089">
            <w:pPr>
              <w:pStyle w:val="184"/>
              <w:spacing w:before="69" w:line="221" w:lineRule="auto"/>
              <w:ind w:left="433"/>
              <w:rPr>
                <w:highlight w:val="none"/>
              </w:rPr>
            </w:pPr>
          </w:p>
          <w:p w14:paraId="1EFBE646">
            <w:pPr>
              <w:pStyle w:val="184"/>
              <w:spacing w:before="69" w:line="221" w:lineRule="auto"/>
              <w:ind w:firstLine="210" w:firstLineChars="100"/>
              <w:rPr>
                <w:highlight w:val="none"/>
                <w:lang w:eastAsia="zh-CN"/>
              </w:rPr>
            </w:pPr>
          </w:p>
          <w:p w14:paraId="776FAF3E">
            <w:pPr>
              <w:pStyle w:val="184"/>
              <w:spacing w:before="69" w:line="221" w:lineRule="auto"/>
              <w:ind w:firstLine="210" w:firstLineChars="100"/>
              <w:rPr>
                <w:highlight w:val="none"/>
                <w:lang w:eastAsia="zh-CN"/>
              </w:rPr>
            </w:pPr>
          </w:p>
          <w:p w14:paraId="160F23C5">
            <w:pPr>
              <w:pStyle w:val="184"/>
              <w:spacing w:before="69" w:line="221" w:lineRule="auto"/>
              <w:ind w:firstLine="210" w:firstLineChars="100"/>
              <w:rPr>
                <w:highlight w:val="none"/>
                <w:lang w:eastAsia="zh-CN"/>
              </w:rPr>
            </w:pPr>
            <w:r>
              <w:rPr>
                <w:rFonts w:hint="eastAsia"/>
                <w:highlight w:val="none"/>
                <w:lang w:eastAsia="zh-CN"/>
              </w:rPr>
              <w:t>0-2分</w:t>
            </w:r>
          </w:p>
        </w:tc>
        <w:tc>
          <w:tcPr>
            <w:tcW w:w="3973" w:type="dxa"/>
          </w:tcPr>
          <w:p w14:paraId="44A49E39">
            <w:pPr>
              <w:spacing w:line="400" w:lineRule="exact"/>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2023年1月1日至今投标人具有与项目相类似的EPC总承包（或称设计施工总承包）业绩或本项目相类似的设计业绩，得1分，最多得2分。</w:t>
            </w:r>
          </w:p>
          <w:p w14:paraId="214E45CC">
            <w:pPr>
              <w:pStyle w:val="184"/>
              <w:spacing w:before="23" w:line="220" w:lineRule="auto"/>
              <w:ind w:left="121"/>
              <w:rPr>
                <w:snapToGrid w:val="0"/>
                <w:color w:val="000000"/>
                <w:kern w:val="0"/>
                <w:highlight w:val="none"/>
                <w:lang w:eastAsia="zh-CN"/>
              </w:rPr>
            </w:pPr>
            <w:r>
              <w:rPr>
                <w:rFonts w:hint="eastAsia"/>
                <w:snapToGrid w:val="0"/>
                <w:color w:val="000000"/>
                <w:kern w:val="0"/>
                <w:highlight w:val="none"/>
                <w:lang w:eastAsia="zh-CN"/>
              </w:rPr>
              <w:t>注：</w:t>
            </w:r>
            <w:r>
              <w:rPr>
                <w:spacing w:val="10"/>
                <w:highlight w:val="none"/>
                <w:lang w:eastAsia="zh-CN"/>
              </w:rPr>
              <w:t>业绩以住建领域主体信息库入库信</w:t>
            </w:r>
            <w:r>
              <w:rPr>
                <w:spacing w:val="9"/>
                <w:highlight w:val="none"/>
                <w:lang w:eastAsia="zh-CN"/>
              </w:rPr>
              <w:t>息为准，</w:t>
            </w:r>
            <w:r>
              <w:rPr>
                <w:rFonts w:hint="eastAsia"/>
                <w:spacing w:val="9"/>
                <w:highlight w:val="none"/>
                <w:lang w:eastAsia="zh-CN"/>
              </w:rPr>
              <w:t>（以中标通知书、合同主要页、竣工验收证明的复印件加盖公章为准）</w:t>
            </w:r>
            <w:r>
              <w:rPr>
                <w:spacing w:val="9"/>
                <w:highlight w:val="none"/>
                <w:lang w:eastAsia="zh-CN"/>
              </w:rPr>
              <w:t>时间以</w:t>
            </w:r>
            <w:r>
              <w:rPr>
                <w:rFonts w:hint="eastAsia"/>
                <w:spacing w:val="9"/>
                <w:highlight w:val="none"/>
                <w:lang w:eastAsia="zh-CN"/>
              </w:rPr>
              <w:t>合同签订</w:t>
            </w:r>
            <w:r>
              <w:rPr>
                <w:spacing w:val="-3"/>
                <w:highlight w:val="none"/>
                <w:lang w:eastAsia="zh-CN"/>
              </w:rPr>
              <w:t>时间为准</w:t>
            </w:r>
            <w:r>
              <w:rPr>
                <w:rFonts w:hint="eastAsia"/>
                <w:spacing w:val="-3"/>
                <w:highlight w:val="none"/>
                <w:lang w:eastAsia="zh-CN"/>
              </w:rPr>
              <w:t>。</w:t>
            </w:r>
            <w:r>
              <w:rPr>
                <w:rFonts w:hint="eastAsia"/>
                <w:color w:val="000000"/>
                <w:highlight w:val="none"/>
                <w:lang w:eastAsia="zh-CN"/>
              </w:rPr>
              <w:t>设计业绩和工程业绩提供同一份EPC总承包业绩不重复得分。</w:t>
            </w:r>
          </w:p>
          <w:p w14:paraId="767FBF8C">
            <w:pPr>
              <w:pStyle w:val="184"/>
              <w:spacing w:before="23" w:line="207" w:lineRule="auto"/>
              <w:ind w:left="114"/>
              <w:rPr>
                <w:spacing w:val="10"/>
                <w:highlight w:val="none"/>
                <w:lang w:eastAsia="zh-CN"/>
              </w:rPr>
            </w:pPr>
          </w:p>
        </w:tc>
      </w:tr>
      <w:tr w14:paraId="1D62F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746" w:type="dxa"/>
            <w:vMerge w:val="continue"/>
          </w:tcPr>
          <w:p w14:paraId="3F41657E">
            <w:pPr>
              <w:pStyle w:val="184"/>
              <w:spacing w:before="150" w:line="281" w:lineRule="exact"/>
              <w:ind w:left="122"/>
              <w:rPr>
                <w:spacing w:val="-5"/>
                <w:position w:val="1"/>
                <w:highlight w:val="none"/>
                <w:lang w:eastAsia="zh-CN"/>
              </w:rPr>
            </w:pPr>
          </w:p>
        </w:tc>
        <w:tc>
          <w:tcPr>
            <w:tcW w:w="1058" w:type="dxa"/>
            <w:vMerge w:val="continue"/>
          </w:tcPr>
          <w:p w14:paraId="111FD6FC">
            <w:pPr>
              <w:pStyle w:val="184"/>
              <w:spacing w:before="169" w:line="221" w:lineRule="auto"/>
              <w:ind w:left="112"/>
              <w:rPr>
                <w:spacing w:val="-1"/>
                <w:highlight w:val="none"/>
                <w:lang w:eastAsia="zh-CN"/>
              </w:rPr>
            </w:pPr>
          </w:p>
        </w:tc>
        <w:tc>
          <w:tcPr>
            <w:tcW w:w="2022" w:type="dxa"/>
            <w:vAlign w:val="center"/>
          </w:tcPr>
          <w:p w14:paraId="034A3121">
            <w:pPr>
              <w:pStyle w:val="184"/>
              <w:spacing w:before="69" w:line="221" w:lineRule="auto"/>
              <w:ind w:left="3" w:firstLine="174" w:firstLineChars="83"/>
              <w:jc w:val="center"/>
              <w:rPr>
                <w:spacing w:val="-3"/>
                <w:highlight w:val="none"/>
              </w:rPr>
            </w:pPr>
            <w:r>
              <w:rPr>
                <w:rFonts w:hint="eastAsia"/>
                <w:highlight w:val="none"/>
              </w:rPr>
              <w:t>施工管理人员</w:t>
            </w:r>
          </w:p>
        </w:tc>
        <w:tc>
          <w:tcPr>
            <w:tcW w:w="849" w:type="dxa"/>
          </w:tcPr>
          <w:p w14:paraId="7348472F">
            <w:pPr>
              <w:pStyle w:val="184"/>
              <w:spacing w:before="69" w:line="221" w:lineRule="auto"/>
              <w:ind w:left="433"/>
              <w:rPr>
                <w:highlight w:val="none"/>
                <w:lang w:eastAsia="zh-CN"/>
              </w:rPr>
            </w:pPr>
          </w:p>
          <w:p w14:paraId="2993092E">
            <w:pPr>
              <w:pStyle w:val="184"/>
              <w:spacing w:before="69" w:line="221" w:lineRule="auto"/>
              <w:ind w:left="433"/>
              <w:rPr>
                <w:highlight w:val="none"/>
                <w:lang w:eastAsia="zh-CN"/>
              </w:rPr>
            </w:pPr>
          </w:p>
          <w:p w14:paraId="27642B5F">
            <w:pPr>
              <w:pStyle w:val="184"/>
              <w:spacing w:before="69" w:line="221" w:lineRule="auto"/>
              <w:ind w:firstLine="210" w:firstLineChars="100"/>
              <w:rPr>
                <w:highlight w:val="none"/>
                <w:lang w:eastAsia="zh-CN"/>
              </w:rPr>
            </w:pPr>
            <w:r>
              <w:rPr>
                <w:rFonts w:hint="eastAsia"/>
                <w:highlight w:val="none"/>
                <w:lang w:eastAsia="zh-CN"/>
              </w:rPr>
              <w:t>0-1分</w:t>
            </w:r>
          </w:p>
        </w:tc>
        <w:tc>
          <w:tcPr>
            <w:tcW w:w="3973" w:type="dxa"/>
          </w:tcPr>
          <w:p w14:paraId="0C98B98A">
            <w:pPr>
              <w:pStyle w:val="184"/>
              <w:spacing w:before="32" w:line="220" w:lineRule="auto"/>
              <w:ind w:left="113"/>
              <w:rPr>
                <w:highlight w:val="none"/>
                <w:lang w:eastAsia="zh-CN"/>
              </w:rPr>
            </w:pPr>
            <w:r>
              <w:rPr>
                <w:spacing w:val="-1"/>
                <w:highlight w:val="none"/>
                <w:lang w:eastAsia="zh-CN"/>
              </w:rPr>
              <w:t>评审内容：</w:t>
            </w:r>
            <w:r>
              <w:rPr>
                <w:spacing w:val="-1"/>
                <w:highlight w:val="none"/>
                <w:u w:val="single"/>
                <w:lang w:eastAsia="zh-CN"/>
              </w:rPr>
              <w:t>职称证书</w:t>
            </w:r>
          </w:p>
          <w:p w14:paraId="77A22457">
            <w:pPr>
              <w:pStyle w:val="184"/>
              <w:tabs>
                <w:tab w:val="left" w:pos="226"/>
              </w:tabs>
              <w:spacing w:before="22" w:line="239" w:lineRule="auto"/>
              <w:ind w:left="106" w:right="392" w:firstLine="7"/>
              <w:rPr>
                <w:highlight w:val="none"/>
                <w:lang w:eastAsia="zh-CN"/>
              </w:rPr>
            </w:pPr>
            <w:r>
              <w:rPr>
                <w:spacing w:val="-1"/>
                <w:highlight w:val="none"/>
                <w:lang w:eastAsia="zh-CN"/>
              </w:rPr>
              <w:t>评审标准：</w:t>
            </w:r>
            <w:r>
              <w:rPr>
                <w:rFonts w:hint="eastAsia"/>
                <w:spacing w:val="-1"/>
                <w:highlight w:val="none"/>
                <w:u w:val="single"/>
                <w:lang w:eastAsia="zh-CN"/>
              </w:rPr>
              <w:t>机电工程相关</w:t>
            </w:r>
            <w:r>
              <w:rPr>
                <w:spacing w:val="-1"/>
                <w:highlight w:val="none"/>
                <w:lang w:eastAsia="zh-CN"/>
              </w:rPr>
              <w:t>专业</w:t>
            </w:r>
            <w:r>
              <w:rPr>
                <w:rFonts w:hint="eastAsia"/>
                <w:spacing w:val="-1"/>
                <w:highlight w:val="none"/>
                <w:u w:val="single"/>
                <w:lang w:eastAsia="zh-CN"/>
              </w:rPr>
              <w:t>高</w:t>
            </w:r>
            <w:r>
              <w:rPr>
                <w:spacing w:val="-1"/>
                <w:highlight w:val="none"/>
                <w:u w:val="single"/>
                <w:lang w:eastAsia="zh-CN"/>
              </w:rPr>
              <w:t xml:space="preserve"> 级以上</w:t>
            </w:r>
            <w:r>
              <w:rPr>
                <w:highlight w:val="none"/>
                <w:u w:val="single"/>
                <w:lang w:eastAsia="zh-CN"/>
              </w:rPr>
              <w:tab/>
            </w:r>
            <w:r>
              <w:rPr>
                <w:spacing w:val="-23"/>
                <w:highlight w:val="none"/>
                <w:u w:val="single"/>
                <w:lang w:eastAsia="zh-CN"/>
              </w:rPr>
              <w:t>（含</w:t>
            </w:r>
            <w:r>
              <w:rPr>
                <w:rFonts w:hint="eastAsia"/>
                <w:spacing w:val="24"/>
                <w:highlight w:val="none"/>
                <w:u w:val="single"/>
                <w:lang w:eastAsia="zh-CN"/>
              </w:rPr>
              <w:t>高</w:t>
            </w:r>
            <w:r>
              <w:rPr>
                <w:spacing w:val="-23"/>
                <w:highlight w:val="none"/>
                <w:u w:val="single"/>
                <w:lang w:eastAsia="zh-CN"/>
              </w:rPr>
              <w:t>级）</w:t>
            </w:r>
            <w:r>
              <w:rPr>
                <w:spacing w:val="-23"/>
                <w:highlight w:val="none"/>
                <w:lang w:eastAsia="zh-CN"/>
              </w:rPr>
              <w:t>等级</w:t>
            </w:r>
          </w:p>
          <w:p w14:paraId="06F76475">
            <w:pPr>
              <w:pStyle w:val="184"/>
              <w:spacing w:line="220" w:lineRule="auto"/>
              <w:ind w:left="117"/>
              <w:rPr>
                <w:highlight w:val="none"/>
                <w:lang w:eastAsia="zh-CN"/>
              </w:rPr>
            </w:pPr>
            <w:r>
              <w:rPr>
                <w:spacing w:val="-3"/>
                <w:highlight w:val="none"/>
                <w:lang w:eastAsia="zh-CN"/>
              </w:rPr>
              <w:t>分值：</w:t>
            </w:r>
            <w:r>
              <w:rPr>
                <w:rFonts w:hint="eastAsia"/>
                <w:spacing w:val="-3"/>
                <w:highlight w:val="none"/>
                <w:u w:val="single"/>
                <w:lang w:eastAsia="zh-CN"/>
              </w:rPr>
              <w:t>1</w:t>
            </w:r>
            <w:r>
              <w:rPr>
                <w:spacing w:val="-3"/>
                <w:highlight w:val="none"/>
                <w:lang w:eastAsia="zh-CN"/>
              </w:rPr>
              <w:t>分/个，最多得</w:t>
            </w:r>
            <w:r>
              <w:rPr>
                <w:rFonts w:hint="eastAsia"/>
                <w:spacing w:val="-3"/>
                <w:highlight w:val="none"/>
                <w:u w:val="single"/>
                <w:lang w:eastAsia="zh-CN"/>
              </w:rPr>
              <w:t>1</w:t>
            </w:r>
            <w:r>
              <w:rPr>
                <w:spacing w:val="-3"/>
                <w:highlight w:val="none"/>
                <w:lang w:eastAsia="zh-CN"/>
              </w:rPr>
              <w:t>分。</w:t>
            </w:r>
          </w:p>
          <w:p w14:paraId="7CE1781E">
            <w:pPr>
              <w:pStyle w:val="184"/>
              <w:spacing w:before="23" w:line="207" w:lineRule="auto"/>
              <w:ind w:left="114"/>
              <w:rPr>
                <w:spacing w:val="10"/>
                <w:highlight w:val="none"/>
                <w:lang w:eastAsia="zh-CN"/>
              </w:rPr>
            </w:pPr>
            <w:r>
              <w:rPr>
                <w:spacing w:val="7"/>
                <w:highlight w:val="none"/>
                <w:lang w:eastAsia="zh-CN"/>
              </w:rPr>
              <w:t>注：以住建领域主体信息库入库信息为</w:t>
            </w:r>
            <w:r>
              <w:rPr>
                <w:highlight w:val="none"/>
                <w:lang w:eastAsia="zh-CN"/>
              </w:rPr>
              <w:t xml:space="preserve"> 准</w:t>
            </w:r>
          </w:p>
        </w:tc>
      </w:tr>
      <w:tr w14:paraId="7B368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746" w:type="dxa"/>
            <w:vMerge w:val="continue"/>
          </w:tcPr>
          <w:p w14:paraId="416EAFA4">
            <w:pPr>
              <w:pStyle w:val="184"/>
              <w:spacing w:before="150" w:line="281" w:lineRule="exact"/>
              <w:ind w:left="122"/>
              <w:rPr>
                <w:spacing w:val="-5"/>
                <w:position w:val="1"/>
                <w:highlight w:val="none"/>
                <w:lang w:eastAsia="zh-CN"/>
              </w:rPr>
            </w:pPr>
          </w:p>
        </w:tc>
        <w:tc>
          <w:tcPr>
            <w:tcW w:w="1058" w:type="dxa"/>
            <w:vMerge w:val="continue"/>
          </w:tcPr>
          <w:p w14:paraId="10479084">
            <w:pPr>
              <w:pStyle w:val="184"/>
              <w:spacing w:before="169" w:line="221" w:lineRule="auto"/>
              <w:ind w:left="112"/>
              <w:rPr>
                <w:spacing w:val="-1"/>
                <w:highlight w:val="none"/>
                <w:lang w:eastAsia="zh-CN"/>
              </w:rPr>
            </w:pPr>
          </w:p>
        </w:tc>
        <w:tc>
          <w:tcPr>
            <w:tcW w:w="2022" w:type="dxa"/>
            <w:vAlign w:val="center"/>
          </w:tcPr>
          <w:p w14:paraId="039DFC55">
            <w:pPr>
              <w:pStyle w:val="184"/>
              <w:spacing w:before="69" w:line="221" w:lineRule="auto"/>
              <w:ind w:left="3" w:firstLine="170" w:firstLineChars="83"/>
              <w:jc w:val="center"/>
              <w:rPr>
                <w:spacing w:val="-3"/>
                <w:highlight w:val="none"/>
                <w:lang w:eastAsia="zh-CN"/>
              </w:rPr>
            </w:pPr>
            <w:r>
              <w:rPr>
                <w:spacing w:val="-2"/>
                <w:highlight w:val="none"/>
                <w:lang w:eastAsia="zh-CN"/>
              </w:rPr>
              <w:t>项目管理机构人员配备</w:t>
            </w:r>
          </w:p>
        </w:tc>
        <w:tc>
          <w:tcPr>
            <w:tcW w:w="849" w:type="dxa"/>
          </w:tcPr>
          <w:p w14:paraId="3EE27190">
            <w:pPr>
              <w:pStyle w:val="184"/>
              <w:spacing w:before="69" w:line="221" w:lineRule="auto"/>
              <w:ind w:firstLine="210" w:firstLineChars="100"/>
              <w:rPr>
                <w:highlight w:val="none"/>
                <w:lang w:eastAsia="zh-CN"/>
              </w:rPr>
            </w:pPr>
          </w:p>
          <w:p w14:paraId="55D5DB81">
            <w:pPr>
              <w:pStyle w:val="184"/>
              <w:spacing w:before="69" w:line="221" w:lineRule="auto"/>
              <w:ind w:firstLine="210" w:firstLineChars="100"/>
              <w:rPr>
                <w:highlight w:val="none"/>
                <w:lang w:eastAsia="zh-CN"/>
              </w:rPr>
            </w:pPr>
          </w:p>
          <w:p w14:paraId="33A49A5D">
            <w:pPr>
              <w:pStyle w:val="184"/>
              <w:spacing w:before="69" w:line="221" w:lineRule="auto"/>
              <w:ind w:firstLine="210" w:firstLineChars="100"/>
              <w:rPr>
                <w:highlight w:val="none"/>
                <w:lang w:eastAsia="zh-CN"/>
              </w:rPr>
            </w:pPr>
            <w:r>
              <w:rPr>
                <w:rFonts w:hint="eastAsia"/>
                <w:highlight w:val="none"/>
                <w:lang w:eastAsia="zh-CN"/>
              </w:rPr>
              <w:t>0-2分</w:t>
            </w:r>
          </w:p>
        </w:tc>
        <w:tc>
          <w:tcPr>
            <w:tcW w:w="3973" w:type="dxa"/>
          </w:tcPr>
          <w:p w14:paraId="397807E3">
            <w:pPr>
              <w:pStyle w:val="184"/>
              <w:spacing w:before="23" w:line="207" w:lineRule="auto"/>
              <w:ind w:left="114"/>
              <w:rPr>
                <w:spacing w:val="-3"/>
                <w:highlight w:val="none"/>
                <w:lang w:eastAsia="zh-CN"/>
              </w:rPr>
            </w:pPr>
            <w:r>
              <w:rPr>
                <w:rFonts w:hint="eastAsia"/>
                <w:spacing w:val="-3"/>
                <w:highlight w:val="none"/>
                <w:lang w:eastAsia="zh-CN"/>
              </w:rPr>
              <w:t>材料员、施工员、资料员、质量员、劳务员配备合理、齐全且具备有效期的相关岗位证书，配备齐全的得2分，每少一人扣</w:t>
            </w:r>
            <w:r>
              <w:rPr>
                <w:rFonts w:hint="eastAsia"/>
                <w:spacing w:val="-3"/>
                <w:highlight w:val="none"/>
                <w:lang w:val="en-US" w:eastAsia="zh-CN"/>
              </w:rPr>
              <w:t>0.4分，</w:t>
            </w:r>
            <w:r>
              <w:rPr>
                <w:rFonts w:hint="eastAsia"/>
                <w:spacing w:val="-3"/>
                <w:highlight w:val="none"/>
                <w:lang w:eastAsia="zh-CN"/>
              </w:rPr>
              <w:t>其他情况不得分。</w:t>
            </w:r>
          </w:p>
          <w:p w14:paraId="58E10999">
            <w:pPr>
              <w:pStyle w:val="184"/>
              <w:spacing w:before="23" w:line="207" w:lineRule="auto"/>
              <w:ind w:left="114"/>
              <w:rPr>
                <w:spacing w:val="10"/>
                <w:highlight w:val="none"/>
                <w:lang w:eastAsia="zh-CN"/>
              </w:rPr>
            </w:pPr>
            <w:r>
              <w:rPr>
                <w:spacing w:val="-1"/>
                <w:highlight w:val="none"/>
                <w:lang w:eastAsia="zh-CN"/>
              </w:rPr>
              <w:t>注：</w:t>
            </w:r>
            <w:r>
              <w:rPr>
                <w:rFonts w:hint="eastAsia"/>
                <w:spacing w:val="-1"/>
                <w:highlight w:val="none"/>
                <w:lang w:eastAsia="zh-CN"/>
              </w:rPr>
              <w:t>提供人员证书复印件加盖公章</w:t>
            </w:r>
          </w:p>
        </w:tc>
      </w:tr>
    </w:tbl>
    <w:p w14:paraId="5996194C">
      <w:pPr>
        <w:spacing w:line="91" w:lineRule="auto"/>
        <w:rPr>
          <w:rFonts w:ascii="Arial"/>
          <w:sz w:val="2"/>
          <w:highlight w:val="none"/>
        </w:rPr>
      </w:pPr>
    </w:p>
    <w:p w14:paraId="793E7CDC">
      <w:pPr>
        <w:spacing w:line="91" w:lineRule="auto"/>
        <w:rPr>
          <w:rFonts w:ascii="Arial"/>
          <w:sz w:val="2"/>
          <w:highlight w:val="none"/>
        </w:rPr>
      </w:pPr>
    </w:p>
    <w:p w14:paraId="7B8CBC87">
      <w:pPr>
        <w:spacing w:before="29" w:line="359" w:lineRule="auto"/>
        <w:ind w:left="177" w:right="184"/>
        <w:rPr>
          <w:rFonts w:ascii="宋体" w:hAnsi="宋体" w:cs="宋体"/>
          <w:szCs w:val="21"/>
          <w:highlight w:val="none"/>
        </w:rPr>
      </w:pPr>
      <w:r>
        <w:rPr>
          <w:rFonts w:ascii="宋体" w:hAnsi="宋体" w:cs="宋体"/>
          <w:spacing w:val="4"/>
          <w:szCs w:val="21"/>
          <w:highlight w:val="none"/>
        </w:rPr>
        <w:t>注</w:t>
      </w:r>
      <w:r>
        <w:rPr>
          <w:rFonts w:ascii="宋体" w:hAnsi="宋体" w:cs="宋体"/>
          <w:spacing w:val="-50"/>
          <w:w w:val="90"/>
          <w:szCs w:val="21"/>
          <w:highlight w:val="none"/>
        </w:rPr>
        <w:t>：（</w:t>
      </w:r>
      <w:r>
        <w:rPr>
          <w:rFonts w:ascii="宋体" w:hAnsi="宋体" w:cs="宋体"/>
          <w:spacing w:val="4"/>
          <w:szCs w:val="21"/>
          <w:highlight w:val="none"/>
        </w:rPr>
        <w:t>1）评标委员会在评标过程中，如要求投标人</w:t>
      </w:r>
      <w:r>
        <w:rPr>
          <w:rFonts w:ascii="宋体" w:hAnsi="宋体" w:cs="宋体"/>
          <w:spacing w:val="3"/>
          <w:szCs w:val="21"/>
          <w:highlight w:val="none"/>
        </w:rPr>
        <w:t>澄清或说明的，评标委员会要求投标人</w:t>
      </w:r>
      <w:r>
        <w:rPr>
          <w:rFonts w:ascii="宋体" w:hAnsi="宋体" w:cs="宋体"/>
          <w:spacing w:val="-1"/>
          <w:szCs w:val="21"/>
          <w:highlight w:val="none"/>
        </w:rPr>
        <w:t>在线澄清或说明的时间距投标人收到评标委员会通知的时间不得少于 60分钟。</w:t>
      </w:r>
    </w:p>
    <w:p w14:paraId="0D36D46F">
      <w:pPr>
        <w:spacing w:before="1" w:line="359" w:lineRule="auto"/>
        <w:ind w:left="177" w:right="169" w:firstLine="422"/>
        <w:rPr>
          <w:rFonts w:ascii="宋体" w:hAnsi="宋体" w:cs="宋体"/>
          <w:szCs w:val="21"/>
          <w:highlight w:val="none"/>
        </w:rPr>
      </w:pPr>
      <w:r>
        <w:rPr>
          <w:rFonts w:ascii="宋体" w:hAnsi="宋体" w:cs="宋体"/>
          <w:spacing w:val="3"/>
          <w:szCs w:val="21"/>
          <w:highlight w:val="none"/>
        </w:rPr>
        <w:t>评标委员会认为投标人的澄清或说明不够明确，应再次要求投标人</w:t>
      </w:r>
      <w:r>
        <w:rPr>
          <w:rFonts w:ascii="宋体" w:hAnsi="宋体" w:cs="宋体"/>
          <w:spacing w:val="2"/>
          <w:szCs w:val="21"/>
          <w:highlight w:val="none"/>
        </w:rPr>
        <w:t>对不明确的内容进</w:t>
      </w:r>
      <w:r>
        <w:rPr>
          <w:rFonts w:ascii="宋体" w:hAnsi="宋体" w:cs="宋体"/>
          <w:spacing w:val="3"/>
          <w:szCs w:val="21"/>
          <w:highlight w:val="none"/>
        </w:rPr>
        <w:t>行澄清或说明，评标委员会要求投标人再次在线澄清或说明的时间距投标人收到评标</w:t>
      </w:r>
      <w:r>
        <w:rPr>
          <w:rFonts w:ascii="宋体" w:hAnsi="宋体" w:cs="宋体"/>
          <w:spacing w:val="2"/>
          <w:szCs w:val="21"/>
          <w:highlight w:val="none"/>
        </w:rPr>
        <w:t>委员</w:t>
      </w:r>
      <w:r>
        <w:rPr>
          <w:rFonts w:ascii="宋体" w:hAnsi="宋体" w:cs="宋体"/>
          <w:spacing w:val="-1"/>
          <w:szCs w:val="21"/>
          <w:highlight w:val="none"/>
        </w:rPr>
        <w:t>会通知的时间不得少于 30 分钟。</w:t>
      </w:r>
    </w:p>
    <w:p w14:paraId="260B3626">
      <w:pPr>
        <w:spacing w:before="1" w:line="358" w:lineRule="auto"/>
        <w:ind w:left="178" w:right="178" w:firstLine="424"/>
        <w:rPr>
          <w:rFonts w:ascii="宋体" w:hAnsi="宋体" w:cs="宋体"/>
          <w:szCs w:val="21"/>
          <w:highlight w:val="none"/>
        </w:rPr>
      </w:pPr>
      <w:r>
        <w:rPr>
          <w:rFonts w:ascii="宋体" w:hAnsi="宋体" w:cs="宋体"/>
          <w:spacing w:val="3"/>
          <w:szCs w:val="21"/>
          <w:highlight w:val="none"/>
        </w:rPr>
        <w:t>投标人未在规定时间内作出澄清或说明的，或者评标委员会</w:t>
      </w:r>
      <w:r>
        <w:rPr>
          <w:rFonts w:ascii="宋体" w:hAnsi="宋体" w:cs="宋体"/>
          <w:spacing w:val="2"/>
          <w:szCs w:val="21"/>
          <w:highlight w:val="none"/>
        </w:rPr>
        <w:t>成员认为该投标人的两次</w:t>
      </w:r>
      <w:r>
        <w:rPr>
          <w:rFonts w:ascii="宋体" w:hAnsi="宋体" w:cs="宋体"/>
          <w:szCs w:val="21"/>
          <w:highlight w:val="none"/>
        </w:rPr>
        <w:t xml:space="preserve"> 澄清或说明都不符合评标委员会要求的，作否决投标</w:t>
      </w:r>
      <w:r>
        <w:rPr>
          <w:rFonts w:ascii="宋体" w:hAnsi="宋体" w:cs="宋体"/>
          <w:spacing w:val="-1"/>
          <w:szCs w:val="21"/>
          <w:highlight w:val="none"/>
        </w:rPr>
        <w:t>处理。</w:t>
      </w:r>
    </w:p>
    <w:p w14:paraId="70412EA1">
      <w:pPr>
        <w:spacing w:before="2" w:line="360" w:lineRule="auto"/>
        <w:ind w:left="178" w:right="169" w:firstLine="428"/>
        <w:rPr>
          <w:rFonts w:ascii="宋体" w:hAnsi="宋体" w:cs="宋体"/>
          <w:szCs w:val="21"/>
          <w:highlight w:val="none"/>
        </w:rPr>
      </w:pPr>
      <w:r>
        <w:rPr>
          <w:rFonts w:ascii="宋体" w:hAnsi="宋体" w:cs="宋体"/>
          <w:szCs w:val="21"/>
          <w:highlight w:val="none"/>
        </w:rPr>
        <w:t>（2）投标人串通投标或弄虚作假或有其他违法行为，评标委员会在评标过程中发现，</w:t>
      </w:r>
      <w:r>
        <w:rPr>
          <w:rFonts w:ascii="宋体" w:hAnsi="宋体" w:cs="宋体"/>
          <w:spacing w:val="3"/>
          <w:szCs w:val="21"/>
          <w:highlight w:val="none"/>
        </w:rPr>
        <w:t>证据确凿的，经评标委员会成员三分之二以上</w:t>
      </w:r>
      <w:r>
        <w:rPr>
          <w:rFonts w:ascii="宋体" w:hAnsi="宋体" w:cs="宋体"/>
          <w:spacing w:val="2"/>
          <w:szCs w:val="21"/>
          <w:highlight w:val="none"/>
        </w:rPr>
        <w:t>同意，其投标作否决投标处理；证据不够确</w:t>
      </w:r>
      <w:r>
        <w:rPr>
          <w:rFonts w:ascii="宋体" w:hAnsi="宋体" w:cs="宋体"/>
          <w:spacing w:val="3"/>
          <w:szCs w:val="21"/>
          <w:highlight w:val="none"/>
        </w:rPr>
        <w:t>凿的，其投标不能作否决投标处理，但评标委员会在向招标人提交书面评标报告时</w:t>
      </w:r>
      <w:r>
        <w:rPr>
          <w:rFonts w:ascii="宋体" w:hAnsi="宋体" w:cs="宋体"/>
          <w:spacing w:val="2"/>
          <w:szCs w:val="21"/>
          <w:highlight w:val="none"/>
        </w:rPr>
        <w:t>，应予</w:t>
      </w:r>
      <w:r>
        <w:rPr>
          <w:rFonts w:ascii="宋体" w:hAnsi="宋体" w:cs="宋体"/>
          <w:spacing w:val="-8"/>
          <w:szCs w:val="21"/>
          <w:highlight w:val="none"/>
        </w:rPr>
        <w:t>说明。</w:t>
      </w:r>
    </w:p>
    <w:p w14:paraId="1A33E12C">
      <w:pPr>
        <w:rPr>
          <w:highlight w:val="none"/>
        </w:rPr>
      </w:pPr>
      <w:r>
        <w:rPr>
          <w:rFonts w:ascii="宋体" w:hAnsi="宋体" w:cs="宋体"/>
          <w:spacing w:val="3"/>
          <w:szCs w:val="21"/>
          <w:highlight w:val="none"/>
        </w:rPr>
        <w:t>在评标结束后发现投标人串通投标或弄虚作假或有其他违法行为，</w:t>
      </w:r>
      <w:r>
        <w:rPr>
          <w:rFonts w:ascii="宋体" w:hAnsi="宋体" w:cs="宋体"/>
          <w:spacing w:val="2"/>
          <w:szCs w:val="21"/>
          <w:highlight w:val="none"/>
        </w:rPr>
        <w:t>查证属实的，取消</w:t>
      </w:r>
      <w:r>
        <w:rPr>
          <w:rFonts w:ascii="宋体" w:hAnsi="宋体" w:cs="宋体"/>
          <w:spacing w:val="-1"/>
          <w:szCs w:val="21"/>
          <w:highlight w:val="none"/>
        </w:rPr>
        <w:t>其中标资格。</w:t>
      </w:r>
      <w:r>
        <w:rPr>
          <w:highlight w:val="none"/>
        </w:rPr>
        <w:br w:type="page"/>
      </w:r>
    </w:p>
    <w:p w14:paraId="56B28893">
      <w:pPr>
        <w:rPr>
          <w:highlight w:val="none"/>
        </w:rPr>
      </w:pPr>
    </w:p>
    <w:bookmarkEnd w:id="212"/>
    <w:bookmarkEnd w:id="213"/>
    <w:bookmarkEnd w:id="214"/>
    <w:bookmarkEnd w:id="215"/>
    <w:bookmarkEnd w:id="216"/>
    <w:bookmarkEnd w:id="217"/>
    <w:bookmarkEnd w:id="218"/>
    <w:bookmarkEnd w:id="219"/>
    <w:p w14:paraId="1AC64D49">
      <w:pPr>
        <w:spacing w:before="61" w:line="232" w:lineRule="auto"/>
        <w:ind w:left="44"/>
        <w:outlineLvl w:val="1"/>
        <w:rPr>
          <w:rFonts w:ascii="黑体" w:hAnsi="黑体" w:eastAsia="黑体" w:cs="黑体"/>
          <w:sz w:val="28"/>
          <w:szCs w:val="28"/>
          <w:highlight w:val="none"/>
        </w:rPr>
      </w:pPr>
      <w:bookmarkStart w:id="220" w:name="_Toc9868"/>
      <w:r>
        <w:rPr>
          <w:rFonts w:eastAsia="Times New Roman"/>
          <w:spacing w:val="-5"/>
          <w:sz w:val="28"/>
          <w:szCs w:val="28"/>
          <w:highlight w:val="none"/>
        </w:rPr>
        <w:t>1.</w:t>
      </w:r>
      <w:r>
        <w:rPr>
          <w:rFonts w:ascii="黑体" w:hAnsi="黑体" w:eastAsia="黑体" w:cs="黑体"/>
          <w:spacing w:val="-5"/>
          <w:sz w:val="28"/>
          <w:szCs w:val="28"/>
          <w:highlight w:val="none"/>
        </w:rPr>
        <w:t>评标方法</w:t>
      </w:r>
      <w:bookmarkEnd w:id="220"/>
    </w:p>
    <w:p w14:paraId="54473519">
      <w:pPr>
        <w:spacing w:before="102" w:line="351" w:lineRule="auto"/>
        <w:ind w:left="20" w:right="5" w:firstLine="420"/>
        <w:rPr>
          <w:rFonts w:ascii="宋体" w:hAnsi="宋体" w:cs="宋体"/>
          <w:szCs w:val="21"/>
          <w:highlight w:val="none"/>
        </w:rPr>
      </w:pPr>
      <w:r>
        <w:rPr>
          <w:rFonts w:ascii="宋体" w:hAnsi="宋体" w:cs="宋体"/>
          <w:spacing w:val="3"/>
          <w:szCs w:val="21"/>
          <w:highlight w:val="none"/>
        </w:rPr>
        <w:t>本次评标采用综合评估法。评标委员会对满足招标文件实质性要求的投标文件，按照</w:t>
      </w:r>
      <w:r>
        <w:rPr>
          <w:rFonts w:ascii="宋体" w:hAnsi="宋体" w:cs="宋体"/>
          <w:spacing w:val="1"/>
          <w:szCs w:val="21"/>
          <w:highlight w:val="none"/>
        </w:rPr>
        <w:t>本章第</w:t>
      </w:r>
      <w:r>
        <w:rPr>
          <w:rFonts w:eastAsia="Times New Roman"/>
          <w:spacing w:val="1"/>
          <w:szCs w:val="21"/>
          <w:highlight w:val="none"/>
        </w:rPr>
        <w:t>2.2</w:t>
      </w:r>
      <w:r>
        <w:rPr>
          <w:rFonts w:ascii="宋体" w:hAnsi="宋体" w:cs="宋体"/>
          <w:spacing w:val="1"/>
          <w:szCs w:val="21"/>
          <w:highlight w:val="none"/>
        </w:rPr>
        <w:t>款规定的评分标准进行打分，并按得分由高</w:t>
      </w:r>
      <w:r>
        <w:rPr>
          <w:rFonts w:ascii="宋体" w:hAnsi="宋体" w:cs="宋体"/>
          <w:szCs w:val="21"/>
          <w:highlight w:val="none"/>
        </w:rPr>
        <w:t xml:space="preserve">到低顺序推荐中标候选人，或根据招 </w:t>
      </w:r>
      <w:r>
        <w:rPr>
          <w:rFonts w:ascii="宋体" w:hAnsi="宋体" w:cs="宋体"/>
          <w:spacing w:val="3"/>
          <w:szCs w:val="21"/>
          <w:highlight w:val="none"/>
        </w:rPr>
        <w:t>标人授权直接确定中标人，但投标报价低于其成本的除外。综合评分相等时，依次按</w:t>
      </w:r>
      <w:r>
        <w:rPr>
          <w:rFonts w:ascii="宋体" w:hAnsi="宋体" w:cs="宋体"/>
          <w:spacing w:val="2"/>
          <w:szCs w:val="21"/>
          <w:highlight w:val="none"/>
        </w:rPr>
        <w:t>下列</w:t>
      </w:r>
      <w:r>
        <w:rPr>
          <w:rFonts w:ascii="宋体" w:hAnsi="宋体" w:cs="宋体"/>
          <w:spacing w:val="4"/>
          <w:szCs w:val="21"/>
          <w:highlight w:val="none"/>
        </w:rPr>
        <w:t>因素排序</w:t>
      </w:r>
      <w:r>
        <w:rPr>
          <w:rFonts w:ascii="宋体" w:hAnsi="宋体" w:cs="宋体"/>
          <w:spacing w:val="-53"/>
          <w:w w:val="95"/>
          <w:szCs w:val="21"/>
          <w:highlight w:val="none"/>
        </w:rPr>
        <w:t>：（</w:t>
      </w:r>
      <w:r>
        <w:rPr>
          <w:rFonts w:ascii="宋体" w:hAnsi="宋体" w:cs="宋体"/>
          <w:spacing w:val="4"/>
          <w:szCs w:val="21"/>
          <w:highlight w:val="none"/>
        </w:rPr>
        <w:t>1）投标报价由低到高（2）承包人实</w:t>
      </w:r>
      <w:r>
        <w:rPr>
          <w:rFonts w:ascii="宋体" w:hAnsi="宋体" w:cs="宋体"/>
          <w:spacing w:val="3"/>
          <w:szCs w:val="21"/>
          <w:highlight w:val="none"/>
        </w:rPr>
        <w:t>施方案得分由高到低（3）承包人建议书得分由高到低（4）资信业绩得分由高到低（5）其他因素得分由高到低</w:t>
      </w:r>
      <w:r>
        <w:rPr>
          <w:rFonts w:ascii="宋体" w:hAnsi="宋体" w:cs="宋体"/>
          <w:spacing w:val="2"/>
          <w:szCs w:val="21"/>
          <w:highlight w:val="none"/>
        </w:rPr>
        <w:t>；上述因素仍不能</w:t>
      </w:r>
      <w:r>
        <w:rPr>
          <w:rFonts w:ascii="宋体" w:hAnsi="宋体" w:cs="宋体"/>
          <w:szCs w:val="21"/>
          <w:highlight w:val="none"/>
        </w:rPr>
        <w:t xml:space="preserve"> 排定顺序的，由招标人或者招标人授权的评标委员会自行</w:t>
      </w:r>
      <w:r>
        <w:rPr>
          <w:rFonts w:ascii="宋体" w:hAnsi="宋体" w:cs="宋体"/>
          <w:spacing w:val="-1"/>
          <w:szCs w:val="21"/>
          <w:highlight w:val="none"/>
        </w:rPr>
        <w:t>确定。</w:t>
      </w:r>
    </w:p>
    <w:p w14:paraId="53674F92">
      <w:pPr>
        <w:spacing w:before="10" w:line="233" w:lineRule="auto"/>
        <w:ind w:left="18"/>
        <w:outlineLvl w:val="1"/>
        <w:rPr>
          <w:rFonts w:ascii="黑体" w:hAnsi="黑体" w:eastAsia="黑体" w:cs="黑体"/>
          <w:sz w:val="28"/>
          <w:szCs w:val="28"/>
          <w:highlight w:val="none"/>
        </w:rPr>
      </w:pPr>
      <w:bookmarkStart w:id="221" w:name="bookmark106"/>
      <w:bookmarkEnd w:id="221"/>
      <w:bookmarkStart w:id="222" w:name="bookmark107"/>
      <w:bookmarkEnd w:id="222"/>
      <w:bookmarkStart w:id="223" w:name="_Toc17034"/>
      <w:r>
        <w:rPr>
          <w:rFonts w:eastAsia="Times New Roman"/>
          <w:spacing w:val="-1"/>
          <w:sz w:val="28"/>
          <w:szCs w:val="28"/>
          <w:highlight w:val="none"/>
        </w:rPr>
        <w:t>2.</w:t>
      </w:r>
      <w:r>
        <w:rPr>
          <w:rFonts w:ascii="黑体" w:hAnsi="黑体" w:eastAsia="黑体" w:cs="黑体"/>
          <w:spacing w:val="-1"/>
          <w:sz w:val="28"/>
          <w:szCs w:val="28"/>
          <w:highlight w:val="none"/>
        </w:rPr>
        <w:t>评审标准</w:t>
      </w:r>
      <w:bookmarkEnd w:id="223"/>
    </w:p>
    <w:p w14:paraId="77017154">
      <w:pPr>
        <w:spacing w:before="41" w:line="233" w:lineRule="auto"/>
        <w:ind w:left="17"/>
        <w:outlineLvl w:val="2"/>
        <w:rPr>
          <w:rFonts w:ascii="黑体" w:hAnsi="黑体" w:eastAsia="黑体" w:cs="黑体"/>
          <w:sz w:val="24"/>
          <w:highlight w:val="none"/>
        </w:rPr>
      </w:pPr>
      <w:bookmarkStart w:id="224" w:name="bookmark402"/>
      <w:bookmarkEnd w:id="224"/>
      <w:bookmarkStart w:id="225" w:name="_Toc11082"/>
      <w:r>
        <w:rPr>
          <w:rFonts w:eastAsia="Times New Roman"/>
          <w:spacing w:val="-1"/>
          <w:sz w:val="24"/>
          <w:highlight w:val="none"/>
        </w:rPr>
        <w:t xml:space="preserve">2.1 </w:t>
      </w:r>
      <w:r>
        <w:rPr>
          <w:rFonts w:ascii="黑体" w:hAnsi="黑体" w:eastAsia="黑体" w:cs="黑体"/>
          <w:spacing w:val="-1"/>
          <w:sz w:val="24"/>
          <w:highlight w:val="none"/>
        </w:rPr>
        <w:t>初步评审标准</w:t>
      </w:r>
      <w:bookmarkEnd w:id="225"/>
    </w:p>
    <w:p w14:paraId="78FCC384">
      <w:pPr>
        <w:spacing w:before="113" w:line="234" w:lineRule="auto"/>
        <w:ind w:left="436"/>
        <w:rPr>
          <w:rFonts w:ascii="宋体" w:hAnsi="宋体" w:cs="宋体"/>
          <w:szCs w:val="21"/>
          <w:highlight w:val="none"/>
        </w:rPr>
      </w:pPr>
      <w:r>
        <w:rPr>
          <w:rFonts w:eastAsia="Times New Roman"/>
          <w:spacing w:val="-1"/>
          <w:szCs w:val="21"/>
          <w:highlight w:val="none"/>
        </w:rPr>
        <w:t xml:space="preserve">2.1.1  </w:t>
      </w:r>
      <w:r>
        <w:rPr>
          <w:rFonts w:ascii="宋体" w:hAnsi="宋体" w:cs="宋体"/>
          <w:spacing w:val="-1"/>
          <w:szCs w:val="21"/>
          <w:highlight w:val="none"/>
        </w:rPr>
        <w:t>形式评审标准：见评标办法前附表。</w:t>
      </w:r>
    </w:p>
    <w:p w14:paraId="0CB9296D">
      <w:pPr>
        <w:spacing w:before="134" w:line="234" w:lineRule="auto"/>
        <w:ind w:left="436"/>
        <w:rPr>
          <w:rFonts w:ascii="宋体" w:hAnsi="宋体" w:cs="宋体"/>
          <w:szCs w:val="21"/>
          <w:highlight w:val="none"/>
        </w:rPr>
      </w:pPr>
      <w:r>
        <w:rPr>
          <w:rFonts w:eastAsia="Times New Roman"/>
          <w:spacing w:val="-1"/>
          <w:szCs w:val="21"/>
          <w:highlight w:val="none"/>
        </w:rPr>
        <w:t xml:space="preserve">2.1.2  </w:t>
      </w:r>
      <w:r>
        <w:rPr>
          <w:rFonts w:ascii="宋体" w:hAnsi="宋体" w:cs="宋体"/>
          <w:spacing w:val="-1"/>
          <w:szCs w:val="21"/>
          <w:highlight w:val="none"/>
        </w:rPr>
        <w:t>资格评审标准：见评标办法前附表。</w:t>
      </w:r>
    </w:p>
    <w:p w14:paraId="4D9C021C">
      <w:pPr>
        <w:spacing w:before="135" w:line="234" w:lineRule="auto"/>
        <w:ind w:left="436"/>
        <w:rPr>
          <w:rFonts w:ascii="宋体" w:hAnsi="宋体" w:cs="宋体"/>
          <w:szCs w:val="21"/>
          <w:highlight w:val="none"/>
        </w:rPr>
      </w:pPr>
      <w:r>
        <w:rPr>
          <w:rFonts w:eastAsia="Times New Roman"/>
          <w:szCs w:val="21"/>
          <w:highlight w:val="none"/>
        </w:rPr>
        <w:t xml:space="preserve">2.1.3  </w:t>
      </w:r>
      <w:r>
        <w:rPr>
          <w:rFonts w:ascii="宋体" w:hAnsi="宋体" w:cs="宋体"/>
          <w:szCs w:val="21"/>
          <w:highlight w:val="none"/>
        </w:rPr>
        <w:t>响应性评审标准：见评标办法前附</w:t>
      </w:r>
      <w:r>
        <w:rPr>
          <w:rFonts w:ascii="宋体" w:hAnsi="宋体" w:cs="宋体"/>
          <w:spacing w:val="-1"/>
          <w:szCs w:val="21"/>
          <w:highlight w:val="none"/>
        </w:rPr>
        <w:t>表。</w:t>
      </w:r>
    </w:p>
    <w:p w14:paraId="387F30F2">
      <w:pPr>
        <w:spacing w:before="76" w:line="233" w:lineRule="auto"/>
        <w:ind w:left="17"/>
        <w:outlineLvl w:val="2"/>
        <w:rPr>
          <w:rFonts w:ascii="黑体" w:hAnsi="黑体" w:eastAsia="黑体" w:cs="黑体"/>
          <w:sz w:val="24"/>
          <w:highlight w:val="none"/>
        </w:rPr>
      </w:pPr>
      <w:bookmarkStart w:id="226" w:name="bookmark108"/>
      <w:bookmarkEnd w:id="226"/>
      <w:bookmarkStart w:id="227" w:name="_Toc2894"/>
      <w:r>
        <w:rPr>
          <w:rFonts w:eastAsia="Times New Roman"/>
          <w:spacing w:val="-2"/>
          <w:sz w:val="24"/>
          <w:highlight w:val="none"/>
        </w:rPr>
        <w:t>2.2</w:t>
      </w:r>
      <w:r>
        <w:rPr>
          <w:rFonts w:ascii="黑体" w:hAnsi="黑体" w:eastAsia="黑体" w:cs="黑体"/>
          <w:spacing w:val="-2"/>
          <w:sz w:val="24"/>
          <w:highlight w:val="none"/>
        </w:rPr>
        <w:t>分值构成与评分标准</w:t>
      </w:r>
      <w:bookmarkEnd w:id="227"/>
    </w:p>
    <w:p w14:paraId="1D776C78">
      <w:pPr>
        <w:spacing w:before="114" w:line="234" w:lineRule="auto"/>
        <w:ind w:left="436"/>
        <w:rPr>
          <w:rFonts w:ascii="宋体" w:hAnsi="宋体" w:cs="宋体"/>
          <w:szCs w:val="21"/>
          <w:highlight w:val="none"/>
        </w:rPr>
      </w:pPr>
      <w:r>
        <w:rPr>
          <w:rFonts w:eastAsia="Times New Roman"/>
          <w:spacing w:val="-1"/>
          <w:szCs w:val="21"/>
          <w:highlight w:val="none"/>
        </w:rPr>
        <w:t xml:space="preserve">2.2.1  </w:t>
      </w:r>
      <w:r>
        <w:rPr>
          <w:rFonts w:ascii="宋体" w:hAnsi="宋体" w:cs="宋体"/>
          <w:spacing w:val="-1"/>
          <w:szCs w:val="21"/>
          <w:highlight w:val="none"/>
        </w:rPr>
        <w:t>分值构成</w:t>
      </w:r>
    </w:p>
    <w:p w14:paraId="428A75F3">
      <w:pPr>
        <w:spacing w:before="134" w:line="233" w:lineRule="auto"/>
        <w:ind w:left="446"/>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w:t>
      </w:r>
      <w:r>
        <w:rPr>
          <w:rFonts w:ascii="宋体" w:hAnsi="宋体" w:cs="宋体"/>
          <w:spacing w:val="-3"/>
          <w:szCs w:val="21"/>
          <w:highlight w:val="none"/>
        </w:rPr>
        <w:t>）投标报价：见评标办法前附表；</w:t>
      </w:r>
    </w:p>
    <w:p w14:paraId="2272F4D6">
      <w:pPr>
        <w:spacing w:before="13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）承包人建议书：见评标办法前附表；</w:t>
      </w:r>
    </w:p>
    <w:p w14:paraId="5F9C8058">
      <w:pPr>
        <w:spacing w:before="133"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）承包人实施方案：见评标办法前附表；</w:t>
      </w:r>
    </w:p>
    <w:p w14:paraId="2C9142D2">
      <w:pPr>
        <w:spacing w:before="13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4</w:t>
      </w:r>
      <w:r>
        <w:rPr>
          <w:rFonts w:ascii="宋体" w:hAnsi="宋体" w:cs="宋体"/>
          <w:spacing w:val="-2"/>
          <w:szCs w:val="21"/>
          <w:highlight w:val="none"/>
        </w:rPr>
        <w:t>）资信业绩部分：见评标办法前附表；</w:t>
      </w:r>
    </w:p>
    <w:p w14:paraId="1448AC17">
      <w:pPr>
        <w:spacing w:before="13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）其他因素：见评标办法前附表。</w:t>
      </w:r>
    </w:p>
    <w:p w14:paraId="43612DC9">
      <w:pPr>
        <w:spacing w:before="133" w:line="233" w:lineRule="auto"/>
        <w:ind w:left="436"/>
        <w:rPr>
          <w:rFonts w:ascii="宋体" w:hAnsi="宋体" w:cs="宋体"/>
          <w:szCs w:val="21"/>
          <w:highlight w:val="none"/>
        </w:rPr>
      </w:pPr>
      <w:r>
        <w:rPr>
          <w:rFonts w:eastAsia="Times New Roman"/>
          <w:spacing w:val="-1"/>
          <w:szCs w:val="21"/>
          <w:highlight w:val="none"/>
        </w:rPr>
        <w:t xml:space="preserve">2.2.2  </w:t>
      </w:r>
      <w:r>
        <w:rPr>
          <w:rFonts w:ascii="宋体" w:hAnsi="宋体" w:cs="宋体"/>
          <w:spacing w:val="-1"/>
          <w:szCs w:val="21"/>
          <w:highlight w:val="none"/>
        </w:rPr>
        <w:t>评标基准价计算</w:t>
      </w:r>
    </w:p>
    <w:p w14:paraId="7EBD7E16">
      <w:pPr>
        <w:spacing w:before="136" w:line="219" w:lineRule="auto"/>
        <w:ind w:left="439"/>
        <w:rPr>
          <w:rFonts w:ascii="宋体" w:hAnsi="宋体" w:cs="宋体"/>
          <w:szCs w:val="21"/>
          <w:highlight w:val="none"/>
        </w:rPr>
      </w:pPr>
      <w:r>
        <w:rPr>
          <w:rFonts w:ascii="宋体" w:hAnsi="宋体" w:cs="宋体"/>
          <w:spacing w:val="-1"/>
          <w:szCs w:val="21"/>
          <w:highlight w:val="none"/>
        </w:rPr>
        <w:t>评标基准价计算方法：见评标办法前附表。</w:t>
      </w:r>
    </w:p>
    <w:p w14:paraId="7C116E69">
      <w:pPr>
        <w:spacing w:before="151" w:line="233" w:lineRule="auto"/>
        <w:ind w:left="436"/>
        <w:rPr>
          <w:rFonts w:ascii="宋体" w:hAnsi="宋体" w:cs="宋体"/>
          <w:szCs w:val="21"/>
          <w:highlight w:val="none"/>
        </w:rPr>
      </w:pPr>
      <w:r>
        <w:rPr>
          <w:rFonts w:eastAsia="Times New Roman"/>
          <w:spacing w:val="-1"/>
          <w:szCs w:val="21"/>
          <w:highlight w:val="none"/>
        </w:rPr>
        <w:t xml:space="preserve">2.2.3  </w:t>
      </w:r>
      <w:r>
        <w:rPr>
          <w:rFonts w:ascii="宋体" w:hAnsi="宋体" w:cs="宋体"/>
          <w:spacing w:val="-1"/>
          <w:szCs w:val="21"/>
          <w:highlight w:val="none"/>
        </w:rPr>
        <w:t>投标报价的偏差率计算</w:t>
      </w:r>
    </w:p>
    <w:p w14:paraId="7E371449">
      <w:pPr>
        <w:spacing w:before="134" w:line="219" w:lineRule="auto"/>
        <w:ind w:left="442"/>
        <w:rPr>
          <w:rFonts w:ascii="宋体" w:hAnsi="宋体" w:cs="宋体"/>
          <w:szCs w:val="21"/>
          <w:highlight w:val="none"/>
        </w:rPr>
      </w:pPr>
      <w:r>
        <w:rPr>
          <w:rFonts w:ascii="宋体" w:hAnsi="宋体" w:cs="宋体"/>
          <w:spacing w:val="-1"/>
          <w:szCs w:val="21"/>
          <w:highlight w:val="none"/>
        </w:rPr>
        <w:t>投标报价的偏差率计算公式：见评标办法前附表。</w:t>
      </w:r>
    </w:p>
    <w:p w14:paraId="04B4A97B">
      <w:pPr>
        <w:spacing w:before="151" w:line="235" w:lineRule="auto"/>
        <w:ind w:left="436"/>
        <w:rPr>
          <w:rFonts w:ascii="宋体" w:hAnsi="宋体" w:cs="宋体"/>
          <w:szCs w:val="21"/>
          <w:highlight w:val="none"/>
        </w:rPr>
      </w:pPr>
      <w:r>
        <w:rPr>
          <w:rFonts w:eastAsia="Times New Roman"/>
          <w:spacing w:val="-1"/>
          <w:szCs w:val="21"/>
          <w:highlight w:val="none"/>
        </w:rPr>
        <w:t xml:space="preserve">2.2.4  </w:t>
      </w:r>
      <w:r>
        <w:rPr>
          <w:rFonts w:ascii="宋体" w:hAnsi="宋体" w:cs="宋体"/>
          <w:spacing w:val="-1"/>
          <w:szCs w:val="21"/>
          <w:highlight w:val="none"/>
        </w:rPr>
        <w:t>评分标准</w:t>
      </w:r>
    </w:p>
    <w:p w14:paraId="5133473E">
      <w:pPr>
        <w:spacing w:before="134" w:line="233"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w:t>
      </w:r>
      <w:r>
        <w:rPr>
          <w:rFonts w:ascii="宋体" w:hAnsi="宋体" w:cs="宋体"/>
          <w:spacing w:val="-2"/>
          <w:szCs w:val="21"/>
          <w:highlight w:val="none"/>
        </w:rPr>
        <w:t>）投标报价评分标准：见评标办法前附表；</w:t>
      </w:r>
    </w:p>
    <w:p w14:paraId="0A229FF7">
      <w:pPr>
        <w:spacing w:before="133"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）承包人建议书评分标准：见评标办法前附表；</w:t>
      </w:r>
    </w:p>
    <w:p w14:paraId="2D2BD5B9">
      <w:pPr>
        <w:spacing w:before="135"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）承包人实施方案评分标准：见评标办法前附表；</w:t>
      </w:r>
    </w:p>
    <w:p w14:paraId="00CC4DCE">
      <w:pPr>
        <w:spacing w:before="13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4</w:t>
      </w:r>
      <w:r>
        <w:rPr>
          <w:rFonts w:ascii="宋体" w:hAnsi="宋体" w:cs="宋体"/>
          <w:spacing w:val="-2"/>
          <w:szCs w:val="21"/>
          <w:highlight w:val="none"/>
        </w:rPr>
        <w:t>）资信业绩评分标准：见评标办法前附表；</w:t>
      </w:r>
    </w:p>
    <w:p w14:paraId="41C3CC3E">
      <w:pPr>
        <w:spacing w:before="132"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）其他因素评分标准：见评标办法前附表。</w:t>
      </w:r>
    </w:p>
    <w:p w14:paraId="13ECEC48">
      <w:pPr>
        <w:spacing w:before="142" w:line="233" w:lineRule="auto"/>
        <w:ind w:left="23"/>
        <w:outlineLvl w:val="1"/>
        <w:rPr>
          <w:rFonts w:ascii="黑体" w:hAnsi="黑体" w:eastAsia="黑体" w:cs="黑体"/>
          <w:sz w:val="28"/>
          <w:szCs w:val="28"/>
          <w:highlight w:val="none"/>
        </w:rPr>
      </w:pPr>
      <w:bookmarkStart w:id="228" w:name="bookmark109"/>
      <w:bookmarkEnd w:id="228"/>
      <w:bookmarkStart w:id="229" w:name="bookmark110"/>
      <w:bookmarkEnd w:id="229"/>
      <w:bookmarkStart w:id="230" w:name="_Toc27431"/>
      <w:r>
        <w:rPr>
          <w:rFonts w:eastAsia="Times New Roman"/>
          <w:spacing w:val="-2"/>
          <w:sz w:val="28"/>
          <w:szCs w:val="28"/>
          <w:highlight w:val="none"/>
        </w:rPr>
        <w:t>3.</w:t>
      </w:r>
      <w:r>
        <w:rPr>
          <w:rFonts w:ascii="黑体" w:hAnsi="黑体" w:eastAsia="黑体" w:cs="黑体"/>
          <w:spacing w:val="-2"/>
          <w:sz w:val="28"/>
          <w:szCs w:val="28"/>
          <w:highlight w:val="none"/>
        </w:rPr>
        <w:t>评标程序</w:t>
      </w:r>
      <w:bookmarkEnd w:id="230"/>
    </w:p>
    <w:p w14:paraId="3DB5ECE5">
      <w:pPr>
        <w:spacing w:before="41" w:line="233" w:lineRule="auto"/>
        <w:ind w:left="21"/>
        <w:outlineLvl w:val="2"/>
        <w:rPr>
          <w:rFonts w:ascii="黑体" w:hAnsi="黑体" w:eastAsia="黑体" w:cs="黑体"/>
          <w:sz w:val="24"/>
          <w:highlight w:val="none"/>
        </w:rPr>
      </w:pPr>
      <w:bookmarkStart w:id="231" w:name="bookmark403"/>
      <w:bookmarkEnd w:id="231"/>
      <w:bookmarkStart w:id="232" w:name="_Toc8160"/>
      <w:r>
        <w:rPr>
          <w:rFonts w:eastAsia="Times New Roman"/>
          <w:spacing w:val="-2"/>
          <w:sz w:val="24"/>
          <w:highlight w:val="none"/>
        </w:rPr>
        <w:t xml:space="preserve">3.1 </w:t>
      </w:r>
      <w:r>
        <w:rPr>
          <w:rFonts w:ascii="黑体" w:hAnsi="黑体" w:eastAsia="黑体" w:cs="黑体"/>
          <w:spacing w:val="-2"/>
          <w:sz w:val="24"/>
          <w:highlight w:val="none"/>
        </w:rPr>
        <w:t>初步评审</w:t>
      </w:r>
      <w:bookmarkEnd w:id="232"/>
    </w:p>
    <w:p w14:paraId="51FA59A9">
      <w:pPr>
        <w:spacing w:before="116" w:line="285" w:lineRule="auto"/>
        <w:ind w:left="21" w:right="5" w:firstLine="419"/>
        <w:rPr>
          <w:rFonts w:ascii="宋体" w:hAnsi="宋体" w:cs="宋体"/>
          <w:szCs w:val="21"/>
          <w:highlight w:val="none"/>
        </w:rPr>
      </w:pPr>
      <w:r>
        <w:rPr>
          <w:rFonts w:eastAsia="Times New Roman"/>
          <w:spacing w:val="-1"/>
          <w:szCs w:val="21"/>
          <w:highlight w:val="none"/>
        </w:rPr>
        <w:t>3.1.1</w:t>
      </w:r>
      <w:r>
        <w:rPr>
          <w:rFonts w:ascii="宋体" w:hAnsi="宋体" w:cs="宋体"/>
          <w:spacing w:val="-1"/>
          <w:szCs w:val="21"/>
          <w:highlight w:val="none"/>
        </w:rPr>
        <w:t xml:space="preserve">评标委员会依据本章第 </w:t>
      </w:r>
      <w:r>
        <w:rPr>
          <w:rFonts w:eastAsia="Times New Roman"/>
          <w:spacing w:val="-1"/>
          <w:szCs w:val="21"/>
          <w:highlight w:val="none"/>
        </w:rPr>
        <w:t>2.1</w:t>
      </w:r>
      <w:r>
        <w:rPr>
          <w:rFonts w:ascii="宋体" w:hAnsi="宋体" w:cs="宋体"/>
          <w:spacing w:val="-1"/>
          <w:szCs w:val="21"/>
          <w:highlight w:val="none"/>
        </w:rPr>
        <w:t>款规定的标准对投标文件进行初步评审。有一项不符</w:t>
      </w:r>
      <w:r>
        <w:rPr>
          <w:rFonts w:ascii="宋体" w:hAnsi="宋体" w:cs="宋体"/>
          <w:spacing w:val="-3"/>
          <w:szCs w:val="21"/>
          <w:highlight w:val="none"/>
        </w:rPr>
        <w:t>合评审标准的，评标委员会应当否决其投标。（适</w:t>
      </w:r>
      <w:r>
        <w:rPr>
          <w:rFonts w:ascii="宋体" w:hAnsi="宋体" w:cs="宋体"/>
          <w:spacing w:val="-4"/>
          <w:szCs w:val="21"/>
          <w:highlight w:val="none"/>
        </w:rPr>
        <w:t>用于未进行资格预审的）</w:t>
      </w:r>
    </w:p>
    <w:p w14:paraId="44437037">
      <w:pPr>
        <w:spacing w:before="151" w:line="234" w:lineRule="auto"/>
        <w:ind w:right="7"/>
        <w:jc w:val="right"/>
        <w:rPr>
          <w:rFonts w:eastAsia="Times New Roman"/>
          <w:szCs w:val="21"/>
          <w:highlight w:val="none"/>
        </w:rPr>
      </w:pPr>
      <w:r>
        <w:rPr>
          <w:rFonts w:eastAsia="Times New Roman"/>
          <w:spacing w:val="3"/>
          <w:szCs w:val="21"/>
          <w:highlight w:val="none"/>
        </w:rPr>
        <w:t xml:space="preserve">3.1.1  </w:t>
      </w:r>
      <w:r>
        <w:rPr>
          <w:rFonts w:ascii="宋体" w:hAnsi="宋体" w:cs="宋体"/>
          <w:spacing w:val="3"/>
          <w:szCs w:val="21"/>
          <w:highlight w:val="none"/>
        </w:rPr>
        <w:t>评标委员会在需要的前提下可以要求投标</w:t>
      </w:r>
      <w:r>
        <w:rPr>
          <w:rFonts w:ascii="宋体" w:hAnsi="宋体" w:cs="宋体"/>
          <w:spacing w:val="2"/>
          <w:szCs w:val="21"/>
          <w:highlight w:val="none"/>
        </w:rPr>
        <w:t xml:space="preserve">人提交第二章“投标人须知”第 </w:t>
      </w:r>
      <w:r>
        <w:rPr>
          <w:rFonts w:eastAsia="Times New Roman"/>
          <w:spacing w:val="2"/>
          <w:szCs w:val="21"/>
          <w:highlight w:val="none"/>
        </w:rPr>
        <w:t>3.5.1</w:t>
      </w:r>
    </w:p>
    <w:p w14:paraId="4782B29E">
      <w:pPr>
        <w:spacing w:line="234" w:lineRule="auto"/>
        <w:rPr>
          <w:rFonts w:eastAsia="Times New Roman"/>
          <w:szCs w:val="21"/>
          <w:highlight w:val="none"/>
        </w:rPr>
        <w:sectPr>
          <w:footerReference r:id="rId27" w:type="default"/>
          <w:pgSz w:w="11907" w:h="16839"/>
          <w:pgMar w:top="1426" w:right="1785" w:bottom="1012" w:left="1785" w:header="0" w:footer="812" w:gutter="0"/>
          <w:pgNumType w:fmt="decimal"/>
          <w:cols w:space="720" w:num="1"/>
        </w:sectPr>
      </w:pPr>
    </w:p>
    <w:p w14:paraId="3C6B7490">
      <w:pPr>
        <w:spacing w:before="149" w:line="342" w:lineRule="auto"/>
        <w:ind w:left="22" w:right="315"/>
        <w:rPr>
          <w:rFonts w:ascii="宋体" w:hAnsi="宋体" w:cs="宋体"/>
          <w:szCs w:val="21"/>
          <w:highlight w:val="none"/>
        </w:rPr>
      </w:pPr>
      <w:r>
        <w:rPr>
          <w:rFonts w:ascii="宋体" w:hAnsi="宋体" w:cs="宋体"/>
          <w:spacing w:val="1"/>
          <w:szCs w:val="21"/>
          <w:highlight w:val="none"/>
        </w:rPr>
        <w:t xml:space="preserve">项规定的有关证明和证件的原件，以便核验。评标委员会依据本章第 </w:t>
      </w:r>
      <w:r>
        <w:rPr>
          <w:rFonts w:eastAsia="Times New Roman"/>
          <w:spacing w:val="1"/>
          <w:szCs w:val="21"/>
          <w:highlight w:val="none"/>
        </w:rPr>
        <w:t xml:space="preserve">2.1  </w:t>
      </w:r>
      <w:r>
        <w:rPr>
          <w:rFonts w:ascii="宋体" w:hAnsi="宋体" w:cs="宋体"/>
          <w:spacing w:val="1"/>
          <w:szCs w:val="21"/>
          <w:highlight w:val="none"/>
        </w:rPr>
        <w:t>款规定的标准对</w:t>
      </w:r>
      <w:r>
        <w:rPr>
          <w:rFonts w:ascii="宋体" w:hAnsi="宋体" w:cs="宋体"/>
          <w:spacing w:val="-1"/>
          <w:szCs w:val="21"/>
          <w:highlight w:val="none"/>
        </w:rPr>
        <w:t>投标文件进行初步评审。有一项不符合评审标准的，评标委员会应当否决其投标。</w:t>
      </w:r>
    </w:p>
    <w:p w14:paraId="298324D3">
      <w:pPr>
        <w:spacing w:before="4" w:line="234" w:lineRule="auto"/>
        <w:ind w:left="440"/>
        <w:rPr>
          <w:rFonts w:ascii="宋体" w:hAnsi="宋体" w:cs="宋体"/>
          <w:szCs w:val="21"/>
          <w:highlight w:val="none"/>
        </w:rPr>
      </w:pPr>
      <w:r>
        <w:rPr>
          <w:rFonts w:eastAsia="Times New Roman"/>
          <w:spacing w:val="-1"/>
          <w:szCs w:val="21"/>
          <w:highlight w:val="none"/>
        </w:rPr>
        <w:t xml:space="preserve">3.1.2  </w:t>
      </w:r>
      <w:r>
        <w:rPr>
          <w:rFonts w:ascii="宋体" w:hAnsi="宋体" w:cs="宋体"/>
          <w:spacing w:val="-1"/>
          <w:szCs w:val="21"/>
          <w:highlight w:val="none"/>
        </w:rPr>
        <w:t>投标人有以下情形之一的，评标委员会应当否决其投标：</w:t>
      </w:r>
    </w:p>
    <w:p w14:paraId="570035C8">
      <w:pPr>
        <w:spacing w:before="11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w:t>
      </w:r>
      <w:r>
        <w:rPr>
          <w:rFonts w:ascii="宋体" w:hAnsi="宋体" w:cs="宋体"/>
          <w:spacing w:val="-2"/>
          <w:szCs w:val="21"/>
          <w:highlight w:val="none"/>
        </w:rPr>
        <w:t>）不按评标委员会要求澄清、说明或补正。</w:t>
      </w:r>
    </w:p>
    <w:p w14:paraId="69A08940">
      <w:pPr>
        <w:spacing w:before="113"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2</w:t>
      </w:r>
      <w:r>
        <w:rPr>
          <w:rFonts w:ascii="宋体" w:hAnsi="宋体" w:cs="宋体"/>
          <w:spacing w:val="-1"/>
          <w:szCs w:val="21"/>
          <w:highlight w:val="none"/>
        </w:rPr>
        <w:t>）有串通投标、弄虚作假、行贿等违法行为；</w:t>
      </w:r>
    </w:p>
    <w:p w14:paraId="0C2BDB2E">
      <w:pPr>
        <w:spacing w:before="113" w:line="235" w:lineRule="auto"/>
        <w:ind w:left="456"/>
        <w:rPr>
          <w:rFonts w:ascii="宋体" w:hAnsi="宋体" w:cs="宋体"/>
          <w:szCs w:val="21"/>
          <w:highlight w:val="none"/>
        </w:rPr>
      </w:pPr>
      <w:r>
        <w:rPr>
          <w:rFonts w:eastAsia="Times New Roman"/>
          <w:spacing w:val="-2"/>
          <w:szCs w:val="21"/>
          <w:highlight w:val="none"/>
        </w:rPr>
        <w:t>1</w:t>
      </w:r>
      <w:r>
        <w:rPr>
          <w:rFonts w:ascii="宋体" w:hAnsi="宋体" w:cs="宋体"/>
          <w:spacing w:val="-2"/>
          <w:szCs w:val="21"/>
          <w:highlight w:val="none"/>
        </w:rPr>
        <w:t>）有下列情形之一的，视为投标人相互串通投标：</w:t>
      </w:r>
    </w:p>
    <w:p w14:paraId="278BE90E">
      <w:pPr>
        <w:spacing w:before="114" w:line="218" w:lineRule="auto"/>
        <w:ind w:left="439"/>
        <w:rPr>
          <w:rFonts w:ascii="宋体" w:hAnsi="宋体" w:cs="宋体"/>
          <w:szCs w:val="21"/>
          <w:highlight w:val="none"/>
        </w:rPr>
      </w:pPr>
      <w:r>
        <w:rPr>
          <w:rFonts w:ascii="宋体" w:hAnsi="宋体" w:cs="宋体"/>
          <w:szCs w:val="21"/>
          <w:highlight w:val="none"/>
        </w:rPr>
        <w:t>① 不同投标人的投标文件由同一单位或者</w:t>
      </w:r>
      <w:r>
        <w:rPr>
          <w:rFonts w:ascii="宋体" w:hAnsi="宋体" w:cs="宋体"/>
          <w:spacing w:val="-1"/>
          <w:szCs w:val="21"/>
          <w:highlight w:val="none"/>
        </w:rPr>
        <w:t>个人编制；</w:t>
      </w:r>
    </w:p>
    <w:p w14:paraId="5C0C8C96">
      <w:pPr>
        <w:spacing w:before="131" w:line="218" w:lineRule="auto"/>
        <w:ind w:left="438"/>
        <w:rPr>
          <w:rFonts w:ascii="宋体" w:hAnsi="宋体" w:cs="宋体"/>
          <w:szCs w:val="21"/>
          <w:highlight w:val="none"/>
        </w:rPr>
      </w:pPr>
      <w:r>
        <w:rPr>
          <w:rFonts w:ascii="宋体" w:hAnsi="宋体" w:cs="宋体"/>
          <w:szCs w:val="21"/>
          <w:highlight w:val="none"/>
        </w:rPr>
        <w:t>② 不同投标人委托同一单位或者个人办理投</w:t>
      </w:r>
      <w:r>
        <w:rPr>
          <w:rFonts w:ascii="宋体" w:hAnsi="宋体" w:cs="宋体"/>
          <w:spacing w:val="-1"/>
          <w:szCs w:val="21"/>
          <w:highlight w:val="none"/>
        </w:rPr>
        <w:t>标事宜；</w:t>
      </w:r>
    </w:p>
    <w:p w14:paraId="63AB469F">
      <w:pPr>
        <w:spacing w:before="131" w:line="278" w:lineRule="auto"/>
        <w:ind w:left="19" w:right="135" w:firstLine="419"/>
        <w:rPr>
          <w:rFonts w:ascii="宋体" w:hAnsi="宋体" w:cs="宋体"/>
          <w:szCs w:val="21"/>
          <w:highlight w:val="none"/>
        </w:rPr>
      </w:pPr>
      <w:r>
        <w:rPr>
          <w:rFonts w:ascii="宋体" w:hAnsi="宋体" w:cs="宋体"/>
          <w:szCs w:val="21"/>
          <w:highlight w:val="none"/>
        </w:rPr>
        <w:t>③ 不同投标人使用同一电脑等电子设备办理</w:t>
      </w:r>
      <w:r>
        <w:rPr>
          <w:rFonts w:ascii="宋体" w:hAnsi="宋体" w:cs="宋体"/>
          <w:spacing w:val="-1"/>
          <w:szCs w:val="21"/>
          <w:highlight w:val="none"/>
        </w:rPr>
        <w:t>投标事宜（下载招标文件、上传投标文件、</w:t>
      </w:r>
      <w:r>
        <w:rPr>
          <w:rFonts w:ascii="宋体" w:hAnsi="宋体" w:cs="宋体"/>
          <w:spacing w:val="-4"/>
          <w:szCs w:val="21"/>
          <w:highlight w:val="none"/>
        </w:rPr>
        <w:t>授权委托人或项目经理实名认证等关键环节</w:t>
      </w:r>
      <w:r>
        <w:rPr>
          <w:rFonts w:ascii="宋体" w:hAnsi="宋体" w:cs="宋体"/>
          <w:spacing w:val="-24"/>
          <w:szCs w:val="21"/>
          <w:highlight w:val="none"/>
        </w:rPr>
        <w:t>）；</w:t>
      </w:r>
    </w:p>
    <w:p w14:paraId="79354134">
      <w:pPr>
        <w:spacing w:before="129" w:line="218" w:lineRule="auto"/>
        <w:ind w:left="438"/>
        <w:rPr>
          <w:rFonts w:ascii="宋体" w:hAnsi="宋体" w:cs="宋体"/>
          <w:szCs w:val="21"/>
          <w:highlight w:val="none"/>
        </w:rPr>
      </w:pPr>
      <w:r>
        <w:rPr>
          <w:rFonts w:ascii="宋体" w:hAnsi="宋体" w:cs="宋体"/>
          <w:spacing w:val="-1"/>
          <w:szCs w:val="21"/>
          <w:highlight w:val="none"/>
        </w:rPr>
        <w:t>④ 不同投标人的投标文件载明的项目管理成员为同</w:t>
      </w:r>
      <w:r>
        <w:rPr>
          <w:rFonts w:ascii="宋体" w:hAnsi="宋体" w:cs="宋体"/>
          <w:spacing w:val="-2"/>
          <w:szCs w:val="21"/>
          <w:highlight w:val="none"/>
        </w:rPr>
        <w:t>一人；</w:t>
      </w:r>
    </w:p>
    <w:p w14:paraId="76375D31">
      <w:pPr>
        <w:spacing w:before="131" w:line="218" w:lineRule="auto"/>
        <w:ind w:left="438"/>
        <w:rPr>
          <w:rFonts w:ascii="宋体" w:hAnsi="宋体" w:cs="宋体"/>
          <w:szCs w:val="21"/>
          <w:highlight w:val="none"/>
        </w:rPr>
      </w:pPr>
      <w:r>
        <w:rPr>
          <w:rFonts w:ascii="宋体" w:hAnsi="宋体" w:cs="宋体"/>
          <w:spacing w:val="-1"/>
          <w:szCs w:val="21"/>
          <w:highlight w:val="none"/>
        </w:rPr>
        <w:t>⑤ 不同投标人的投标文件非典型一致或者投标报价呈规律性差异；</w:t>
      </w:r>
    </w:p>
    <w:p w14:paraId="2352707B">
      <w:pPr>
        <w:spacing w:before="134" w:line="218" w:lineRule="auto"/>
        <w:ind w:left="438"/>
        <w:rPr>
          <w:rFonts w:ascii="宋体" w:hAnsi="宋体" w:cs="宋体"/>
          <w:szCs w:val="21"/>
          <w:highlight w:val="none"/>
        </w:rPr>
      </w:pPr>
      <w:r>
        <w:rPr>
          <w:rFonts w:ascii="宋体" w:hAnsi="宋体" w:cs="宋体"/>
          <w:spacing w:val="-2"/>
          <w:szCs w:val="21"/>
          <w:highlight w:val="none"/>
        </w:rPr>
        <w:t>⑥ 不同投标人的投标文件相互混装；</w:t>
      </w:r>
    </w:p>
    <w:p w14:paraId="08F6623E">
      <w:pPr>
        <w:spacing w:before="131" w:line="218" w:lineRule="auto"/>
        <w:ind w:left="438"/>
        <w:rPr>
          <w:rFonts w:ascii="宋体" w:hAnsi="宋体" w:cs="宋体"/>
          <w:szCs w:val="21"/>
          <w:highlight w:val="none"/>
        </w:rPr>
      </w:pPr>
      <w:r>
        <w:rPr>
          <w:rFonts w:ascii="宋体" w:hAnsi="宋体" w:cs="宋体"/>
          <w:szCs w:val="21"/>
          <w:highlight w:val="none"/>
        </w:rPr>
        <w:t>⑦ 不同投标人的投标保证金或保函（保险）财务费用从同一单位或者个人的账户转出；</w:t>
      </w:r>
    </w:p>
    <w:p w14:paraId="3C377F89">
      <w:pPr>
        <w:spacing w:before="131" w:line="278" w:lineRule="auto"/>
        <w:ind w:left="22" w:firstLine="416"/>
        <w:rPr>
          <w:rFonts w:ascii="宋体" w:hAnsi="宋体" w:cs="宋体"/>
          <w:szCs w:val="21"/>
          <w:highlight w:val="none"/>
        </w:rPr>
      </w:pPr>
      <w:r>
        <w:rPr>
          <w:rFonts w:ascii="宋体" w:hAnsi="宋体" w:cs="宋体"/>
          <w:spacing w:val="-7"/>
          <w:szCs w:val="21"/>
          <w:highlight w:val="none"/>
        </w:rPr>
        <w:t>⑧ 不同投标人的投标文件存在“</w:t>
      </w:r>
      <w:r>
        <w:rPr>
          <w:rFonts w:eastAsia="Times New Roman"/>
          <w:spacing w:val="-7"/>
          <w:szCs w:val="21"/>
          <w:highlight w:val="none"/>
        </w:rPr>
        <w:t xml:space="preserve">MAC  </w:t>
      </w:r>
      <w:r>
        <w:rPr>
          <w:rFonts w:ascii="宋体" w:hAnsi="宋体" w:cs="宋体"/>
          <w:spacing w:val="-7"/>
          <w:szCs w:val="21"/>
          <w:highlight w:val="none"/>
        </w:rPr>
        <w:t>地址”、“文件创建标识码”、“文件制作机器码”</w:t>
      </w:r>
      <w:r>
        <w:rPr>
          <w:rFonts w:ascii="宋体" w:hAnsi="宋体" w:cs="宋体"/>
          <w:spacing w:val="-1"/>
          <w:szCs w:val="21"/>
          <w:highlight w:val="none"/>
        </w:rPr>
        <w:t>等唯一性标识一致等情形。</w:t>
      </w:r>
    </w:p>
    <w:p w14:paraId="7CE02127">
      <w:pPr>
        <w:spacing w:before="128" w:line="234" w:lineRule="auto"/>
        <w:ind w:left="436"/>
        <w:rPr>
          <w:rFonts w:ascii="宋体" w:hAnsi="宋体" w:cs="宋体"/>
          <w:szCs w:val="21"/>
          <w:highlight w:val="none"/>
        </w:rPr>
      </w:pPr>
      <w:r>
        <w:rPr>
          <w:rFonts w:eastAsia="Times New Roman"/>
          <w:spacing w:val="-1"/>
          <w:szCs w:val="21"/>
          <w:highlight w:val="none"/>
        </w:rPr>
        <w:t>2</w:t>
      </w:r>
      <w:r>
        <w:rPr>
          <w:rFonts w:ascii="宋体" w:hAnsi="宋体" w:cs="宋体"/>
          <w:spacing w:val="-1"/>
          <w:szCs w:val="21"/>
          <w:highlight w:val="none"/>
        </w:rPr>
        <w:t>）有下列情形之一的，属于弄虚作假行为：</w:t>
      </w:r>
    </w:p>
    <w:p w14:paraId="18B85496">
      <w:pPr>
        <w:spacing w:before="114" w:line="218" w:lineRule="auto"/>
        <w:ind w:left="439"/>
        <w:rPr>
          <w:rFonts w:ascii="宋体" w:hAnsi="宋体" w:cs="宋体"/>
          <w:szCs w:val="21"/>
          <w:highlight w:val="none"/>
        </w:rPr>
      </w:pPr>
      <w:r>
        <w:rPr>
          <w:rFonts w:ascii="宋体" w:hAnsi="宋体" w:cs="宋体"/>
          <w:szCs w:val="21"/>
          <w:highlight w:val="none"/>
        </w:rPr>
        <w:t>① 使用通过受让或者租借等方式获取的资格、资质证书投标的，即以他人名义投标的。</w:t>
      </w:r>
    </w:p>
    <w:p w14:paraId="339EAF60">
      <w:pPr>
        <w:spacing w:before="133" w:line="218" w:lineRule="auto"/>
        <w:ind w:left="438"/>
        <w:rPr>
          <w:rFonts w:ascii="宋体" w:hAnsi="宋体" w:cs="宋体"/>
          <w:szCs w:val="21"/>
          <w:highlight w:val="none"/>
        </w:rPr>
      </w:pPr>
      <w:r>
        <w:rPr>
          <w:rFonts w:ascii="宋体" w:hAnsi="宋体" w:cs="宋体"/>
          <w:spacing w:val="-3"/>
          <w:szCs w:val="21"/>
          <w:highlight w:val="none"/>
        </w:rPr>
        <w:t>② 使用伪造、变造的许可证件；</w:t>
      </w:r>
    </w:p>
    <w:p w14:paraId="24808695">
      <w:pPr>
        <w:spacing w:before="132" w:line="218" w:lineRule="auto"/>
        <w:ind w:left="438"/>
        <w:rPr>
          <w:rFonts w:ascii="宋体" w:hAnsi="宋体" w:cs="宋体"/>
          <w:szCs w:val="21"/>
          <w:highlight w:val="none"/>
        </w:rPr>
      </w:pPr>
      <w:r>
        <w:rPr>
          <w:rFonts w:ascii="宋体" w:hAnsi="宋体" w:cs="宋体"/>
          <w:spacing w:val="-1"/>
          <w:szCs w:val="21"/>
          <w:highlight w:val="none"/>
        </w:rPr>
        <w:t>③ 提供虚假的财务状况或者业绩；</w:t>
      </w:r>
    </w:p>
    <w:p w14:paraId="18FFFF6C">
      <w:pPr>
        <w:spacing w:before="131" w:line="218" w:lineRule="auto"/>
        <w:ind w:left="438"/>
        <w:rPr>
          <w:rFonts w:ascii="宋体" w:hAnsi="宋体" w:cs="宋体"/>
          <w:szCs w:val="21"/>
          <w:highlight w:val="none"/>
        </w:rPr>
      </w:pPr>
      <w:r>
        <w:rPr>
          <w:rFonts w:ascii="宋体" w:hAnsi="宋体" w:cs="宋体"/>
          <w:spacing w:val="-1"/>
          <w:szCs w:val="21"/>
          <w:highlight w:val="none"/>
        </w:rPr>
        <w:t>④ 提供虚假的项目负责人或者主要技术人员简历、社会保险证明；</w:t>
      </w:r>
    </w:p>
    <w:p w14:paraId="584166F2">
      <w:pPr>
        <w:spacing w:before="134" w:line="218" w:lineRule="auto"/>
        <w:ind w:left="438"/>
        <w:rPr>
          <w:rFonts w:ascii="宋体" w:hAnsi="宋体" w:cs="宋体"/>
          <w:szCs w:val="21"/>
          <w:highlight w:val="none"/>
        </w:rPr>
      </w:pPr>
      <w:r>
        <w:rPr>
          <w:rFonts w:ascii="宋体" w:hAnsi="宋体" w:cs="宋体"/>
          <w:spacing w:val="-1"/>
          <w:szCs w:val="21"/>
          <w:highlight w:val="none"/>
        </w:rPr>
        <w:t>⑤ 提供虚假的信用状况；</w:t>
      </w:r>
    </w:p>
    <w:p w14:paraId="386937CD">
      <w:pPr>
        <w:spacing w:before="131" w:line="218" w:lineRule="auto"/>
        <w:ind w:left="438"/>
        <w:rPr>
          <w:rFonts w:ascii="宋体" w:hAnsi="宋体" w:cs="宋体"/>
          <w:szCs w:val="21"/>
          <w:highlight w:val="none"/>
        </w:rPr>
      </w:pPr>
      <w:r>
        <w:rPr>
          <w:rFonts w:ascii="宋体" w:hAnsi="宋体" w:cs="宋体"/>
          <w:spacing w:val="-1"/>
          <w:szCs w:val="21"/>
          <w:highlight w:val="none"/>
        </w:rPr>
        <w:t>⑥ 其他弄虚作假的行为。</w:t>
      </w:r>
    </w:p>
    <w:p w14:paraId="3ED5B7A6">
      <w:pPr>
        <w:spacing w:before="147"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）不按评标委员会要求澄清、说明或补正的。</w:t>
      </w:r>
    </w:p>
    <w:p w14:paraId="5CC0B8D4">
      <w:pPr>
        <w:spacing w:before="135" w:line="350" w:lineRule="auto"/>
        <w:ind w:left="20" w:right="312" w:firstLine="420"/>
        <w:rPr>
          <w:rFonts w:ascii="宋体" w:hAnsi="宋体" w:cs="宋体"/>
          <w:szCs w:val="21"/>
          <w:highlight w:val="none"/>
        </w:rPr>
      </w:pPr>
      <w:r>
        <w:rPr>
          <w:rFonts w:eastAsia="Times New Roman"/>
          <w:szCs w:val="21"/>
          <w:highlight w:val="none"/>
        </w:rPr>
        <w:t xml:space="preserve">3.1.3  </w:t>
      </w:r>
      <w:r>
        <w:rPr>
          <w:rFonts w:ascii="宋体" w:hAnsi="宋体" w:cs="宋体"/>
          <w:szCs w:val="21"/>
          <w:highlight w:val="none"/>
        </w:rPr>
        <w:t>投标报价有算术错误的及其他错误的，评标委员会按以下原则对投标报价进行修</w:t>
      </w:r>
      <w:r>
        <w:rPr>
          <w:rFonts w:ascii="宋体" w:hAnsi="宋体" w:cs="宋体"/>
          <w:spacing w:val="3"/>
          <w:szCs w:val="21"/>
          <w:highlight w:val="none"/>
        </w:rPr>
        <w:t>正，修正的价格经投标人书面确认后具有约束力。投标人不接</w:t>
      </w:r>
      <w:r>
        <w:rPr>
          <w:rFonts w:ascii="宋体" w:hAnsi="宋体" w:cs="宋体"/>
          <w:spacing w:val="2"/>
          <w:szCs w:val="21"/>
          <w:highlight w:val="none"/>
        </w:rPr>
        <w:t>受修正价格的，评标委员会</w:t>
      </w:r>
      <w:r>
        <w:rPr>
          <w:rFonts w:ascii="宋体" w:hAnsi="宋体" w:cs="宋体"/>
          <w:spacing w:val="-1"/>
          <w:szCs w:val="21"/>
          <w:highlight w:val="none"/>
        </w:rPr>
        <w:t>应当否决其投标。</w:t>
      </w:r>
    </w:p>
    <w:p w14:paraId="160E40F5">
      <w:pPr>
        <w:spacing w:before="7" w:line="234" w:lineRule="auto"/>
        <w:ind w:left="446"/>
        <w:rPr>
          <w:rFonts w:ascii="宋体" w:hAnsi="宋体" w:cs="宋体"/>
          <w:szCs w:val="21"/>
          <w:highlight w:val="none"/>
        </w:rPr>
      </w:pPr>
      <w:r>
        <w:rPr>
          <w:rFonts w:ascii="宋体" w:hAnsi="宋体" w:cs="宋体"/>
          <w:szCs w:val="21"/>
          <w:highlight w:val="none"/>
        </w:rPr>
        <w:t>（</w:t>
      </w:r>
      <w:r>
        <w:rPr>
          <w:rFonts w:eastAsia="Times New Roman"/>
          <w:szCs w:val="21"/>
          <w:highlight w:val="none"/>
        </w:rPr>
        <w:t>1</w:t>
      </w:r>
      <w:r>
        <w:rPr>
          <w:rFonts w:ascii="宋体" w:hAnsi="宋体" w:cs="宋体"/>
          <w:szCs w:val="21"/>
          <w:highlight w:val="none"/>
        </w:rPr>
        <w:t>）投标文件中的大写金额与小写金额不一</w:t>
      </w:r>
      <w:r>
        <w:rPr>
          <w:rFonts w:ascii="宋体" w:hAnsi="宋体" w:cs="宋体"/>
          <w:spacing w:val="-1"/>
          <w:szCs w:val="21"/>
          <w:highlight w:val="none"/>
        </w:rPr>
        <w:t>致的，以大写金额为准；</w:t>
      </w:r>
    </w:p>
    <w:p w14:paraId="34178459">
      <w:pPr>
        <w:spacing w:before="132" w:line="286" w:lineRule="auto"/>
        <w:ind w:left="22" w:right="312" w:firstLine="424"/>
        <w:rPr>
          <w:rFonts w:ascii="宋体" w:hAnsi="宋体" w:cs="宋体"/>
          <w:szCs w:val="21"/>
          <w:highlight w:val="none"/>
        </w:rPr>
      </w:pPr>
      <w:r>
        <w:rPr>
          <w:rFonts w:ascii="宋体" w:hAnsi="宋体" w:cs="宋体"/>
          <w:szCs w:val="21"/>
          <w:highlight w:val="none"/>
        </w:rPr>
        <w:t>（</w:t>
      </w:r>
      <w:r>
        <w:rPr>
          <w:rFonts w:eastAsia="Times New Roman"/>
          <w:szCs w:val="21"/>
          <w:highlight w:val="none"/>
        </w:rPr>
        <w:t>2</w:t>
      </w:r>
      <w:r>
        <w:rPr>
          <w:rFonts w:ascii="宋体" w:hAnsi="宋体" w:cs="宋体"/>
          <w:szCs w:val="21"/>
          <w:highlight w:val="none"/>
        </w:rPr>
        <w:t>）总价金额与依据单价计算出的结果不一致的，以单价金额为准修正总价，但单价</w:t>
      </w:r>
      <w:r>
        <w:rPr>
          <w:rFonts w:ascii="宋体" w:hAnsi="宋体" w:cs="宋体"/>
          <w:spacing w:val="-2"/>
          <w:szCs w:val="21"/>
          <w:highlight w:val="none"/>
        </w:rPr>
        <w:t>金额小数点有明显错误的除外。</w:t>
      </w:r>
    </w:p>
    <w:p w14:paraId="36C518BC">
      <w:pPr>
        <w:spacing w:before="135" w:line="305" w:lineRule="auto"/>
        <w:ind w:left="30" w:right="312" w:firstLine="410"/>
        <w:rPr>
          <w:rFonts w:ascii="宋体" w:hAnsi="宋体" w:cs="宋体"/>
          <w:szCs w:val="21"/>
          <w:highlight w:val="none"/>
        </w:rPr>
      </w:pPr>
      <w:r>
        <w:rPr>
          <w:rFonts w:eastAsia="Times New Roman"/>
          <w:szCs w:val="21"/>
          <w:highlight w:val="none"/>
        </w:rPr>
        <w:t xml:space="preserve">3.1.4  </w:t>
      </w:r>
      <w:r>
        <w:rPr>
          <w:rFonts w:ascii="宋体" w:hAnsi="宋体" w:cs="宋体"/>
          <w:szCs w:val="21"/>
          <w:highlight w:val="none"/>
        </w:rPr>
        <w:t>评标委员会发现投标人的报价明显低于其他投标报价，或者在设有最高投标限价</w:t>
      </w:r>
      <w:r>
        <w:rPr>
          <w:rFonts w:ascii="宋体" w:hAnsi="宋体" w:cs="宋体"/>
          <w:spacing w:val="3"/>
          <w:szCs w:val="21"/>
          <w:highlight w:val="none"/>
        </w:rPr>
        <w:t>时明显低于最高投标限价，使得其投标报价可能低于其个别</w:t>
      </w:r>
      <w:r>
        <w:rPr>
          <w:rFonts w:ascii="宋体" w:hAnsi="宋体" w:cs="宋体"/>
          <w:spacing w:val="2"/>
          <w:szCs w:val="21"/>
          <w:highlight w:val="none"/>
        </w:rPr>
        <w:t>成本的，应当要求该投标人作</w:t>
      </w:r>
      <w:r>
        <w:rPr>
          <w:rFonts w:ascii="宋体" w:hAnsi="宋体" w:cs="宋体"/>
          <w:spacing w:val="1"/>
          <w:szCs w:val="21"/>
          <w:highlight w:val="none"/>
        </w:rPr>
        <w:t>出书面说明并提供相应的证明材料。投标人不能合理说明或者不能提供相应证明材料的，</w:t>
      </w:r>
      <w:r>
        <w:rPr>
          <w:rFonts w:ascii="宋体" w:hAnsi="宋体" w:cs="宋体"/>
          <w:spacing w:val="-1"/>
          <w:szCs w:val="21"/>
          <w:highlight w:val="none"/>
        </w:rPr>
        <w:t>由评标委员会认定该投标人以低于成本报价竞标，否决其投标。</w:t>
      </w:r>
    </w:p>
    <w:p w14:paraId="42D8052C">
      <w:pPr>
        <w:spacing w:before="130" w:line="278" w:lineRule="auto"/>
        <w:ind w:left="19" w:right="360" w:firstLine="421"/>
        <w:rPr>
          <w:rFonts w:ascii="宋体" w:hAnsi="宋体" w:cs="宋体"/>
          <w:szCs w:val="21"/>
          <w:highlight w:val="none"/>
        </w:rPr>
      </w:pPr>
      <w:r>
        <w:rPr>
          <w:rFonts w:eastAsia="Times New Roman"/>
          <w:spacing w:val="-1"/>
          <w:szCs w:val="21"/>
          <w:highlight w:val="none"/>
        </w:rPr>
        <w:t xml:space="preserve">3.1.5  </w:t>
      </w:r>
      <w:r>
        <w:rPr>
          <w:rFonts w:ascii="宋体" w:hAnsi="宋体" w:cs="宋体"/>
          <w:spacing w:val="-1"/>
          <w:szCs w:val="21"/>
          <w:highlight w:val="none"/>
        </w:rPr>
        <w:t>评标委员会否决不合格投标后，因有效投标不足三个使得投标明显缺乏竞争的，</w:t>
      </w:r>
      <w:r>
        <w:rPr>
          <w:rFonts w:ascii="宋体" w:hAnsi="宋体" w:cs="宋体"/>
          <w:spacing w:val="-2"/>
          <w:szCs w:val="21"/>
          <w:highlight w:val="none"/>
        </w:rPr>
        <w:t>评标委员会可以否决全部投标。</w:t>
      </w:r>
    </w:p>
    <w:p w14:paraId="0BEFFFD4">
      <w:pPr>
        <w:spacing w:line="278" w:lineRule="auto"/>
        <w:rPr>
          <w:rFonts w:ascii="宋体" w:hAnsi="宋体" w:cs="宋体"/>
          <w:szCs w:val="21"/>
          <w:highlight w:val="none"/>
        </w:rPr>
        <w:sectPr>
          <w:footerReference r:id="rId28" w:type="default"/>
          <w:pgSz w:w="11907" w:h="16839"/>
          <w:pgMar w:top="1431" w:right="1479" w:bottom="1012" w:left="1785" w:header="0" w:footer="812" w:gutter="0"/>
          <w:pgNumType w:fmt="decimal"/>
          <w:cols w:space="720" w:num="1"/>
        </w:sectPr>
      </w:pPr>
    </w:p>
    <w:p w14:paraId="6FA2D60A">
      <w:pPr>
        <w:spacing w:before="90" w:line="233" w:lineRule="auto"/>
        <w:ind w:left="21"/>
        <w:outlineLvl w:val="2"/>
        <w:rPr>
          <w:rFonts w:ascii="黑体" w:hAnsi="黑体" w:eastAsia="黑体" w:cs="黑体"/>
          <w:sz w:val="24"/>
          <w:highlight w:val="none"/>
        </w:rPr>
      </w:pPr>
      <w:bookmarkStart w:id="233" w:name="bookmark111"/>
      <w:bookmarkEnd w:id="233"/>
      <w:bookmarkStart w:id="234" w:name="_Toc18715"/>
      <w:r>
        <w:rPr>
          <w:rFonts w:eastAsia="Times New Roman"/>
          <w:spacing w:val="-1"/>
          <w:sz w:val="24"/>
          <w:highlight w:val="none"/>
        </w:rPr>
        <w:t xml:space="preserve">3.2 </w:t>
      </w:r>
      <w:r>
        <w:rPr>
          <w:rFonts w:ascii="黑体" w:hAnsi="黑体" w:eastAsia="黑体" w:cs="黑体"/>
          <w:spacing w:val="-1"/>
          <w:sz w:val="24"/>
          <w:highlight w:val="none"/>
        </w:rPr>
        <w:t>详细评审</w:t>
      </w:r>
      <w:bookmarkEnd w:id="234"/>
    </w:p>
    <w:p w14:paraId="4AB33F11">
      <w:pPr>
        <w:spacing w:before="98" w:line="234" w:lineRule="auto"/>
        <w:ind w:left="440"/>
        <w:rPr>
          <w:rFonts w:ascii="宋体" w:hAnsi="宋体" w:cs="宋体"/>
          <w:szCs w:val="21"/>
          <w:highlight w:val="none"/>
        </w:rPr>
      </w:pPr>
      <w:r>
        <w:rPr>
          <w:rFonts w:eastAsia="Times New Roman"/>
          <w:spacing w:val="-1"/>
          <w:szCs w:val="21"/>
          <w:highlight w:val="none"/>
        </w:rPr>
        <w:t xml:space="preserve">3.2.1  </w:t>
      </w:r>
      <w:r>
        <w:rPr>
          <w:rFonts w:ascii="宋体" w:hAnsi="宋体" w:cs="宋体"/>
          <w:spacing w:val="-1"/>
          <w:szCs w:val="21"/>
          <w:highlight w:val="none"/>
        </w:rPr>
        <w:t>评标委员会对通过了初步评审的投标文件进行详细评审。</w:t>
      </w:r>
    </w:p>
    <w:p w14:paraId="18844A96">
      <w:pPr>
        <w:spacing w:before="130" w:line="286" w:lineRule="auto"/>
        <w:ind w:left="21" w:right="177" w:firstLine="419"/>
        <w:rPr>
          <w:rFonts w:ascii="宋体" w:hAnsi="宋体" w:cs="宋体"/>
          <w:szCs w:val="21"/>
          <w:highlight w:val="none"/>
        </w:rPr>
      </w:pPr>
      <w:r>
        <w:rPr>
          <w:rFonts w:eastAsia="Times New Roman"/>
          <w:spacing w:val="-1"/>
          <w:szCs w:val="21"/>
          <w:highlight w:val="none"/>
        </w:rPr>
        <w:t xml:space="preserve">3.2.2  </w:t>
      </w:r>
      <w:r>
        <w:rPr>
          <w:rFonts w:ascii="宋体" w:hAnsi="宋体" w:cs="宋体"/>
          <w:spacing w:val="-1"/>
          <w:szCs w:val="21"/>
          <w:highlight w:val="none"/>
        </w:rPr>
        <w:t xml:space="preserve">评标委员会按本章第 </w:t>
      </w:r>
      <w:r>
        <w:rPr>
          <w:rFonts w:eastAsia="Times New Roman"/>
          <w:spacing w:val="-1"/>
          <w:szCs w:val="21"/>
          <w:highlight w:val="none"/>
        </w:rPr>
        <w:t>2.2</w:t>
      </w:r>
      <w:r>
        <w:rPr>
          <w:rFonts w:ascii="宋体" w:hAnsi="宋体" w:cs="宋体"/>
          <w:spacing w:val="-1"/>
          <w:szCs w:val="21"/>
          <w:highlight w:val="none"/>
        </w:rPr>
        <w:t>款规定的量化因素和分值进行打分，并计算出综合评估</w:t>
      </w:r>
      <w:r>
        <w:rPr>
          <w:rFonts w:ascii="宋体" w:hAnsi="宋体" w:cs="宋体"/>
          <w:szCs w:val="21"/>
          <w:highlight w:val="none"/>
        </w:rPr>
        <w:t xml:space="preserve"> 得分。评标办法前附表对承包人建议书中的设计文件评审有特殊规定的，从其规</w:t>
      </w:r>
      <w:r>
        <w:rPr>
          <w:rFonts w:ascii="宋体" w:hAnsi="宋体" w:cs="宋体"/>
          <w:spacing w:val="-1"/>
          <w:szCs w:val="21"/>
          <w:highlight w:val="none"/>
        </w:rPr>
        <w:t>定。</w:t>
      </w:r>
    </w:p>
    <w:p w14:paraId="686BEAE0">
      <w:pPr>
        <w:spacing w:before="148" w:line="233"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w:t>
      </w:r>
      <w:r>
        <w:rPr>
          <w:rFonts w:ascii="宋体" w:hAnsi="宋体" w:cs="宋体"/>
          <w:spacing w:val="-2"/>
          <w:szCs w:val="21"/>
          <w:highlight w:val="none"/>
        </w:rPr>
        <w:t>）按本章第</w:t>
      </w:r>
      <w:r>
        <w:rPr>
          <w:rFonts w:eastAsia="Times New Roman"/>
          <w:spacing w:val="-2"/>
          <w:szCs w:val="21"/>
          <w:highlight w:val="none"/>
        </w:rPr>
        <w:t>2.2.4</w:t>
      </w:r>
      <w:r>
        <w:rPr>
          <w:rFonts w:ascii="宋体" w:hAnsi="宋体" w:cs="宋体"/>
          <w:spacing w:val="-2"/>
          <w:szCs w:val="21"/>
          <w:highlight w:val="none"/>
        </w:rPr>
        <w:t>（</w:t>
      </w:r>
      <w:r>
        <w:rPr>
          <w:rFonts w:eastAsia="Times New Roman"/>
          <w:spacing w:val="-2"/>
          <w:szCs w:val="21"/>
          <w:highlight w:val="none"/>
        </w:rPr>
        <w:t>1</w:t>
      </w:r>
      <w:r>
        <w:rPr>
          <w:rFonts w:ascii="宋体" w:hAnsi="宋体" w:cs="宋体"/>
          <w:spacing w:val="-2"/>
          <w:szCs w:val="21"/>
          <w:highlight w:val="none"/>
        </w:rPr>
        <w:t>）目规定的评审因素和分值对投标报价计算出得分</w:t>
      </w:r>
      <w:r>
        <w:rPr>
          <w:rFonts w:eastAsia="Times New Roman"/>
          <w:spacing w:val="-2"/>
          <w:szCs w:val="21"/>
          <w:highlight w:val="none"/>
        </w:rPr>
        <w:t>A</w:t>
      </w:r>
      <w:r>
        <w:rPr>
          <w:rFonts w:ascii="宋体" w:hAnsi="宋体" w:cs="宋体"/>
          <w:spacing w:val="-2"/>
          <w:szCs w:val="21"/>
          <w:highlight w:val="none"/>
        </w:rPr>
        <w:t>；</w:t>
      </w:r>
    </w:p>
    <w:p w14:paraId="4F4CA8D6">
      <w:pPr>
        <w:spacing w:before="13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）按本章第</w:t>
      </w:r>
      <w:r>
        <w:rPr>
          <w:rFonts w:eastAsia="Times New Roman"/>
          <w:spacing w:val="-2"/>
          <w:szCs w:val="21"/>
          <w:highlight w:val="none"/>
        </w:rPr>
        <w:t>2.2.4</w:t>
      </w: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）目规定的评审因素和分值对承包人建议书计算出得分</w:t>
      </w:r>
      <w:r>
        <w:rPr>
          <w:rFonts w:eastAsia="Times New Roman"/>
          <w:spacing w:val="-2"/>
          <w:szCs w:val="21"/>
          <w:highlight w:val="none"/>
        </w:rPr>
        <w:t>B</w:t>
      </w:r>
      <w:r>
        <w:rPr>
          <w:rFonts w:ascii="宋体" w:hAnsi="宋体" w:cs="宋体"/>
          <w:spacing w:val="-2"/>
          <w:szCs w:val="21"/>
          <w:highlight w:val="none"/>
        </w:rPr>
        <w:t>；</w:t>
      </w:r>
    </w:p>
    <w:p w14:paraId="53895903">
      <w:pPr>
        <w:spacing w:before="13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）按本章第</w:t>
      </w:r>
      <w:r>
        <w:rPr>
          <w:rFonts w:eastAsia="Times New Roman"/>
          <w:spacing w:val="-2"/>
          <w:szCs w:val="21"/>
          <w:highlight w:val="none"/>
        </w:rPr>
        <w:t>2.2.4</w:t>
      </w:r>
      <w:r>
        <w:rPr>
          <w:rFonts w:ascii="宋体" w:hAnsi="宋体" w:cs="宋体"/>
          <w:spacing w:val="-2"/>
          <w:szCs w:val="21"/>
          <w:highlight w:val="none"/>
        </w:rPr>
        <w:t>（</w:t>
      </w:r>
      <w:r>
        <w:rPr>
          <w:rFonts w:eastAsia="Times New Roman"/>
          <w:spacing w:val="-2"/>
          <w:szCs w:val="21"/>
          <w:highlight w:val="none"/>
        </w:rPr>
        <w:t>3</w:t>
      </w:r>
      <w:r>
        <w:rPr>
          <w:rFonts w:ascii="宋体" w:hAnsi="宋体" w:cs="宋体"/>
          <w:spacing w:val="-2"/>
          <w:szCs w:val="21"/>
          <w:highlight w:val="none"/>
        </w:rPr>
        <w:t>）目规定的评审因素和分值对承包人实施方案计算出得分</w:t>
      </w:r>
      <w:r>
        <w:rPr>
          <w:rFonts w:eastAsia="Times New Roman"/>
          <w:spacing w:val="-2"/>
          <w:szCs w:val="21"/>
          <w:highlight w:val="none"/>
        </w:rPr>
        <w:t>C</w:t>
      </w:r>
      <w:r>
        <w:rPr>
          <w:rFonts w:ascii="宋体" w:hAnsi="宋体" w:cs="宋体"/>
          <w:spacing w:val="-2"/>
          <w:szCs w:val="21"/>
          <w:highlight w:val="none"/>
        </w:rPr>
        <w:t>；</w:t>
      </w:r>
    </w:p>
    <w:p w14:paraId="736C22C4">
      <w:pPr>
        <w:spacing w:before="132" w:line="234" w:lineRule="auto"/>
        <w:ind w:left="446"/>
        <w:rPr>
          <w:rFonts w:ascii="宋体" w:hAnsi="宋体" w:cs="宋体"/>
          <w:szCs w:val="21"/>
          <w:highlight w:val="none"/>
        </w:rPr>
      </w:pPr>
      <w:r>
        <w:rPr>
          <w:rFonts w:ascii="宋体" w:hAnsi="宋体" w:cs="宋体"/>
          <w:szCs w:val="21"/>
          <w:highlight w:val="none"/>
        </w:rPr>
        <w:t>（</w:t>
      </w:r>
      <w:r>
        <w:rPr>
          <w:rFonts w:eastAsia="Times New Roman"/>
          <w:szCs w:val="21"/>
          <w:highlight w:val="none"/>
        </w:rPr>
        <w:t>4</w:t>
      </w:r>
      <w:r>
        <w:rPr>
          <w:rFonts w:ascii="宋体" w:hAnsi="宋体" w:cs="宋体"/>
          <w:szCs w:val="21"/>
          <w:highlight w:val="none"/>
        </w:rPr>
        <w:t>）按本章第</w:t>
      </w:r>
      <w:r>
        <w:rPr>
          <w:rFonts w:eastAsia="Times New Roman"/>
          <w:szCs w:val="21"/>
          <w:highlight w:val="none"/>
        </w:rPr>
        <w:t>2.2.4</w:t>
      </w:r>
      <w:r>
        <w:rPr>
          <w:rFonts w:ascii="宋体" w:hAnsi="宋体" w:cs="宋体"/>
          <w:szCs w:val="21"/>
          <w:highlight w:val="none"/>
        </w:rPr>
        <w:t>（</w:t>
      </w:r>
      <w:r>
        <w:rPr>
          <w:rFonts w:eastAsia="Times New Roman"/>
          <w:szCs w:val="21"/>
          <w:highlight w:val="none"/>
        </w:rPr>
        <w:t>4</w:t>
      </w:r>
      <w:r>
        <w:rPr>
          <w:rFonts w:ascii="宋体" w:hAnsi="宋体" w:cs="宋体"/>
          <w:szCs w:val="21"/>
          <w:highlight w:val="none"/>
        </w:rPr>
        <w:t>）目规定的评审因素和分值对资</w:t>
      </w:r>
      <w:r>
        <w:rPr>
          <w:rFonts w:ascii="宋体" w:hAnsi="宋体" w:cs="宋体"/>
          <w:spacing w:val="-1"/>
          <w:szCs w:val="21"/>
          <w:highlight w:val="none"/>
        </w:rPr>
        <w:t>信业绩计算出得分</w:t>
      </w:r>
      <w:r>
        <w:rPr>
          <w:rFonts w:eastAsia="Times New Roman"/>
          <w:spacing w:val="-1"/>
          <w:szCs w:val="21"/>
          <w:highlight w:val="none"/>
        </w:rPr>
        <w:t>D</w:t>
      </w:r>
      <w:r>
        <w:rPr>
          <w:rFonts w:ascii="宋体" w:hAnsi="宋体" w:cs="宋体"/>
          <w:spacing w:val="-1"/>
          <w:szCs w:val="21"/>
          <w:highlight w:val="none"/>
        </w:rPr>
        <w:t>；</w:t>
      </w:r>
    </w:p>
    <w:p w14:paraId="03D3DDC1">
      <w:pPr>
        <w:spacing w:before="13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）按本章第</w:t>
      </w:r>
      <w:r>
        <w:rPr>
          <w:rFonts w:eastAsia="Times New Roman"/>
          <w:spacing w:val="-2"/>
          <w:szCs w:val="21"/>
          <w:highlight w:val="none"/>
        </w:rPr>
        <w:t>2.2.4</w:t>
      </w: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）目规定的评审因素和分值对其他因素计算出得分</w:t>
      </w:r>
      <w:r>
        <w:rPr>
          <w:rFonts w:eastAsia="Times New Roman"/>
          <w:spacing w:val="-2"/>
          <w:szCs w:val="21"/>
          <w:highlight w:val="none"/>
        </w:rPr>
        <w:t>E</w:t>
      </w:r>
      <w:r>
        <w:rPr>
          <w:rFonts w:ascii="宋体" w:hAnsi="宋体" w:cs="宋体"/>
          <w:spacing w:val="-2"/>
          <w:szCs w:val="21"/>
          <w:highlight w:val="none"/>
        </w:rPr>
        <w:t>。</w:t>
      </w:r>
    </w:p>
    <w:p w14:paraId="589F453F">
      <w:pPr>
        <w:spacing w:before="136" w:line="234" w:lineRule="auto"/>
        <w:ind w:left="440"/>
        <w:rPr>
          <w:rFonts w:ascii="宋体" w:hAnsi="宋体" w:cs="宋体"/>
          <w:szCs w:val="21"/>
          <w:highlight w:val="none"/>
        </w:rPr>
      </w:pPr>
      <w:r>
        <w:rPr>
          <w:rFonts w:eastAsia="Times New Roman"/>
          <w:szCs w:val="21"/>
          <w:highlight w:val="none"/>
        </w:rPr>
        <w:t xml:space="preserve">3.2.3  </w:t>
      </w:r>
      <w:r>
        <w:rPr>
          <w:rFonts w:ascii="宋体" w:hAnsi="宋体" w:cs="宋体"/>
          <w:szCs w:val="21"/>
          <w:highlight w:val="none"/>
        </w:rPr>
        <w:t>评分分值计算保留小数点后两位，小数点后第三位“</w:t>
      </w:r>
      <w:r>
        <w:rPr>
          <w:rFonts w:ascii="宋体" w:hAnsi="宋体" w:cs="宋体"/>
          <w:spacing w:val="-1"/>
          <w:szCs w:val="21"/>
          <w:highlight w:val="none"/>
        </w:rPr>
        <w:t>四舍五入”。</w:t>
      </w:r>
    </w:p>
    <w:p w14:paraId="121FA118">
      <w:pPr>
        <w:spacing w:before="132" w:line="234" w:lineRule="auto"/>
        <w:ind w:left="440"/>
        <w:rPr>
          <w:rFonts w:ascii="宋体" w:hAnsi="宋体" w:cs="宋体"/>
          <w:szCs w:val="21"/>
          <w:highlight w:val="none"/>
        </w:rPr>
      </w:pPr>
      <w:r>
        <w:rPr>
          <w:rFonts w:eastAsia="Times New Roman"/>
          <w:spacing w:val="-1"/>
          <w:szCs w:val="21"/>
          <w:highlight w:val="none"/>
        </w:rPr>
        <w:t xml:space="preserve">3.2.4  </w:t>
      </w:r>
      <w:r>
        <w:rPr>
          <w:rFonts w:ascii="宋体" w:hAnsi="宋体" w:cs="宋体"/>
          <w:spacing w:val="-1"/>
          <w:szCs w:val="21"/>
          <w:highlight w:val="none"/>
        </w:rPr>
        <w:t>投标人得分</w:t>
      </w:r>
      <w:r>
        <w:rPr>
          <w:rFonts w:eastAsia="Times New Roman"/>
          <w:spacing w:val="-1"/>
          <w:szCs w:val="21"/>
          <w:highlight w:val="none"/>
        </w:rPr>
        <w:t>=A+B+C+D+E</w:t>
      </w:r>
      <w:r>
        <w:rPr>
          <w:rFonts w:ascii="宋体" w:hAnsi="宋体" w:cs="宋体"/>
          <w:spacing w:val="-1"/>
          <w:szCs w:val="21"/>
          <w:highlight w:val="none"/>
        </w:rPr>
        <w:t>。</w:t>
      </w:r>
    </w:p>
    <w:p w14:paraId="4A693ECA">
      <w:pPr>
        <w:spacing w:before="134" w:line="234" w:lineRule="auto"/>
        <w:jc w:val="right"/>
        <w:rPr>
          <w:rFonts w:ascii="宋体" w:hAnsi="宋体" w:cs="宋体"/>
          <w:szCs w:val="21"/>
          <w:highlight w:val="none"/>
        </w:rPr>
      </w:pPr>
      <w:r>
        <w:rPr>
          <w:rFonts w:eastAsia="Times New Roman"/>
          <w:szCs w:val="21"/>
          <w:highlight w:val="none"/>
        </w:rPr>
        <w:t xml:space="preserve">3.2.5  </w:t>
      </w:r>
      <w:r>
        <w:rPr>
          <w:rFonts w:ascii="宋体" w:hAnsi="宋体" w:cs="宋体"/>
          <w:szCs w:val="21"/>
          <w:highlight w:val="none"/>
        </w:rPr>
        <w:t>各投标人最终得分的确定办法为：所</w:t>
      </w:r>
      <w:r>
        <w:rPr>
          <w:rFonts w:ascii="宋体" w:hAnsi="宋体" w:cs="宋体"/>
          <w:spacing w:val="-1"/>
          <w:szCs w:val="21"/>
          <w:highlight w:val="none"/>
        </w:rPr>
        <w:t>有评标委员会成员的综合评分的算术平均值。</w:t>
      </w:r>
    </w:p>
    <w:p w14:paraId="44ADA30A">
      <w:pPr>
        <w:spacing w:before="76" w:line="233" w:lineRule="auto"/>
        <w:ind w:left="21"/>
        <w:outlineLvl w:val="2"/>
        <w:rPr>
          <w:rFonts w:ascii="黑体" w:hAnsi="黑体" w:eastAsia="黑体" w:cs="黑体"/>
          <w:sz w:val="24"/>
          <w:highlight w:val="none"/>
        </w:rPr>
      </w:pPr>
      <w:bookmarkStart w:id="235" w:name="bookmark112"/>
      <w:bookmarkEnd w:id="235"/>
      <w:bookmarkStart w:id="236" w:name="_Toc27304"/>
      <w:r>
        <w:rPr>
          <w:rFonts w:eastAsia="Times New Roman"/>
          <w:spacing w:val="-1"/>
          <w:sz w:val="24"/>
          <w:highlight w:val="none"/>
        </w:rPr>
        <w:t xml:space="preserve">3.3 </w:t>
      </w:r>
      <w:r>
        <w:rPr>
          <w:rFonts w:ascii="黑体" w:hAnsi="黑体" w:eastAsia="黑体" w:cs="黑体"/>
          <w:spacing w:val="-1"/>
          <w:sz w:val="24"/>
          <w:highlight w:val="none"/>
        </w:rPr>
        <w:t>投标文件的澄清和补正</w:t>
      </w:r>
      <w:bookmarkEnd w:id="236"/>
    </w:p>
    <w:p w14:paraId="36F29B33">
      <w:pPr>
        <w:spacing w:before="115" w:line="308" w:lineRule="auto"/>
        <w:ind w:left="37" w:right="178" w:firstLine="403"/>
        <w:rPr>
          <w:rFonts w:ascii="宋体" w:hAnsi="宋体" w:cs="宋体"/>
          <w:szCs w:val="21"/>
          <w:highlight w:val="none"/>
        </w:rPr>
      </w:pPr>
      <w:r>
        <w:rPr>
          <w:rFonts w:eastAsia="Times New Roman"/>
          <w:szCs w:val="21"/>
          <w:highlight w:val="none"/>
        </w:rPr>
        <w:t xml:space="preserve">3.3.1  </w:t>
      </w:r>
      <w:r>
        <w:rPr>
          <w:rFonts w:ascii="宋体" w:hAnsi="宋体" w:cs="宋体"/>
          <w:szCs w:val="21"/>
          <w:highlight w:val="none"/>
        </w:rPr>
        <w:t>在评标过程中，评标委员会可以书面形式要求投标人对所提交投标文件中不明确</w:t>
      </w:r>
      <w:r>
        <w:rPr>
          <w:rFonts w:ascii="宋体" w:hAnsi="宋体" w:cs="宋体"/>
          <w:spacing w:val="3"/>
          <w:szCs w:val="21"/>
          <w:highlight w:val="none"/>
        </w:rPr>
        <w:t>的内容进行书面澄清或说明，或者对细微偏</w:t>
      </w:r>
      <w:r>
        <w:rPr>
          <w:rFonts w:ascii="宋体" w:hAnsi="宋体" w:cs="宋体"/>
          <w:spacing w:val="2"/>
          <w:szCs w:val="21"/>
          <w:highlight w:val="none"/>
        </w:rPr>
        <w:t>差进行补正。评标委员会不接受投标人主动提</w:t>
      </w:r>
      <w:r>
        <w:rPr>
          <w:rFonts w:ascii="宋体" w:hAnsi="宋体" w:cs="宋体"/>
          <w:spacing w:val="-4"/>
          <w:szCs w:val="21"/>
          <w:highlight w:val="none"/>
        </w:rPr>
        <w:t>出的澄清、说明或补正。</w:t>
      </w:r>
    </w:p>
    <w:p w14:paraId="44E15470">
      <w:pPr>
        <w:spacing w:before="149" w:line="286" w:lineRule="auto"/>
        <w:ind w:left="20" w:right="195" w:firstLine="420"/>
        <w:rPr>
          <w:rFonts w:ascii="宋体" w:hAnsi="宋体" w:cs="宋体"/>
          <w:szCs w:val="21"/>
          <w:highlight w:val="none"/>
        </w:rPr>
      </w:pPr>
      <w:r>
        <w:rPr>
          <w:rFonts w:eastAsia="Times New Roman"/>
          <w:szCs w:val="21"/>
          <w:highlight w:val="none"/>
        </w:rPr>
        <w:t xml:space="preserve">3.3.2  </w:t>
      </w:r>
      <w:r>
        <w:rPr>
          <w:rFonts w:ascii="宋体" w:hAnsi="宋体" w:cs="宋体"/>
          <w:szCs w:val="21"/>
          <w:highlight w:val="none"/>
        </w:rPr>
        <w:t>澄清、说明和补正不得改变投标文件的实质性内容。投标人的书面</w:t>
      </w:r>
      <w:r>
        <w:rPr>
          <w:rFonts w:ascii="宋体" w:hAnsi="宋体" w:cs="宋体"/>
          <w:spacing w:val="-1"/>
          <w:szCs w:val="21"/>
          <w:highlight w:val="none"/>
        </w:rPr>
        <w:t>澄清、说明和</w:t>
      </w:r>
      <w:r>
        <w:rPr>
          <w:rFonts w:ascii="宋体" w:hAnsi="宋体" w:cs="宋体"/>
          <w:spacing w:val="-2"/>
          <w:szCs w:val="21"/>
          <w:highlight w:val="none"/>
        </w:rPr>
        <w:t>补正属于投标文件的组成部分。</w:t>
      </w:r>
    </w:p>
    <w:p w14:paraId="619DBD08">
      <w:pPr>
        <w:spacing w:before="150" w:line="286" w:lineRule="auto"/>
        <w:ind w:left="20" w:right="178" w:firstLine="420"/>
        <w:rPr>
          <w:rFonts w:ascii="宋体" w:hAnsi="宋体" w:cs="宋体"/>
          <w:szCs w:val="21"/>
          <w:highlight w:val="none"/>
        </w:rPr>
      </w:pPr>
      <w:r>
        <w:rPr>
          <w:rFonts w:eastAsia="Times New Roman"/>
          <w:szCs w:val="21"/>
          <w:highlight w:val="none"/>
        </w:rPr>
        <w:t xml:space="preserve">3.3.3  </w:t>
      </w:r>
      <w:r>
        <w:rPr>
          <w:rFonts w:ascii="宋体" w:hAnsi="宋体" w:cs="宋体"/>
          <w:szCs w:val="21"/>
          <w:highlight w:val="none"/>
        </w:rPr>
        <w:t>评标委员会对投标人提交的澄清、说明或补正有疑问的，可以要求投标人进一步</w:t>
      </w:r>
      <w:r>
        <w:rPr>
          <w:rFonts w:ascii="宋体" w:hAnsi="宋体" w:cs="宋体"/>
          <w:spacing w:val="-1"/>
          <w:szCs w:val="21"/>
          <w:highlight w:val="none"/>
        </w:rPr>
        <w:t>澄清、说明或补正，直至满足评标委员会的要求。</w:t>
      </w:r>
    </w:p>
    <w:p w14:paraId="0550ADC3">
      <w:pPr>
        <w:spacing w:before="148" w:line="286" w:lineRule="auto"/>
        <w:ind w:left="20" w:right="178" w:firstLine="420"/>
        <w:rPr>
          <w:rFonts w:ascii="宋体" w:hAnsi="宋体" w:cs="宋体"/>
          <w:szCs w:val="21"/>
          <w:highlight w:val="none"/>
        </w:rPr>
      </w:pPr>
      <w:r>
        <w:rPr>
          <w:rFonts w:eastAsia="Times New Roman"/>
          <w:szCs w:val="21"/>
          <w:highlight w:val="none"/>
        </w:rPr>
        <w:t xml:space="preserve">3.3.4  </w:t>
      </w:r>
      <w:r>
        <w:rPr>
          <w:rFonts w:ascii="宋体" w:hAnsi="宋体" w:cs="宋体"/>
          <w:szCs w:val="21"/>
          <w:highlight w:val="none"/>
        </w:rPr>
        <w:t>评标委员会要求投标人对投标文件问题澄清的通知，以及投标人对投标文件的澄</w:t>
      </w:r>
      <w:r>
        <w:rPr>
          <w:rFonts w:ascii="宋体" w:hAnsi="宋体" w:cs="宋体"/>
          <w:spacing w:val="-1"/>
          <w:szCs w:val="21"/>
          <w:highlight w:val="none"/>
        </w:rPr>
        <w:t>清通过电子交易系统以书面形式进行。</w:t>
      </w:r>
    </w:p>
    <w:p w14:paraId="727CBD87">
      <w:pPr>
        <w:spacing w:before="92" w:line="233" w:lineRule="auto"/>
        <w:ind w:left="21"/>
        <w:outlineLvl w:val="2"/>
        <w:rPr>
          <w:rFonts w:ascii="黑体" w:hAnsi="黑体" w:eastAsia="黑体" w:cs="黑体"/>
          <w:sz w:val="24"/>
          <w:highlight w:val="none"/>
        </w:rPr>
      </w:pPr>
      <w:bookmarkStart w:id="237" w:name="bookmark113"/>
      <w:bookmarkEnd w:id="237"/>
      <w:bookmarkStart w:id="238" w:name="_Toc5112"/>
      <w:r>
        <w:rPr>
          <w:rFonts w:eastAsia="Times New Roman"/>
          <w:spacing w:val="-1"/>
          <w:sz w:val="24"/>
          <w:highlight w:val="none"/>
        </w:rPr>
        <w:t xml:space="preserve">3.4 </w:t>
      </w:r>
      <w:r>
        <w:rPr>
          <w:rFonts w:ascii="黑体" w:hAnsi="黑体" w:eastAsia="黑体" w:cs="黑体"/>
          <w:spacing w:val="-1"/>
          <w:sz w:val="24"/>
          <w:highlight w:val="none"/>
        </w:rPr>
        <w:t>评标结果</w:t>
      </w:r>
      <w:bookmarkEnd w:id="238"/>
    </w:p>
    <w:p w14:paraId="1BADA03A">
      <w:pPr>
        <w:spacing w:before="116" w:line="285" w:lineRule="auto"/>
        <w:ind w:left="26" w:right="178" w:firstLine="414"/>
        <w:rPr>
          <w:rFonts w:ascii="宋体" w:hAnsi="宋体" w:cs="宋体"/>
          <w:szCs w:val="21"/>
          <w:highlight w:val="none"/>
        </w:rPr>
      </w:pPr>
      <w:r>
        <w:rPr>
          <w:rFonts w:eastAsia="Times New Roman"/>
          <w:szCs w:val="21"/>
          <w:highlight w:val="none"/>
        </w:rPr>
        <w:t xml:space="preserve">3.4.1  </w:t>
      </w:r>
      <w:r>
        <w:rPr>
          <w:rFonts w:ascii="宋体" w:hAnsi="宋体" w:cs="宋体"/>
          <w:szCs w:val="21"/>
          <w:highlight w:val="none"/>
        </w:rPr>
        <w:t>除第二章“投标人须知”前附表授权直接确定中标人外，评标委员会按照得分由</w:t>
      </w:r>
      <w:r>
        <w:rPr>
          <w:rFonts w:ascii="宋体" w:hAnsi="宋体" w:cs="宋体"/>
          <w:spacing w:val="-3"/>
          <w:szCs w:val="21"/>
          <w:highlight w:val="none"/>
        </w:rPr>
        <w:t>高到低的顺序推荐中标候选人。</w:t>
      </w:r>
    </w:p>
    <w:p w14:paraId="13DEB40C">
      <w:pPr>
        <w:spacing w:before="152" w:line="233" w:lineRule="auto"/>
        <w:ind w:left="440"/>
        <w:rPr>
          <w:rFonts w:ascii="宋体" w:hAnsi="宋体" w:cs="宋体"/>
          <w:szCs w:val="21"/>
          <w:highlight w:val="none"/>
        </w:rPr>
      </w:pPr>
      <w:r>
        <w:rPr>
          <w:rFonts w:eastAsia="Times New Roman"/>
          <w:szCs w:val="21"/>
          <w:highlight w:val="none"/>
        </w:rPr>
        <w:t xml:space="preserve">3.4.2  </w:t>
      </w:r>
      <w:r>
        <w:rPr>
          <w:rFonts w:ascii="宋体" w:hAnsi="宋体" w:cs="宋体"/>
          <w:szCs w:val="21"/>
          <w:highlight w:val="none"/>
        </w:rPr>
        <w:t>评标委员会完成评标后，应当向招标人提交书面</w:t>
      </w:r>
      <w:r>
        <w:rPr>
          <w:rFonts w:ascii="宋体" w:hAnsi="宋体" w:cs="宋体"/>
          <w:spacing w:val="-1"/>
          <w:szCs w:val="21"/>
          <w:highlight w:val="none"/>
        </w:rPr>
        <w:t>评标报告。</w:t>
      </w:r>
    </w:p>
    <w:p w14:paraId="171B648D">
      <w:pPr>
        <w:spacing w:line="233" w:lineRule="auto"/>
        <w:rPr>
          <w:rFonts w:ascii="宋体" w:hAnsi="宋体" w:cs="宋体"/>
          <w:szCs w:val="21"/>
          <w:highlight w:val="none"/>
        </w:rPr>
        <w:sectPr>
          <w:footerReference r:id="rId29" w:type="default"/>
          <w:pgSz w:w="11907" w:h="16839"/>
          <w:pgMar w:top="1431" w:right="1613" w:bottom="1012" w:left="1785" w:header="0" w:footer="812" w:gutter="0"/>
          <w:pgNumType w:fmt="decimal"/>
          <w:cols w:space="720" w:num="1"/>
        </w:sectPr>
      </w:pPr>
    </w:p>
    <w:p w14:paraId="2A4A2554">
      <w:pPr>
        <w:spacing w:before="47" w:line="219" w:lineRule="auto"/>
        <w:ind w:left="40"/>
        <w:outlineLvl w:val="1"/>
        <w:rPr>
          <w:rFonts w:ascii="宋体" w:hAnsi="宋体" w:cs="宋体"/>
          <w:sz w:val="24"/>
          <w:highlight w:val="none"/>
        </w:rPr>
      </w:pPr>
      <w:bookmarkStart w:id="239" w:name="bookmark114"/>
      <w:bookmarkEnd w:id="239"/>
      <w:bookmarkStart w:id="240" w:name="_Toc32017"/>
      <w:r>
        <w:rPr>
          <w:rFonts w:ascii="宋体" w:hAnsi="宋体" w:cs="宋体"/>
          <w:b/>
          <w:bCs/>
          <w:spacing w:val="-6"/>
          <w:sz w:val="24"/>
          <w:highlight w:val="none"/>
        </w:rPr>
        <w:t>附件A：否决投标的条件</w:t>
      </w:r>
      <w:bookmarkEnd w:id="240"/>
    </w:p>
    <w:p w14:paraId="7CC83CD3">
      <w:pPr>
        <w:pStyle w:val="17"/>
        <w:spacing w:line="424" w:lineRule="auto"/>
        <w:rPr>
          <w:highlight w:val="none"/>
        </w:rPr>
      </w:pPr>
    </w:p>
    <w:p w14:paraId="3C1C5097">
      <w:pPr>
        <w:spacing w:before="91" w:line="220" w:lineRule="auto"/>
        <w:ind w:left="3193"/>
        <w:rPr>
          <w:rFonts w:ascii="黑体" w:hAnsi="黑体" w:eastAsia="黑体" w:cs="黑体"/>
          <w:sz w:val="28"/>
          <w:szCs w:val="28"/>
          <w:highlight w:val="none"/>
        </w:rPr>
      </w:pPr>
      <w:bookmarkStart w:id="241" w:name="bookmark115"/>
      <w:bookmarkEnd w:id="241"/>
      <w:r>
        <w:rPr>
          <w:rFonts w:ascii="黑体" w:hAnsi="黑体" w:eastAsia="黑体" w:cs="黑体"/>
          <w:b/>
          <w:bCs/>
          <w:spacing w:val="-4"/>
          <w:sz w:val="28"/>
          <w:szCs w:val="28"/>
          <w:highlight w:val="none"/>
        </w:rPr>
        <w:t>否决投标的条件</w:t>
      </w:r>
    </w:p>
    <w:p w14:paraId="7B51E9D3">
      <w:pPr>
        <w:spacing w:before="104" w:line="219" w:lineRule="auto"/>
        <w:ind w:left="33"/>
        <w:outlineLvl w:val="2"/>
        <w:rPr>
          <w:rFonts w:ascii="黑体" w:hAnsi="黑体" w:eastAsia="黑体" w:cs="黑体"/>
          <w:sz w:val="24"/>
          <w:highlight w:val="none"/>
        </w:rPr>
      </w:pPr>
      <w:bookmarkStart w:id="242" w:name="bookmark404"/>
      <w:bookmarkEnd w:id="242"/>
      <w:bookmarkStart w:id="243" w:name="_Toc9686"/>
      <w:r>
        <w:rPr>
          <w:rFonts w:ascii="黑体" w:hAnsi="黑体" w:eastAsia="黑体" w:cs="黑体"/>
          <w:spacing w:val="-6"/>
          <w:sz w:val="24"/>
          <w:highlight w:val="none"/>
        </w:rPr>
        <w:t>1.总则</w:t>
      </w:r>
      <w:bookmarkEnd w:id="243"/>
    </w:p>
    <w:p w14:paraId="1D194C35">
      <w:pPr>
        <w:spacing w:before="163" w:line="364" w:lineRule="auto"/>
        <w:ind w:left="6" w:right="296" w:firstLine="434"/>
        <w:rPr>
          <w:rFonts w:ascii="宋体" w:hAnsi="宋体" w:cs="宋体"/>
          <w:szCs w:val="21"/>
          <w:highlight w:val="none"/>
        </w:rPr>
      </w:pPr>
      <w:r>
        <w:rPr>
          <w:rFonts w:ascii="宋体" w:hAnsi="宋体" w:cs="宋体"/>
          <w:szCs w:val="21"/>
          <w:highlight w:val="none"/>
        </w:rPr>
        <w:t>本附件所集中列示的否决投标的条件，是本章“评标办法”的组成部分，是对</w:t>
      </w:r>
      <w:r>
        <w:rPr>
          <w:rFonts w:ascii="宋体" w:hAnsi="宋体" w:cs="宋体"/>
          <w:spacing w:val="-1"/>
          <w:szCs w:val="21"/>
          <w:highlight w:val="none"/>
        </w:rPr>
        <w:t>第二章</w:t>
      </w:r>
      <w:r>
        <w:rPr>
          <w:rFonts w:ascii="宋体" w:hAnsi="宋体" w:cs="宋体"/>
          <w:szCs w:val="21"/>
          <w:highlight w:val="none"/>
        </w:rPr>
        <w:t xml:space="preserve"> “投标人须知”和本章正文部分所规定的否决投标的条件的总结和补充，如果出现不一致的情况，以本章前附表和正文部分的规定为准。</w:t>
      </w:r>
    </w:p>
    <w:p w14:paraId="54D9AD57">
      <w:pPr>
        <w:spacing w:line="219" w:lineRule="auto"/>
        <w:ind w:left="19"/>
        <w:outlineLvl w:val="2"/>
        <w:rPr>
          <w:rFonts w:ascii="黑体" w:hAnsi="黑体" w:eastAsia="黑体" w:cs="黑体"/>
          <w:sz w:val="24"/>
          <w:highlight w:val="none"/>
        </w:rPr>
      </w:pPr>
      <w:bookmarkStart w:id="244" w:name="bookmark116"/>
      <w:bookmarkEnd w:id="244"/>
      <w:bookmarkStart w:id="245" w:name="_Toc1482"/>
      <w:r>
        <w:rPr>
          <w:rFonts w:ascii="黑体" w:hAnsi="黑体" w:eastAsia="黑体" w:cs="黑体"/>
          <w:spacing w:val="-1"/>
          <w:sz w:val="24"/>
          <w:highlight w:val="none"/>
        </w:rPr>
        <w:t>2.否决投标的条件</w:t>
      </w:r>
      <w:bookmarkEnd w:id="245"/>
    </w:p>
    <w:p w14:paraId="5C3F0977">
      <w:pPr>
        <w:spacing w:before="162" w:line="220" w:lineRule="auto"/>
        <w:ind w:left="442"/>
        <w:rPr>
          <w:rFonts w:ascii="宋体" w:hAnsi="宋体" w:cs="宋体"/>
          <w:szCs w:val="21"/>
          <w:highlight w:val="none"/>
        </w:rPr>
      </w:pPr>
      <w:r>
        <w:rPr>
          <w:rFonts w:ascii="宋体" w:hAnsi="宋体" w:cs="宋体"/>
          <w:spacing w:val="-1"/>
          <w:szCs w:val="21"/>
          <w:highlight w:val="none"/>
        </w:rPr>
        <w:t>投标人或其投标文件有下列情形之一的，评标委员会应当否决其投标：</w:t>
      </w:r>
    </w:p>
    <w:p w14:paraId="17D5E87E">
      <w:pPr>
        <w:spacing w:before="180" w:line="368" w:lineRule="auto"/>
        <w:ind w:left="19" w:right="176" w:firstLine="416"/>
        <w:rPr>
          <w:rFonts w:ascii="宋体" w:hAnsi="宋体" w:cs="宋体"/>
          <w:szCs w:val="21"/>
          <w:highlight w:val="none"/>
        </w:rPr>
      </w:pPr>
      <w:r>
        <w:rPr>
          <w:rFonts w:eastAsia="Times New Roman"/>
          <w:szCs w:val="21"/>
          <w:highlight w:val="none"/>
        </w:rPr>
        <w:t>2.1</w:t>
      </w:r>
      <w:r>
        <w:rPr>
          <w:rFonts w:ascii="宋体" w:hAnsi="宋体" w:cs="宋体"/>
          <w:szCs w:val="21"/>
          <w:highlight w:val="none"/>
        </w:rPr>
        <w:t>在形式评审、资格评审、响应性评审中，评标委员会认定投标人</w:t>
      </w:r>
      <w:r>
        <w:rPr>
          <w:rFonts w:ascii="宋体" w:hAnsi="宋体" w:cs="宋体"/>
          <w:spacing w:val="-1"/>
          <w:szCs w:val="21"/>
          <w:highlight w:val="none"/>
        </w:rPr>
        <w:t>的投标文件不符合</w:t>
      </w:r>
      <w:r>
        <w:rPr>
          <w:rFonts w:ascii="宋体" w:hAnsi="宋体" w:cs="宋体"/>
          <w:szCs w:val="21"/>
          <w:highlight w:val="none"/>
        </w:rPr>
        <w:t xml:space="preserve"> 评标办法前附表中规定的任何一项评审标准的。主要包括以下内</w:t>
      </w:r>
      <w:r>
        <w:rPr>
          <w:rFonts w:ascii="宋体" w:hAnsi="宋体" w:cs="宋体"/>
          <w:spacing w:val="-1"/>
          <w:szCs w:val="21"/>
          <w:highlight w:val="none"/>
        </w:rPr>
        <w:t>容：</w:t>
      </w:r>
    </w:p>
    <w:p w14:paraId="089A82AC">
      <w:pPr>
        <w:spacing w:before="21" w:line="299" w:lineRule="auto"/>
        <w:ind w:left="20" w:right="176" w:firstLine="426"/>
        <w:rPr>
          <w:rFonts w:ascii="宋体" w:hAnsi="宋体" w:cs="宋体"/>
          <w:szCs w:val="21"/>
          <w:highlight w:val="none"/>
        </w:rPr>
      </w:pPr>
      <w:r>
        <w:rPr>
          <w:rFonts w:ascii="宋体" w:hAnsi="宋体" w:cs="宋体"/>
          <w:szCs w:val="21"/>
          <w:highlight w:val="none"/>
        </w:rPr>
        <w:t>（</w:t>
      </w:r>
      <w:r>
        <w:rPr>
          <w:rFonts w:eastAsia="Times New Roman"/>
          <w:szCs w:val="21"/>
          <w:highlight w:val="none"/>
        </w:rPr>
        <w:t>1</w:t>
      </w:r>
      <w:r>
        <w:rPr>
          <w:rFonts w:ascii="宋体" w:hAnsi="宋体" w:cs="宋体"/>
          <w:szCs w:val="21"/>
          <w:highlight w:val="none"/>
        </w:rPr>
        <w:t>）投标人名称与营业执照、资质证书、安全生产许可证不一致；或提供无效的营业</w:t>
      </w:r>
      <w:r>
        <w:rPr>
          <w:rFonts w:ascii="宋体" w:hAnsi="宋体" w:cs="宋体"/>
          <w:spacing w:val="-1"/>
          <w:szCs w:val="21"/>
          <w:highlight w:val="none"/>
        </w:rPr>
        <w:t>执照、资质证书、安全生</w:t>
      </w:r>
      <w:r>
        <w:rPr>
          <w:rFonts w:hint="eastAsia" w:ascii="宋体" w:hAnsi="宋体" w:cs="宋体"/>
          <w:spacing w:val="-1"/>
          <w:szCs w:val="21"/>
          <w:highlight w:val="none"/>
          <w:lang w:eastAsia="zh-CN"/>
        </w:rPr>
        <w:t>产</w:t>
      </w:r>
      <w:r>
        <w:rPr>
          <w:rFonts w:ascii="宋体" w:hAnsi="宋体" w:cs="宋体"/>
          <w:spacing w:val="-1"/>
          <w:szCs w:val="21"/>
          <w:highlight w:val="none"/>
        </w:rPr>
        <w:t>许可证的；</w:t>
      </w:r>
    </w:p>
    <w:p w14:paraId="48F954B5">
      <w:pPr>
        <w:spacing w:before="181" w:line="299" w:lineRule="auto"/>
        <w:ind w:left="18" w:right="176" w:firstLine="427"/>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2</w:t>
      </w:r>
      <w:r>
        <w:rPr>
          <w:rFonts w:ascii="宋体" w:hAnsi="宋体" w:cs="宋体"/>
          <w:spacing w:val="1"/>
          <w:szCs w:val="21"/>
          <w:highlight w:val="none"/>
        </w:rPr>
        <w:t>）未按照第二章</w:t>
      </w:r>
      <w:r>
        <w:rPr>
          <w:rFonts w:eastAsia="Times New Roman"/>
          <w:spacing w:val="1"/>
          <w:szCs w:val="21"/>
          <w:highlight w:val="none"/>
        </w:rPr>
        <w:t>“</w:t>
      </w:r>
      <w:r>
        <w:rPr>
          <w:rFonts w:ascii="宋体" w:hAnsi="宋体" w:cs="宋体"/>
          <w:spacing w:val="1"/>
          <w:szCs w:val="21"/>
          <w:highlight w:val="none"/>
        </w:rPr>
        <w:t>投标人须知</w:t>
      </w:r>
      <w:r>
        <w:rPr>
          <w:rFonts w:eastAsia="Times New Roman"/>
          <w:spacing w:val="1"/>
          <w:szCs w:val="21"/>
          <w:highlight w:val="none"/>
        </w:rPr>
        <w:t>”</w:t>
      </w:r>
      <w:r>
        <w:rPr>
          <w:rFonts w:ascii="宋体" w:hAnsi="宋体" w:cs="宋体"/>
          <w:spacing w:val="1"/>
          <w:szCs w:val="21"/>
          <w:highlight w:val="none"/>
        </w:rPr>
        <w:t xml:space="preserve">第 </w:t>
      </w:r>
      <w:r>
        <w:rPr>
          <w:rFonts w:eastAsia="Times New Roman"/>
          <w:spacing w:val="1"/>
          <w:szCs w:val="21"/>
          <w:highlight w:val="none"/>
        </w:rPr>
        <w:t>3.7.3</w:t>
      </w:r>
      <w:r>
        <w:rPr>
          <w:rFonts w:ascii="宋体" w:hAnsi="宋体" w:cs="宋体"/>
          <w:spacing w:val="1"/>
          <w:szCs w:val="21"/>
          <w:highlight w:val="none"/>
        </w:rPr>
        <w:t>（</w:t>
      </w:r>
      <w:r>
        <w:rPr>
          <w:rFonts w:eastAsia="Times New Roman"/>
          <w:spacing w:val="1"/>
          <w:szCs w:val="21"/>
          <w:highlight w:val="none"/>
        </w:rPr>
        <w:t>4</w:t>
      </w:r>
      <w:r>
        <w:rPr>
          <w:rFonts w:ascii="宋体" w:hAnsi="宋体" w:cs="宋体"/>
          <w:spacing w:val="1"/>
          <w:szCs w:val="21"/>
          <w:highlight w:val="none"/>
        </w:rPr>
        <w:t>）目规定和第七章</w:t>
      </w:r>
      <w:r>
        <w:rPr>
          <w:rFonts w:eastAsia="Times New Roman"/>
          <w:spacing w:val="1"/>
          <w:szCs w:val="21"/>
          <w:highlight w:val="none"/>
        </w:rPr>
        <w:t>“</w:t>
      </w:r>
      <w:r>
        <w:rPr>
          <w:rFonts w:ascii="宋体" w:hAnsi="宋体" w:cs="宋体"/>
          <w:spacing w:val="1"/>
          <w:szCs w:val="21"/>
          <w:highlight w:val="none"/>
        </w:rPr>
        <w:t>投标文件格式</w:t>
      </w:r>
      <w:r>
        <w:rPr>
          <w:rFonts w:eastAsia="Times New Roman"/>
          <w:spacing w:val="1"/>
          <w:szCs w:val="21"/>
          <w:highlight w:val="none"/>
        </w:rPr>
        <w:t>”</w:t>
      </w:r>
      <w:r>
        <w:rPr>
          <w:rFonts w:ascii="宋体" w:hAnsi="宋体" w:cs="宋体"/>
          <w:spacing w:val="1"/>
          <w:szCs w:val="21"/>
          <w:highlight w:val="none"/>
        </w:rPr>
        <w:t>的要求</w:t>
      </w:r>
      <w:r>
        <w:rPr>
          <w:rFonts w:ascii="宋体" w:hAnsi="宋体" w:cs="宋体"/>
          <w:spacing w:val="-1"/>
          <w:szCs w:val="21"/>
          <w:highlight w:val="none"/>
        </w:rPr>
        <w:t>进行电子签章的；</w:t>
      </w:r>
    </w:p>
    <w:p w14:paraId="2395A6D6">
      <w:pPr>
        <w:spacing w:before="179" w:line="326" w:lineRule="auto"/>
        <w:ind w:left="21" w:firstLine="425"/>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）联合体投标没有提交共同投标协议或共同投标协议未按招标文件提供的格式签署、</w:t>
      </w:r>
      <w:r>
        <w:rPr>
          <w:rFonts w:ascii="宋体" w:hAnsi="宋体" w:cs="宋体"/>
          <w:spacing w:val="3"/>
          <w:szCs w:val="21"/>
          <w:highlight w:val="none"/>
        </w:rPr>
        <w:t>提交，未明确联合体牵头人和各方权利与义务，未承诺就中标项目向招标人承担</w:t>
      </w:r>
      <w:r>
        <w:rPr>
          <w:rFonts w:ascii="宋体" w:hAnsi="宋体" w:cs="宋体"/>
          <w:spacing w:val="2"/>
          <w:szCs w:val="21"/>
          <w:highlight w:val="none"/>
        </w:rPr>
        <w:t>连带责任</w:t>
      </w:r>
      <w:r>
        <w:rPr>
          <w:rFonts w:ascii="宋体" w:hAnsi="宋体" w:cs="宋体"/>
          <w:spacing w:val="-2"/>
          <w:szCs w:val="21"/>
          <w:highlight w:val="none"/>
        </w:rPr>
        <w:t>的（如有</w:t>
      </w:r>
      <w:r>
        <w:rPr>
          <w:rFonts w:ascii="宋体" w:hAnsi="宋体" w:cs="宋体"/>
          <w:szCs w:val="21"/>
          <w:highlight w:val="none"/>
        </w:rPr>
        <w:t>）；</w:t>
      </w:r>
    </w:p>
    <w:p w14:paraId="0C57273E">
      <w:pPr>
        <w:spacing w:before="178" w:line="300" w:lineRule="auto"/>
        <w:ind w:left="22" w:right="177" w:firstLine="423"/>
        <w:rPr>
          <w:rFonts w:ascii="宋体" w:hAnsi="宋体" w:cs="宋体"/>
          <w:szCs w:val="21"/>
          <w:highlight w:val="none"/>
        </w:rPr>
      </w:pPr>
      <w:r>
        <w:rPr>
          <w:rFonts w:ascii="宋体" w:hAnsi="宋体" w:cs="宋体"/>
          <w:szCs w:val="21"/>
          <w:highlight w:val="none"/>
        </w:rPr>
        <w:t>（</w:t>
      </w:r>
      <w:r>
        <w:rPr>
          <w:rFonts w:eastAsia="Times New Roman"/>
          <w:szCs w:val="21"/>
          <w:highlight w:val="none"/>
        </w:rPr>
        <w:t>4</w:t>
      </w:r>
      <w:r>
        <w:rPr>
          <w:rFonts w:ascii="宋体" w:hAnsi="宋体" w:cs="宋体"/>
          <w:szCs w:val="21"/>
          <w:highlight w:val="none"/>
        </w:rPr>
        <w:t>）同一投标人提交两个以上不同的投标文件或者投标报价的（但招标文件要求提交</w:t>
      </w:r>
      <w:r>
        <w:rPr>
          <w:rFonts w:ascii="宋体" w:hAnsi="宋体" w:cs="宋体"/>
          <w:spacing w:val="-2"/>
          <w:szCs w:val="21"/>
          <w:highlight w:val="none"/>
        </w:rPr>
        <w:t>备选投标的除外</w:t>
      </w:r>
      <w:r>
        <w:rPr>
          <w:rFonts w:ascii="宋体" w:hAnsi="宋体" w:cs="宋体"/>
          <w:spacing w:val="-10"/>
          <w:szCs w:val="21"/>
          <w:highlight w:val="none"/>
        </w:rPr>
        <w:t>）；</w:t>
      </w:r>
    </w:p>
    <w:p w14:paraId="59095DCC">
      <w:pPr>
        <w:spacing w:before="179" w:line="233"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5</w:t>
      </w:r>
      <w:r>
        <w:rPr>
          <w:rFonts w:ascii="宋体" w:hAnsi="宋体" w:cs="宋体"/>
          <w:spacing w:val="-2"/>
          <w:szCs w:val="21"/>
          <w:highlight w:val="none"/>
        </w:rPr>
        <w:t>）未按照招标文件的要求报送应有的投标报价表格的；</w:t>
      </w:r>
    </w:p>
    <w:p w14:paraId="2B33D736">
      <w:pPr>
        <w:spacing w:before="165"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6</w:t>
      </w:r>
      <w:r>
        <w:rPr>
          <w:rFonts w:ascii="宋体" w:hAnsi="宋体" w:cs="宋体"/>
          <w:spacing w:val="-1"/>
          <w:szCs w:val="21"/>
          <w:highlight w:val="none"/>
        </w:rPr>
        <w:t>）项目经理二次刷卡实名认证未通过的；</w:t>
      </w:r>
    </w:p>
    <w:p w14:paraId="07836078">
      <w:pPr>
        <w:spacing w:before="163"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7</w:t>
      </w:r>
      <w:r>
        <w:rPr>
          <w:rFonts w:ascii="宋体" w:hAnsi="宋体" w:cs="宋体"/>
          <w:spacing w:val="-2"/>
          <w:szCs w:val="21"/>
          <w:highlight w:val="none"/>
        </w:rPr>
        <w:t>）法定代表人或授权委托人未完成实名认证的；</w:t>
      </w:r>
    </w:p>
    <w:p w14:paraId="7C4C79C0">
      <w:pPr>
        <w:spacing w:before="16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8</w:t>
      </w:r>
      <w:r>
        <w:rPr>
          <w:rFonts w:ascii="宋体" w:hAnsi="宋体" w:cs="宋体"/>
          <w:spacing w:val="-2"/>
          <w:szCs w:val="21"/>
          <w:highlight w:val="none"/>
        </w:rPr>
        <w:t>）未按招标文件要求编制技术标（暗标）投标文件的；</w:t>
      </w:r>
    </w:p>
    <w:p w14:paraId="1DA6C859">
      <w:pPr>
        <w:spacing w:before="16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9</w:t>
      </w:r>
      <w:r>
        <w:rPr>
          <w:rFonts w:ascii="宋体" w:hAnsi="宋体" w:cs="宋体"/>
          <w:spacing w:val="-2"/>
          <w:szCs w:val="21"/>
          <w:highlight w:val="none"/>
        </w:rPr>
        <w:t>）投标人资质条件不符合国家规定和招标文件要求的；</w:t>
      </w:r>
    </w:p>
    <w:p w14:paraId="1783656A">
      <w:pPr>
        <w:spacing w:before="165" w:line="299" w:lineRule="auto"/>
        <w:ind w:left="19" w:right="180" w:firstLine="427"/>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10</w:t>
      </w:r>
      <w:r>
        <w:rPr>
          <w:rFonts w:ascii="宋体" w:hAnsi="宋体" w:cs="宋体"/>
          <w:spacing w:val="3"/>
          <w:szCs w:val="21"/>
          <w:highlight w:val="none"/>
        </w:rPr>
        <w:t>）项目经理或施工负责人资格不符合招标文件规定的专业等级要求</w:t>
      </w:r>
      <w:r>
        <w:rPr>
          <w:rFonts w:ascii="宋体" w:hAnsi="宋体" w:cs="宋体"/>
          <w:spacing w:val="2"/>
          <w:szCs w:val="21"/>
          <w:highlight w:val="none"/>
        </w:rPr>
        <w:t>，或已在其他</w:t>
      </w:r>
      <w:r>
        <w:rPr>
          <w:rFonts w:ascii="宋体" w:hAnsi="宋体" w:cs="宋体"/>
          <w:szCs w:val="21"/>
          <w:highlight w:val="none"/>
        </w:rPr>
        <w:t xml:space="preserve"> 在建工程担任项目经理或施工负责人（同一工程相邻分段发包或者分期施工的除外</w:t>
      </w:r>
      <w:r>
        <w:rPr>
          <w:rFonts w:ascii="宋体" w:hAnsi="宋体" w:cs="宋体"/>
          <w:spacing w:val="-1"/>
          <w:szCs w:val="21"/>
          <w:highlight w:val="none"/>
        </w:rPr>
        <w:t>）；</w:t>
      </w:r>
    </w:p>
    <w:p w14:paraId="047604E6">
      <w:pPr>
        <w:spacing w:before="179"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11</w:t>
      </w:r>
      <w:r>
        <w:rPr>
          <w:rFonts w:ascii="宋体" w:hAnsi="宋体" w:cs="宋体"/>
          <w:spacing w:val="-1"/>
          <w:szCs w:val="21"/>
          <w:highlight w:val="none"/>
        </w:rPr>
        <w:t>）具有投标人须知第</w:t>
      </w:r>
      <w:r>
        <w:rPr>
          <w:rFonts w:eastAsia="Times New Roman"/>
          <w:spacing w:val="-1"/>
          <w:szCs w:val="21"/>
          <w:highlight w:val="none"/>
        </w:rPr>
        <w:t>1.4.3</w:t>
      </w:r>
      <w:r>
        <w:rPr>
          <w:rFonts w:ascii="宋体" w:hAnsi="宋体" w:cs="宋体"/>
          <w:spacing w:val="-1"/>
          <w:szCs w:val="21"/>
          <w:highlight w:val="none"/>
        </w:rPr>
        <w:t>（</w:t>
      </w:r>
      <w:r>
        <w:rPr>
          <w:rFonts w:eastAsia="Times New Roman"/>
          <w:spacing w:val="-1"/>
          <w:szCs w:val="21"/>
          <w:highlight w:val="none"/>
        </w:rPr>
        <w:t>11</w:t>
      </w:r>
      <w:r>
        <w:rPr>
          <w:rFonts w:ascii="宋体" w:hAnsi="宋体" w:cs="宋体"/>
          <w:spacing w:val="-1"/>
          <w:szCs w:val="21"/>
          <w:highlight w:val="none"/>
        </w:rPr>
        <w:t>）至（</w:t>
      </w:r>
      <w:r>
        <w:rPr>
          <w:rFonts w:eastAsia="Times New Roman"/>
          <w:spacing w:val="-1"/>
          <w:szCs w:val="21"/>
          <w:highlight w:val="none"/>
        </w:rPr>
        <w:t>18</w:t>
      </w:r>
      <w:r>
        <w:rPr>
          <w:rFonts w:ascii="宋体" w:hAnsi="宋体" w:cs="宋体"/>
          <w:spacing w:val="-1"/>
          <w:szCs w:val="21"/>
          <w:highlight w:val="none"/>
        </w:rPr>
        <w:t>）条目规定的情形；</w:t>
      </w:r>
    </w:p>
    <w:p w14:paraId="0276B290">
      <w:pPr>
        <w:spacing w:before="16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12</w:t>
      </w:r>
      <w:r>
        <w:rPr>
          <w:rFonts w:ascii="宋体" w:hAnsi="宋体" w:cs="宋体"/>
          <w:spacing w:val="-2"/>
          <w:szCs w:val="21"/>
          <w:highlight w:val="none"/>
        </w:rPr>
        <w:t>）未按招标文件要求提交投标保证金的；</w:t>
      </w:r>
    </w:p>
    <w:p w14:paraId="4C453081">
      <w:pPr>
        <w:spacing w:before="163" w:line="233" w:lineRule="auto"/>
        <w:ind w:left="446"/>
        <w:rPr>
          <w:rFonts w:ascii="宋体" w:hAnsi="宋体" w:cs="宋体"/>
          <w:szCs w:val="21"/>
          <w:highlight w:val="none"/>
        </w:rPr>
      </w:pPr>
      <w:r>
        <w:rPr>
          <w:rFonts w:ascii="宋体" w:hAnsi="宋体" w:cs="宋体"/>
          <w:szCs w:val="21"/>
          <w:highlight w:val="none"/>
        </w:rPr>
        <w:t>（</w:t>
      </w:r>
      <w:r>
        <w:rPr>
          <w:rFonts w:eastAsia="Times New Roman"/>
          <w:szCs w:val="21"/>
          <w:highlight w:val="none"/>
        </w:rPr>
        <w:t>13</w:t>
      </w:r>
      <w:r>
        <w:rPr>
          <w:rFonts w:ascii="宋体" w:hAnsi="宋体" w:cs="宋体"/>
          <w:szCs w:val="21"/>
          <w:highlight w:val="none"/>
        </w:rPr>
        <w:t>）投标人填写的价格清单与招标文件给</w:t>
      </w:r>
      <w:r>
        <w:rPr>
          <w:rFonts w:ascii="宋体" w:hAnsi="宋体" w:cs="宋体"/>
          <w:spacing w:val="-1"/>
          <w:szCs w:val="21"/>
          <w:highlight w:val="none"/>
        </w:rPr>
        <w:t>定的格式不一致的；</w:t>
      </w:r>
    </w:p>
    <w:p w14:paraId="0272FB7A">
      <w:pPr>
        <w:spacing w:before="165" w:line="234" w:lineRule="auto"/>
        <w:ind w:left="446"/>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14</w:t>
      </w:r>
      <w:r>
        <w:rPr>
          <w:rFonts w:ascii="宋体" w:hAnsi="宋体" w:cs="宋体"/>
          <w:spacing w:val="-3"/>
          <w:szCs w:val="21"/>
          <w:highlight w:val="none"/>
        </w:rPr>
        <w:t>）工期未响应招标文件规定的；</w:t>
      </w:r>
    </w:p>
    <w:p w14:paraId="788F58BC">
      <w:pPr>
        <w:spacing w:before="166" w:line="233"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15</w:t>
      </w:r>
      <w:r>
        <w:rPr>
          <w:rFonts w:ascii="宋体" w:hAnsi="宋体" w:cs="宋体"/>
          <w:spacing w:val="-2"/>
          <w:szCs w:val="21"/>
          <w:highlight w:val="none"/>
        </w:rPr>
        <w:t>）投标人不接受算术错误修正后的报价；</w:t>
      </w:r>
    </w:p>
    <w:p w14:paraId="5B209864">
      <w:pPr>
        <w:spacing w:line="233" w:lineRule="auto"/>
        <w:rPr>
          <w:rFonts w:ascii="宋体" w:hAnsi="宋体" w:cs="宋体"/>
          <w:szCs w:val="21"/>
          <w:highlight w:val="none"/>
        </w:rPr>
        <w:sectPr>
          <w:footerReference r:id="rId30" w:type="default"/>
          <w:pgSz w:w="11907" w:h="16839"/>
          <w:pgMar w:top="1428" w:right="1614" w:bottom="1012" w:left="1785" w:header="0" w:footer="812" w:gutter="0"/>
          <w:pgNumType w:fmt="decimal"/>
          <w:cols w:space="720" w:num="1"/>
        </w:sectPr>
      </w:pPr>
    </w:p>
    <w:p w14:paraId="3F7E71C8">
      <w:pPr>
        <w:spacing w:before="170" w:line="233"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16</w:t>
      </w:r>
      <w:r>
        <w:rPr>
          <w:rFonts w:ascii="宋体" w:hAnsi="宋体" w:cs="宋体"/>
          <w:spacing w:val="-1"/>
          <w:szCs w:val="21"/>
          <w:highlight w:val="none"/>
        </w:rPr>
        <w:t>）投标报价（含修正后）高于招标文件设定的最高投</w:t>
      </w:r>
      <w:r>
        <w:rPr>
          <w:rFonts w:ascii="宋体" w:hAnsi="宋体" w:cs="宋体"/>
          <w:spacing w:val="-2"/>
          <w:szCs w:val="21"/>
          <w:highlight w:val="none"/>
        </w:rPr>
        <w:t>标价的；</w:t>
      </w:r>
    </w:p>
    <w:p w14:paraId="51A80F8B">
      <w:pPr>
        <w:spacing w:before="165"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17</w:t>
      </w:r>
      <w:r>
        <w:rPr>
          <w:rFonts w:ascii="宋体" w:hAnsi="宋体" w:cs="宋体"/>
          <w:spacing w:val="-2"/>
          <w:szCs w:val="21"/>
          <w:highlight w:val="none"/>
        </w:rPr>
        <w:t>）质量标准不满足招标文件规定的；</w:t>
      </w:r>
    </w:p>
    <w:p w14:paraId="3A9DA1CF">
      <w:pPr>
        <w:spacing w:before="163"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18</w:t>
      </w:r>
      <w:r>
        <w:rPr>
          <w:rFonts w:ascii="宋体" w:hAnsi="宋体" w:cs="宋体"/>
          <w:spacing w:val="-1"/>
          <w:szCs w:val="21"/>
          <w:highlight w:val="none"/>
        </w:rPr>
        <w:t>）投标有效期不符合招标文件规定的；</w:t>
      </w:r>
    </w:p>
    <w:p w14:paraId="2E119885">
      <w:pPr>
        <w:spacing w:before="165"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19</w:t>
      </w:r>
      <w:r>
        <w:rPr>
          <w:rFonts w:ascii="宋体" w:hAnsi="宋体" w:cs="宋体"/>
          <w:spacing w:val="-1"/>
          <w:szCs w:val="21"/>
          <w:highlight w:val="none"/>
        </w:rPr>
        <w:t>）权利义务承诺不符合或低于招标文件规定的；</w:t>
      </w:r>
    </w:p>
    <w:p w14:paraId="038CDB82">
      <w:pPr>
        <w:spacing w:before="163" w:line="234"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20</w:t>
      </w:r>
      <w:r>
        <w:rPr>
          <w:rFonts w:ascii="宋体" w:hAnsi="宋体" w:cs="宋体"/>
          <w:spacing w:val="-1"/>
          <w:szCs w:val="21"/>
          <w:highlight w:val="none"/>
        </w:rPr>
        <w:t>）承包人建议或承包人实施方案不符合招标文件规定的；</w:t>
      </w:r>
    </w:p>
    <w:p w14:paraId="3F796B6B">
      <w:pPr>
        <w:spacing w:before="164" w:line="234" w:lineRule="auto"/>
        <w:ind w:left="446"/>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21</w:t>
      </w:r>
      <w:r>
        <w:rPr>
          <w:rFonts w:ascii="宋体" w:hAnsi="宋体" w:cs="宋体"/>
          <w:spacing w:val="-2"/>
          <w:szCs w:val="21"/>
          <w:highlight w:val="none"/>
        </w:rPr>
        <w:t>）分包计划不符合招标文件规定的。</w:t>
      </w:r>
    </w:p>
    <w:p w14:paraId="164CB3E5">
      <w:pPr>
        <w:spacing w:before="162" w:line="234" w:lineRule="auto"/>
        <w:ind w:left="436"/>
        <w:rPr>
          <w:rFonts w:ascii="宋体" w:hAnsi="宋体" w:cs="宋体"/>
          <w:szCs w:val="21"/>
          <w:highlight w:val="none"/>
        </w:rPr>
      </w:pPr>
      <w:r>
        <w:rPr>
          <w:rFonts w:eastAsia="Times New Roman"/>
          <w:spacing w:val="-1"/>
          <w:szCs w:val="21"/>
          <w:highlight w:val="none"/>
        </w:rPr>
        <w:t xml:space="preserve">2.2 </w:t>
      </w:r>
      <w:r>
        <w:rPr>
          <w:rFonts w:ascii="宋体" w:hAnsi="宋体" w:cs="宋体"/>
          <w:spacing w:val="-1"/>
          <w:szCs w:val="21"/>
          <w:highlight w:val="none"/>
        </w:rPr>
        <w:t>不按评标委员会要求澄清、说明或补正的。</w:t>
      </w:r>
    </w:p>
    <w:p w14:paraId="55958E71">
      <w:pPr>
        <w:spacing w:before="164" w:line="234" w:lineRule="auto"/>
        <w:ind w:left="436"/>
        <w:rPr>
          <w:rFonts w:ascii="宋体" w:hAnsi="宋体" w:cs="宋体"/>
          <w:szCs w:val="21"/>
          <w:highlight w:val="none"/>
        </w:rPr>
      </w:pPr>
      <w:r>
        <w:rPr>
          <w:rFonts w:eastAsia="Times New Roman"/>
          <w:szCs w:val="21"/>
          <w:highlight w:val="none"/>
        </w:rPr>
        <w:t xml:space="preserve">2.3 </w:t>
      </w:r>
      <w:r>
        <w:rPr>
          <w:rFonts w:ascii="宋体" w:hAnsi="宋体" w:cs="宋体"/>
          <w:szCs w:val="21"/>
          <w:highlight w:val="none"/>
        </w:rPr>
        <w:t>有串通投标、弄虚作假或有其他违法行为的。包括以下内容：</w:t>
      </w:r>
    </w:p>
    <w:p w14:paraId="0E33C5FB">
      <w:pPr>
        <w:spacing w:before="164" w:line="235" w:lineRule="auto"/>
        <w:ind w:left="446"/>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w:t>
      </w:r>
      <w:r>
        <w:rPr>
          <w:rFonts w:ascii="宋体" w:hAnsi="宋体" w:cs="宋体"/>
          <w:spacing w:val="-1"/>
          <w:szCs w:val="21"/>
          <w:highlight w:val="none"/>
        </w:rPr>
        <w:t>）有下列情形之一的，视为投标人相互串通投标：</w:t>
      </w:r>
    </w:p>
    <w:p w14:paraId="0D35F92B">
      <w:pPr>
        <w:spacing w:before="165" w:line="218" w:lineRule="auto"/>
        <w:ind w:left="439"/>
        <w:rPr>
          <w:rFonts w:ascii="宋体" w:hAnsi="宋体" w:cs="宋体"/>
          <w:szCs w:val="21"/>
          <w:highlight w:val="none"/>
        </w:rPr>
      </w:pPr>
      <w:r>
        <w:rPr>
          <w:rFonts w:ascii="宋体" w:hAnsi="宋体" w:cs="宋体"/>
          <w:szCs w:val="21"/>
          <w:highlight w:val="none"/>
        </w:rPr>
        <w:t>① 不同投标人的投标文件由同一单位或者</w:t>
      </w:r>
      <w:r>
        <w:rPr>
          <w:rFonts w:ascii="宋体" w:hAnsi="宋体" w:cs="宋体"/>
          <w:spacing w:val="-1"/>
          <w:szCs w:val="21"/>
          <w:highlight w:val="none"/>
        </w:rPr>
        <w:t>个人编制；</w:t>
      </w:r>
    </w:p>
    <w:p w14:paraId="5838B70A">
      <w:pPr>
        <w:spacing w:before="182" w:line="218" w:lineRule="auto"/>
        <w:ind w:left="438"/>
        <w:rPr>
          <w:rFonts w:ascii="宋体" w:hAnsi="宋体" w:cs="宋体"/>
          <w:szCs w:val="21"/>
          <w:highlight w:val="none"/>
        </w:rPr>
      </w:pPr>
      <w:r>
        <w:rPr>
          <w:rFonts w:ascii="宋体" w:hAnsi="宋体" w:cs="宋体"/>
          <w:szCs w:val="21"/>
          <w:highlight w:val="none"/>
        </w:rPr>
        <w:t>② 不同投标人委托同一单位或者个人办理投</w:t>
      </w:r>
      <w:r>
        <w:rPr>
          <w:rFonts w:ascii="宋体" w:hAnsi="宋体" w:cs="宋体"/>
          <w:spacing w:val="-1"/>
          <w:szCs w:val="21"/>
          <w:highlight w:val="none"/>
        </w:rPr>
        <w:t>标事宜；</w:t>
      </w:r>
    </w:p>
    <w:p w14:paraId="7E53D902">
      <w:pPr>
        <w:spacing w:before="181" w:line="299" w:lineRule="auto"/>
        <w:ind w:left="19" w:firstLine="419"/>
        <w:rPr>
          <w:rFonts w:ascii="宋体" w:hAnsi="宋体" w:cs="宋体"/>
          <w:szCs w:val="21"/>
          <w:highlight w:val="none"/>
        </w:rPr>
      </w:pPr>
      <w:r>
        <w:rPr>
          <w:rFonts w:ascii="宋体" w:hAnsi="宋体" w:cs="宋体"/>
          <w:szCs w:val="21"/>
          <w:highlight w:val="none"/>
        </w:rPr>
        <w:t>③ 不同投标人使用同一电脑等电子设备办理投</w:t>
      </w:r>
      <w:r>
        <w:rPr>
          <w:rFonts w:ascii="宋体" w:hAnsi="宋体" w:cs="宋体"/>
          <w:spacing w:val="-1"/>
          <w:szCs w:val="21"/>
          <w:highlight w:val="none"/>
        </w:rPr>
        <w:t>标事宜（下载招标文件、上传投标文件、授权委托人或项目经理实名认证等关键环节</w:t>
      </w:r>
      <w:r>
        <w:rPr>
          <w:rFonts w:ascii="宋体" w:hAnsi="宋体" w:cs="宋体"/>
          <w:spacing w:val="-6"/>
          <w:szCs w:val="21"/>
          <w:highlight w:val="none"/>
        </w:rPr>
        <w:t>）；</w:t>
      </w:r>
    </w:p>
    <w:p w14:paraId="7847C8A5">
      <w:pPr>
        <w:spacing w:before="179" w:line="218" w:lineRule="auto"/>
        <w:ind w:left="438"/>
        <w:rPr>
          <w:rFonts w:ascii="宋体" w:hAnsi="宋体" w:cs="宋体"/>
          <w:szCs w:val="21"/>
          <w:highlight w:val="none"/>
        </w:rPr>
      </w:pPr>
      <w:r>
        <w:rPr>
          <w:rFonts w:ascii="宋体" w:hAnsi="宋体" w:cs="宋体"/>
          <w:spacing w:val="-1"/>
          <w:szCs w:val="21"/>
          <w:highlight w:val="none"/>
        </w:rPr>
        <w:t>④ 不同投标人的投标文件载明的项目管理成员为同</w:t>
      </w:r>
      <w:r>
        <w:rPr>
          <w:rFonts w:ascii="宋体" w:hAnsi="宋体" w:cs="宋体"/>
          <w:spacing w:val="-2"/>
          <w:szCs w:val="21"/>
          <w:highlight w:val="none"/>
        </w:rPr>
        <w:t>一人；</w:t>
      </w:r>
    </w:p>
    <w:p w14:paraId="4037008D">
      <w:pPr>
        <w:spacing w:before="182" w:line="218" w:lineRule="auto"/>
        <w:ind w:left="438"/>
        <w:rPr>
          <w:rFonts w:ascii="宋体" w:hAnsi="宋体" w:cs="宋体"/>
          <w:szCs w:val="21"/>
          <w:highlight w:val="none"/>
        </w:rPr>
      </w:pPr>
      <w:r>
        <w:rPr>
          <w:rFonts w:ascii="宋体" w:hAnsi="宋体" w:cs="宋体"/>
          <w:spacing w:val="-1"/>
          <w:szCs w:val="21"/>
          <w:highlight w:val="none"/>
        </w:rPr>
        <w:t>⑤ 不同投标人的投标文件非典型一致或者投标报价呈规律性差异；</w:t>
      </w:r>
    </w:p>
    <w:p w14:paraId="72764532">
      <w:pPr>
        <w:spacing w:before="184" w:line="218" w:lineRule="auto"/>
        <w:ind w:left="438"/>
        <w:rPr>
          <w:rFonts w:ascii="宋体" w:hAnsi="宋体" w:cs="宋体"/>
          <w:szCs w:val="21"/>
          <w:highlight w:val="none"/>
        </w:rPr>
      </w:pPr>
      <w:r>
        <w:rPr>
          <w:rFonts w:ascii="宋体" w:hAnsi="宋体" w:cs="宋体"/>
          <w:spacing w:val="-2"/>
          <w:szCs w:val="21"/>
          <w:highlight w:val="none"/>
        </w:rPr>
        <w:t>⑥ 不同投标人的投标文件相互混装；</w:t>
      </w:r>
    </w:p>
    <w:p w14:paraId="488C4D3A">
      <w:pPr>
        <w:spacing w:before="182" w:line="218" w:lineRule="auto"/>
        <w:jc w:val="right"/>
        <w:rPr>
          <w:rFonts w:ascii="宋体" w:hAnsi="宋体" w:cs="宋体"/>
          <w:szCs w:val="21"/>
          <w:highlight w:val="none"/>
        </w:rPr>
      </w:pPr>
      <w:r>
        <w:rPr>
          <w:rFonts w:ascii="宋体" w:hAnsi="宋体" w:cs="宋体"/>
          <w:spacing w:val="-1"/>
          <w:szCs w:val="21"/>
          <w:highlight w:val="none"/>
        </w:rPr>
        <w:t>⑦ 不同投标人的投标保证金或保函（保险）财务费用从同一单位或者个人的账户转出；</w:t>
      </w:r>
    </w:p>
    <w:p w14:paraId="7800C52E">
      <w:pPr>
        <w:spacing w:before="181" w:line="299" w:lineRule="auto"/>
        <w:ind w:left="29" w:right="177" w:firstLine="409"/>
        <w:rPr>
          <w:rFonts w:ascii="宋体" w:hAnsi="宋体" w:cs="宋体"/>
          <w:szCs w:val="21"/>
          <w:highlight w:val="none"/>
        </w:rPr>
      </w:pPr>
      <w:r>
        <w:rPr>
          <w:rFonts w:ascii="宋体" w:hAnsi="宋体" w:cs="宋体"/>
          <w:spacing w:val="-1"/>
          <w:szCs w:val="21"/>
          <w:highlight w:val="none"/>
        </w:rPr>
        <w:t>⑧ 不同投标人的投标文件存在</w:t>
      </w:r>
      <w:r>
        <w:rPr>
          <w:rFonts w:eastAsia="Times New Roman"/>
          <w:spacing w:val="-1"/>
          <w:szCs w:val="21"/>
          <w:highlight w:val="none"/>
        </w:rPr>
        <w:t>“MAC</w:t>
      </w:r>
      <w:r>
        <w:rPr>
          <w:rFonts w:ascii="宋体" w:hAnsi="宋体" w:cs="宋体"/>
          <w:spacing w:val="-1"/>
          <w:szCs w:val="21"/>
          <w:highlight w:val="none"/>
        </w:rPr>
        <w:t>地址</w:t>
      </w:r>
      <w:r>
        <w:rPr>
          <w:rFonts w:eastAsia="Times New Roman"/>
          <w:spacing w:val="-1"/>
          <w:szCs w:val="21"/>
          <w:highlight w:val="none"/>
        </w:rPr>
        <w:t>”</w:t>
      </w:r>
      <w:r>
        <w:rPr>
          <w:rFonts w:ascii="宋体" w:hAnsi="宋体" w:cs="宋体"/>
          <w:spacing w:val="-1"/>
          <w:szCs w:val="21"/>
          <w:highlight w:val="none"/>
        </w:rPr>
        <w:t>、</w:t>
      </w:r>
      <w:r>
        <w:rPr>
          <w:rFonts w:eastAsia="Times New Roman"/>
          <w:spacing w:val="-1"/>
          <w:szCs w:val="21"/>
          <w:highlight w:val="none"/>
        </w:rPr>
        <w:t>“</w:t>
      </w:r>
      <w:r>
        <w:rPr>
          <w:rFonts w:ascii="宋体" w:hAnsi="宋体" w:cs="宋体"/>
          <w:spacing w:val="-1"/>
          <w:szCs w:val="21"/>
          <w:highlight w:val="none"/>
        </w:rPr>
        <w:t>文件创建标识</w:t>
      </w:r>
      <w:r>
        <w:rPr>
          <w:rFonts w:ascii="宋体" w:hAnsi="宋体" w:cs="宋体"/>
          <w:spacing w:val="-2"/>
          <w:szCs w:val="21"/>
          <w:highlight w:val="none"/>
        </w:rPr>
        <w:t>码</w:t>
      </w:r>
      <w:r>
        <w:rPr>
          <w:rFonts w:eastAsia="Times New Roman"/>
          <w:spacing w:val="-2"/>
          <w:szCs w:val="21"/>
          <w:highlight w:val="none"/>
        </w:rPr>
        <w:t>”</w:t>
      </w:r>
      <w:r>
        <w:rPr>
          <w:rFonts w:ascii="宋体" w:hAnsi="宋体" w:cs="宋体"/>
          <w:spacing w:val="-2"/>
          <w:szCs w:val="21"/>
          <w:highlight w:val="none"/>
        </w:rPr>
        <w:t>、</w:t>
      </w:r>
      <w:r>
        <w:rPr>
          <w:rFonts w:eastAsia="Times New Roman"/>
          <w:spacing w:val="-2"/>
          <w:szCs w:val="21"/>
          <w:highlight w:val="none"/>
        </w:rPr>
        <w:t>“</w:t>
      </w:r>
      <w:r>
        <w:rPr>
          <w:rFonts w:ascii="宋体" w:hAnsi="宋体" w:cs="宋体"/>
          <w:spacing w:val="-2"/>
          <w:szCs w:val="21"/>
          <w:highlight w:val="none"/>
        </w:rPr>
        <w:t>文件制作机器码</w:t>
      </w:r>
      <w:r>
        <w:rPr>
          <w:rFonts w:eastAsia="Times New Roman"/>
          <w:spacing w:val="-2"/>
          <w:szCs w:val="21"/>
          <w:highlight w:val="none"/>
        </w:rPr>
        <w:t>”</w:t>
      </w:r>
      <w:r>
        <w:rPr>
          <w:rFonts w:ascii="宋体" w:hAnsi="宋体" w:cs="宋体"/>
          <w:spacing w:val="-2"/>
          <w:szCs w:val="21"/>
          <w:highlight w:val="none"/>
        </w:rPr>
        <w:t>等</w:t>
      </w:r>
      <w:r>
        <w:rPr>
          <w:rFonts w:ascii="宋体" w:hAnsi="宋体" w:cs="宋体"/>
          <w:spacing w:val="-3"/>
          <w:szCs w:val="21"/>
          <w:highlight w:val="none"/>
        </w:rPr>
        <w:t>唯一性标识一致等情形。</w:t>
      </w:r>
    </w:p>
    <w:p w14:paraId="55D20772">
      <w:pPr>
        <w:spacing w:before="179" w:line="234" w:lineRule="auto"/>
        <w:ind w:left="237"/>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）有下列情形之一的，属于弄虚作假行为：</w:t>
      </w:r>
    </w:p>
    <w:p w14:paraId="18159369">
      <w:pPr>
        <w:spacing w:before="164" w:line="218" w:lineRule="auto"/>
        <w:jc w:val="right"/>
        <w:rPr>
          <w:rFonts w:ascii="宋体" w:hAnsi="宋体" w:cs="宋体"/>
          <w:szCs w:val="21"/>
          <w:highlight w:val="none"/>
        </w:rPr>
      </w:pPr>
      <w:r>
        <w:rPr>
          <w:rFonts w:ascii="宋体" w:hAnsi="宋体" w:cs="宋体"/>
          <w:szCs w:val="21"/>
          <w:highlight w:val="none"/>
        </w:rPr>
        <w:t>① 使用通过受让或者租借等方式获取的资</w:t>
      </w:r>
      <w:r>
        <w:rPr>
          <w:rFonts w:ascii="宋体" w:hAnsi="宋体" w:cs="宋体"/>
          <w:spacing w:val="-1"/>
          <w:szCs w:val="21"/>
          <w:highlight w:val="none"/>
        </w:rPr>
        <w:t>格、资质证书投标的，即以他人名义投标的。</w:t>
      </w:r>
    </w:p>
    <w:p w14:paraId="34618C4A">
      <w:pPr>
        <w:spacing w:before="184" w:line="218" w:lineRule="auto"/>
        <w:ind w:left="438"/>
        <w:rPr>
          <w:rFonts w:ascii="宋体" w:hAnsi="宋体" w:cs="宋体"/>
          <w:szCs w:val="21"/>
          <w:highlight w:val="none"/>
        </w:rPr>
      </w:pPr>
      <w:r>
        <w:rPr>
          <w:rFonts w:ascii="宋体" w:hAnsi="宋体" w:cs="宋体"/>
          <w:spacing w:val="-3"/>
          <w:szCs w:val="21"/>
          <w:highlight w:val="none"/>
        </w:rPr>
        <w:t>② 使用伪造、变造的许可证件；</w:t>
      </w:r>
    </w:p>
    <w:p w14:paraId="4EA29ADF">
      <w:pPr>
        <w:spacing w:before="182" w:line="218" w:lineRule="auto"/>
        <w:ind w:left="438"/>
        <w:rPr>
          <w:rFonts w:ascii="宋体" w:hAnsi="宋体" w:cs="宋体"/>
          <w:szCs w:val="21"/>
          <w:highlight w:val="none"/>
        </w:rPr>
      </w:pPr>
      <w:r>
        <w:rPr>
          <w:rFonts w:ascii="宋体" w:hAnsi="宋体" w:cs="宋体"/>
          <w:spacing w:val="-1"/>
          <w:szCs w:val="21"/>
          <w:highlight w:val="none"/>
        </w:rPr>
        <w:t>③ 提供虚假的财务状况或者业绩；</w:t>
      </w:r>
    </w:p>
    <w:p w14:paraId="3A6DB574">
      <w:pPr>
        <w:spacing w:before="182" w:line="218" w:lineRule="auto"/>
        <w:ind w:left="438"/>
        <w:rPr>
          <w:rFonts w:ascii="宋体" w:hAnsi="宋体" w:cs="宋体"/>
          <w:szCs w:val="21"/>
          <w:highlight w:val="none"/>
        </w:rPr>
      </w:pPr>
      <w:r>
        <w:rPr>
          <w:rFonts w:ascii="宋体" w:hAnsi="宋体" w:cs="宋体"/>
          <w:szCs w:val="21"/>
          <w:highlight w:val="none"/>
        </w:rPr>
        <w:t>④ 提供虚假的项目负责人或者主要技术人员简历、社会保</w:t>
      </w:r>
      <w:r>
        <w:rPr>
          <w:rFonts w:ascii="宋体" w:hAnsi="宋体" w:cs="宋体"/>
          <w:spacing w:val="-1"/>
          <w:szCs w:val="21"/>
          <w:highlight w:val="none"/>
        </w:rPr>
        <w:t>险证明；</w:t>
      </w:r>
    </w:p>
    <w:p w14:paraId="527C9F8A">
      <w:pPr>
        <w:spacing w:before="182" w:line="218" w:lineRule="auto"/>
        <w:ind w:left="438"/>
        <w:rPr>
          <w:rFonts w:ascii="宋体" w:hAnsi="宋体" w:cs="宋体"/>
          <w:szCs w:val="21"/>
          <w:highlight w:val="none"/>
        </w:rPr>
      </w:pPr>
      <w:r>
        <w:rPr>
          <w:rFonts w:ascii="宋体" w:hAnsi="宋体" w:cs="宋体"/>
          <w:spacing w:val="-1"/>
          <w:szCs w:val="21"/>
          <w:highlight w:val="none"/>
        </w:rPr>
        <w:t>⑤ 提供虚假的信用状况；</w:t>
      </w:r>
    </w:p>
    <w:p w14:paraId="4B173419">
      <w:pPr>
        <w:spacing w:before="181" w:line="218" w:lineRule="auto"/>
        <w:ind w:left="438"/>
        <w:rPr>
          <w:rFonts w:ascii="宋体" w:hAnsi="宋体" w:cs="宋体"/>
          <w:szCs w:val="21"/>
          <w:highlight w:val="none"/>
        </w:rPr>
      </w:pPr>
      <w:r>
        <w:rPr>
          <w:rFonts w:ascii="宋体" w:hAnsi="宋体" w:cs="宋体"/>
          <w:spacing w:val="-1"/>
          <w:szCs w:val="21"/>
          <w:highlight w:val="none"/>
        </w:rPr>
        <w:t>⑥ 其他弄虚作假的行为。</w:t>
      </w:r>
    </w:p>
    <w:p w14:paraId="4DDB938E">
      <w:pPr>
        <w:spacing w:before="181" w:line="234" w:lineRule="auto"/>
        <w:ind w:left="436"/>
        <w:rPr>
          <w:rFonts w:ascii="宋体" w:hAnsi="宋体" w:cs="宋体"/>
          <w:szCs w:val="21"/>
          <w:highlight w:val="none"/>
        </w:rPr>
      </w:pPr>
      <w:r>
        <w:rPr>
          <w:rFonts w:eastAsia="Times New Roman"/>
          <w:spacing w:val="-1"/>
          <w:szCs w:val="21"/>
          <w:highlight w:val="none"/>
        </w:rPr>
        <w:t xml:space="preserve">2.4 </w:t>
      </w:r>
      <w:r>
        <w:rPr>
          <w:rFonts w:ascii="宋体" w:hAnsi="宋体" w:cs="宋体"/>
          <w:spacing w:val="-1"/>
          <w:szCs w:val="21"/>
          <w:highlight w:val="none"/>
        </w:rPr>
        <w:t>有第二章</w:t>
      </w:r>
      <w:r>
        <w:rPr>
          <w:rFonts w:eastAsia="Times New Roman"/>
          <w:spacing w:val="-1"/>
          <w:szCs w:val="21"/>
          <w:highlight w:val="none"/>
        </w:rPr>
        <w:t>“</w:t>
      </w:r>
      <w:r>
        <w:rPr>
          <w:rFonts w:ascii="宋体" w:hAnsi="宋体" w:cs="宋体"/>
          <w:spacing w:val="-1"/>
          <w:szCs w:val="21"/>
          <w:highlight w:val="none"/>
        </w:rPr>
        <w:t>投标人须知</w:t>
      </w:r>
      <w:r>
        <w:rPr>
          <w:rFonts w:eastAsia="Times New Roman"/>
          <w:spacing w:val="-1"/>
          <w:szCs w:val="21"/>
          <w:highlight w:val="none"/>
        </w:rPr>
        <w:t>”</w:t>
      </w:r>
      <w:r>
        <w:rPr>
          <w:rFonts w:ascii="宋体" w:hAnsi="宋体" w:cs="宋体"/>
          <w:spacing w:val="-1"/>
          <w:szCs w:val="21"/>
          <w:highlight w:val="none"/>
        </w:rPr>
        <w:t>第</w:t>
      </w:r>
      <w:r>
        <w:rPr>
          <w:rFonts w:eastAsia="Times New Roman"/>
          <w:spacing w:val="-1"/>
          <w:szCs w:val="21"/>
          <w:highlight w:val="none"/>
        </w:rPr>
        <w:t xml:space="preserve">1.4.3 </w:t>
      </w:r>
      <w:r>
        <w:rPr>
          <w:rFonts w:ascii="宋体" w:hAnsi="宋体" w:cs="宋体"/>
          <w:spacing w:val="-1"/>
          <w:szCs w:val="21"/>
          <w:highlight w:val="none"/>
        </w:rPr>
        <w:t>项规定的任何一种情形。包括以下内容：</w:t>
      </w:r>
    </w:p>
    <w:p w14:paraId="6E462AC9">
      <w:pPr>
        <w:spacing w:before="142" w:line="234" w:lineRule="auto"/>
        <w:ind w:left="340"/>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w:t>
      </w:r>
      <w:r>
        <w:rPr>
          <w:rFonts w:ascii="宋体" w:hAnsi="宋体" w:cs="宋体"/>
          <w:spacing w:val="-3"/>
          <w:szCs w:val="21"/>
          <w:highlight w:val="none"/>
        </w:rPr>
        <w:t>）为招标人不具有独立法人资格的附属</w:t>
      </w:r>
      <w:r>
        <w:rPr>
          <w:rFonts w:ascii="宋体" w:hAnsi="宋体" w:cs="宋体"/>
          <w:spacing w:val="-4"/>
          <w:szCs w:val="21"/>
          <w:highlight w:val="none"/>
        </w:rPr>
        <w:t>机构（单位</w:t>
      </w:r>
      <w:r>
        <w:rPr>
          <w:rFonts w:ascii="宋体" w:hAnsi="宋体" w:cs="宋体"/>
          <w:spacing w:val="-28"/>
          <w:szCs w:val="21"/>
          <w:highlight w:val="none"/>
        </w:rPr>
        <w:t>）；</w:t>
      </w:r>
    </w:p>
    <w:p w14:paraId="45FEF92E">
      <w:pPr>
        <w:spacing w:before="135" w:line="234" w:lineRule="auto"/>
        <w:ind w:left="340"/>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2</w:t>
      </w:r>
      <w:r>
        <w:rPr>
          <w:rFonts w:ascii="宋体" w:hAnsi="宋体" w:cs="宋体"/>
          <w:spacing w:val="-2"/>
          <w:szCs w:val="21"/>
          <w:highlight w:val="none"/>
        </w:rPr>
        <w:t>）与招标人存在利害关系且可能影响招标公正性的；</w:t>
      </w:r>
    </w:p>
    <w:p w14:paraId="04CA2317">
      <w:pPr>
        <w:spacing w:before="134"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3</w:t>
      </w:r>
      <w:r>
        <w:rPr>
          <w:rFonts w:ascii="宋体" w:hAnsi="宋体" w:cs="宋体"/>
          <w:spacing w:val="-1"/>
          <w:szCs w:val="21"/>
          <w:highlight w:val="none"/>
        </w:rPr>
        <w:t>）为本招标项目前期准备提供设计或咨询服务的；</w:t>
      </w:r>
    </w:p>
    <w:p w14:paraId="443B9459">
      <w:pPr>
        <w:spacing w:before="132" w:line="234" w:lineRule="auto"/>
        <w:ind w:left="340"/>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4</w:t>
      </w:r>
      <w:r>
        <w:rPr>
          <w:rFonts w:ascii="宋体" w:hAnsi="宋体" w:cs="宋体"/>
          <w:spacing w:val="-3"/>
          <w:szCs w:val="21"/>
          <w:highlight w:val="none"/>
        </w:rPr>
        <w:t>）为本招标项目的监理人；</w:t>
      </w:r>
    </w:p>
    <w:p w14:paraId="133FE442">
      <w:pPr>
        <w:spacing w:before="135" w:line="234" w:lineRule="auto"/>
        <w:ind w:left="340"/>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5</w:t>
      </w:r>
      <w:r>
        <w:rPr>
          <w:rFonts w:ascii="宋体" w:hAnsi="宋体" w:cs="宋体"/>
          <w:spacing w:val="-3"/>
          <w:szCs w:val="21"/>
          <w:highlight w:val="none"/>
        </w:rPr>
        <w:t>）为本招标项目的代建人；</w:t>
      </w:r>
    </w:p>
    <w:p w14:paraId="5D09219D">
      <w:pPr>
        <w:spacing w:line="234" w:lineRule="auto"/>
        <w:rPr>
          <w:rFonts w:ascii="宋体" w:hAnsi="宋体" w:cs="宋体"/>
          <w:szCs w:val="21"/>
          <w:highlight w:val="none"/>
        </w:rPr>
        <w:sectPr>
          <w:footerReference r:id="rId31" w:type="default"/>
          <w:pgSz w:w="11907" w:h="16839"/>
          <w:pgMar w:top="1431" w:right="1613" w:bottom="1012" w:left="1785" w:header="0" w:footer="812" w:gutter="0"/>
          <w:pgNumType w:fmt="decimal"/>
          <w:cols w:space="720" w:num="1"/>
        </w:sectPr>
      </w:pPr>
    </w:p>
    <w:p w14:paraId="00FDBE0E">
      <w:pPr>
        <w:spacing w:before="149" w:line="234" w:lineRule="auto"/>
        <w:ind w:left="340"/>
        <w:rPr>
          <w:rFonts w:ascii="宋体" w:hAnsi="宋体" w:cs="宋体"/>
          <w:szCs w:val="21"/>
          <w:highlight w:val="none"/>
        </w:rPr>
      </w:pPr>
      <w:r>
        <w:rPr>
          <w:rFonts w:ascii="宋体" w:hAnsi="宋体" w:cs="宋体"/>
          <w:spacing w:val="-2"/>
          <w:szCs w:val="21"/>
          <w:highlight w:val="none"/>
        </w:rPr>
        <w:t>（</w:t>
      </w:r>
      <w:r>
        <w:rPr>
          <w:rFonts w:eastAsia="Times New Roman"/>
          <w:spacing w:val="-2"/>
          <w:szCs w:val="21"/>
          <w:highlight w:val="none"/>
        </w:rPr>
        <w:t>6</w:t>
      </w:r>
      <w:r>
        <w:rPr>
          <w:rFonts w:ascii="宋体" w:hAnsi="宋体" w:cs="宋体"/>
          <w:spacing w:val="-2"/>
          <w:szCs w:val="21"/>
          <w:highlight w:val="none"/>
        </w:rPr>
        <w:t>）为本招标项目提供招标代理服务的；</w:t>
      </w:r>
    </w:p>
    <w:p w14:paraId="6F05405F">
      <w:pPr>
        <w:spacing w:before="131" w:line="288" w:lineRule="auto"/>
        <w:ind w:left="22" w:right="45" w:firstLine="318"/>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7</w:t>
      </w:r>
      <w:r>
        <w:rPr>
          <w:rFonts w:ascii="宋体" w:hAnsi="宋体" w:cs="宋体"/>
          <w:spacing w:val="3"/>
          <w:szCs w:val="21"/>
          <w:highlight w:val="none"/>
        </w:rPr>
        <w:t>）与本招标项目的监理人或代建人或招标代理机构同为一个法定代表人或单</w:t>
      </w:r>
      <w:r>
        <w:rPr>
          <w:rFonts w:ascii="宋体" w:hAnsi="宋体" w:cs="宋体"/>
          <w:spacing w:val="2"/>
          <w:szCs w:val="21"/>
          <w:highlight w:val="none"/>
        </w:rPr>
        <w:t>位负责</w:t>
      </w:r>
      <w:r>
        <w:rPr>
          <w:rFonts w:ascii="宋体" w:hAnsi="宋体" w:cs="宋体"/>
          <w:spacing w:val="-15"/>
          <w:szCs w:val="21"/>
          <w:highlight w:val="none"/>
        </w:rPr>
        <w:t>人；</w:t>
      </w:r>
    </w:p>
    <w:p w14:paraId="163C02C8">
      <w:pPr>
        <w:spacing w:before="147" w:line="234" w:lineRule="auto"/>
        <w:ind w:left="340"/>
        <w:rPr>
          <w:rFonts w:ascii="宋体" w:hAnsi="宋体" w:cs="宋体"/>
          <w:szCs w:val="21"/>
          <w:highlight w:val="none"/>
        </w:rPr>
      </w:pPr>
      <w:r>
        <w:rPr>
          <w:rFonts w:ascii="宋体" w:hAnsi="宋体" w:cs="宋体"/>
          <w:szCs w:val="21"/>
          <w:highlight w:val="none"/>
        </w:rPr>
        <w:t>（</w:t>
      </w:r>
      <w:r>
        <w:rPr>
          <w:rFonts w:eastAsia="Times New Roman"/>
          <w:szCs w:val="21"/>
          <w:highlight w:val="none"/>
        </w:rPr>
        <w:t>8</w:t>
      </w:r>
      <w:r>
        <w:rPr>
          <w:rFonts w:ascii="宋体" w:hAnsi="宋体" w:cs="宋体"/>
          <w:szCs w:val="21"/>
          <w:highlight w:val="none"/>
        </w:rPr>
        <w:t>）与本招标项目的监理人或代建人或招标代理</w:t>
      </w:r>
      <w:r>
        <w:rPr>
          <w:rFonts w:ascii="宋体" w:hAnsi="宋体" w:cs="宋体"/>
          <w:spacing w:val="-1"/>
          <w:szCs w:val="21"/>
          <w:highlight w:val="none"/>
        </w:rPr>
        <w:t>机构相互控股或参股的；</w:t>
      </w:r>
    </w:p>
    <w:p w14:paraId="210C45F2">
      <w:pPr>
        <w:spacing w:before="132" w:line="287" w:lineRule="auto"/>
        <w:ind w:left="21" w:right="54" w:firstLine="319"/>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9</w:t>
      </w:r>
      <w:r>
        <w:rPr>
          <w:rFonts w:ascii="宋体" w:hAnsi="宋体" w:cs="宋体"/>
          <w:spacing w:val="3"/>
          <w:szCs w:val="21"/>
          <w:highlight w:val="none"/>
        </w:rPr>
        <w:t>）与本招标项目的监理人或代建人或招标代理机构法定</w:t>
      </w:r>
      <w:r>
        <w:rPr>
          <w:rFonts w:ascii="宋体" w:hAnsi="宋体" w:cs="宋体"/>
          <w:spacing w:val="2"/>
          <w:szCs w:val="21"/>
          <w:highlight w:val="none"/>
        </w:rPr>
        <w:t>代表人或单位负责人相互任</w:t>
      </w:r>
      <w:r>
        <w:rPr>
          <w:rFonts w:ascii="宋体" w:hAnsi="宋体" w:cs="宋体"/>
          <w:spacing w:val="-7"/>
          <w:szCs w:val="21"/>
          <w:highlight w:val="none"/>
        </w:rPr>
        <w:t>职或工作；</w:t>
      </w:r>
    </w:p>
    <w:p w14:paraId="10021151">
      <w:pPr>
        <w:spacing w:before="150" w:line="286" w:lineRule="auto"/>
        <w:ind w:left="37" w:right="45" w:firstLine="303"/>
        <w:rPr>
          <w:rFonts w:ascii="宋体" w:hAnsi="宋体" w:cs="宋体"/>
          <w:szCs w:val="21"/>
          <w:highlight w:val="none"/>
        </w:rPr>
      </w:pPr>
      <w:r>
        <w:rPr>
          <w:rFonts w:ascii="宋体" w:hAnsi="宋体" w:cs="宋体"/>
          <w:szCs w:val="21"/>
          <w:highlight w:val="none"/>
        </w:rPr>
        <w:t>（</w:t>
      </w:r>
      <w:r>
        <w:rPr>
          <w:rFonts w:eastAsia="Times New Roman"/>
          <w:szCs w:val="21"/>
          <w:highlight w:val="none"/>
        </w:rPr>
        <w:t>10</w:t>
      </w:r>
      <w:r>
        <w:rPr>
          <w:rFonts w:ascii="宋体" w:hAnsi="宋体" w:cs="宋体"/>
          <w:szCs w:val="21"/>
          <w:highlight w:val="none"/>
        </w:rPr>
        <w:t>）单位负责人为同一人或者存在控股、管理关系的不同单位，同时参加本标段投标</w:t>
      </w:r>
      <w:r>
        <w:rPr>
          <w:rFonts w:ascii="宋体" w:hAnsi="宋体" w:cs="宋体"/>
          <w:spacing w:val="-19"/>
          <w:szCs w:val="21"/>
          <w:highlight w:val="none"/>
        </w:rPr>
        <w:t>的；</w:t>
      </w:r>
    </w:p>
    <w:p w14:paraId="7C9A0230">
      <w:pPr>
        <w:spacing w:before="147"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11</w:t>
      </w:r>
      <w:r>
        <w:rPr>
          <w:rFonts w:ascii="宋体" w:hAnsi="宋体" w:cs="宋体"/>
          <w:spacing w:val="-1"/>
          <w:szCs w:val="21"/>
          <w:highlight w:val="none"/>
        </w:rPr>
        <w:t>）被责令停产停业、暂扣或者吊销许可证、暂扣或者吊销执照；</w:t>
      </w:r>
    </w:p>
    <w:p w14:paraId="1F7C2DBD">
      <w:pPr>
        <w:spacing w:before="133" w:line="308" w:lineRule="auto"/>
        <w:ind w:left="25" w:right="47" w:firstLine="315"/>
        <w:rPr>
          <w:rFonts w:ascii="宋体" w:hAnsi="宋体" w:cs="宋体"/>
          <w:szCs w:val="21"/>
          <w:highlight w:val="none"/>
        </w:rPr>
      </w:pPr>
      <w:r>
        <w:rPr>
          <w:rFonts w:ascii="宋体" w:hAnsi="宋体" w:cs="宋体"/>
          <w:szCs w:val="21"/>
          <w:highlight w:val="none"/>
        </w:rPr>
        <w:t>（</w:t>
      </w:r>
      <w:r>
        <w:rPr>
          <w:rFonts w:eastAsia="Times New Roman"/>
          <w:szCs w:val="21"/>
          <w:highlight w:val="none"/>
        </w:rPr>
        <w:t>12</w:t>
      </w:r>
      <w:r>
        <w:rPr>
          <w:rFonts w:ascii="宋体" w:hAnsi="宋体" w:cs="宋体"/>
          <w:szCs w:val="21"/>
          <w:highlight w:val="none"/>
        </w:rPr>
        <w:t>）被依法暂停或取消投标资格（指被本招标项目所在地县级及以上住房城乡建设主</w:t>
      </w:r>
      <w:r>
        <w:rPr>
          <w:rFonts w:ascii="宋体" w:hAnsi="宋体" w:cs="宋体"/>
          <w:spacing w:val="3"/>
          <w:szCs w:val="21"/>
          <w:highlight w:val="none"/>
        </w:rPr>
        <w:t>管部门或其他行政主管部门暂停或取消投标资格或禁止进入该区域建设</w:t>
      </w:r>
      <w:r>
        <w:rPr>
          <w:rFonts w:ascii="宋体" w:hAnsi="宋体" w:cs="宋体"/>
          <w:spacing w:val="2"/>
          <w:szCs w:val="21"/>
          <w:highlight w:val="none"/>
        </w:rPr>
        <w:t>市场且处于有效期</w:t>
      </w:r>
      <w:r>
        <w:rPr>
          <w:rFonts w:ascii="宋体" w:hAnsi="宋体" w:cs="宋体"/>
          <w:spacing w:val="-54"/>
          <w:w w:val="94"/>
          <w:szCs w:val="21"/>
          <w:highlight w:val="none"/>
        </w:rPr>
        <w:t>内</w:t>
      </w:r>
      <w:r>
        <w:rPr>
          <w:rFonts w:ascii="宋体" w:hAnsi="宋体" w:cs="宋体"/>
          <w:spacing w:val="-33"/>
          <w:szCs w:val="21"/>
          <w:highlight w:val="none"/>
        </w:rPr>
        <w:t>）；</w:t>
      </w:r>
    </w:p>
    <w:p w14:paraId="59EF5BBE">
      <w:pPr>
        <w:spacing w:before="150" w:line="233" w:lineRule="auto"/>
        <w:ind w:left="340"/>
        <w:rPr>
          <w:rFonts w:ascii="宋体" w:hAnsi="宋体" w:cs="宋体"/>
          <w:szCs w:val="21"/>
          <w:highlight w:val="none"/>
        </w:rPr>
      </w:pPr>
      <w:r>
        <w:rPr>
          <w:rFonts w:ascii="宋体" w:hAnsi="宋体" w:cs="宋体"/>
          <w:szCs w:val="21"/>
          <w:highlight w:val="none"/>
        </w:rPr>
        <w:t>（</w:t>
      </w:r>
      <w:r>
        <w:rPr>
          <w:rFonts w:eastAsia="Times New Roman"/>
          <w:szCs w:val="21"/>
          <w:highlight w:val="none"/>
        </w:rPr>
        <w:t>13</w:t>
      </w:r>
      <w:r>
        <w:rPr>
          <w:rFonts w:ascii="宋体" w:hAnsi="宋体" w:cs="宋体"/>
          <w:szCs w:val="21"/>
          <w:highlight w:val="none"/>
        </w:rPr>
        <w:t>）进入清算程序，或被宣告破产，或其他丧</w:t>
      </w:r>
      <w:r>
        <w:rPr>
          <w:rFonts w:ascii="宋体" w:hAnsi="宋体" w:cs="宋体"/>
          <w:spacing w:val="-1"/>
          <w:szCs w:val="21"/>
          <w:highlight w:val="none"/>
        </w:rPr>
        <w:t>失履约能力的情形；</w:t>
      </w:r>
    </w:p>
    <w:p w14:paraId="2E7C98F5">
      <w:pPr>
        <w:spacing w:before="134" w:line="286" w:lineRule="auto"/>
        <w:ind w:left="22" w:right="58" w:firstLine="318"/>
        <w:rPr>
          <w:rFonts w:ascii="宋体" w:hAnsi="宋体" w:cs="宋体"/>
          <w:szCs w:val="21"/>
          <w:highlight w:val="none"/>
        </w:rPr>
      </w:pPr>
      <w:r>
        <w:rPr>
          <w:rFonts w:ascii="宋体" w:hAnsi="宋体" w:cs="宋体"/>
          <w:spacing w:val="3"/>
          <w:szCs w:val="21"/>
          <w:highlight w:val="none"/>
        </w:rPr>
        <w:t>（</w:t>
      </w:r>
      <w:r>
        <w:rPr>
          <w:rFonts w:eastAsia="Times New Roman"/>
          <w:spacing w:val="3"/>
          <w:szCs w:val="21"/>
          <w:highlight w:val="none"/>
        </w:rPr>
        <w:t>14</w:t>
      </w:r>
      <w:r>
        <w:rPr>
          <w:rFonts w:ascii="宋体" w:hAnsi="宋体" w:cs="宋体"/>
          <w:spacing w:val="3"/>
          <w:szCs w:val="21"/>
          <w:highlight w:val="none"/>
        </w:rPr>
        <w:t>）在最近三年内有骗取中标或严重违约</w:t>
      </w:r>
      <w:r>
        <w:rPr>
          <w:rFonts w:ascii="宋体" w:hAnsi="宋体" w:cs="宋体"/>
          <w:spacing w:val="2"/>
          <w:szCs w:val="21"/>
          <w:highlight w:val="none"/>
        </w:rPr>
        <w:t>或重大工程质量问题的 （以相关行业主管</w:t>
      </w:r>
      <w:r>
        <w:rPr>
          <w:rFonts w:ascii="宋体" w:hAnsi="宋体" w:cs="宋体"/>
          <w:szCs w:val="21"/>
          <w:highlight w:val="none"/>
        </w:rPr>
        <w:t xml:space="preserve"> 部门的行政处罚决定或司法机关出具的有关</w:t>
      </w:r>
      <w:r>
        <w:rPr>
          <w:rFonts w:ascii="宋体" w:hAnsi="宋体" w:cs="宋体"/>
          <w:spacing w:val="-1"/>
          <w:szCs w:val="21"/>
          <w:highlight w:val="none"/>
        </w:rPr>
        <w:t>法律文书为准</w:t>
      </w:r>
      <w:r>
        <w:rPr>
          <w:rFonts w:ascii="宋体" w:hAnsi="宋体" w:cs="宋体"/>
          <w:spacing w:val="-54"/>
          <w:w w:val="97"/>
          <w:szCs w:val="21"/>
          <w:highlight w:val="none"/>
        </w:rPr>
        <w:t>）；</w:t>
      </w:r>
    </w:p>
    <w:p w14:paraId="371E0A6F">
      <w:pPr>
        <w:spacing w:before="150" w:line="286" w:lineRule="auto"/>
        <w:ind w:left="22" w:right="55" w:firstLine="318"/>
        <w:rPr>
          <w:rFonts w:ascii="宋体" w:hAnsi="宋体" w:cs="宋体"/>
          <w:szCs w:val="21"/>
          <w:highlight w:val="none"/>
        </w:rPr>
      </w:pPr>
      <w:r>
        <w:rPr>
          <w:rFonts w:ascii="宋体" w:hAnsi="宋体" w:cs="宋体"/>
          <w:szCs w:val="21"/>
          <w:highlight w:val="none"/>
        </w:rPr>
        <w:t>（</w:t>
      </w:r>
      <w:r>
        <w:rPr>
          <w:rFonts w:eastAsia="Times New Roman"/>
          <w:szCs w:val="21"/>
          <w:highlight w:val="none"/>
        </w:rPr>
        <w:t>15</w:t>
      </w:r>
      <w:r>
        <w:rPr>
          <w:rFonts w:ascii="宋体" w:hAnsi="宋体" w:cs="宋体"/>
          <w:szCs w:val="21"/>
          <w:highlight w:val="none"/>
        </w:rPr>
        <w:t>）在</w:t>
      </w:r>
      <w:r>
        <w:rPr>
          <w:rFonts w:eastAsia="Times New Roman"/>
          <w:szCs w:val="21"/>
          <w:highlight w:val="none"/>
        </w:rPr>
        <w:t>“</w:t>
      </w:r>
      <w:r>
        <w:rPr>
          <w:rFonts w:ascii="宋体" w:hAnsi="宋体" w:cs="宋体"/>
          <w:szCs w:val="21"/>
          <w:highlight w:val="none"/>
        </w:rPr>
        <w:t>国家企业信用信息公示系统</w:t>
      </w:r>
      <w:r>
        <w:rPr>
          <w:rFonts w:eastAsia="Times New Roman"/>
          <w:szCs w:val="21"/>
          <w:highlight w:val="none"/>
        </w:rPr>
        <w:t>”</w:t>
      </w:r>
      <w:r>
        <w:rPr>
          <w:rFonts w:ascii="宋体" w:hAnsi="宋体" w:cs="宋体"/>
          <w:szCs w:val="21"/>
          <w:highlight w:val="none"/>
        </w:rPr>
        <w:t>（</w:t>
      </w:r>
      <w:r>
        <w:rPr>
          <w:highlight w:val="none"/>
        </w:rPr>
        <w:fldChar w:fldCharType="begin"/>
      </w:r>
      <w:r>
        <w:rPr>
          <w:highlight w:val="none"/>
        </w:rPr>
        <w:instrText xml:space="preserve"> HYPERLINK "https://www.gsxt.gov.cn" </w:instrText>
      </w:r>
      <w:r>
        <w:rPr>
          <w:highlight w:val="none"/>
        </w:rPr>
        <w:fldChar w:fldCharType="separate"/>
      </w:r>
      <w:r>
        <w:rPr>
          <w:rFonts w:eastAsia="Times New Roman"/>
          <w:szCs w:val="21"/>
          <w:highlight w:val="none"/>
        </w:rPr>
        <w:t>www.gsxt.go</w:t>
      </w:r>
      <w:r>
        <w:rPr>
          <w:rFonts w:eastAsia="Times New Roman"/>
          <w:spacing w:val="-1"/>
          <w:szCs w:val="21"/>
          <w:highlight w:val="none"/>
        </w:rPr>
        <w:t>v.cn</w:t>
      </w:r>
      <w:r>
        <w:rPr>
          <w:rFonts w:eastAsia="Times New Roman"/>
          <w:spacing w:val="-1"/>
          <w:szCs w:val="21"/>
          <w:highlight w:val="none"/>
        </w:rPr>
        <w:fldChar w:fldCharType="end"/>
      </w:r>
      <w:r>
        <w:rPr>
          <w:rFonts w:ascii="宋体" w:hAnsi="宋体" w:cs="宋体"/>
          <w:spacing w:val="-1"/>
          <w:szCs w:val="21"/>
          <w:highlight w:val="none"/>
        </w:rPr>
        <w:t>）中被列入严重违法失信企业</w:t>
      </w:r>
      <w:r>
        <w:rPr>
          <w:rFonts w:ascii="宋体" w:hAnsi="宋体" w:cs="宋体"/>
          <w:spacing w:val="-13"/>
          <w:szCs w:val="21"/>
          <w:highlight w:val="none"/>
        </w:rPr>
        <w:t>名单；</w:t>
      </w:r>
    </w:p>
    <w:p w14:paraId="43ADB643">
      <w:pPr>
        <w:spacing w:before="149" w:line="283" w:lineRule="auto"/>
        <w:ind w:left="26" w:firstLine="314"/>
        <w:rPr>
          <w:rFonts w:ascii="宋体" w:hAnsi="宋体" w:cs="宋体"/>
          <w:szCs w:val="21"/>
          <w:highlight w:val="none"/>
        </w:rPr>
      </w:pPr>
      <w:r>
        <w:rPr>
          <w:rFonts w:ascii="宋体" w:hAnsi="宋体" w:cs="宋体"/>
          <w:spacing w:val="14"/>
          <w:szCs w:val="21"/>
          <w:highlight w:val="none"/>
        </w:rPr>
        <w:t>（</w:t>
      </w:r>
      <w:r>
        <w:rPr>
          <w:rFonts w:eastAsia="Times New Roman"/>
          <w:spacing w:val="14"/>
          <w:szCs w:val="21"/>
          <w:highlight w:val="none"/>
        </w:rPr>
        <w:t xml:space="preserve">16 </w:t>
      </w:r>
      <w:r>
        <w:rPr>
          <w:rFonts w:ascii="宋体" w:hAnsi="宋体" w:cs="宋体"/>
          <w:spacing w:val="14"/>
          <w:szCs w:val="21"/>
          <w:highlight w:val="none"/>
        </w:rPr>
        <w:t>）在</w:t>
      </w:r>
      <w:r>
        <w:rPr>
          <w:rFonts w:eastAsia="Times New Roman"/>
          <w:spacing w:val="14"/>
          <w:szCs w:val="21"/>
          <w:highlight w:val="none"/>
        </w:rPr>
        <w:t>“</w:t>
      </w:r>
      <w:r>
        <w:rPr>
          <w:rFonts w:ascii="宋体" w:hAnsi="宋体" w:cs="宋体"/>
          <w:spacing w:val="14"/>
          <w:szCs w:val="21"/>
          <w:highlight w:val="none"/>
        </w:rPr>
        <w:t>信用中国</w:t>
      </w:r>
      <w:r>
        <w:rPr>
          <w:rFonts w:eastAsia="Times New Roman"/>
          <w:spacing w:val="14"/>
          <w:szCs w:val="21"/>
          <w:highlight w:val="none"/>
        </w:rPr>
        <w:t xml:space="preserve">” </w:t>
      </w:r>
      <w:r>
        <w:rPr>
          <w:rFonts w:ascii="宋体" w:hAnsi="宋体" w:cs="宋体"/>
          <w:spacing w:val="14"/>
          <w:szCs w:val="21"/>
          <w:highlight w:val="none"/>
        </w:rPr>
        <w:t>网站（</w:t>
      </w:r>
      <w:r>
        <w:rPr>
          <w:highlight w:val="none"/>
        </w:rPr>
        <w:fldChar w:fldCharType="begin"/>
      </w:r>
      <w:r>
        <w:rPr>
          <w:highlight w:val="none"/>
        </w:rPr>
        <w:instrText xml:space="preserve"> HYPERLINK "https://www.creditchina.gov.cn" </w:instrText>
      </w:r>
      <w:r>
        <w:rPr>
          <w:highlight w:val="none"/>
        </w:rPr>
        <w:fldChar w:fldCharType="separate"/>
      </w:r>
      <w:r>
        <w:rPr>
          <w:rFonts w:eastAsia="Times New Roman"/>
          <w:szCs w:val="21"/>
          <w:highlight w:val="none"/>
        </w:rPr>
        <w:t>www</w:t>
      </w:r>
      <w:r>
        <w:rPr>
          <w:rFonts w:eastAsia="Times New Roman"/>
          <w:spacing w:val="14"/>
          <w:szCs w:val="21"/>
          <w:highlight w:val="none"/>
        </w:rPr>
        <w:t>.</w:t>
      </w:r>
      <w:r>
        <w:rPr>
          <w:rFonts w:eastAsia="Times New Roman"/>
          <w:szCs w:val="21"/>
          <w:highlight w:val="none"/>
        </w:rPr>
        <w:t>creditchina</w:t>
      </w:r>
      <w:r>
        <w:rPr>
          <w:rFonts w:eastAsia="Times New Roman"/>
          <w:spacing w:val="14"/>
          <w:szCs w:val="21"/>
          <w:highlight w:val="none"/>
        </w:rPr>
        <w:t>.</w:t>
      </w:r>
      <w:r>
        <w:rPr>
          <w:rFonts w:eastAsia="Times New Roman"/>
          <w:szCs w:val="21"/>
          <w:highlight w:val="none"/>
        </w:rPr>
        <w:t>gov</w:t>
      </w:r>
      <w:r>
        <w:rPr>
          <w:rFonts w:eastAsia="Times New Roman"/>
          <w:spacing w:val="14"/>
          <w:szCs w:val="21"/>
          <w:highlight w:val="none"/>
        </w:rPr>
        <w:t>.</w:t>
      </w:r>
      <w:r>
        <w:rPr>
          <w:rFonts w:eastAsia="Times New Roman"/>
          <w:szCs w:val="21"/>
          <w:highlight w:val="none"/>
        </w:rPr>
        <w:t>cn</w:t>
      </w:r>
      <w:r>
        <w:rPr>
          <w:rFonts w:eastAsia="Times New Roman"/>
          <w:szCs w:val="21"/>
          <w:highlight w:val="none"/>
        </w:rPr>
        <w:fldChar w:fldCharType="end"/>
      </w:r>
      <w:r>
        <w:rPr>
          <w:rFonts w:ascii="宋体" w:hAnsi="宋体" w:cs="宋体"/>
          <w:spacing w:val="14"/>
          <w:szCs w:val="21"/>
          <w:highlight w:val="none"/>
        </w:rPr>
        <w:t>）或</w:t>
      </w:r>
      <w:r>
        <w:rPr>
          <w:rFonts w:eastAsia="Times New Roman"/>
          <w:spacing w:val="14"/>
          <w:szCs w:val="21"/>
          <w:highlight w:val="none"/>
        </w:rPr>
        <w:t xml:space="preserve">“ </w:t>
      </w:r>
      <w:r>
        <w:rPr>
          <w:rFonts w:ascii="宋体" w:hAnsi="宋体" w:cs="宋体"/>
          <w:spacing w:val="14"/>
          <w:szCs w:val="21"/>
          <w:highlight w:val="none"/>
        </w:rPr>
        <w:t>中</w:t>
      </w:r>
      <w:r>
        <w:rPr>
          <w:rFonts w:ascii="宋体" w:hAnsi="宋体" w:cs="宋体"/>
          <w:spacing w:val="13"/>
          <w:szCs w:val="21"/>
          <w:highlight w:val="none"/>
        </w:rPr>
        <w:t>国执行信息公开网</w:t>
      </w:r>
      <w:r>
        <w:rPr>
          <w:rFonts w:eastAsia="Times New Roman"/>
          <w:spacing w:val="13"/>
          <w:szCs w:val="21"/>
          <w:highlight w:val="none"/>
        </w:rPr>
        <w:t>”</w:t>
      </w:r>
      <w:r>
        <w:rPr>
          <w:rFonts w:ascii="宋体" w:hAnsi="宋体" w:cs="宋体"/>
          <w:szCs w:val="21"/>
          <w:highlight w:val="none"/>
        </w:rPr>
        <w:t>（</w:t>
      </w:r>
      <w:r>
        <w:rPr>
          <w:highlight w:val="none"/>
        </w:rPr>
        <w:fldChar w:fldCharType="begin"/>
      </w:r>
      <w:r>
        <w:rPr>
          <w:highlight w:val="none"/>
        </w:rPr>
        <w:instrText xml:space="preserve"> HYPERLINK "http://zxgk.court.gov.cn/shixin/" </w:instrText>
      </w:r>
      <w:r>
        <w:rPr>
          <w:highlight w:val="none"/>
        </w:rPr>
        <w:fldChar w:fldCharType="separate"/>
      </w:r>
      <w:r>
        <w:rPr>
          <w:rFonts w:eastAsia="Times New Roman"/>
          <w:szCs w:val="21"/>
          <w:highlight w:val="none"/>
        </w:rPr>
        <w:t>http://zxgk.court.g</w:t>
      </w:r>
      <w:r>
        <w:rPr>
          <w:rFonts w:eastAsia="Times New Roman"/>
          <w:spacing w:val="-1"/>
          <w:szCs w:val="21"/>
          <w:highlight w:val="none"/>
        </w:rPr>
        <w:t>ov.cn/shixin/</w:t>
      </w:r>
      <w:r>
        <w:rPr>
          <w:rFonts w:eastAsia="Times New Roman"/>
          <w:spacing w:val="-1"/>
          <w:szCs w:val="21"/>
          <w:highlight w:val="none"/>
        </w:rPr>
        <w:fldChar w:fldCharType="end"/>
      </w:r>
      <w:r>
        <w:rPr>
          <w:rFonts w:ascii="宋体" w:hAnsi="宋体" w:cs="宋体"/>
          <w:spacing w:val="-1"/>
          <w:szCs w:val="21"/>
          <w:highlight w:val="none"/>
        </w:rPr>
        <w:t>）被列入失信被执行人名单；</w:t>
      </w:r>
    </w:p>
    <w:p w14:paraId="3DA255EE">
      <w:pPr>
        <w:spacing w:before="156" w:line="286" w:lineRule="auto"/>
        <w:ind w:left="20" w:right="52" w:firstLine="320"/>
        <w:rPr>
          <w:rFonts w:ascii="宋体" w:hAnsi="宋体" w:cs="宋体"/>
          <w:szCs w:val="21"/>
          <w:highlight w:val="none"/>
        </w:rPr>
      </w:pPr>
      <w:r>
        <w:rPr>
          <w:rFonts w:ascii="宋体" w:hAnsi="宋体" w:cs="宋体"/>
          <w:spacing w:val="4"/>
          <w:szCs w:val="21"/>
          <w:highlight w:val="none"/>
        </w:rPr>
        <w:t>（</w:t>
      </w:r>
      <w:r>
        <w:rPr>
          <w:rFonts w:eastAsia="Times New Roman"/>
          <w:spacing w:val="4"/>
          <w:szCs w:val="21"/>
          <w:highlight w:val="none"/>
        </w:rPr>
        <w:t>17</w:t>
      </w:r>
      <w:r>
        <w:rPr>
          <w:rFonts w:ascii="宋体" w:hAnsi="宋体" w:cs="宋体"/>
          <w:spacing w:val="4"/>
          <w:szCs w:val="21"/>
          <w:highlight w:val="none"/>
        </w:rPr>
        <w:t>）在辽宁省建设工程招投标监督平台</w:t>
      </w:r>
      <w:r>
        <w:rPr>
          <w:rFonts w:eastAsia="Times New Roman"/>
          <w:spacing w:val="4"/>
          <w:szCs w:val="21"/>
          <w:highlight w:val="none"/>
        </w:rPr>
        <w:t>-</w:t>
      </w:r>
      <w:r>
        <w:rPr>
          <w:rFonts w:ascii="宋体" w:hAnsi="宋体" w:cs="宋体"/>
          <w:spacing w:val="4"/>
          <w:szCs w:val="21"/>
          <w:highlight w:val="none"/>
        </w:rPr>
        <w:t>辽宁</w:t>
      </w:r>
      <w:r>
        <w:rPr>
          <w:rFonts w:ascii="宋体" w:hAnsi="宋体" w:cs="宋体"/>
          <w:spacing w:val="3"/>
          <w:szCs w:val="21"/>
          <w:highlight w:val="none"/>
        </w:rPr>
        <w:t>建设工程信息网上被列入不良行为记录</w:t>
      </w:r>
      <w:r>
        <w:rPr>
          <w:rFonts w:ascii="宋体" w:hAnsi="宋体" w:cs="宋体"/>
          <w:spacing w:val="-1"/>
          <w:szCs w:val="21"/>
          <w:highlight w:val="none"/>
        </w:rPr>
        <w:t>且在公布期内的；</w:t>
      </w:r>
    </w:p>
    <w:p w14:paraId="10CCF295">
      <w:pPr>
        <w:spacing w:before="151" w:line="234" w:lineRule="auto"/>
        <w:ind w:left="340"/>
        <w:rPr>
          <w:rFonts w:ascii="宋体" w:hAnsi="宋体" w:cs="宋体"/>
          <w:szCs w:val="21"/>
          <w:highlight w:val="none"/>
        </w:rPr>
      </w:pPr>
      <w:r>
        <w:rPr>
          <w:rFonts w:ascii="宋体" w:hAnsi="宋体" w:cs="宋体"/>
          <w:spacing w:val="-1"/>
          <w:szCs w:val="21"/>
          <w:highlight w:val="none"/>
        </w:rPr>
        <w:t>（</w:t>
      </w:r>
      <w:r>
        <w:rPr>
          <w:rFonts w:eastAsia="Times New Roman"/>
          <w:spacing w:val="-1"/>
          <w:szCs w:val="21"/>
          <w:highlight w:val="none"/>
        </w:rPr>
        <w:t>18</w:t>
      </w:r>
      <w:r>
        <w:rPr>
          <w:rFonts w:ascii="宋体" w:hAnsi="宋体" w:cs="宋体"/>
          <w:spacing w:val="-1"/>
          <w:szCs w:val="21"/>
          <w:highlight w:val="none"/>
        </w:rPr>
        <w:t>）法律法规规定的其他情形。</w:t>
      </w:r>
    </w:p>
    <w:p w14:paraId="0DFC8E62">
      <w:pPr>
        <w:spacing w:before="156" w:line="299" w:lineRule="auto"/>
        <w:ind w:left="22" w:right="44" w:firstLine="414"/>
        <w:rPr>
          <w:rFonts w:ascii="宋体" w:hAnsi="宋体" w:cs="宋体"/>
          <w:szCs w:val="21"/>
          <w:highlight w:val="none"/>
        </w:rPr>
      </w:pPr>
      <w:r>
        <w:rPr>
          <w:rFonts w:eastAsia="Times New Roman"/>
          <w:szCs w:val="21"/>
          <w:highlight w:val="none"/>
        </w:rPr>
        <w:t>2.5</w:t>
      </w:r>
      <w:r>
        <w:rPr>
          <w:rFonts w:ascii="宋体" w:hAnsi="宋体" w:cs="宋体"/>
          <w:szCs w:val="21"/>
          <w:highlight w:val="none"/>
        </w:rPr>
        <w:t>未按招标文件要求进行实名身份认证的或同一标段实名</w:t>
      </w:r>
      <w:r>
        <w:rPr>
          <w:rFonts w:ascii="宋体" w:hAnsi="宋体" w:cs="宋体"/>
          <w:spacing w:val="-1"/>
          <w:szCs w:val="21"/>
          <w:highlight w:val="none"/>
        </w:rPr>
        <w:t>身份认证中存在不同投标人</w:t>
      </w:r>
      <w:r>
        <w:rPr>
          <w:rFonts w:ascii="宋体" w:hAnsi="宋体" w:cs="宋体"/>
          <w:spacing w:val="-2"/>
          <w:szCs w:val="21"/>
          <w:highlight w:val="none"/>
        </w:rPr>
        <w:t>之间身份证识别器码一致的。</w:t>
      </w:r>
    </w:p>
    <w:p w14:paraId="632A871E">
      <w:pPr>
        <w:spacing w:before="180" w:line="233" w:lineRule="auto"/>
        <w:ind w:left="436"/>
        <w:rPr>
          <w:rFonts w:ascii="宋体" w:hAnsi="宋体" w:cs="宋体"/>
          <w:szCs w:val="21"/>
          <w:highlight w:val="none"/>
        </w:rPr>
      </w:pPr>
      <w:r>
        <w:rPr>
          <w:rFonts w:eastAsia="Times New Roman"/>
          <w:szCs w:val="21"/>
          <w:highlight w:val="none"/>
        </w:rPr>
        <w:t xml:space="preserve">2.6 </w:t>
      </w:r>
      <w:r>
        <w:rPr>
          <w:rFonts w:ascii="宋体" w:hAnsi="宋体" w:cs="宋体"/>
          <w:szCs w:val="21"/>
          <w:highlight w:val="none"/>
        </w:rPr>
        <w:t>投标报价明显低于企业成本可能影响履约</w:t>
      </w:r>
      <w:r>
        <w:rPr>
          <w:rFonts w:ascii="宋体" w:hAnsi="宋体" w:cs="宋体"/>
          <w:spacing w:val="-1"/>
          <w:szCs w:val="21"/>
          <w:highlight w:val="none"/>
        </w:rPr>
        <w:t>的。</w:t>
      </w:r>
    </w:p>
    <w:p w14:paraId="7828A20A">
      <w:pPr>
        <w:spacing w:before="164" w:line="234" w:lineRule="auto"/>
        <w:ind w:left="436"/>
        <w:rPr>
          <w:rFonts w:ascii="宋体" w:hAnsi="宋体" w:cs="宋体"/>
          <w:szCs w:val="21"/>
          <w:highlight w:val="none"/>
        </w:rPr>
      </w:pPr>
      <w:r>
        <w:rPr>
          <w:rFonts w:eastAsia="Times New Roman"/>
          <w:spacing w:val="-5"/>
          <w:szCs w:val="21"/>
          <w:highlight w:val="none"/>
        </w:rPr>
        <w:t>2.7</w:t>
      </w:r>
      <w:r>
        <w:rPr>
          <w:rFonts w:ascii="宋体" w:hAnsi="宋体" w:cs="宋体"/>
          <w:spacing w:val="-5"/>
          <w:szCs w:val="21"/>
          <w:highlight w:val="none"/>
        </w:rPr>
        <w:t>未按招标文件要求采用建筑信息模型技术的（如有）。</w:t>
      </w:r>
    </w:p>
    <w:p w14:paraId="7B24CB06">
      <w:pPr>
        <w:spacing w:before="163" w:line="333" w:lineRule="exact"/>
        <w:ind w:left="453"/>
        <w:rPr>
          <w:rFonts w:ascii="宋体" w:hAnsi="宋体" w:cs="宋体"/>
          <w:szCs w:val="21"/>
          <w:highlight w:val="none"/>
        </w:rPr>
      </w:pPr>
      <w:r>
        <w:rPr>
          <w:rFonts w:ascii="宋体" w:hAnsi="宋体" w:cs="宋体"/>
          <w:spacing w:val="-5"/>
          <w:position w:val="2"/>
          <w:szCs w:val="21"/>
          <w:highlight w:val="none"/>
        </w:rPr>
        <w:t>……</w:t>
      </w:r>
    </w:p>
    <w:p w14:paraId="432862D4">
      <w:pPr>
        <w:spacing w:line="333" w:lineRule="exact"/>
        <w:rPr>
          <w:rFonts w:ascii="宋体" w:hAnsi="宋体" w:cs="宋体"/>
          <w:szCs w:val="21"/>
          <w:highlight w:val="none"/>
        </w:rPr>
        <w:sectPr>
          <w:footerReference r:id="rId32" w:type="default"/>
          <w:pgSz w:w="11907" w:h="16839"/>
          <w:pgMar w:top="1431" w:right="1746" w:bottom="1012" w:left="1785" w:header="0" w:footer="812" w:gutter="0"/>
          <w:pgNumType w:fmt="decimal"/>
          <w:cols w:space="720" w:num="1"/>
        </w:sectPr>
      </w:pPr>
    </w:p>
    <w:p w14:paraId="42FD99B1">
      <w:pPr>
        <w:pStyle w:val="17"/>
        <w:spacing w:line="264" w:lineRule="auto"/>
        <w:rPr>
          <w:highlight w:val="none"/>
        </w:rPr>
      </w:pPr>
    </w:p>
    <w:p w14:paraId="223C7F05">
      <w:pPr>
        <w:pStyle w:val="17"/>
        <w:spacing w:line="264" w:lineRule="auto"/>
        <w:rPr>
          <w:highlight w:val="none"/>
        </w:rPr>
      </w:pPr>
    </w:p>
    <w:p w14:paraId="01B717A4">
      <w:pPr>
        <w:pStyle w:val="17"/>
        <w:spacing w:line="264" w:lineRule="auto"/>
        <w:rPr>
          <w:highlight w:val="none"/>
        </w:rPr>
      </w:pPr>
    </w:p>
    <w:p w14:paraId="530829D2">
      <w:pPr>
        <w:pStyle w:val="17"/>
        <w:spacing w:line="264" w:lineRule="auto"/>
        <w:rPr>
          <w:highlight w:val="none"/>
        </w:rPr>
      </w:pPr>
    </w:p>
    <w:p w14:paraId="3478D880">
      <w:pPr>
        <w:spacing w:before="78" w:line="218" w:lineRule="auto"/>
        <w:ind w:left="27"/>
        <w:outlineLvl w:val="2"/>
        <w:rPr>
          <w:rFonts w:ascii="黑体" w:hAnsi="黑体" w:eastAsia="黑体" w:cs="黑体"/>
          <w:sz w:val="24"/>
          <w:highlight w:val="none"/>
        </w:rPr>
      </w:pPr>
      <w:bookmarkStart w:id="246" w:name="bookmark408"/>
      <w:bookmarkEnd w:id="246"/>
      <w:bookmarkStart w:id="247" w:name="_Toc979"/>
      <w:r>
        <w:rPr>
          <w:rFonts w:ascii="黑体" w:hAnsi="黑体" w:eastAsia="黑体" w:cs="黑体"/>
          <w:spacing w:val="-3"/>
          <w:sz w:val="24"/>
          <w:highlight w:val="none"/>
        </w:rPr>
        <w:t>附表A-1：评标委员会签到表</w:t>
      </w:r>
      <w:bookmarkEnd w:id="247"/>
    </w:p>
    <w:p w14:paraId="1A4B16F1">
      <w:pPr>
        <w:spacing w:before="285" w:line="218" w:lineRule="auto"/>
        <w:ind w:left="5439"/>
        <w:rPr>
          <w:rFonts w:ascii="黑体" w:hAnsi="黑体" w:eastAsia="黑体" w:cs="黑体"/>
          <w:sz w:val="36"/>
          <w:szCs w:val="36"/>
          <w:highlight w:val="none"/>
        </w:rPr>
      </w:pPr>
      <w:bookmarkStart w:id="248" w:name="bookmark130"/>
      <w:bookmarkEnd w:id="248"/>
      <w:r>
        <w:rPr>
          <w:rFonts w:ascii="黑体" w:hAnsi="黑体" w:eastAsia="黑体" w:cs="黑体"/>
          <w:spacing w:val="-2"/>
          <w:sz w:val="36"/>
          <w:szCs w:val="36"/>
          <w:highlight w:val="none"/>
        </w:rPr>
        <w:t>评标委员会签到表</w:t>
      </w:r>
    </w:p>
    <w:p w14:paraId="532513DB">
      <w:pPr>
        <w:spacing w:before="240" w:line="221" w:lineRule="auto"/>
        <w:ind w:left="107"/>
        <w:rPr>
          <w:rFonts w:ascii="宋体" w:hAnsi="宋体" w:cs="宋体"/>
          <w:szCs w:val="21"/>
          <w:highlight w:val="none"/>
        </w:rPr>
      </w:pPr>
      <w:r>
        <w:rPr>
          <w:rFonts w:ascii="宋体" w:hAnsi="宋体" w:cs="宋体"/>
          <w:spacing w:val="-7"/>
          <w:szCs w:val="21"/>
          <w:highlight w:val="none"/>
        </w:rPr>
        <w:t>标段名称：</w:t>
      </w:r>
    </w:p>
    <w:p w14:paraId="0720BFFC">
      <w:pPr>
        <w:spacing w:before="22" w:line="212" w:lineRule="auto"/>
        <w:ind w:left="107"/>
        <w:rPr>
          <w:rFonts w:ascii="宋体" w:hAnsi="宋体" w:cs="宋体"/>
          <w:szCs w:val="21"/>
          <w:highlight w:val="none"/>
        </w:rPr>
      </w:pPr>
      <w:r>
        <w:rPr>
          <w:rFonts w:ascii="宋体" w:hAnsi="宋体" w:cs="宋体"/>
          <w:szCs w:val="21"/>
          <w:highlight w:val="none"/>
        </w:rPr>
        <w:t xml:space="preserve">标段唯一标识码：              </w:t>
      </w:r>
      <w:r>
        <w:rPr>
          <w:rFonts w:ascii="宋体" w:hAnsi="宋体" w:cs="宋体"/>
          <w:spacing w:val="-1"/>
          <w:szCs w:val="21"/>
          <w:highlight w:val="none"/>
        </w:rPr>
        <w:t xml:space="preserve">                                                            评标时间：         年月     日</w:t>
      </w:r>
    </w:p>
    <w:tbl>
      <w:tblPr>
        <w:tblStyle w:val="42"/>
        <w:tblW w:w="13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1934"/>
        <w:gridCol w:w="1699"/>
        <w:gridCol w:w="1984"/>
        <w:gridCol w:w="1842"/>
        <w:gridCol w:w="1469"/>
        <w:gridCol w:w="1557"/>
        <w:gridCol w:w="1757"/>
      </w:tblGrid>
      <w:tr w14:paraId="5F74B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276" w:type="dxa"/>
          </w:tcPr>
          <w:p w14:paraId="63772044">
            <w:pPr>
              <w:pStyle w:val="184"/>
              <w:spacing w:before="254" w:line="221" w:lineRule="auto"/>
              <w:ind w:left="432"/>
              <w:rPr>
                <w:highlight w:val="none"/>
              </w:rPr>
            </w:pPr>
            <w:r>
              <w:rPr>
                <w:b/>
                <w:bCs/>
                <w:spacing w:val="-4"/>
                <w:highlight w:val="none"/>
              </w:rPr>
              <w:t>姓名</w:t>
            </w:r>
          </w:p>
        </w:tc>
        <w:tc>
          <w:tcPr>
            <w:tcW w:w="1934" w:type="dxa"/>
          </w:tcPr>
          <w:p w14:paraId="32662919">
            <w:pPr>
              <w:pStyle w:val="184"/>
              <w:spacing w:before="255" w:line="221" w:lineRule="auto"/>
              <w:ind w:left="548"/>
              <w:rPr>
                <w:highlight w:val="none"/>
              </w:rPr>
            </w:pPr>
            <w:r>
              <w:rPr>
                <w:b/>
                <w:bCs/>
                <w:spacing w:val="-3"/>
                <w:highlight w:val="none"/>
              </w:rPr>
              <w:t>所在单位</w:t>
            </w:r>
          </w:p>
        </w:tc>
        <w:tc>
          <w:tcPr>
            <w:tcW w:w="1699" w:type="dxa"/>
          </w:tcPr>
          <w:p w14:paraId="6FFD77E7">
            <w:pPr>
              <w:pStyle w:val="184"/>
              <w:spacing w:before="255" w:line="221" w:lineRule="auto"/>
              <w:ind w:left="433"/>
              <w:rPr>
                <w:highlight w:val="none"/>
              </w:rPr>
            </w:pPr>
            <w:r>
              <w:rPr>
                <w:b/>
                <w:bCs/>
                <w:spacing w:val="-3"/>
                <w:highlight w:val="none"/>
              </w:rPr>
              <w:t>评标专业</w:t>
            </w:r>
          </w:p>
        </w:tc>
        <w:tc>
          <w:tcPr>
            <w:tcW w:w="1984" w:type="dxa"/>
          </w:tcPr>
          <w:p w14:paraId="1937F912">
            <w:pPr>
              <w:pStyle w:val="184"/>
              <w:spacing w:before="254" w:line="221" w:lineRule="auto"/>
              <w:ind w:left="582"/>
              <w:rPr>
                <w:highlight w:val="none"/>
              </w:rPr>
            </w:pPr>
            <w:r>
              <w:rPr>
                <w:b/>
                <w:bCs/>
                <w:spacing w:val="-4"/>
                <w:highlight w:val="none"/>
              </w:rPr>
              <w:t>身份证号</w:t>
            </w:r>
          </w:p>
        </w:tc>
        <w:tc>
          <w:tcPr>
            <w:tcW w:w="1842" w:type="dxa"/>
          </w:tcPr>
          <w:p w14:paraId="54F7DD6D">
            <w:pPr>
              <w:pStyle w:val="184"/>
              <w:spacing w:before="255" w:line="222" w:lineRule="auto"/>
              <w:ind w:left="506"/>
              <w:rPr>
                <w:highlight w:val="none"/>
              </w:rPr>
            </w:pPr>
            <w:r>
              <w:rPr>
                <w:b/>
                <w:bCs/>
                <w:spacing w:val="-4"/>
                <w:highlight w:val="none"/>
              </w:rPr>
              <w:t>联系方式</w:t>
            </w:r>
          </w:p>
        </w:tc>
        <w:tc>
          <w:tcPr>
            <w:tcW w:w="1469" w:type="dxa"/>
          </w:tcPr>
          <w:p w14:paraId="14D1D943">
            <w:pPr>
              <w:pStyle w:val="184"/>
              <w:spacing w:before="254" w:line="221" w:lineRule="auto"/>
              <w:ind w:left="318"/>
              <w:rPr>
                <w:highlight w:val="none"/>
              </w:rPr>
            </w:pPr>
            <w:r>
              <w:rPr>
                <w:b/>
                <w:bCs/>
                <w:spacing w:val="-3"/>
                <w:highlight w:val="none"/>
              </w:rPr>
              <w:t>评审内容</w:t>
            </w:r>
          </w:p>
        </w:tc>
        <w:tc>
          <w:tcPr>
            <w:tcW w:w="1557" w:type="dxa"/>
          </w:tcPr>
          <w:p w14:paraId="421C7EC6">
            <w:pPr>
              <w:pStyle w:val="184"/>
              <w:spacing w:before="255" w:line="220" w:lineRule="auto"/>
              <w:ind w:left="364"/>
              <w:rPr>
                <w:highlight w:val="none"/>
              </w:rPr>
            </w:pPr>
            <w:r>
              <w:rPr>
                <w:b/>
                <w:bCs/>
                <w:spacing w:val="-3"/>
                <w:highlight w:val="none"/>
              </w:rPr>
              <w:t>评审角色</w:t>
            </w:r>
          </w:p>
        </w:tc>
        <w:tc>
          <w:tcPr>
            <w:tcW w:w="1757" w:type="dxa"/>
          </w:tcPr>
          <w:p w14:paraId="52A8760F">
            <w:pPr>
              <w:pStyle w:val="184"/>
              <w:spacing w:before="255" w:line="221" w:lineRule="auto"/>
              <w:ind w:left="250"/>
              <w:rPr>
                <w:highlight w:val="none"/>
              </w:rPr>
            </w:pPr>
            <w:r>
              <w:rPr>
                <w:b/>
                <w:bCs/>
                <w:spacing w:val="-3"/>
                <w:highlight w:val="none"/>
              </w:rPr>
              <w:t>评标专家签名</w:t>
            </w:r>
          </w:p>
        </w:tc>
      </w:tr>
      <w:tr w14:paraId="54C58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76" w:type="dxa"/>
          </w:tcPr>
          <w:p w14:paraId="303AAD50">
            <w:pPr>
              <w:rPr>
                <w:rFonts w:ascii="Arial"/>
                <w:highlight w:val="none"/>
              </w:rPr>
            </w:pPr>
          </w:p>
        </w:tc>
        <w:tc>
          <w:tcPr>
            <w:tcW w:w="1934" w:type="dxa"/>
          </w:tcPr>
          <w:p w14:paraId="06A99FA8">
            <w:pPr>
              <w:rPr>
                <w:rFonts w:ascii="Arial"/>
                <w:highlight w:val="none"/>
              </w:rPr>
            </w:pPr>
          </w:p>
        </w:tc>
        <w:tc>
          <w:tcPr>
            <w:tcW w:w="1699" w:type="dxa"/>
          </w:tcPr>
          <w:p w14:paraId="28150501">
            <w:pPr>
              <w:rPr>
                <w:rFonts w:ascii="Arial"/>
                <w:highlight w:val="none"/>
              </w:rPr>
            </w:pPr>
          </w:p>
        </w:tc>
        <w:tc>
          <w:tcPr>
            <w:tcW w:w="1984" w:type="dxa"/>
          </w:tcPr>
          <w:p w14:paraId="0B4CAD20">
            <w:pPr>
              <w:rPr>
                <w:rFonts w:ascii="Arial"/>
                <w:highlight w:val="none"/>
              </w:rPr>
            </w:pPr>
          </w:p>
        </w:tc>
        <w:tc>
          <w:tcPr>
            <w:tcW w:w="1842" w:type="dxa"/>
          </w:tcPr>
          <w:p w14:paraId="7DDB069C">
            <w:pPr>
              <w:rPr>
                <w:rFonts w:ascii="Arial"/>
                <w:highlight w:val="none"/>
              </w:rPr>
            </w:pPr>
          </w:p>
        </w:tc>
        <w:tc>
          <w:tcPr>
            <w:tcW w:w="1469" w:type="dxa"/>
          </w:tcPr>
          <w:p w14:paraId="60D2055A">
            <w:pPr>
              <w:rPr>
                <w:rFonts w:ascii="Arial"/>
                <w:highlight w:val="none"/>
              </w:rPr>
            </w:pPr>
          </w:p>
        </w:tc>
        <w:tc>
          <w:tcPr>
            <w:tcW w:w="1557" w:type="dxa"/>
          </w:tcPr>
          <w:p w14:paraId="4647097F">
            <w:pPr>
              <w:rPr>
                <w:rFonts w:ascii="Arial"/>
                <w:highlight w:val="none"/>
              </w:rPr>
            </w:pPr>
          </w:p>
        </w:tc>
        <w:tc>
          <w:tcPr>
            <w:tcW w:w="1757" w:type="dxa"/>
          </w:tcPr>
          <w:p w14:paraId="48A7FA66">
            <w:pPr>
              <w:rPr>
                <w:rFonts w:ascii="Arial"/>
                <w:highlight w:val="none"/>
              </w:rPr>
            </w:pPr>
          </w:p>
        </w:tc>
      </w:tr>
      <w:tr w14:paraId="5AC0B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76" w:type="dxa"/>
          </w:tcPr>
          <w:p w14:paraId="04272F2E">
            <w:pPr>
              <w:rPr>
                <w:rFonts w:ascii="Arial"/>
                <w:highlight w:val="none"/>
              </w:rPr>
            </w:pPr>
          </w:p>
        </w:tc>
        <w:tc>
          <w:tcPr>
            <w:tcW w:w="1934" w:type="dxa"/>
          </w:tcPr>
          <w:p w14:paraId="18DCDD32">
            <w:pPr>
              <w:rPr>
                <w:rFonts w:ascii="Arial"/>
                <w:highlight w:val="none"/>
              </w:rPr>
            </w:pPr>
          </w:p>
        </w:tc>
        <w:tc>
          <w:tcPr>
            <w:tcW w:w="1699" w:type="dxa"/>
          </w:tcPr>
          <w:p w14:paraId="432F56CA">
            <w:pPr>
              <w:rPr>
                <w:rFonts w:ascii="Arial"/>
                <w:highlight w:val="none"/>
              </w:rPr>
            </w:pPr>
          </w:p>
        </w:tc>
        <w:tc>
          <w:tcPr>
            <w:tcW w:w="1984" w:type="dxa"/>
          </w:tcPr>
          <w:p w14:paraId="0A400FD1">
            <w:pPr>
              <w:rPr>
                <w:rFonts w:ascii="Arial"/>
                <w:highlight w:val="none"/>
              </w:rPr>
            </w:pPr>
          </w:p>
        </w:tc>
        <w:tc>
          <w:tcPr>
            <w:tcW w:w="1842" w:type="dxa"/>
          </w:tcPr>
          <w:p w14:paraId="39E7260F">
            <w:pPr>
              <w:rPr>
                <w:rFonts w:ascii="Arial"/>
                <w:highlight w:val="none"/>
              </w:rPr>
            </w:pPr>
          </w:p>
        </w:tc>
        <w:tc>
          <w:tcPr>
            <w:tcW w:w="1469" w:type="dxa"/>
          </w:tcPr>
          <w:p w14:paraId="17288EA2">
            <w:pPr>
              <w:rPr>
                <w:rFonts w:ascii="Arial"/>
                <w:highlight w:val="none"/>
              </w:rPr>
            </w:pPr>
          </w:p>
        </w:tc>
        <w:tc>
          <w:tcPr>
            <w:tcW w:w="1557" w:type="dxa"/>
          </w:tcPr>
          <w:p w14:paraId="5AAFCB2C">
            <w:pPr>
              <w:rPr>
                <w:rFonts w:ascii="Arial"/>
                <w:highlight w:val="none"/>
              </w:rPr>
            </w:pPr>
          </w:p>
        </w:tc>
        <w:tc>
          <w:tcPr>
            <w:tcW w:w="1757" w:type="dxa"/>
          </w:tcPr>
          <w:p w14:paraId="70661E62">
            <w:pPr>
              <w:rPr>
                <w:rFonts w:ascii="Arial"/>
                <w:highlight w:val="none"/>
              </w:rPr>
            </w:pPr>
          </w:p>
        </w:tc>
      </w:tr>
      <w:tr w14:paraId="64E28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276" w:type="dxa"/>
          </w:tcPr>
          <w:p w14:paraId="29F07C2A">
            <w:pPr>
              <w:rPr>
                <w:rFonts w:ascii="Arial"/>
                <w:highlight w:val="none"/>
              </w:rPr>
            </w:pPr>
          </w:p>
        </w:tc>
        <w:tc>
          <w:tcPr>
            <w:tcW w:w="1934" w:type="dxa"/>
          </w:tcPr>
          <w:p w14:paraId="713DC0A4">
            <w:pPr>
              <w:rPr>
                <w:rFonts w:ascii="Arial"/>
                <w:highlight w:val="none"/>
              </w:rPr>
            </w:pPr>
          </w:p>
        </w:tc>
        <w:tc>
          <w:tcPr>
            <w:tcW w:w="1699" w:type="dxa"/>
          </w:tcPr>
          <w:p w14:paraId="2A637B95">
            <w:pPr>
              <w:rPr>
                <w:rFonts w:ascii="Arial"/>
                <w:highlight w:val="none"/>
              </w:rPr>
            </w:pPr>
          </w:p>
        </w:tc>
        <w:tc>
          <w:tcPr>
            <w:tcW w:w="1984" w:type="dxa"/>
          </w:tcPr>
          <w:p w14:paraId="17CA7781">
            <w:pPr>
              <w:rPr>
                <w:rFonts w:ascii="Arial"/>
                <w:highlight w:val="none"/>
              </w:rPr>
            </w:pPr>
          </w:p>
        </w:tc>
        <w:tc>
          <w:tcPr>
            <w:tcW w:w="1842" w:type="dxa"/>
          </w:tcPr>
          <w:p w14:paraId="5E639A10">
            <w:pPr>
              <w:rPr>
                <w:rFonts w:ascii="Arial"/>
                <w:highlight w:val="none"/>
              </w:rPr>
            </w:pPr>
          </w:p>
        </w:tc>
        <w:tc>
          <w:tcPr>
            <w:tcW w:w="1469" w:type="dxa"/>
          </w:tcPr>
          <w:p w14:paraId="2BCEF34C">
            <w:pPr>
              <w:rPr>
                <w:rFonts w:ascii="Arial"/>
                <w:highlight w:val="none"/>
              </w:rPr>
            </w:pPr>
          </w:p>
        </w:tc>
        <w:tc>
          <w:tcPr>
            <w:tcW w:w="1557" w:type="dxa"/>
          </w:tcPr>
          <w:p w14:paraId="45ECADAB">
            <w:pPr>
              <w:rPr>
                <w:rFonts w:ascii="Arial"/>
                <w:highlight w:val="none"/>
              </w:rPr>
            </w:pPr>
          </w:p>
        </w:tc>
        <w:tc>
          <w:tcPr>
            <w:tcW w:w="1757" w:type="dxa"/>
          </w:tcPr>
          <w:p w14:paraId="426C3E9A">
            <w:pPr>
              <w:rPr>
                <w:rFonts w:ascii="Arial"/>
                <w:highlight w:val="none"/>
              </w:rPr>
            </w:pPr>
          </w:p>
        </w:tc>
      </w:tr>
      <w:tr w14:paraId="05DE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76" w:type="dxa"/>
          </w:tcPr>
          <w:p w14:paraId="428B4369">
            <w:pPr>
              <w:rPr>
                <w:rFonts w:ascii="Arial"/>
                <w:highlight w:val="none"/>
              </w:rPr>
            </w:pPr>
          </w:p>
        </w:tc>
        <w:tc>
          <w:tcPr>
            <w:tcW w:w="1934" w:type="dxa"/>
          </w:tcPr>
          <w:p w14:paraId="4D987E40">
            <w:pPr>
              <w:rPr>
                <w:rFonts w:ascii="Arial"/>
                <w:highlight w:val="none"/>
              </w:rPr>
            </w:pPr>
          </w:p>
        </w:tc>
        <w:tc>
          <w:tcPr>
            <w:tcW w:w="1699" w:type="dxa"/>
          </w:tcPr>
          <w:p w14:paraId="50092837">
            <w:pPr>
              <w:rPr>
                <w:rFonts w:ascii="Arial"/>
                <w:highlight w:val="none"/>
              </w:rPr>
            </w:pPr>
          </w:p>
        </w:tc>
        <w:tc>
          <w:tcPr>
            <w:tcW w:w="1984" w:type="dxa"/>
          </w:tcPr>
          <w:p w14:paraId="56197DD5">
            <w:pPr>
              <w:rPr>
                <w:rFonts w:ascii="Arial"/>
                <w:highlight w:val="none"/>
              </w:rPr>
            </w:pPr>
          </w:p>
        </w:tc>
        <w:tc>
          <w:tcPr>
            <w:tcW w:w="1842" w:type="dxa"/>
          </w:tcPr>
          <w:p w14:paraId="5F9DF434">
            <w:pPr>
              <w:rPr>
                <w:rFonts w:ascii="Arial"/>
                <w:highlight w:val="none"/>
              </w:rPr>
            </w:pPr>
          </w:p>
        </w:tc>
        <w:tc>
          <w:tcPr>
            <w:tcW w:w="1469" w:type="dxa"/>
          </w:tcPr>
          <w:p w14:paraId="2F012E26">
            <w:pPr>
              <w:rPr>
                <w:rFonts w:ascii="Arial"/>
                <w:highlight w:val="none"/>
              </w:rPr>
            </w:pPr>
          </w:p>
        </w:tc>
        <w:tc>
          <w:tcPr>
            <w:tcW w:w="1557" w:type="dxa"/>
          </w:tcPr>
          <w:p w14:paraId="6068DEB4">
            <w:pPr>
              <w:rPr>
                <w:rFonts w:ascii="Arial"/>
                <w:highlight w:val="none"/>
              </w:rPr>
            </w:pPr>
          </w:p>
        </w:tc>
        <w:tc>
          <w:tcPr>
            <w:tcW w:w="1757" w:type="dxa"/>
          </w:tcPr>
          <w:p w14:paraId="684DFB70">
            <w:pPr>
              <w:rPr>
                <w:rFonts w:ascii="Arial"/>
                <w:highlight w:val="none"/>
              </w:rPr>
            </w:pPr>
          </w:p>
        </w:tc>
      </w:tr>
      <w:tr w14:paraId="6729F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76" w:type="dxa"/>
          </w:tcPr>
          <w:p w14:paraId="73F8560A">
            <w:pPr>
              <w:rPr>
                <w:rFonts w:ascii="Arial"/>
                <w:highlight w:val="none"/>
              </w:rPr>
            </w:pPr>
          </w:p>
        </w:tc>
        <w:tc>
          <w:tcPr>
            <w:tcW w:w="1934" w:type="dxa"/>
          </w:tcPr>
          <w:p w14:paraId="69FDE67E">
            <w:pPr>
              <w:rPr>
                <w:rFonts w:ascii="Arial"/>
                <w:highlight w:val="none"/>
              </w:rPr>
            </w:pPr>
          </w:p>
        </w:tc>
        <w:tc>
          <w:tcPr>
            <w:tcW w:w="1699" w:type="dxa"/>
          </w:tcPr>
          <w:p w14:paraId="78233E94">
            <w:pPr>
              <w:rPr>
                <w:rFonts w:ascii="Arial"/>
                <w:highlight w:val="none"/>
              </w:rPr>
            </w:pPr>
          </w:p>
        </w:tc>
        <w:tc>
          <w:tcPr>
            <w:tcW w:w="1984" w:type="dxa"/>
          </w:tcPr>
          <w:p w14:paraId="04B1363A">
            <w:pPr>
              <w:rPr>
                <w:rFonts w:ascii="Arial"/>
                <w:highlight w:val="none"/>
              </w:rPr>
            </w:pPr>
          </w:p>
        </w:tc>
        <w:tc>
          <w:tcPr>
            <w:tcW w:w="1842" w:type="dxa"/>
          </w:tcPr>
          <w:p w14:paraId="5C0D19A9">
            <w:pPr>
              <w:rPr>
                <w:rFonts w:ascii="Arial"/>
                <w:highlight w:val="none"/>
              </w:rPr>
            </w:pPr>
          </w:p>
        </w:tc>
        <w:tc>
          <w:tcPr>
            <w:tcW w:w="1469" w:type="dxa"/>
          </w:tcPr>
          <w:p w14:paraId="0AED8EC5">
            <w:pPr>
              <w:rPr>
                <w:rFonts w:ascii="Arial"/>
                <w:highlight w:val="none"/>
              </w:rPr>
            </w:pPr>
          </w:p>
        </w:tc>
        <w:tc>
          <w:tcPr>
            <w:tcW w:w="1557" w:type="dxa"/>
          </w:tcPr>
          <w:p w14:paraId="118AF3D4">
            <w:pPr>
              <w:rPr>
                <w:rFonts w:ascii="Arial"/>
                <w:highlight w:val="none"/>
              </w:rPr>
            </w:pPr>
          </w:p>
        </w:tc>
        <w:tc>
          <w:tcPr>
            <w:tcW w:w="1757" w:type="dxa"/>
          </w:tcPr>
          <w:p w14:paraId="52AA4C1C">
            <w:pPr>
              <w:rPr>
                <w:rFonts w:ascii="Arial"/>
                <w:highlight w:val="none"/>
              </w:rPr>
            </w:pPr>
          </w:p>
        </w:tc>
      </w:tr>
      <w:tr w14:paraId="703CF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76" w:type="dxa"/>
          </w:tcPr>
          <w:p w14:paraId="50C0B69C">
            <w:pPr>
              <w:rPr>
                <w:rFonts w:ascii="Arial"/>
                <w:highlight w:val="none"/>
              </w:rPr>
            </w:pPr>
          </w:p>
        </w:tc>
        <w:tc>
          <w:tcPr>
            <w:tcW w:w="1934" w:type="dxa"/>
          </w:tcPr>
          <w:p w14:paraId="22ADEEC6">
            <w:pPr>
              <w:rPr>
                <w:rFonts w:ascii="Arial"/>
                <w:highlight w:val="none"/>
              </w:rPr>
            </w:pPr>
          </w:p>
        </w:tc>
        <w:tc>
          <w:tcPr>
            <w:tcW w:w="1699" w:type="dxa"/>
          </w:tcPr>
          <w:p w14:paraId="6E48F8A5">
            <w:pPr>
              <w:rPr>
                <w:rFonts w:ascii="Arial"/>
                <w:highlight w:val="none"/>
              </w:rPr>
            </w:pPr>
          </w:p>
        </w:tc>
        <w:tc>
          <w:tcPr>
            <w:tcW w:w="1984" w:type="dxa"/>
          </w:tcPr>
          <w:p w14:paraId="056F56D3">
            <w:pPr>
              <w:rPr>
                <w:rFonts w:ascii="Arial"/>
                <w:highlight w:val="none"/>
              </w:rPr>
            </w:pPr>
          </w:p>
        </w:tc>
        <w:tc>
          <w:tcPr>
            <w:tcW w:w="1842" w:type="dxa"/>
          </w:tcPr>
          <w:p w14:paraId="4AEEE5D5">
            <w:pPr>
              <w:rPr>
                <w:rFonts w:ascii="Arial"/>
                <w:highlight w:val="none"/>
              </w:rPr>
            </w:pPr>
          </w:p>
        </w:tc>
        <w:tc>
          <w:tcPr>
            <w:tcW w:w="1469" w:type="dxa"/>
          </w:tcPr>
          <w:p w14:paraId="0BBE2563">
            <w:pPr>
              <w:rPr>
                <w:rFonts w:ascii="Arial"/>
                <w:highlight w:val="none"/>
              </w:rPr>
            </w:pPr>
          </w:p>
        </w:tc>
        <w:tc>
          <w:tcPr>
            <w:tcW w:w="1557" w:type="dxa"/>
          </w:tcPr>
          <w:p w14:paraId="321557BB">
            <w:pPr>
              <w:rPr>
                <w:rFonts w:ascii="Arial"/>
                <w:highlight w:val="none"/>
              </w:rPr>
            </w:pPr>
          </w:p>
        </w:tc>
        <w:tc>
          <w:tcPr>
            <w:tcW w:w="1757" w:type="dxa"/>
          </w:tcPr>
          <w:p w14:paraId="5F35A8AA">
            <w:pPr>
              <w:rPr>
                <w:rFonts w:ascii="Arial"/>
                <w:highlight w:val="none"/>
              </w:rPr>
            </w:pPr>
          </w:p>
        </w:tc>
      </w:tr>
      <w:tr w14:paraId="2E049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76" w:type="dxa"/>
          </w:tcPr>
          <w:p w14:paraId="6C547A9C">
            <w:pPr>
              <w:rPr>
                <w:rFonts w:ascii="Arial"/>
                <w:highlight w:val="none"/>
              </w:rPr>
            </w:pPr>
          </w:p>
        </w:tc>
        <w:tc>
          <w:tcPr>
            <w:tcW w:w="1934" w:type="dxa"/>
          </w:tcPr>
          <w:p w14:paraId="52D1AA6D">
            <w:pPr>
              <w:rPr>
                <w:rFonts w:ascii="Arial"/>
                <w:highlight w:val="none"/>
              </w:rPr>
            </w:pPr>
          </w:p>
        </w:tc>
        <w:tc>
          <w:tcPr>
            <w:tcW w:w="1699" w:type="dxa"/>
          </w:tcPr>
          <w:p w14:paraId="63F3568D">
            <w:pPr>
              <w:rPr>
                <w:rFonts w:ascii="Arial"/>
                <w:highlight w:val="none"/>
              </w:rPr>
            </w:pPr>
          </w:p>
        </w:tc>
        <w:tc>
          <w:tcPr>
            <w:tcW w:w="1984" w:type="dxa"/>
          </w:tcPr>
          <w:p w14:paraId="7EAC52AB">
            <w:pPr>
              <w:rPr>
                <w:rFonts w:ascii="Arial"/>
                <w:highlight w:val="none"/>
              </w:rPr>
            </w:pPr>
          </w:p>
        </w:tc>
        <w:tc>
          <w:tcPr>
            <w:tcW w:w="1842" w:type="dxa"/>
          </w:tcPr>
          <w:p w14:paraId="2955D3E1">
            <w:pPr>
              <w:rPr>
                <w:rFonts w:ascii="Arial"/>
                <w:highlight w:val="none"/>
              </w:rPr>
            </w:pPr>
          </w:p>
        </w:tc>
        <w:tc>
          <w:tcPr>
            <w:tcW w:w="1469" w:type="dxa"/>
          </w:tcPr>
          <w:p w14:paraId="50222C8B">
            <w:pPr>
              <w:rPr>
                <w:rFonts w:ascii="Arial"/>
                <w:highlight w:val="none"/>
              </w:rPr>
            </w:pPr>
          </w:p>
        </w:tc>
        <w:tc>
          <w:tcPr>
            <w:tcW w:w="1557" w:type="dxa"/>
          </w:tcPr>
          <w:p w14:paraId="379F4C3E">
            <w:pPr>
              <w:rPr>
                <w:rFonts w:ascii="Arial"/>
                <w:highlight w:val="none"/>
              </w:rPr>
            </w:pPr>
          </w:p>
        </w:tc>
        <w:tc>
          <w:tcPr>
            <w:tcW w:w="1757" w:type="dxa"/>
          </w:tcPr>
          <w:p w14:paraId="569BF3DB">
            <w:pPr>
              <w:rPr>
                <w:rFonts w:ascii="Arial"/>
                <w:highlight w:val="none"/>
              </w:rPr>
            </w:pPr>
          </w:p>
        </w:tc>
      </w:tr>
    </w:tbl>
    <w:p w14:paraId="6A5D242B">
      <w:pPr>
        <w:pStyle w:val="17"/>
        <w:rPr>
          <w:highlight w:val="none"/>
        </w:rPr>
      </w:pPr>
    </w:p>
    <w:p w14:paraId="40CE894E">
      <w:pPr>
        <w:rPr>
          <w:highlight w:val="none"/>
        </w:rPr>
        <w:sectPr>
          <w:footerReference r:id="rId33" w:type="default"/>
          <w:pgSz w:w="16839" w:h="11907"/>
          <w:pgMar w:top="1012" w:right="1761" w:bottom="1031" w:left="1553" w:header="0" w:footer="800" w:gutter="0"/>
          <w:pgNumType w:fmt="decimal"/>
          <w:cols w:space="720" w:num="1"/>
        </w:sectPr>
      </w:pPr>
    </w:p>
    <w:p w14:paraId="2500BD72">
      <w:pPr>
        <w:pStyle w:val="17"/>
        <w:spacing w:line="241" w:lineRule="auto"/>
        <w:rPr>
          <w:highlight w:val="none"/>
        </w:rPr>
      </w:pPr>
    </w:p>
    <w:p w14:paraId="43F173D9">
      <w:pPr>
        <w:pStyle w:val="17"/>
        <w:spacing w:line="241" w:lineRule="auto"/>
        <w:rPr>
          <w:highlight w:val="none"/>
        </w:rPr>
      </w:pPr>
    </w:p>
    <w:p w14:paraId="2CF329A2">
      <w:pPr>
        <w:spacing w:before="78" w:line="219" w:lineRule="auto"/>
        <w:ind w:left="152"/>
        <w:outlineLvl w:val="2"/>
        <w:rPr>
          <w:rFonts w:ascii="黑体" w:hAnsi="黑体" w:eastAsia="黑体" w:cs="黑体"/>
          <w:sz w:val="24"/>
          <w:highlight w:val="none"/>
        </w:rPr>
      </w:pPr>
      <w:bookmarkStart w:id="249" w:name="bookmark409"/>
      <w:bookmarkEnd w:id="249"/>
      <w:bookmarkStart w:id="250" w:name="_Toc27128"/>
      <w:r>
        <w:rPr>
          <w:rFonts w:ascii="黑体" w:hAnsi="黑体" w:eastAsia="黑体" w:cs="黑体"/>
          <w:spacing w:val="-2"/>
          <w:sz w:val="24"/>
          <w:highlight w:val="none"/>
        </w:rPr>
        <w:t>附表A-2：评标专家告知承诺函</w:t>
      </w:r>
      <w:bookmarkEnd w:id="250"/>
    </w:p>
    <w:p w14:paraId="6C69C95D">
      <w:pPr>
        <w:pStyle w:val="17"/>
        <w:spacing w:line="301" w:lineRule="auto"/>
        <w:rPr>
          <w:highlight w:val="none"/>
        </w:rPr>
      </w:pPr>
    </w:p>
    <w:p w14:paraId="6C64F0F2">
      <w:pPr>
        <w:pStyle w:val="17"/>
        <w:spacing w:line="301" w:lineRule="auto"/>
        <w:rPr>
          <w:highlight w:val="none"/>
        </w:rPr>
      </w:pPr>
    </w:p>
    <w:p w14:paraId="0DE40649">
      <w:pPr>
        <w:spacing w:before="117" w:line="219" w:lineRule="auto"/>
        <w:ind w:left="1864"/>
        <w:rPr>
          <w:rFonts w:ascii="黑体" w:hAnsi="黑体" w:eastAsia="黑体" w:cs="黑体"/>
          <w:sz w:val="36"/>
          <w:szCs w:val="36"/>
          <w:highlight w:val="none"/>
        </w:rPr>
      </w:pPr>
      <w:bookmarkStart w:id="251" w:name="bookmark131"/>
      <w:bookmarkEnd w:id="251"/>
      <w:r>
        <w:rPr>
          <w:rFonts w:ascii="黑体" w:hAnsi="黑体" w:eastAsia="黑体" w:cs="黑体"/>
          <w:spacing w:val="-6"/>
          <w:sz w:val="36"/>
          <w:szCs w:val="36"/>
          <w:highlight w:val="none"/>
        </w:rPr>
        <w:t>（姓名）评标专家告知承诺函</w:t>
      </w:r>
    </w:p>
    <w:p w14:paraId="797FB5BA">
      <w:pPr>
        <w:pStyle w:val="17"/>
        <w:spacing w:line="265" w:lineRule="auto"/>
        <w:rPr>
          <w:highlight w:val="none"/>
        </w:rPr>
      </w:pPr>
    </w:p>
    <w:p w14:paraId="5E9874E4">
      <w:pPr>
        <w:pStyle w:val="17"/>
        <w:spacing w:line="266" w:lineRule="auto"/>
        <w:rPr>
          <w:highlight w:val="none"/>
        </w:rPr>
      </w:pPr>
    </w:p>
    <w:p w14:paraId="6F67C56C">
      <w:pPr>
        <w:spacing w:before="69" w:line="220" w:lineRule="auto"/>
        <w:ind w:left="441"/>
        <w:rPr>
          <w:rFonts w:ascii="宋体" w:hAnsi="宋体" w:cs="宋体"/>
          <w:szCs w:val="21"/>
          <w:highlight w:val="none"/>
        </w:rPr>
      </w:pPr>
      <w:r>
        <w:rPr>
          <w:rFonts w:ascii="宋体" w:hAnsi="宋体" w:cs="宋体"/>
          <w:szCs w:val="21"/>
          <w:highlight w:val="none"/>
        </w:rPr>
        <w:t>本人接受招标人邀请，担任 （标段名称）项目招标的评</w:t>
      </w:r>
      <w:r>
        <w:rPr>
          <w:rFonts w:ascii="宋体" w:hAnsi="宋体" w:cs="宋体"/>
          <w:spacing w:val="-1"/>
          <w:szCs w:val="21"/>
          <w:highlight w:val="none"/>
        </w:rPr>
        <w:t>标专家。</w:t>
      </w:r>
    </w:p>
    <w:p w14:paraId="20F871E0">
      <w:pPr>
        <w:spacing w:before="157" w:line="359" w:lineRule="auto"/>
        <w:ind w:left="25" w:firstLine="415"/>
        <w:rPr>
          <w:rFonts w:ascii="宋体" w:hAnsi="宋体" w:cs="宋体"/>
          <w:szCs w:val="21"/>
          <w:highlight w:val="none"/>
        </w:rPr>
      </w:pPr>
      <w:r>
        <w:rPr>
          <w:rFonts w:ascii="宋体" w:hAnsi="宋体" w:cs="宋体"/>
          <w:spacing w:val="2"/>
          <w:szCs w:val="21"/>
          <w:highlight w:val="none"/>
        </w:rPr>
        <w:t>本人作为辽宁省评标专家库评标专家，已知悉相关权利义务，已熟</w:t>
      </w:r>
      <w:r>
        <w:rPr>
          <w:rFonts w:ascii="宋体" w:hAnsi="宋体" w:cs="宋体"/>
          <w:spacing w:val="1"/>
          <w:szCs w:val="21"/>
          <w:highlight w:val="none"/>
        </w:rPr>
        <w:t>知告知承诺函内容，</w:t>
      </w:r>
      <w:r>
        <w:rPr>
          <w:rFonts w:ascii="宋体" w:hAnsi="宋体" w:cs="宋体"/>
          <w:spacing w:val="3"/>
          <w:szCs w:val="21"/>
          <w:highlight w:val="none"/>
        </w:rPr>
        <w:t>并在此郑重承诺:</w:t>
      </w:r>
    </w:p>
    <w:p w14:paraId="345F6709">
      <w:pPr>
        <w:spacing w:line="220" w:lineRule="auto"/>
        <w:ind w:left="443"/>
        <w:rPr>
          <w:rFonts w:ascii="宋体" w:hAnsi="宋体" w:cs="宋体"/>
          <w:szCs w:val="21"/>
          <w:highlight w:val="none"/>
        </w:rPr>
      </w:pPr>
      <w:r>
        <w:rPr>
          <w:rFonts w:ascii="宋体" w:hAnsi="宋体" w:cs="宋体"/>
          <w:spacing w:val="-2"/>
          <w:szCs w:val="21"/>
          <w:highlight w:val="none"/>
        </w:rPr>
        <w:t>一、尽职承诺</w:t>
      </w:r>
    </w:p>
    <w:p w14:paraId="11E1D0C3">
      <w:pPr>
        <w:spacing w:before="157" w:line="291" w:lineRule="auto"/>
        <w:ind w:left="19" w:right="180" w:firstLine="427"/>
        <w:rPr>
          <w:rFonts w:ascii="宋体" w:hAnsi="宋体" w:cs="宋体"/>
          <w:szCs w:val="21"/>
          <w:highlight w:val="none"/>
        </w:rPr>
      </w:pPr>
      <w:r>
        <w:rPr>
          <w:rFonts w:ascii="宋体" w:hAnsi="宋体" w:cs="宋体"/>
          <w:spacing w:val="2"/>
          <w:szCs w:val="21"/>
          <w:highlight w:val="none"/>
        </w:rPr>
        <w:t>（一）客观、公正地履行职务，严格按照法律法规规定、评标办法独立完成该项目的</w:t>
      </w:r>
      <w:r>
        <w:rPr>
          <w:rFonts w:ascii="宋体" w:hAnsi="宋体" w:cs="宋体"/>
          <w:spacing w:val="-4"/>
          <w:szCs w:val="21"/>
          <w:highlight w:val="none"/>
        </w:rPr>
        <w:t>评标工作。</w:t>
      </w:r>
    </w:p>
    <w:p w14:paraId="1894328F">
      <w:pPr>
        <w:spacing w:before="157" w:line="290" w:lineRule="auto"/>
        <w:ind w:left="26" w:right="199" w:firstLine="420"/>
        <w:rPr>
          <w:rFonts w:ascii="宋体" w:hAnsi="宋体" w:cs="宋体"/>
          <w:szCs w:val="21"/>
          <w:highlight w:val="none"/>
        </w:rPr>
      </w:pPr>
      <w:r>
        <w:rPr>
          <w:rFonts w:ascii="宋体" w:hAnsi="宋体" w:cs="宋体"/>
          <w:spacing w:val="2"/>
          <w:szCs w:val="21"/>
          <w:highlight w:val="none"/>
        </w:rPr>
        <w:t>（二）严格遵守评标纪律，保证评标过程中不发表任何涉及实质性内容的倾向</w:t>
      </w:r>
      <w:r>
        <w:rPr>
          <w:rFonts w:ascii="宋体" w:hAnsi="宋体" w:cs="宋体"/>
          <w:spacing w:val="1"/>
          <w:szCs w:val="21"/>
          <w:highlight w:val="none"/>
        </w:rPr>
        <w:t>性、引</w:t>
      </w:r>
      <w:r>
        <w:rPr>
          <w:rFonts w:ascii="宋体" w:hAnsi="宋体" w:cs="宋体"/>
          <w:spacing w:val="-3"/>
          <w:szCs w:val="21"/>
          <w:highlight w:val="none"/>
        </w:rPr>
        <w:t>导性言论，不擅离职守。</w:t>
      </w:r>
    </w:p>
    <w:p w14:paraId="45FE399F">
      <w:pPr>
        <w:spacing w:before="157" w:line="313" w:lineRule="auto"/>
        <w:ind w:left="19" w:right="163" w:firstLine="427"/>
        <w:rPr>
          <w:rFonts w:ascii="宋体" w:hAnsi="宋体" w:cs="宋体"/>
          <w:szCs w:val="21"/>
          <w:highlight w:val="none"/>
        </w:rPr>
      </w:pPr>
      <w:r>
        <w:rPr>
          <w:rFonts w:ascii="宋体" w:hAnsi="宋体" w:cs="宋体"/>
          <w:spacing w:val="-3"/>
          <w:szCs w:val="21"/>
          <w:highlight w:val="none"/>
        </w:rPr>
        <w:t>（三）严格遵守《中华人民共和国招标投标法》《中华人民共和国</w:t>
      </w:r>
      <w:r>
        <w:rPr>
          <w:rFonts w:hint="eastAsia" w:ascii="宋体" w:hAnsi="宋体" w:cs="宋体"/>
          <w:spacing w:val="-3"/>
          <w:szCs w:val="21"/>
          <w:highlight w:val="none"/>
          <w:lang w:eastAsia="zh-CN"/>
        </w:rPr>
        <w:t>保守国家秘</w:t>
      </w:r>
      <w:r>
        <w:rPr>
          <w:rFonts w:ascii="宋体" w:hAnsi="宋体" w:cs="宋体"/>
          <w:spacing w:val="-3"/>
          <w:szCs w:val="21"/>
          <w:highlight w:val="none"/>
        </w:rPr>
        <w:t>密法》《中华人民</w:t>
      </w:r>
      <w:r>
        <w:rPr>
          <w:rFonts w:ascii="宋体" w:hAnsi="宋体" w:cs="宋体"/>
          <w:spacing w:val="3"/>
          <w:szCs w:val="21"/>
          <w:highlight w:val="none"/>
        </w:rPr>
        <w:t>共和国招标投标法实施条例》相关规定，遵守职业道德，对所提出的评审意见承担个</w:t>
      </w:r>
      <w:r>
        <w:rPr>
          <w:rFonts w:ascii="宋体" w:hAnsi="宋体" w:cs="宋体"/>
          <w:spacing w:val="2"/>
          <w:szCs w:val="21"/>
          <w:highlight w:val="none"/>
        </w:rPr>
        <w:t>人责</w:t>
      </w:r>
      <w:r>
        <w:rPr>
          <w:rFonts w:ascii="宋体" w:hAnsi="宋体" w:cs="宋体"/>
          <w:spacing w:val="-1"/>
          <w:szCs w:val="21"/>
          <w:highlight w:val="none"/>
        </w:rPr>
        <w:t>任，自觉维护国家利益、社会公共利益。</w:t>
      </w:r>
    </w:p>
    <w:p w14:paraId="7A78BAB3">
      <w:pPr>
        <w:spacing w:before="157" w:line="220" w:lineRule="auto"/>
        <w:ind w:left="446"/>
        <w:rPr>
          <w:rFonts w:ascii="宋体" w:hAnsi="宋体" w:cs="宋体"/>
          <w:szCs w:val="21"/>
          <w:highlight w:val="none"/>
        </w:rPr>
      </w:pPr>
      <w:r>
        <w:rPr>
          <w:rFonts w:ascii="宋体" w:hAnsi="宋体" w:cs="宋体"/>
          <w:spacing w:val="-2"/>
          <w:szCs w:val="21"/>
          <w:highlight w:val="none"/>
        </w:rPr>
        <w:t>（四）对依法应当否决的投标提出否决意见。</w:t>
      </w:r>
    </w:p>
    <w:p w14:paraId="2EA8EEF2">
      <w:pPr>
        <w:spacing w:before="158" w:line="221" w:lineRule="auto"/>
        <w:ind w:left="443"/>
        <w:rPr>
          <w:rFonts w:ascii="宋体" w:hAnsi="宋体" w:cs="宋体"/>
          <w:szCs w:val="21"/>
          <w:highlight w:val="none"/>
        </w:rPr>
      </w:pPr>
      <w:r>
        <w:rPr>
          <w:rFonts w:ascii="宋体" w:hAnsi="宋体" w:cs="宋体"/>
          <w:spacing w:val="-2"/>
          <w:szCs w:val="21"/>
          <w:highlight w:val="none"/>
        </w:rPr>
        <w:t>二、回避承诺</w:t>
      </w:r>
    </w:p>
    <w:p w14:paraId="07F17AEB">
      <w:pPr>
        <w:spacing w:before="156" w:line="221" w:lineRule="auto"/>
        <w:ind w:left="446"/>
        <w:rPr>
          <w:rFonts w:ascii="宋体" w:hAnsi="宋体" w:cs="宋体"/>
          <w:szCs w:val="21"/>
          <w:highlight w:val="none"/>
        </w:rPr>
      </w:pPr>
      <w:r>
        <w:rPr>
          <w:rFonts w:ascii="宋体" w:hAnsi="宋体" w:cs="宋体"/>
          <w:spacing w:val="-1"/>
          <w:szCs w:val="21"/>
          <w:highlight w:val="none"/>
        </w:rPr>
        <w:t>（一）与招标人或投标人的主要负责人不存在近亲属关系。</w:t>
      </w:r>
    </w:p>
    <w:p w14:paraId="13A272F1">
      <w:pPr>
        <w:spacing w:before="159" w:line="221" w:lineRule="auto"/>
        <w:ind w:left="446"/>
        <w:rPr>
          <w:rFonts w:ascii="宋体" w:hAnsi="宋体" w:cs="宋体"/>
          <w:szCs w:val="21"/>
          <w:highlight w:val="none"/>
        </w:rPr>
      </w:pPr>
      <w:r>
        <w:rPr>
          <w:rFonts w:ascii="宋体" w:hAnsi="宋体" w:cs="宋体"/>
          <w:spacing w:val="-2"/>
          <w:szCs w:val="21"/>
          <w:highlight w:val="none"/>
        </w:rPr>
        <w:t>（二）非项目主管部门或者行政监督部门的人员。</w:t>
      </w:r>
    </w:p>
    <w:p w14:paraId="494FF82F">
      <w:pPr>
        <w:spacing w:before="157" w:line="220" w:lineRule="auto"/>
        <w:ind w:left="446"/>
        <w:rPr>
          <w:rFonts w:ascii="宋体" w:hAnsi="宋体" w:cs="宋体"/>
          <w:szCs w:val="21"/>
          <w:highlight w:val="none"/>
        </w:rPr>
      </w:pPr>
      <w:r>
        <w:rPr>
          <w:rFonts w:ascii="宋体" w:hAnsi="宋体" w:cs="宋体"/>
          <w:spacing w:val="-1"/>
          <w:szCs w:val="21"/>
          <w:highlight w:val="none"/>
        </w:rPr>
        <w:t>（三）近5年未与投标人或者投标人主要负责人有其他社会关系或者经济利益关系。</w:t>
      </w:r>
    </w:p>
    <w:p w14:paraId="339E3EF3">
      <w:pPr>
        <w:spacing w:before="158" w:line="290" w:lineRule="auto"/>
        <w:ind w:left="24" w:right="172" w:firstLine="421"/>
        <w:rPr>
          <w:rFonts w:ascii="宋体" w:hAnsi="宋体" w:cs="宋体"/>
          <w:szCs w:val="21"/>
          <w:highlight w:val="none"/>
        </w:rPr>
      </w:pPr>
      <w:r>
        <w:rPr>
          <w:rFonts w:ascii="宋体" w:hAnsi="宋体" w:cs="宋体"/>
          <w:spacing w:val="3"/>
          <w:szCs w:val="21"/>
          <w:highlight w:val="none"/>
        </w:rPr>
        <w:t>（四）未曾因在招标、评标以及其他与招标投标有关活动</w:t>
      </w:r>
      <w:r>
        <w:rPr>
          <w:rFonts w:ascii="宋体" w:hAnsi="宋体" w:cs="宋体"/>
          <w:spacing w:val="2"/>
          <w:szCs w:val="21"/>
          <w:highlight w:val="none"/>
        </w:rPr>
        <w:t>中从事违法行为而受过行政</w:t>
      </w:r>
      <w:r>
        <w:rPr>
          <w:rFonts w:ascii="宋体" w:hAnsi="宋体" w:cs="宋体"/>
          <w:spacing w:val="-3"/>
          <w:szCs w:val="21"/>
          <w:highlight w:val="none"/>
        </w:rPr>
        <w:t>处罚或刑事处罚的。</w:t>
      </w:r>
    </w:p>
    <w:p w14:paraId="234769B0">
      <w:pPr>
        <w:spacing w:before="157" w:line="221" w:lineRule="auto"/>
        <w:ind w:left="440"/>
        <w:rPr>
          <w:rFonts w:ascii="宋体" w:hAnsi="宋体" w:cs="宋体"/>
          <w:szCs w:val="21"/>
          <w:highlight w:val="none"/>
        </w:rPr>
      </w:pPr>
      <w:r>
        <w:rPr>
          <w:rFonts w:ascii="宋体" w:hAnsi="宋体" w:cs="宋体"/>
          <w:spacing w:val="-1"/>
          <w:szCs w:val="21"/>
          <w:highlight w:val="none"/>
        </w:rPr>
        <w:t>三、保密承诺</w:t>
      </w:r>
    </w:p>
    <w:p w14:paraId="2133009F">
      <w:pPr>
        <w:spacing w:before="158" w:line="290" w:lineRule="auto"/>
        <w:ind w:left="21" w:right="160" w:firstLine="425"/>
        <w:rPr>
          <w:rFonts w:ascii="宋体" w:hAnsi="宋体" w:cs="宋体"/>
          <w:szCs w:val="21"/>
          <w:highlight w:val="none"/>
        </w:rPr>
      </w:pPr>
      <w:r>
        <w:rPr>
          <w:rFonts w:ascii="宋体" w:hAnsi="宋体" w:cs="宋体"/>
          <w:szCs w:val="21"/>
          <w:highlight w:val="none"/>
        </w:rPr>
        <w:t>（一）不在公共社交网站、媒体、平台，如微信群、QQ 群、朋友圈、个人微博等，通</w:t>
      </w:r>
      <w:r>
        <w:rPr>
          <w:rFonts w:ascii="宋体" w:hAnsi="宋体" w:cs="宋体"/>
          <w:spacing w:val="-1"/>
          <w:szCs w:val="21"/>
          <w:highlight w:val="none"/>
        </w:rPr>
        <w:t>过视频、图片、暗语等方式泄露评标任务。</w:t>
      </w:r>
    </w:p>
    <w:p w14:paraId="11058030">
      <w:pPr>
        <w:spacing w:before="158" w:line="289" w:lineRule="auto"/>
        <w:ind w:left="22" w:right="171" w:firstLine="424"/>
        <w:rPr>
          <w:rFonts w:ascii="宋体" w:hAnsi="宋体" w:cs="宋体"/>
          <w:szCs w:val="21"/>
          <w:highlight w:val="none"/>
        </w:rPr>
      </w:pPr>
      <w:r>
        <w:rPr>
          <w:rFonts w:ascii="宋体" w:hAnsi="宋体" w:cs="宋体"/>
          <w:spacing w:val="1"/>
          <w:szCs w:val="21"/>
          <w:highlight w:val="none"/>
        </w:rPr>
        <w:t>（二）评审结束时，全部清退不应由个人持有的评审项目所有文件和资料，不向任何</w:t>
      </w:r>
      <w:r>
        <w:rPr>
          <w:rFonts w:ascii="宋体" w:hAnsi="宋体" w:cs="宋体"/>
          <w:szCs w:val="21"/>
          <w:highlight w:val="none"/>
        </w:rPr>
        <w:t xml:space="preserve"> 人透露投标文件的评审和比较情况、中标候</w:t>
      </w:r>
      <w:r>
        <w:rPr>
          <w:rFonts w:ascii="宋体" w:hAnsi="宋体" w:cs="宋体"/>
          <w:spacing w:val="-1"/>
          <w:szCs w:val="21"/>
          <w:highlight w:val="none"/>
        </w:rPr>
        <w:t>选人推荐情况以及与评审有关的其他情况。</w:t>
      </w:r>
    </w:p>
    <w:p w14:paraId="49EF4956">
      <w:pPr>
        <w:spacing w:before="160" w:line="221" w:lineRule="auto"/>
        <w:ind w:left="460"/>
        <w:rPr>
          <w:rFonts w:ascii="宋体" w:hAnsi="宋体" w:cs="宋体"/>
          <w:szCs w:val="21"/>
          <w:highlight w:val="none"/>
        </w:rPr>
      </w:pPr>
      <w:r>
        <w:rPr>
          <w:rFonts w:ascii="宋体" w:hAnsi="宋体" w:cs="宋体"/>
          <w:spacing w:val="-5"/>
          <w:szCs w:val="21"/>
          <w:highlight w:val="none"/>
        </w:rPr>
        <w:t>四、廉洁承诺</w:t>
      </w:r>
    </w:p>
    <w:p w14:paraId="52758B18">
      <w:pPr>
        <w:spacing w:before="158" w:line="289" w:lineRule="auto"/>
        <w:ind w:left="19" w:right="170" w:firstLine="427"/>
        <w:rPr>
          <w:rFonts w:ascii="宋体" w:hAnsi="宋体" w:cs="宋体"/>
          <w:szCs w:val="21"/>
          <w:highlight w:val="none"/>
        </w:rPr>
      </w:pPr>
      <w:r>
        <w:rPr>
          <w:rFonts w:ascii="宋体" w:hAnsi="宋体" w:cs="宋体"/>
          <w:spacing w:val="3"/>
          <w:szCs w:val="21"/>
          <w:highlight w:val="none"/>
        </w:rPr>
        <w:t>（一）严格履行廉政自律责任，遵守评标廉政纪律，没有私</w:t>
      </w:r>
      <w:r>
        <w:rPr>
          <w:rFonts w:ascii="宋体" w:hAnsi="宋体" w:cs="宋体"/>
          <w:spacing w:val="2"/>
          <w:szCs w:val="21"/>
          <w:highlight w:val="none"/>
        </w:rPr>
        <w:t>下接触招标人、招标代理</w:t>
      </w:r>
      <w:r>
        <w:rPr>
          <w:rFonts w:ascii="宋体" w:hAnsi="宋体" w:cs="宋体"/>
          <w:spacing w:val="-1"/>
          <w:szCs w:val="21"/>
          <w:highlight w:val="none"/>
        </w:rPr>
        <w:t>机构、投标人，没有收受利益相关人或企业的财物、好处。</w:t>
      </w:r>
    </w:p>
    <w:p w14:paraId="18D8C263">
      <w:pPr>
        <w:spacing w:before="159" w:line="290" w:lineRule="auto"/>
        <w:ind w:left="22" w:right="171" w:firstLine="424"/>
        <w:rPr>
          <w:rFonts w:ascii="宋体" w:hAnsi="宋体" w:cs="宋体"/>
          <w:szCs w:val="21"/>
          <w:highlight w:val="none"/>
        </w:rPr>
      </w:pPr>
      <w:r>
        <w:rPr>
          <w:rFonts w:ascii="宋体" w:hAnsi="宋体" w:cs="宋体"/>
          <w:spacing w:val="3"/>
          <w:szCs w:val="21"/>
          <w:highlight w:val="none"/>
        </w:rPr>
        <w:t>（二）不向招标人征询确定中标人的意向或者接受任何单位</w:t>
      </w:r>
      <w:r>
        <w:rPr>
          <w:rFonts w:ascii="宋体" w:hAnsi="宋体" w:cs="宋体"/>
          <w:spacing w:val="2"/>
          <w:szCs w:val="21"/>
          <w:highlight w:val="none"/>
        </w:rPr>
        <w:t>、个人明示暗示特定投标</w:t>
      </w:r>
      <w:r>
        <w:rPr>
          <w:rFonts w:ascii="宋体" w:hAnsi="宋体" w:cs="宋体"/>
          <w:spacing w:val="-5"/>
          <w:szCs w:val="21"/>
          <w:highlight w:val="none"/>
        </w:rPr>
        <w:t>人的要求。</w:t>
      </w:r>
    </w:p>
    <w:p w14:paraId="05BD16C7">
      <w:pPr>
        <w:spacing w:before="41" w:line="221" w:lineRule="auto"/>
        <w:jc w:val="right"/>
        <w:rPr>
          <w:rFonts w:ascii="宋体" w:hAnsi="宋体" w:cs="宋体"/>
          <w:szCs w:val="21"/>
          <w:highlight w:val="none"/>
        </w:rPr>
      </w:pPr>
      <w:r>
        <w:rPr>
          <w:rFonts w:ascii="宋体" w:hAnsi="宋体" w:cs="宋体"/>
          <w:spacing w:val="2"/>
          <w:szCs w:val="21"/>
          <w:highlight w:val="none"/>
        </w:rPr>
        <w:t>（三）不暗示或者诱导投标人作出澄清、说明或者接受投标人主动提出的澄清、说明。</w:t>
      </w:r>
    </w:p>
    <w:p w14:paraId="1BBE43BD">
      <w:pPr>
        <w:spacing w:before="157" w:line="289" w:lineRule="auto"/>
        <w:ind w:left="21" w:right="189" w:firstLine="425"/>
        <w:rPr>
          <w:rFonts w:ascii="宋体" w:hAnsi="宋体" w:cs="宋体"/>
          <w:szCs w:val="21"/>
          <w:highlight w:val="none"/>
        </w:rPr>
      </w:pPr>
      <w:r>
        <w:rPr>
          <w:rFonts w:ascii="宋体" w:hAnsi="宋体" w:cs="宋体"/>
          <w:spacing w:val="1"/>
          <w:szCs w:val="21"/>
          <w:highlight w:val="none"/>
        </w:rPr>
        <w:t>（四）自觉抵制招标投标活动中的违法违规行为，积极配合协助行政监督部门、纪检</w:t>
      </w:r>
      <w:r>
        <w:rPr>
          <w:rFonts w:ascii="宋体" w:hAnsi="宋体" w:cs="宋体"/>
          <w:spacing w:val="-1"/>
          <w:szCs w:val="21"/>
          <w:highlight w:val="none"/>
        </w:rPr>
        <w:t>监察部门、公安部门、检察机关等依法进行监督。</w:t>
      </w:r>
    </w:p>
    <w:p w14:paraId="388B8517">
      <w:pPr>
        <w:spacing w:before="159" w:line="221" w:lineRule="auto"/>
        <w:ind w:left="443"/>
        <w:rPr>
          <w:rFonts w:ascii="宋体" w:hAnsi="宋体" w:cs="宋体"/>
          <w:szCs w:val="21"/>
          <w:highlight w:val="none"/>
        </w:rPr>
      </w:pPr>
      <w:r>
        <w:rPr>
          <w:rFonts w:ascii="宋体" w:hAnsi="宋体" w:cs="宋体"/>
          <w:spacing w:val="-1"/>
          <w:szCs w:val="21"/>
          <w:highlight w:val="none"/>
        </w:rPr>
        <w:t>五、不参与串通投标承诺</w:t>
      </w:r>
    </w:p>
    <w:p w14:paraId="468464D0">
      <w:pPr>
        <w:spacing w:before="157" w:line="220" w:lineRule="auto"/>
        <w:ind w:left="446"/>
        <w:rPr>
          <w:rFonts w:ascii="宋体" w:hAnsi="宋体" w:cs="宋体"/>
          <w:szCs w:val="21"/>
          <w:highlight w:val="none"/>
        </w:rPr>
      </w:pPr>
      <w:r>
        <w:rPr>
          <w:rFonts w:ascii="宋体" w:hAnsi="宋体" w:cs="宋体"/>
          <w:szCs w:val="21"/>
          <w:highlight w:val="none"/>
        </w:rPr>
        <w:t>（一）依法依规参加本招标项目的评标工作</w:t>
      </w:r>
      <w:r>
        <w:rPr>
          <w:rFonts w:ascii="宋体" w:hAnsi="宋体" w:cs="宋体"/>
          <w:spacing w:val="-1"/>
          <w:szCs w:val="21"/>
          <w:highlight w:val="none"/>
        </w:rPr>
        <w:t>，不参与串通投标。</w:t>
      </w:r>
    </w:p>
    <w:p w14:paraId="41250337">
      <w:pPr>
        <w:spacing w:before="155" w:line="332" w:lineRule="auto"/>
        <w:ind w:left="20" w:right="178" w:firstLine="426"/>
        <w:rPr>
          <w:rFonts w:ascii="宋体" w:hAnsi="宋体" w:cs="宋体"/>
          <w:szCs w:val="21"/>
          <w:highlight w:val="none"/>
        </w:rPr>
      </w:pPr>
      <w:r>
        <w:rPr>
          <w:rFonts w:ascii="宋体" w:hAnsi="宋体" w:cs="宋体"/>
          <w:spacing w:val="3"/>
          <w:szCs w:val="21"/>
          <w:highlight w:val="none"/>
        </w:rPr>
        <w:t>（二）清楚并知晓《中华人民共和国刑法》第一百六十三条“公司、企业或者</w:t>
      </w:r>
      <w:r>
        <w:rPr>
          <w:rFonts w:ascii="宋体" w:hAnsi="宋体" w:cs="宋体"/>
          <w:spacing w:val="2"/>
          <w:szCs w:val="21"/>
          <w:highlight w:val="none"/>
        </w:rPr>
        <w:t>其他单</w:t>
      </w:r>
      <w:r>
        <w:rPr>
          <w:rFonts w:ascii="宋体" w:hAnsi="宋体" w:cs="宋体"/>
          <w:spacing w:val="3"/>
          <w:szCs w:val="21"/>
          <w:highlight w:val="none"/>
        </w:rPr>
        <w:t>位的工作人员，利用职务上的便利，索取他人财物或者非法收受他人财物，为他人谋</w:t>
      </w:r>
      <w:r>
        <w:rPr>
          <w:rFonts w:ascii="宋体" w:hAnsi="宋体" w:cs="宋体"/>
          <w:spacing w:val="2"/>
          <w:szCs w:val="21"/>
          <w:highlight w:val="none"/>
        </w:rPr>
        <w:t>取利</w:t>
      </w:r>
      <w:r>
        <w:rPr>
          <w:rFonts w:ascii="宋体" w:hAnsi="宋体" w:cs="宋体"/>
          <w:spacing w:val="3"/>
          <w:szCs w:val="21"/>
          <w:highlight w:val="none"/>
        </w:rPr>
        <w:t>益，数额较大的，处三年以下有期徒刑或者拘役，并处罚金；数额</w:t>
      </w:r>
      <w:r>
        <w:rPr>
          <w:rFonts w:ascii="宋体" w:hAnsi="宋体" w:cs="宋体"/>
          <w:spacing w:val="2"/>
          <w:szCs w:val="21"/>
          <w:highlight w:val="none"/>
        </w:rPr>
        <w:t>巨大或者有其他严重情</w:t>
      </w:r>
      <w:r>
        <w:rPr>
          <w:rFonts w:ascii="宋体" w:hAnsi="宋体" w:cs="宋体"/>
          <w:spacing w:val="3"/>
          <w:szCs w:val="21"/>
          <w:highlight w:val="none"/>
        </w:rPr>
        <w:t>节的，处三年以上十年以下有期徒刑，并处罚金；数额特别巨大或者有其他特别严</w:t>
      </w:r>
      <w:r>
        <w:rPr>
          <w:rFonts w:ascii="宋体" w:hAnsi="宋体" w:cs="宋体"/>
          <w:spacing w:val="2"/>
          <w:szCs w:val="21"/>
          <w:highlight w:val="none"/>
        </w:rPr>
        <w:t>重情节</w:t>
      </w:r>
      <w:r>
        <w:rPr>
          <w:rFonts w:ascii="宋体" w:hAnsi="宋体" w:cs="宋体"/>
          <w:spacing w:val="-1"/>
          <w:szCs w:val="21"/>
          <w:highlight w:val="none"/>
        </w:rPr>
        <w:t>的，处十年以上有期徒刑或者无期徒刑，并处罚金”的规定。</w:t>
      </w:r>
    </w:p>
    <w:p w14:paraId="1BF47C62">
      <w:pPr>
        <w:spacing w:before="157" w:line="290" w:lineRule="auto"/>
        <w:ind w:left="19" w:right="193" w:firstLine="427"/>
        <w:rPr>
          <w:rFonts w:ascii="宋体" w:hAnsi="宋体" w:cs="宋体"/>
          <w:szCs w:val="21"/>
          <w:highlight w:val="none"/>
        </w:rPr>
      </w:pPr>
      <w:r>
        <w:rPr>
          <w:rFonts w:ascii="宋体" w:hAnsi="宋体" w:cs="宋体"/>
          <w:spacing w:val="3"/>
          <w:szCs w:val="21"/>
          <w:highlight w:val="none"/>
        </w:rPr>
        <w:t>（三）本人如被查实在本招标项目评标工作中</w:t>
      </w:r>
      <w:r>
        <w:rPr>
          <w:rFonts w:ascii="宋体" w:hAnsi="宋体" w:cs="宋体"/>
          <w:spacing w:val="2"/>
          <w:szCs w:val="21"/>
          <w:highlight w:val="none"/>
        </w:rPr>
        <w:t>参与串通投标的，自愿承担相应法律责</w:t>
      </w:r>
      <w:r>
        <w:rPr>
          <w:rFonts w:ascii="宋体" w:hAnsi="宋体" w:cs="宋体"/>
          <w:szCs w:val="21"/>
          <w:highlight w:val="none"/>
        </w:rPr>
        <w:t xml:space="preserve"> 任，接受相应刑事和纪律、行政处罚以及失信</w:t>
      </w:r>
      <w:r>
        <w:rPr>
          <w:rFonts w:ascii="宋体" w:hAnsi="宋体" w:cs="宋体"/>
          <w:spacing w:val="-1"/>
          <w:szCs w:val="21"/>
          <w:highlight w:val="none"/>
        </w:rPr>
        <w:t>惩戒。</w:t>
      </w:r>
    </w:p>
    <w:p w14:paraId="010B8520">
      <w:pPr>
        <w:spacing w:before="159" w:line="220" w:lineRule="auto"/>
        <w:ind w:left="441"/>
        <w:rPr>
          <w:rFonts w:ascii="宋体" w:hAnsi="宋体" w:cs="宋体"/>
          <w:szCs w:val="21"/>
          <w:highlight w:val="none"/>
        </w:rPr>
      </w:pPr>
      <w:r>
        <w:rPr>
          <w:rFonts w:ascii="宋体" w:hAnsi="宋体" w:cs="宋体"/>
          <w:spacing w:val="-1"/>
          <w:szCs w:val="21"/>
          <w:highlight w:val="none"/>
        </w:rPr>
        <w:t>六、本承诺函由我本人签字确认。</w:t>
      </w:r>
    </w:p>
    <w:p w14:paraId="5F8C4CBF">
      <w:pPr>
        <w:pStyle w:val="17"/>
        <w:spacing w:line="299" w:lineRule="auto"/>
        <w:rPr>
          <w:highlight w:val="none"/>
        </w:rPr>
      </w:pPr>
    </w:p>
    <w:p w14:paraId="67D1C7EB">
      <w:pPr>
        <w:pStyle w:val="17"/>
        <w:spacing w:line="300" w:lineRule="auto"/>
        <w:rPr>
          <w:highlight w:val="none"/>
        </w:rPr>
      </w:pPr>
    </w:p>
    <w:p w14:paraId="5AEAFD19">
      <w:pPr>
        <w:pStyle w:val="17"/>
        <w:spacing w:line="300" w:lineRule="auto"/>
        <w:rPr>
          <w:highlight w:val="none"/>
        </w:rPr>
      </w:pPr>
    </w:p>
    <w:p w14:paraId="44EDAF90">
      <w:pPr>
        <w:spacing w:before="69" w:line="220" w:lineRule="auto"/>
        <w:ind w:left="441"/>
        <w:rPr>
          <w:rFonts w:ascii="宋体" w:hAnsi="宋体" w:cs="宋体"/>
          <w:szCs w:val="21"/>
          <w:highlight w:val="none"/>
        </w:rPr>
      </w:pPr>
      <w:r>
        <w:rPr>
          <w:rFonts w:ascii="宋体" w:hAnsi="宋体" w:cs="宋体"/>
          <w:spacing w:val="-2"/>
          <w:szCs w:val="21"/>
          <w:highlight w:val="none"/>
        </w:rPr>
        <w:t>本人是□ 否□为中共党员</w:t>
      </w:r>
    </w:p>
    <w:p w14:paraId="266B0817">
      <w:pPr>
        <w:spacing w:before="158" w:line="221" w:lineRule="auto"/>
        <w:ind w:left="1706"/>
        <w:rPr>
          <w:rFonts w:ascii="宋体" w:hAnsi="宋体" w:cs="宋体"/>
          <w:szCs w:val="21"/>
          <w:highlight w:val="none"/>
        </w:rPr>
      </w:pPr>
      <w:r>
        <w:rPr>
          <w:rFonts w:ascii="宋体" w:hAnsi="宋体" w:cs="宋体"/>
          <w:spacing w:val="-8"/>
          <w:szCs w:val="21"/>
          <w:highlight w:val="none"/>
        </w:rPr>
        <w:t>（应单选，</w:t>
      </w:r>
      <w:r>
        <w:rPr>
          <w:rFonts w:ascii="宋体" w:hAnsi="宋体" w:cs="宋体"/>
          <w:b/>
          <w:bCs/>
          <w:spacing w:val="-8"/>
          <w:szCs w:val="21"/>
          <w:highlight w:val="none"/>
        </w:rPr>
        <w:t>并在方框内打“√”</w:t>
      </w:r>
      <w:r>
        <w:rPr>
          <w:rFonts w:ascii="宋体" w:hAnsi="宋体" w:cs="宋体"/>
          <w:spacing w:val="-8"/>
          <w:szCs w:val="21"/>
          <w:highlight w:val="none"/>
        </w:rPr>
        <w:t>)</w:t>
      </w:r>
    </w:p>
    <w:p w14:paraId="02B496D7">
      <w:pPr>
        <w:pStyle w:val="17"/>
        <w:spacing w:line="261" w:lineRule="auto"/>
        <w:rPr>
          <w:highlight w:val="none"/>
        </w:rPr>
      </w:pPr>
    </w:p>
    <w:p w14:paraId="5DBAEB04">
      <w:pPr>
        <w:pStyle w:val="17"/>
        <w:spacing w:line="261" w:lineRule="auto"/>
        <w:rPr>
          <w:highlight w:val="none"/>
        </w:rPr>
      </w:pPr>
    </w:p>
    <w:p w14:paraId="64E8A9F4">
      <w:pPr>
        <w:pStyle w:val="17"/>
        <w:spacing w:line="261" w:lineRule="auto"/>
        <w:rPr>
          <w:highlight w:val="none"/>
        </w:rPr>
      </w:pPr>
    </w:p>
    <w:p w14:paraId="0783C8C5">
      <w:pPr>
        <w:pStyle w:val="17"/>
        <w:spacing w:line="261" w:lineRule="auto"/>
        <w:rPr>
          <w:highlight w:val="none"/>
        </w:rPr>
      </w:pPr>
    </w:p>
    <w:p w14:paraId="3D81CABA">
      <w:pPr>
        <w:pStyle w:val="17"/>
        <w:spacing w:line="262" w:lineRule="auto"/>
        <w:rPr>
          <w:highlight w:val="none"/>
        </w:rPr>
      </w:pPr>
    </w:p>
    <w:p w14:paraId="557F43BD">
      <w:pPr>
        <w:spacing w:before="69" w:line="221" w:lineRule="auto"/>
        <w:ind w:left="4806"/>
        <w:rPr>
          <w:rFonts w:ascii="宋体" w:hAnsi="宋体" w:cs="宋体"/>
          <w:szCs w:val="21"/>
          <w:highlight w:val="none"/>
        </w:rPr>
      </w:pPr>
      <w:r>
        <w:rPr>
          <w:rFonts w:ascii="宋体" w:hAnsi="宋体" w:cs="宋体"/>
          <w:spacing w:val="-2"/>
          <w:szCs w:val="21"/>
          <w:highlight w:val="none"/>
        </w:rPr>
        <w:t>承 诺人：（签字）</w:t>
      </w:r>
    </w:p>
    <w:p w14:paraId="4488B891">
      <w:pPr>
        <w:pStyle w:val="17"/>
        <w:spacing w:line="247" w:lineRule="auto"/>
        <w:rPr>
          <w:highlight w:val="none"/>
        </w:rPr>
      </w:pPr>
    </w:p>
    <w:p w14:paraId="7B9F2797">
      <w:pPr>
        <w:pStyle w:val="17"/>
        <w:spacing w:line="248" w:lineRule="auto"/>
        <w:rPr>
          <w:highlight w:val="none"/>
        </w:rPr>
      </w:pPr>
    </w:p>
    <w:p w14:paraId="7983C32C">
      <w:pPr>
        <w:spacing w:before="69" w:line="221" w:lineRule="auto"/>
        <w:ind w:left="4806"/>
        <w:rPr>
          <w:rFonts w:ascii="宋体" w:hAnsi="宋体" w:cs="宋体"/>
          <w:szCs w:val="21"/>
          <w:highlight w:val="none"/>
        </w:rPr>
      </w:pPr>
      <w:r>
        <w:rPr>
          <w:rFonts w:ascii="宋体" w:hAnsi="宋体" w:cs="宋体"/>
          <w:spacing w:val="-2"/>
          <w:szCs w:val="21"/>
          <w:highlight w:val="none"/>
        </w:rPr>
        <w:t>承诺时间：    年月日</w:t>
      </w:r>
    </w:p>
    <w:p w14:paraId="45A7C33F">
      <w:pPr>
        <w:spacing w:line="221" w:lineRule="auto"/>
        <w:rPr>
          <w:rFonts w:ascii="宋体" w:hAnsi="宋体" w:cs="宋体"/>
          <w:szCs w:val="21"/>
          <w:highlight w:val="none"/>
        </w:rPr>
        <w:sectPr>
          <w:footerReference r:id="rId34" w:type="default"/>
          <w:pgSz w:w="11907" w:h="16839"/>
          <w:pgMar w:top="1427" w:right="1614" w:bottom="1030" w:left="1785" w:header="0" w:footer="799" w:gutter="0"/>
          <w:pgNumType w:fmt="decimal"/>
          <w:cols w:space="720" w:num="1"/>
        </w:sectPr>
      </w:pPr>
    </w:p>
    <w:p w14:paraId="1EB3545A">
      <w:pPr>
        <w:pStyle w:val="17"/>
        <w:spacing w:line="451" w:lineRule="auto"/>
        <w:rPr>
          <w:highlight w:val="none"/>
        </w:rPr>
      </w:pPr>
    </w:p>
    <w:p w14:paraId="7B7914B2">
      <w:pPr>
        <w:spacing w:before="78" w:line="218" w:lineRule="auto"/>
        <w:ind w:left="718"/>
        <w:outlineLvl w:val="2"/>
        <w:rPr>
          <w:rFonts w:ascii="黑体" w:hAnsi="黑体" w:eastAsia="黑体" w:cs="黑体"/>
          <w:sz w:val="24"/>
          <w:highlight w:val="none"/>
        </w:rPr>
      </w:pPr>
      <w:bookmarkStart w:id="252" w:name="bookmark410"/>
      <w:bookmarkEnd w:id="252"/>
      <w:bookmarkStart w:id="253" w:name="_Toc10492"/>
      <w:r>
        <w:rPr>
          <w:rFonts w:ascii="黑体" w:hAnsi="黑体" w:eastAsia="黑体" w:cs="黑体"/>
          <w:spacing w:val="-3"/>
          <w:sz w:val="24"/>
          <w:highlight w:val="none"/>
        </w:rPr>
        <w:t>附表A-3：技术暗标编号确认表</w:t>
      </w:r>
      <w:bookmarkEnd w:id="253"/>
    </w:p>
    <w:p w14:paraId="05AD6CC1">
      <w:pPr>
        <w:pStyle w:val="17"/>
        <w:spacing w:line="406" w:lineRule="auto"/>
        <w:rPr>
          <w:highlight w:val="none"/>
        </w:rPr>
      </w:pPr>
    </w:p>
    <w:p w14:paraId="58E8E350">
      <w:pPr>
        <w:spacing w:before="117" w:line="218" w:lineRule="auto"/>
        <w:ind w:left="3127"/>
        <w:rPr>
          <w:rFonts w:ascii="黑体" w:hAnsi="黑体" w:eastAsia="黑体" w:cs="黑体"/>
          <w:sz w:val="36"/>
          <w:szCs w:val="36"/>
          <w:highlight w:val="none"/>
        </w:rPr>
      </w:pPr>
      <w:bookmarkStart w:id="254" w:name="bookmark132"/>
      <w:bookmarkEnd w:id="254"/>
      <w:r>
        <w:rPr>
          <w:rFonts w:ascii="黑体" w:hAnsi="黑体" w:eastAsia="黑体" w:cs="黑体"/>
          <w:spacing w:val="-2"/>
          <w:sz w:val="36"/>
          <w:szCs w:val="36"/>
          <w:highlight w:val="none"/>
        </w:rPr>
        <w:t>技术暗标编号确认表</w:t>
      </w:r>
    </w:p>
    <w:p w14:paraId="3A9D305B">
      <w:pPr>
        <w:spacing w:before="242" w:line="221" w:lineRule="auto"/>
        <w:ind w:left="587"/>
        <w:rPr>
          <w:rFonts w:ascii="宋体" w:hAnsi="宋体" w:cs="宋体"/>
          <w:szCs w:val="21"/>
          <w:highlight w:val="none"/>
        </w:rPr>
      </w:pPr>
      <w:r>
        <w:rPr>
          <w:rFonts w:ascii="宋体" w:hAnsi="宋体" w:cs="宋体"/>
          <w:spacing w:val="-7"/>
          <w:szCs w:val="21"/>
          <w:highlight w:val="none"/>
        </w:rPr>
        <w:t>标段名称：</w:t>
      </w:r>
    </w:p>
    <w:p w14:paraId="27F6095A">
      <w:pPr>
        <w:spacing w:before="19" w:line="214" w:lineRule="auto"/>
        <w:ind w:left="587"/>
        <w:rPr>
          <w:rFonts w:ascii="宋体" w:hAnsi="宋体" w:cs="宋体"/>
          <w:szCs w:val="21"/>
          <w:highlight w:val="none"/>
        </w:rPr>
      </w:pPr>
      <w:r>
        <w:rPr>
          <w:rFonts w:ascii="宋体" w:hAnsi="宋体" w:cs="宋体"/>
          <w:spacing w:val="-1"/>
          <w:szCs w:val="21"/>
          <w:highlight w:val="none"/>
        </w:rPr>
        <w:t>标段唯一标识码：</w:t>
      </w:r>
    </w:p>
    <w:tbl>
      <w:tblPr>
        <w:tblStyle w:val="42"/>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1994"/>
        <w:gridCol w:w="770"/>
        <w:gridCol w:w="772"/>
        <w:gridCol w:w="770"/>
        <w:gridCol w:w="773"/>
        <w:gridCol w:w="770"/>
        <w:gridCol w:w="772"/>
        <w:gridCol w:w="771"/>
        <w:gridCol w:w="772"/>
        <w:gridCol w:w="777"/>
      </w:tblGrid>
      <w:tr w14:paraId="0FA7F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25" w:type="dxa"/>
            <w:vMerge w:val="restart"/>
            <w:tcBorders>
              <w:bottom w:val="nil"/>
            </w:tcBorders>
            <w:textDirection w:val="tbRlV"/>
          </w:tcPr>
          <w:p w14:paraId="3EF9423A">
            <w:pPr>
              <w:pStyle w:val="184"/>
              <w:spacing w:before="155" w:line="211" w:lineRule="auto"/>
              <w:ind w:left="89"/>
              <w:rPr>
                <w:highlight w:val="none"/>
              </w:rPr>
            </w:pPr>
            <w:r>
              <w:rPr>
                <w:b/>
                <w:bCs/>
                <w:spacing w:val="28"/>
                <w:highlight w:val="none"/>
              </w:rPr>
              <w:t>序号</w:t>
            </w:r>
          </w:p>
        </w:tc>
        <w:tc>
          <w:tcPr>
            <w:tcW w:w="1994" w:type="dxa"/>
            <w:vMerge w:val="restart"/>
            <w:tcBorders>
              <w:bottom w:val="nil"/>
            </w:tcBorders>
          </w:tcPr>
          <w:p w14:paraId="68836D01">
            <w:pPr>
              <w:pStyle w:val="184"/>
              <w:spacing w:before="226" w:line="221" w:lineRule="auto"/>
              <w:ind w:left="474"/>
              <w:rPr>
                <w:highlight w:val="none"/>
              </w:rPr>
            </w:pPr>
            <w:r>
              <w:rPr>
                <w:b/>
                <w:bCs/>
                <w:spacing w:val="-3"/>
                <w:highlight w:val="none"/>
              </w:rPr>
              <w:t>投标人名称</w:t>
            </w:r>
          </w:p>
        </w:tc>
        <w:tc>
          <w:tcPr>
            <w:tcW w:w="6947" w:type="dxa"/>
            <w:gridSpan w:val="9"/>
          </w:tcPr>
          <w:p w14:paraId="596EAA9D">
            <w:pPr>
              <w:pStyle w:val="184"/>
              <w:spacing w:before="33" w:line="221" w:lineRule="auto"/>
              <w:ind w:left="2524"/>
              <w:rPr>
                <w:highlight w:val="none"/>
              </w:rPr>
            </w:pPr>
            <w:r>
              <w:rPr>
                <w:b/>
                <w:bCs/>
                <w:spacing w:val="-2"/>
                <w:highlight w:val="none"/>
              </w:rPr>
              <w:t>评审因素及暗标编号</w:t>
            </w:r>
          </w:p>
        </w:tc>
      </w:tr>
      <w:tr w14:paraId="09361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25" w:type="dxa"/>
            <w:vMerge w:val="continue"/>
            <w:tcBorders>
              <w:top w:val="nil"/>
            </w:tcBorders>
            <w:textDirection w:val="tbRlV"/>
          </w:tcPr>
          <w:p w14:paraId="249D78C6">
            <w:pPr>
              <w:rPr>
                <w:rFonts w:ascii="Arial"/>
                <w:highlight w:val="none"/>
              </w:rPr>
            </w:pPr>
          </w:p>
        </w:tc>
        <w:tc>
          <w:tcPr>
            <w:tcW w:w="1994" w:type="dxa"/>
            <w:vMerge w:val="continue"/>
            <w:tcBorders>
              <w:top w:val="nil"/>
            </w:tcBorders>
          </w:tcPr>
          <w:p w14:paraId="675FCB6E">
            <w:pPr>
              <w:rPr>
                <w:rFonts w:ascii="Arial"/>
                <w:highlight w:val="none"/>
              </w:rPr>
            </w:pPr>
          </w:p>
        </w:tc>
        <w:tc>
          <w:tcPr>
            <w:tcW w:w="770" w:type="dxa"/>
          </w:tcPr>
          <w:p w14:paraId="4D3EB102">
            <w:pPr>
              <w:rPr>
                <w:rFonts w:ascii="Arial"/>
                <w:highlight w:val="none"/>
              </w:rPr>
            </w:pPr>
          </w:p>
        </w:tc>
        <w:tc>
          <w:tcPr>
            <w:tcW w:w="772" w:type="dxa"/>
          </w:tcPr>
          <w:p w14:paraId="2B683EF2">
            <w:pPr>
              <w:rPr>
                <w:rFonts w:ascii="Arial"/>
                <w:highlight w:val="none"/>
              </w:rPr>
            </w:pPr>
          </w:p>
        </w:tc>
        <w:tc>
          <w:tcPr>
            <w:tcW w:w="770" w:type="dxa"/>
          </w:tcPr>
          <w:p w14:paraId="0B46484B">
            <w:pPr>
              <w:rPr>
                <w:rFonts w:ascii="Arial"/>
                <w:highlight w:val="none"/>
              </w:rPr>
            </w:pPr>
          </w:p>
        </w:tc>
        <w:tc>
          <w:tcPr>
            <w:tcW w:w="773" w:type="dxa"/>
          </w:tcPr>
          <w:p w14:paraId="1E0CECCE">
            <w:pPr>
              <w:rPr>
                <w:rFonts w:ascii="Arial"/>
                <w:highlight w:val="none"/>
              </w:rPr>
            </w:pPr>
          </w:p>
        </w:tc>
        <w:tc>
          <w:tcPr>
            <w:tcW w:w="770" w:type="dxa"/>
          </w:tcPr>
          <w:p w14:paraId="37EA44CD">
            <w:pPr>
              <w:rPr>
                <w:rFonts w:ascii="Arial"/>
                <w:highlight w:val="none"/>
              </w:rPr>
            </w:pPr>
          </w:p>
        </w:tc>
        <w:tc>
          <w:tcPr>
            <w:tcW w:w="772" w:type="dxa"/>
          </w:tcPr>
          <w:p w14:paraId="5A5C3A3E">
            <w:pPr>
              <w:rPr>
                <w:rFonts w:ascii="Arial"/>
                <w:highlight w:val="none"/>
              </w:rPr>
            </w:pPr>
          </w:p>
        </w:tc>
        <w:tc>
          <w:tcPr>
            <w:tcW w:w="771" w:type="dxa"/>
          </w:tcPr>
          <w:p w14:paraId="5B863974">
            <w:pPr>
              <w:rPr>
                <w:rFonts w:ascii="Arial"/>
                <w:highlight w:val="none"/>
              </w:rPr>
            </w:pPr>
          </w:p>
        </w:tc>
        <w:tc>
          <w:tcPr>
            <w:tcW w:w="772" w:type="dxa"/>
          </w:tcPr>
          <w:p w14:paraId="761C7988">
            <w:pPr>
              <w:rPr>
                <w:rFonts w:ascii="Arial"/>
                <w:highlight w:val="none"/>
              </w:rPr>
            </w:pPr>
          </w:p>
        </w:tc>
        <w:tc>
          <w:tcPr>
            <w:tcW w:w="777" w:type="dxa"/>
          </w:tcPr>
          <w:p w14:paraId="106726F9">
            <w:pPr>
              <w:rPr>
                <w:rFonts w:ascii="Arial"/>
                <w:highlight w:val="none"/>
              </w:rPr>
            </w:pPr>
          </w:p>
        </w:tc>
      </w:tr>
      <w:tr w14:paraId="1399A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5" w:type="dxa"/>
          </w:tcPr>
          <w:p w14:paraId="13A80F23">
            <w:pPr>
              <w:pStyle w:val="184"/>
              <w:spacing w:before="146" w:line="242" w:lineRule="auto"/>
              <w:ind w:left="230"/>
              <w:rPr>
                <w:highlight w:val="none"/>
              </w:rPr>
            </w:pPr>
            <w:r>
              <w:rPr>
                <w:highlight w:val="none"/>
              </w:rPr>
              <w:t>1</w:t>
            </w:r>
          </w:p>
        </w:tc>
        <w:tc>
          <w:tcPr>
            <w:tcW w:w="1994" w:type="dxa"/>
          </w:tcPr>
          <w:p w14:paraId="2DF5E7B9">
            <w:pPr>
              <w:rPr>
                <w:rFonts w:ascii="Arial"/>
                <w:highlight w:val="none"/>
              </w:rPr>
            </w:pPr>
          </w:p>
        </w:tc>
        <w:tc>
          <w:tcPr>
            <w:tcW w:w="770" w:type="dxa"/>
          </w:tcPr>
          <w:p w14:paraId="10063ADF">
            <w:pPr>
              <w:rPr>
                <w:rFonts w:ascii="Arial"/>
                <w:highlight w:val="none"/>
              </w:rPr>
            </w:pPr>
          </w:p>
        </w:tc>
        <w:tc>
          <w:tcPr>
            <w:tcW w:w="772" w:type="dxa"/>
          </w:tcPr>
          <w:p w14:paraId="621F522A">
            <w:pPr>
              <w:rPr>
                <w:rFonts w:ascii="Arial"/>
                <w:highlight w:val="none"/>
              </w:rPr>
            </w:pPr>
          </w:p>
        </w:tc>
        <w:tc>
          <w:tcPr>
            <w:tcW w:w="770" w:type="dxa"/>
          </w:tcPr>
          <w:p w14:paraId="2217BB65">
            <w:pPr>
              <w:rPr>
                <w:rFonts w:ascii="Arial"/>
                <w:highlight w:val="none"/>
              </w:rPr>
            </w:pPr>
          </w:p>
        </w:tc>
        <w:tc>
          <w:tcPr>
            <w:tcW w:w="773" w:type="dxa"/>
          </w:tcPr>
          <w:p w14:paraId="58A39BAB">
            <w:pPr>
              <w:rPr>
                <w:rFonts w:ascii="Arial"/>
                <w:highlight w:val="none"/>
              </w:rPr>
            </w:pPr>
          </w:p>
        </w:tc>
        <w:tc>
          <w:tcPr>
            <w:tcW w:w="770" w:type="dxa"/>
          </w:tcPr>
          <w:p w14:paraId="7BA8F938">
            <w:pPr>
              <w:rPr>
                <w:rFonts w:ascii="Arial"/>
                <w:highlight w:val="none"/>
              </w:rPr>
            </w:pPr>
          </w:p>
        </w:tc>
        <w:tc>
          <w:tcPr>
            <w:tcW w:w="772" w:type="dxa"/>
          </w:tcPr>
          <w:p w14:paraId="419D0DA8">
            <w:pPr>
              <w:rPr>
                <w:rFonts w:ascii="Arial"/>
                <w:highlight w:val="none"/>
              </w:rPr>
            </w:pPr>
          </w:p>
        </w:tc>
        <w:tc>
          <w:tcPr>
            <w:tcW w:w="771" w:type="dxa"/>
          </w:tcPr>
          <w:p w14:paraId="11631EF2">
            <w:pPr>
              <w:rPr>
                <w:rFonts w:ascii="Arial"/>
                <w:highlight w:val="none"/>
              </w:rPr>
            </w:pPr>
          </w:p>
        </w:tc>
        <w:tc>
          <w:tcPr>
            <w:tcW w:w="772" w:type="dxa"/>
          </w:tcPr>
          <w:p w14:paraId="32444726">
            <w:pPr>
              <w:rPr>
                <w:rFonts w:ascii="Arial"/>
                <w:highlight w:val="none"/>
              </w:rPr>
            </w:pPr>
          </w:p>
        </w:tc>
        <w:tc>
          <w:tcPr>
            <w:tcW w:w="777" w:type="dxa"/>
          </w:tcPr>
          <w:p w14:paraId="15C49A1E">
            <w:pPr>
              <w:rPr>
                <w:rFonts w:ascii="Arial"/>
                <w:highlight w:val="none"/>
              </w:rPr>
            </w:pPr>
          </w:p>
        </w:tc>
      </w:tr>
      <w:tr w14:paraId="17B5E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5" w:type="dxa"/>
          </w:tcPr>
          <w:p w14:paraId="0A234860">
            <w:pPr>
              <w:pStyle w:val="184"/>
              <w:spacing w:before="149" w:line="242" w:lineRule="auto"/>
              <w:ind w:left="216"/>
              <w:rPr>
                <w:highlight w:val="none"/>
              </w:rPr>
            </w:pPr>
            <w:r>
              <w:rPr>
                <w:highlight w:val="none"/>
              </w:rPr>
              <w:t>2</w:t>
            </w:r>
          </w:p>
        </w:tc>
        <w:tc>
          <w:tcPr>
            <w:tcW w:w="1994" w:type="dxa"/>
          </w:tcPr>
          <w:p w14:paraId="10EF9191">
            <w:pPr>
              <w:rPr>
                <w:rFonts w:ascii="Arial"/>
                <w:highlight w:val="none"/>
              </w:rPr>
            </w:pPr>
          </w:p>
        </w:tc>
        <w:tc>
          <w:tcPr>
            <w:tcW w:w="770" w:type="dxa"/>
          </w:tcPr>
          <w:p w14:paraId="6B0E32CA">
            <w:pPr>
              <w:rPr>
                <w:rFonts w:ascii="Arial"/>
                <w:highlight w:val="none"/>
              </w:rPr>
            </w:pPr>
          </w:p>
        </w:tc>
        <w:tc>
          <w:tcPr>
            <w:tcW w:w="772" w:type="dxa"/>
          </w:tcPr>
          <w:p w14:paraId="4D2446D8">
            <w:pPr>
              <w:rPr>
                <w:rFonts w:ascii="Arial"/>
                <w:highlight w:val="none"/>
              </w:rPr>
            </w:pPr>
          </w:p>
        </w:tc>
        <w:tc>
          <w:tcPr>
            <w:tcW w:w="770" w:type="dxa"/>
          </w:tcPr>
          <w:p w14:paraId="6427DFC5">
            <w:pPr>
              <w:rPr>
                <w:rFonts w:ascii="Arial"/>
                <w:highlight w:val="none"/>
              </w:rPr>
            </w:pPr>
          </w:p>
        </w:tc>
        <w:tc>
          <w:tcPr>
            <w:tcW w:w="773" w:type="dxa"/>
          </w:tcPr>
          <w:p w14:paraId="23A2CE33">
            <w:pPr>
              <w:rPr>
                <w:rFonts w:ascii="Arial"/>
                <w:highlight w:val="none"/>
              </w:rPr>
            </w:pPr>
          </w:p>
        </w:tc>
        <w:tc>
          <w:tcPr>
            <w:tcW w:w="770" w:type="dxa"/>
          </w:tcPr>
          <w:p w14:paraId="6BC44CDD">
            <w:pPr>
              <w:rPr>
                <w:rFonts w:ascii="Arial"/>
                <w:highlight w:val="none"/>
              </w:rPr>
            </w:pPr>
          </w:p>
        </w:tc>
        <w:tc>
          <w:tcPr>
            <w:tcW w:w="772" w:type="dxa"/>
          </w:tcPr>
          <w:p w14:paraId="4B61768D">
            <w:pPr>
              <w:rPr>
                <w:rFonts w:ascii="Arial"/>
                <w:highlight w:val="none"/>
              </w:rPr>
            </w:pPr>
          </w:p>
        </w:tc>
        <w:tc>
          <w:tcPr>
            <w:tcW w:w="771" w:type="dxa"/>
          </w:tcPr>
          <w:p w14:paraId="19B7518E">
            <w:pPr>
              <w:rPr>
                <w:rFonts w:ascii="Arial"/>
                <w:highlight w:val="none"/>
              </w:rPr>
            </w:pPr>
          </w:p>
        </w:tc>
        <w:tc>
          <w:tcPr>
            <w:tcW w:w="772" w:type="dxa"/>
          </w:tcPr>
          <w:p w14:paraId="6BCEFE32">
            <w:pPr>
              <w:rPr>
                <w:rFonts w:ascii="Arial"/>
                <w:highlight w:val="none"/>
              </w:rPr>
            </w:pPr>
          </w:p>
        </w:tc>
        <w:tc>
          <w:tcPr>
            <w:tcW w:w="777" w:type="dxa"/>
          </w:tcPr>
          <w:p w14:paraId="38D4F852">
            <w:pPr>
              <w:rPr>
                <w:rFonts w:ascii="Arial"/>
                <w:highlight w:val="none"/>
              </w:rPr>
            </w:pPr>
          </w:p>
        </w:tc>
      </w:tr>
      <w:tr w14:paraId="5F48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25" w:type="dxa"/>
          </w:tcPr>
          <w:p w14:paraId="089F579F">
            <w:pPr>
              <w:pStyle w:val="184"/>
              <w:spacing w:before="149" w:line="241" w:lineRule="auto"/>
              <w:ind w:left="218"/>
              <w:rPr>
                <w:highlight w:val="none"/>
              </w:rPr>
            </w:pPr>
            <w:r>
              <w:rPr>
                <w:highlight w:val="none"/>
              </w:rPr>
              <w:t>3</w:t>
            </w:r>
          </w:p>
        </w:tc>
        <w:tc>
          <w:tcPr>
            <w:tcW w:w="1994" w:type="dxa"/>
          </w:tcPr>
          <w:p w14:paraId="0FAC1771">
            <w:pPr>
              <w:rPr>
                <w:rFonts w:ascii="Arial"/>
                <w:highlight w:val="none"/>
              </w:rPr>
            </w:pPr>
          </w:p>
        </w:tc>
        <w:tc>
          <w:tcPr>
            <w:tcW w:w="770" w:type="dxa"/>
          </w:tcPr>
          <w:p w14:paraId="2DB910CD">
            <w:pPr>
              <w:rPr>
                <w:rFonts w:ascii="Arial"/>
                <w:highlight w:val="none"/>
              </w:rPr>
            </w:pPr>
          </w:p>
        </w:tc>
        <w:tc>
          <w:tcPr>
            <w:tcW w:w="772" w:type="dxa"/>
          </w:tcPr>
          <w:p w14:paraId="2BC65BF5">
            <w:pPr>
              <w:rPr>
                <w:rFonts w:ascii="Arial"/>
                <w:highlight w:val="none"/>
              </w:rPr>
            </w:pPr>
          </w:p>
        </w:tc>
        <w:tc>
          <w:tcPr>
            <w:tcW w:w="770" w:type="dxa"/>
          </w:tcPr>
          <w:p w14:paraId="7B27636A">
            <w:pPr>
              <w:rPr>
                <w:rFonts w:ascii="Arial"/>
                <w:highlight w:val="none"/>
              </w:rPr>
            </w:pPr>
          </w:p>
        </w:tc>
        <w:tc>
          <w:tcPr>
            <w:tcW w:w="773" w:type="dxa"/>
          </w:tcPr>
          <w:p w14:paraId="7D0BF322">
            <w:pPr>
              <w:rPr>
                <w:rFonts w:ascii="Arial"/>
                <w:highlight w:val="none"/>
              </w:rPr>
            </w:pPr>
          </w:p>
        </w:tc>
        <w:tc>
          <w:tcPr>
            <w:tcW w:w="770" w:type="dxa"/>
          </w:tcPr>
          <w:p w14:paraId="7ED2E12C">
            <w:pPr>
              <w:rPr>
                <w:rFonts w:ascii="Arial"/>
                <w:highlight w:val="none"/>
              </w:rPr>
            </w:pPr>
          </w:p>
        </w:tc>
        <w:tc>
          <w:tcPr>
            <w:tcW w:w="772" w:type="dxa"/>
          </w:tcPr>
          <w:p w14:paraId="596DF5DE">
            <w:pPr>
              <w:rPr>
                <w:rFonts w:ascii="Arial"/>
                <w:highlight w:val="none"/>
              </w:rPr>
            </w:pPr>
          </w:p>
        </w:tc>
        <w:tc>
          <w:tcPr>
            <w:tcW w:w="771" w:type="dxa"/>
          </w:tcPr>
          <w:p w14:paraId="56E5AEA8">
            <w:pPr>
              <w:rPr>
                <w:rFonts w:ascii="Arial"/>
                <w:highlight w:val="none"/>
              </w:rPr>
            </w:pPr>
          </w:p>
        </w:tc>
        <w:tc>
          <w:tcPr>
            <w:tcW w:w="772" w:type="dxa"/>
          </w:tcPr>
          <w:p w14:paraId="4EDC3814">
            <w:pPr>
              <w:rPr>
                <w:rFonts w:ascii="Arial"/>
                <w:highlight w:val="none"/>
              </w:rPr>
            </w:pPr>
          </w:p>
        </w:tc>
        <w:tc>
          <w:tcPr>
            <w:tcW w:w="777" w:type="dxa"/>
          </w:tcPr>
          <w:p w14:paraId="64EE6B0C">
            <w:pPr>
              <w:rPr>
                <w:rFonts w:ascii="Arial"/>
                <w:highlight w:val="none"/>
              </w:rPr>
            </w:pPr>
          </w:p>
        </w:tc>
      </w:tr>
      <w:tr w14:paraId="4E586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5" w:type="dxa"/>
          </w:tcPr>
          <w:p w14:paraId="6C09A4F4">
            <w:pPr>
              <w:pStyle w:val="184"/>
              <w:spacing w:before="148" w:line="242" w:lineRule="auto"/>
              <w:ind w:left="213"/>
              <w:rPr>
                <w:highlight w:val="none"/>
              </w:rPr>
            </w:pPr>
            <w:r>
              <w:rPr>
                <w:highlight w:val="none"/>
              </w:rPr>
              <w:t>4</w:t>
            </w:r>
          </w:p>
        </w:tc>
        <w:tc>
          <w:tcPr>
            <w:tcW w:w="1994" w:type="dxa"/>
          </w:tcPr>
          <w:p w14:paraId="6A4829C3">
            <w:pPr>
              <w:rPr>
                <w:rFonts w:ascii="Arial"/>
                <w:highlight w:val="none"/>
              </w:rPr>
            </w:pPr>
          </w:p>
        </w:tc>
        <w:tc>
          <w:tcPr>
            <w:tcW w:w="770" w:type="dxa"/>
          </w:tcPr>
          <w:p w14:paraId="14311360">
            <w:pPr>
              <w:rPr>
                <w:rFonts w:ascii="Arial"/>
                <w:highlight w:val="none"/>
              </w:rPr>
            </w:pPr>
          </w:p>
        </w:tc>
        <w:tc>
          <w:tcPr>
            <w:tcW w:w="772" w:type="dxa"/>
          </w:tcPr>
          <w:p w14:paraId="6BC0D452">
            <w:pPr>
              <w:rPr>
                <w:rFonts w:ascii="Arial"/>
                <w:highlight w:val="none"/>
              </w:rPr>
            </w:pPr>
          </w:p>
        </w:tc>
        <w:tc>
          <w:tcPr>
            <w:tcW w:w="770" w:type="dxa"/>
          </w:tcPr>
          <w:p w14:paraId="545C475F">
            <w:pPr>
              <w:rPr>
                <w:rFonts w:ascii="Arial"/>
                <w:highlight w:val="none"/>
              </w:rPr>
            </w:pPr>
          </w:p>
        </w:tc>
        <w:tc>
          <w:tcPr>
            <w:tcW w:w="773" w:type="dxa"/>
          </w:tcPr>
          <w:p w14:paraId="11A21847">
            <w:pPr>
              <w:rPr>
                <w:rFonts w:ascii="Arial"/>
                <w:highlight w:val="none"/>
              </w:rPr>
            </w:pPr>
          </w:p>
        </w:tc>
        <w:tc>
          <w:tcPr>
            <w:tcW w:w="770" w:type="dxa"/>
          </w:tcPr>
          <w:p w14:paraId="44801FC7">
            <w:pPr>
              <w:rPr>
                <w:rFonts w:ascii="Arial"/>
                <w:highlight w:val="none"/>
              </w:rPr>
            </w:pPr>
          </w:p>
        </w:tc>
        <w:tc>
          <w:tcPr>
            <w:tcW w:w="772" w:type="dxa"/>
          </w:tcPr>
          <w:p w14:paraId="58D7F4E1">
            <w:pPr>
              <w:rPr>
                <w:rFonts w:ascii="Arial"/>
                <w:highlight w:val="none"/>
              </w:rPr>
            </w:pPr>
          </w:p>
        </w:tc>
        <w:tc>
          <w:tcPr>
            <w:tcW w:w="771" w:type="dxa"/>
          </w:tcPr>
          <w:p w14:paraId="0B00A2DB">
            <w:pPr>
              <w:rPr>
                <w:rFonts w:ascii="Arial"/>
                <w:highlight w:val="none"/>
              </w:rPr>
            </w:pPr>
          </w:p>
        </w:tc>
        <w:tc>
          <w:tcPr>
            <w:tcW w:w="772" w:type="dxa"/>
          </w:tcPr>
          <w:p w14:paraId="4671F99C">
            <w:pPr>
              <w:rPr>
                <w:rFonts w:ascii="Arial"/>
                <w:highlight w:val="none"/>
              </w:rPr>
            </w:pPr>
          </w:p>
        </w:tc>
        <w:tc>
          <w:tcPr>
            <w:tcW w:w="777" w:type="dxa"/>
          </w:tcPr>
          <w:p w14:paraId="215504DC">
            <w:pPr>
              <w:rPr>
                <w:rFonts w:ascii="Arial"/>
                <w:highlight w:val="none"/>
              </w:rPr>
            </w:pPr>
          </w:p>
        </w:tc>
      </w:tr>
      <w:tr w14:paraId="43E2A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25" w:type="dxa"/>
          </w:tcPr>
          <w:p w14:paraId="78910683">
            <w:pPr>
              <w:pStyle w:val="184"/>
              <w:spacing w:before="148" w:line="241" w:lineRule="auto"/>
              <w:ind w:left="218"/>
              <w:rPr>
                <w:highlight w:val="none"/>
              </w:rPr>
            </w:pPr>
            <w:r>
              <w:rPr>
                <w:highlight w:val="none"/>
              </w:rPr>
              <w:t>5</w:t>
            </w:r>
          </w:p>
        </w:tc>
        <w:tc>
          <w:tcPr>
            <w:tcW w:w="1994" w:type="dxa"/>
          </w:tcPr>
          <w:p w14:paraId="72CC8DED">
            <w:pPr>
              <w:rPr>
                <w:rFonts w:ascii="Arial"/>
                <w:highlight w:val="none"/>
              </w:rPr>
            </w:pPr>
          </w:p>
        </w:tc>
        <w:tc>
          <w:tcPr>
            <w:tcW w:w="770" w:type="dxa"/>
          </w:tcPr>
          <w:p w14:paraId="33A221F4">
            <w:pPr>
              <w:rPr>
                <w:rFonts w:ascii="Arial"/>
                <w:highlight w:val="none"/>
              </w:rPr>
            </w:pPr>
          </w:p>
        </w:tc>
        <w:tc>
          <w:tcPr>
            <w:tcW w:w="772" w:type="dxa"/>
          </w:tcPr>
          <w:p w14:paraId="3A970B00">
            <w:pPr>
              <w:rPr>
                <w:rFonts w:ascii="Arial"/>
                <w:highlight w:val="none"/>
              </w:rPr>
            </w:pPr>
          </w:p>
        </w:tc>
        <w:tc>
          <w:tcPr>
            <w:tcW w:w="770" w:type="dxa"/>
          </w:tcPr>
          <w:p w14:paraId="346CB844">
            <w:pPr>
              <w:rPr>
                <w:rFonts w:ascii="Arial"/>
                <w:highlight w:val="none"/>
              </w:rPr>
            </w:pPr>
          </w:p>
        </w:tc>
        <w:tc>
          <w:tcPr>
            <w:tcW w:w="773" w:type="dxa"/>
          </w:tcPr>
          <w:p w14:paraId="0C813C62">
            <w:pPr>
              <w:rPr>
                <w:rFonts w:ascii="Arial"/>
                <w:highlight w:val="none"/>
              </w:rPr>
            </w:pPr>
          </w:p>
        </w:tc>
        <w:tc>
          <w:tcPr>
            <w:tcW w:w="770" w:type="dxa"/>
          </w:tcPr>
          <w:p w14:paraId="72DD23D0">
            <w:pPr>
              <w:rPr>
                <w:rFonts w:ascii="Arial"/>
                <w:highlight w:val="none"/>
              </w:rPr>
            </w:pPr>
          </w:p>
        </w:tc>
        <w:tc>
          <w:tcPr>
            <w:tcW w:w="772" w:type="dxa"/>
          </w:tcPr>
          <w:p w14:paraId="664A4561">
            <w:pPr>
              <w:rPr>
                <w:rFonts w:ascii="Arial"/>
                <w:highlight w:val="none"/>
              </w:rPr>
            </w:pPr>
          </w:p>
        </w:tc>
        <w:tc>
          <w:tcPr>
            <w:tcW w:w="771" w:type="dxa"/>
          </w:tcPr>
          <w:p w14:paraId="632A46EC">
            <w:pPr>
              <w:rPr>
                <w:rFonts w:ascii="Arial"/>
                <w:highlight w:val="none"/>
              </w:rPr>
            </w:pPr>
          </w:p>
        </w:tc>
        <w:tc>
          <w:tcPr>
            <w:tcW w:w="772" w:type="dxa"/>
          </w:tcPr>
          <w:p w14:paraId="405F4213">
            <w:pPr>
              <w:rPr>
                <w:rFonts w:ascii="Arial"/>
                <w:highlight w:val="none"/>
              </w:rPr>
            </w:pPr>
          </w:p>
        </w:tc>
        <w:tc>
          <w:tcPr>
            <w:tcW w:w="777" w:type="dxa"/>
          </w:tcPr>
          <w:p w14:paraId="0CB4C440">
            <w:pPr>
              <w:rPr>
                <w:rFonts w:ascii="Arial"/>
                <w:highlight w:val="none"/>
              </w:rPr>
            </w:pPr>
          </w:p>
        </w:tc>
      </w:tr>
      <w:tr w14:paraId="08E82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525" w:type="dxa"/>
          </w:tcPr>
          <w:p w14:paraId="71E9B08E">
            <w:pPr>
              <w:spacing w:before="149" w:line="332" w:lineRule="exact"/>
              <w:ind w:left="173"/>
              <w:rPr>
                <w:rFonts w:ascii="黑体" w:hAnsi="黑体" w:eastAsia="黑体" w:cs="黑体"/>
                <w:szCs w:val="21"/>
                <w:highlight w:val="none"/>
              </w:rPr>
            </w:pPr>
            <w:r>
              <w:rPr>
                <w:rFonts w:ascii="黑体" w:hAnsi="黑体" w:eastAsia="黑体" w:cs="黑体"/>
                <w:position w:val="2"/>
                <w:szCs w:val="21"/>
                <w:highlight w:val="none"/>
              </w:rPr>
              <w:t>…</w:t>
            </w:r>
          </w:p>
        </w:tc>
        <w:tc>
          <w:tcPr>
            <w:tcW w:w="1994" w:type="dxa"/>
          </w:tcPr>
          <w:p w14:paraId="028E98C0">
            <w:pPr>
              <w:rPr>
                <w:rFonts w:ascii="Arial"/>
                <w:highlight w:val="none"/>
              </w:rPr>
            </w:pPr>
          </w:p>
        </w:tc>
        <w:tc>
          <w:tcPr>
            <w:tcW w:w="770" w:type="dxa"/>
          </w:tcPr>
          <w:p w14:paraId="3863CDD9">
            <w:pPr>
              <w:rPr>
                <w:rFonts w:ascii="Arial"/>
                <w:highlight w:val="none"/>
              </w:rPr>
            </w:pPr>
          </w:p>
        </w:tc>
        <w:tc>
          <w:tcPr>
            <w:tcW w:w="772" w:type="dxa"/>
          </w:tcPr>
          <w:p w14:paraId="5CBE80D8">
            <w:pPr>
              <w:rPr>
                <w:rFonts w:ascii="Arial"/>
                <w:highlight w:val="none"/>
              </w:rPr>
            </w:pPr>
          </w:p>
        </w:tc>
        <w:tc>
          <w:tcPr>
            <w:tcW w:w="770" w:type="dxa"/>
          </w:tcPr>
          <w:p w14:paraId="5AF1E66D">
            <w:pPr>
              <w:rPr>
                <w:rFonts w:ascii="Arial"/>
                <w:highlight w:val="none"/>
              </w:rPr>
            </w:pPr>
          </w:p>
        </w:tc>
        <w:tc>
          <w:tcPr>
            <w:tcW w:w="773" w:type="dxa"/>
          </w:tcPr>
          <w:p w14:paraId="61AC3F13">
            <w:pPr>
              <w:rPr>
                <w:rFonts w:ascii="Arial"/>
                <w:highlight w:val="none"/>
              </w:rPr>
            </w:pPr>
          </w:p>
        </w:tc>
        <w:tc>
          <w:tcPr>
            <w:tcW w:w="770" w:type="dxa"/>
          </w:tcPr>
          <w:p w14:paraId="21899459">
            <w:pPr>
              <w:rPr>
                <w:rFonts w:ascii="Arial"/>
                <w:highlight w:val="none"/>
              </w:rPr>
            </w:pPr>
          </w:p>
        </w:tc>
        <w:tc>
          <w:tcPr>
            <w:tcW w:w="772" w:type="dxa"/>
          </w:tcPr>
          <w:p w14:paraId="658FEE60">
            <w:pPr>
              <w:rPr>
                <w:rFonts w:ascii="Arial"/>
                <w:highlight w:val="none"/>
              </w:rPr>
            </w:pPr>
          </w:p>
        </w:tc>
        <w:tc>
          <w:tcPr>
            <w:tcW w:w="771" w:type="dxa"/>
          </w:tcPr>
          <w:p w14:paraId="35D71805">
            <w:pPr>
              <w:rPr>
                <w:rFonts w:ascii="Arial"/>
                <w:highlight w:val="none"/>
              </w:rPr>
            </w:pPr>
          </w:p>
        </w:tc>
        <w:tc>
          <w:tcPr>
            <w:tcW w:w="772" w:type="dxa"/>
          </w:tcPr>
          <w:p w14:paraId="18D5CF9A">
            <w:pPr>
              <w:rPr>
                <w:rFonts w:ascii="Arial"/>
                <w:highlight w:val="none"/>
              </w:rPr>
            </w:pPr>
          </w:p>
        </w:tc>
        <w:tc>
          <w:tcPr>
            <w:tcW w:w="777" w:type="dxa"/>
          </w:tcPr>
          <w:p w14:paraId="12317379">
            <w:pPr>
              <w:rPr>
                <w:rFonts w:ascii="Arial"/>
                <w:highlight w:val="none"/>
              </w:rPr>
            </w:pPr>
          </w:p>
        </w:tc>
      </w:tr>
    </w:tbl>
    <w:p w14:paraId="49F50F5F">
      <w:pPr>
        <w:spacing w:before="272" w:line="221" w:lineRule="auto"/>
        <w:ind w:left="5992"/>
        <w:rPr>
          <w:rFonts w:ascii="宋体" w:hAnsi="宋体" w:cs="宋体"/>
          <w:szCs w:val="21"/>
          <w:highlight w:val="none"/>
        </w:rPr>
      </w:pPr>
      <w:r>
        <w:rPr>
          <w:rFonts w:ascii="宋体" w:hAnsi="宋体" w:cs="宋体"/>
          <w:spacing w:val="-11"/>
          <w:szCs w:val="21"/>
          <w:highlight w:val="none"/>
        </w:rPr>
        <w:t>日期：年月日</w:t>
      </w:r>
    </w:p>
    <w:p w14:paraId="77478B74">
      <w:pPr>
        <w:spacing w:line="221" w:lineRule="auto"/>
        <w:rPr>
          <w:rFonts w:ascii="宋体" w:hAnsi="宋体" w:cs="宋体"/>
          <w:szCs w:val="21"/>
          <w:highlight w:val="none"/>
        </w:rPr>
        <w:sectPr>
          <w:footerReference r:id="rId35" w:type="default"/>
          <w:pgSz w:w="11907" w:h="16839"/>
          <w:pgMar w:top="1431" w:right="1214" w:bottom="1030" w:left="1219" w:header="0" w:footer="799" w:gutter="0"/>
          <w:pgNumType w:fmt="decimal"/>
          <w:cols w:space="720" w:num="1"/>
        </w:sectPr>
      </w:pPr>
    </w:p>
    <w:p w14:paraId="2DD21014">
      <w:pPr>
        <w:pStyle w:val="17"/>
        <w:spacing w:line="284" w:lineRule="auto"/>
        <w:rPr>
          <w:highlight w:val="none"/>
        </w:rPr>
      </w:pPr>
    </w:p>
    <w:p w14:paraId="706A503F">
      <w:pPr>
        <w:spacing w:before="78" w:line="219" w:lineRule="auto"/>
        <w:ind w:left="152"/>
        <w:outlineLvl w:val="2"/>
        <w:rPr>
          <w:rFonts w:ascii="黑体" w:hAnsi="黑体" w:eastAsia="黑体" w:cs="黑体"/>
          <w:sz w:val="24"/>
          <w:highlight w:val="none"/>
        </w:rPr>
      </w:pPr>
      <w:bookmarkStart w:id="255" w:name="bookmark411"/>
      <w:bookmarkEnd w:id="255"/>
      <w:bookmarkStart w:id="256" w:name="_Toc8453"/>
      <w:r>
        <w:rPr>
          <w:rFonts w:ascii="黑体" w:hAnsi="黑体" w:eastAsia="黑体" w:cs="黑体"/>
          <w:spacing w:val="-3"/>
          <w:sz w:val="24"/>
          <w:highlight w:val="none"/>
        </w:rPr>
        <w:t>附表A-4：形式评审记录表</w:t>
      </w:r>
      <w:bookmarkEnd w:id="256"/>
    </w:p>
    <w:p w14:paraId="1637B524">
      <w:pPr>
        <w:pStyle w:val="17"/>
        <w:spacing w:line="406" w:lineRule="auto"/>
        <w:rPr>
          <w:highlight w:val="none"/>
        </w:rPr>
      </w:pPr>
    </w:p>
    <w:p w14:paraId="0AEB7AE2">
      <w:pPr>
        <w:spacing w:before="117" w:line="219" w:lineRule="auto"/>
        <w:ind w:left="2923"/>
        <w:rPr>
          <w:rFonts w:ascii="黑体" w:hAnsi="黑体" w:eastAsia="黑体" w:cs="黑体"/>
          <w:sz w:val="36"/>
          <w:szCs w:val="36"/>
          <w:highlight w:val="none"/>
        </w:rPr>
      </w:pPr>
      <w:bookmarkStart w:id="257" w:name="bookmark133"/>
      <w:bookmarkEnd w:id="257"/>
      <w:r>
        <w:rPr>
          <w:rFonts w:ascii="黑体" w:hAnsi="黑体" w:eastAsia="黑体" w:cs="黑体"/>
          <w:spacing w:val="-3"/>
          <w:sz w:val="36"/>
          <w:szCs w:val="36"/>
          <w:highlight w:val="none"/>
        </w:rPr>
        <w:t>形式评审记录表</w:t>
      </w:r>
    </w:p>
    <w:p w14:paraId="333A4817">
      <w:pPr>
        <w:spacing w:before="239" w:line="221" w:lineRule="auto"/>
        <w:ind w:left="21"/>
        <w:rPr>
          <w:rFonts w:ascii="宋体" w:hAnsi="宋体" w:cs="宋体"/>
          <w:szCs w:val="21"/>
          <w:highlight w:val="none"/>
        </w:rPr>
      </w:pPr>
      <w:r>
        <w:rPr>
          <w:rFonts w:ascii="宋体" w:hAnsi="宋体" w:cs="宋体"/>
          <w:spacing w:val="-7"/>
          <w:szCs w:val="21"/>
          <w:highlight w:val="none"/>
        </w:rPr>
        <w:t>标段名称：</w:t>
      </w:r>
    </w:p>
    <w:p w14:paraId="1A1B94D8">
      <w:pPr>
        <w:spacing w:before="22" w:line="212" w:lineRule="auto"/>
        <w:ind w:left="21"/>
        <w:rPr>
          <w:rFonts w:ascii="宋体" w:hAnsi="宋体" w:cs="宋体"/>
          <w:szCs w:val="21"/>
          <w:highlight w:val="none"/>
        </w:rPr>
      </w:pPr>
      <w:r>
        <w:rPr>
          <w:rFonts w:ascii="宋体" w:hAnsi="宋体" w:cs="宋体"/>
          <w:spacing w:val="-1"/>
          <w:szCs w:val="21"/>
          <w:highlight w:val="none"/>
        </w:rPr>
        <w:t>标段唯一标识码：</w:t>
      </w:r>
    </w:p>
    <w:tbl>
      <w:tblPr>
        <w:tblStyle w:val="42"/>
        <w:tblW w:w="830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363"/>
        <w:gridCol w:w="597"/>
        <w:gridCol w:w="595"/>
        <w:gridCol w:w="595"/>
        <w:gridCol w:w="593"/>
        <w:gridCol w:w="595"/>
        <w:gridCol w:w="595"/>
        <w:gridCol w:w="595"/>
        <w:gridCol w:w="595"/>
        <w:gridCol w:w="595"/>
        <w:gridCol w:w="738"/>
      </w:tblGrid>
      <w:tr w14:paraId="661AA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1" w:type="dxa"/>
            <w:vMerge w:val="restart"/>
            <w:tcBorders>
              <w:bottom w:val="nil"/>
            </w:tcBorders>
          </w:tcPr>
          <w:p w14:paraId="631BCD73">
            <w:pPr>
              <w:spacing w:line="254" w:lineRule="auto"/>
              <w:rPr>
                <w:rFonts w:ascii="Arial"/>
                <w:highlight w:val="none"/>
              </w:rPr>
            </w:pPr>
          </w:p>
          <w:p w14:paraId="0C3EAEA4">
            <w:pPr>
              <w:pStyle w:val="184"/>
              <w:spacing w:before="69" w:line="222" w:lineRule="auto"/>
              <w:ind w:left="218"/>
              <w:rPr>
                <w:highlight w:val="none"/>
              </w:rPr>
            </w:pPr>
            <w:r>
              <w:rPr>
                <w:b/>
                <w:bCs/>
                <w:spacing w:val="-4"/>
                <w:highlight w:val="none"/>
              </w:rPr>
              <w:t>序号</w:t>
            </w:r>
          </w:p>
        </w:tc>
        <w:tc>
          <w:tcPr>
            <w:tcW w:w="1363" w:type="dxa"/>
            <w:vMerge w:val="restart"/>
            <w:tcBorders>
              <w:bottom w:val="nil"/>
            </w:tcBorders>
          </w:tcPr>
          <w:p w14:paraId="36EEB2FD">
            <w:pPr>
              <w:spacing w:line="255" w:lineRule="auto"/>
              <w:rPr>
                <w:rFonts w:ascii="Arial"/>
                <w:highlight w:val="none"/>
              </w:rPr>
            </w:pPr>
          </w:p>
          <w:p w14:paraId="3301DA21">
            <w:pPr>
              <w:pStyle w:val="184"/>
              <w:spacing w:before="68" w:line="221" w:lineRule="auto"/>
              <w:ind w:left="160"/>
              <w:rPr>
                <w:highlight w:val="none"/>
              </w:rPr>
            </w:pPr>
            <w:r>
              <w:rPr>
                <w:b/>
                <w:bCs/>
                <w:spacing w:val="-3"/>
                <w:highlight w:val="none"/>
              </w:rPr>
              <w:t>投标人名称</w:t>
            </w:r>
          </w:p>
        </w:tc>
        <w:tc>
          <w:tcPr>
            <w:tcW w:w="5355" w:type="dxa"/>
            <w:gridSpan w:val="9"/>
          </w:tcPr>
          <w:p w14:paraId="648FF798">
            <w:pPr>
              <w:pStyle w:val="184"/>
              <w:spacing w:before="108" w:line="221" w:lineRule="auto"/>
              <w:ind w:left="1732"/>
              <w:rPr>
                <w:highlight w:val="none"/>
              </w:rPr>
            </w:pPr>
            <w:r>
              <w:rPr>
                <w:b/>
                <w:bCs/>
                <w:spacing w:val="-2"/>
                <w:highlight w:val="none"/>
              </w:rPr>
              <w:t>评审标准及评审意见</w:t>
            </w:r>
          </w:p>
        </w:tc>
        <w:tc>
          <w:tcPr>
            <w:tcW w:w="738" w:type="dxa"/>
            <w:vMerge w:val="restart"/>
            <w:tcBorders>
              <w:bottom w:val="nil"/>
            </w:tcBorders>
          </w:tcPr>
          <w:p w14:paraId="49BF5EB2">
            <w:pPr>
              <w:pStyle w:val="184"/>
              <w:spacing w:before="188" w:line="221" w:lineRule="auto"/>
              <w:ind w:left="162"/>
              <w:rPr>
                <w:highlight w:val="none"/>
              </w:rPr>
            </w:pPr>
            <w:r>
              <w:rPr>
                <w:b/>
                <w:bCs/>
                <w:spacing w:val="-4"/>
                <w:highlight w:val="none"/>
              </w:rPr>
              <w:t>评审</w:t>
            </w:r>
          </w:p>
          <w:p w14:paraId="24289E21">
            <w:pPr>
              <w:pStyle w:val="184"/>
              <w:spacing w:before="19" w:line="222" w:lineRule="auto"/>
              <w:ind w:left="168"/>
              <w:rPr>
                <w:highlight w:val="none"/>
              </w:rPr>
            </w:pPr>
            <w:r>
              <w:rPr>
                <w:b/>
                <w:bCs/>
                <w:spacing w:val="-5"/>
                <w:highlight w:val="none"/>
              </w:rPr>
              <w:t>结论</w:t>
            </w:r>
          </w:p>
        </w:tc>
      </w:tr>
      <w:tr w14:paraId="214FB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51" w:type="dxa"/>
            <w:vMerge w:val="continue"/>
            <w:tcBorders>
              <w:top w:val="nil"/>
            </w:tcBorders>
          </w:tcPr>
          <w:p w14:paraId="137B4D98">
            <w:pPr>
              <w:rPr>
                <w:rFonts w:ascii="Arial"/>
                <w:highlight w:val="none"/>
              </w:rPr>
            </w:pPr>
          </w:p>
        </w:tc>
        <w:tc>
          <w:tcPr>
            <w:tcW w:w="1363" w:type="dxa"/>
            <w:vMerge w:val="continue"/>
            <w:tcBorders>
              <w:top w:val="nil"/>
            </w:tcBorders>
          </w:tcPr>
          <w:p w14:paraId="37508DA1">
            <w:pPr>
              <w:rPr>
                <w:rFonts w:ascii="Arial"/>
                <w:highlight w:val="none"/>
              </w:rPr>
            </w:pPr>
          </w:p>
        </w:tc>
        <w:tc>
          <w:tcPr>
            <w:tcW w:w="597" w:type="dxa"/>
          </w:tcPr>
          <w:p w14:paraId="1CA71993">
            <w:pPr>
              <w:rPr>
                <w:rFonts w:ascii="Arial"/>
                <w:highlight w:val="none"/>
              </w:rPr>
            </w:pPr>
          </w:p>
        </w:tc>
        <w:tc>
          <w:tcPr>
            <w:tcW w:w="595" w:type="dxa"/>
          </w:tcPr>
          <w:p w14:paraId="7B934BAF">
            <w:pPr>
              <w:rPr>
                <w:rFonts w:ascii="Arial"/>
                <w:highlight w:val="none"/>
              </w:rPr>
            </w:pPr>
          </w:p>
        </w:tc>
        <w:tc>
          <w:tcPr>
            <w:tcW w:w="595" w:type="dxa"/>
          </w:tcPr>
          <w:p w14:paraId="47E51FCD">
            <w:pPr>
              <w:rPr>
                <w:rFonts w:ascii="Arial"/>
                <w:highlight w:val="none"/>
              </w:rPr>
            </w:pPr>
          </w:p>
        </w:tc>
        <w:tc>
          <w:tcPr>
            <w:tcW w:w="593" w:type="dxa"/>
          </w:tcPr>
          <w:p w14:paraId="2130EB93">
            <w:pPr>
              <w:rPr>
                <w:rFonts w:ascii="Arial"/>
                <w:highlight w:val="none"/>
              </w:rPr>
            </w:pPr>
          </w:p>
        </w:tc>
        <w:tc>
          <w:tcPr>
            <w:tcW w:w="595" w:type="dxa"/>
          </w:tcPr>
          <w:p w14:paraId="022E5292">
            <w:pPr>
              <w:rPr>
                <w:rFonts w:ascii="Arial"/>
                <w:highlight w:val="none"/>
              </w:rPr>
            </w:pPr>
          </w:p>
        </w:tc>
        <w:tc>
          <w:tcPr>
            <w:tcW w:w="595" w:type="dxa"/>
          </w:tcPr>
          <w:p w14:paraId="1ED0004E">
            <w:pPr>
              <w:rPr>
                <w:rFonts w:ascii="Arial"/>
                <w:highlight w:val="none"/>
              </w:rPr>
            </w:pPr>
          </w:p>
        </w:tc>
        <w:tc>
          <w:tcPr>
            <w:tcW w:w="595" w:type="dxa"/>
          </w:tcPr>
          <w:p w14:paraId="0532E5F0">
            <w:pPr>
              <w:rPr>
                <w:rFonts w:ascii="Arial"/>
                <w:highlight w:val="none"/>
              </w:rPr>
            </w:pPr>
          </w:p>
        </w:tc>
        <w:tc>
          <w:tcPr>
            <w:tcW w:w="595" w:type="dxa"/>
          </w:tcPr>
          <w:p w14:paraId="30AC8C97">
            <w:pPr>
              <w:rPr>
                <w:rFonts w:ascii="Arial"/>
                <w:highlight w:val="none"/>
              </w:rPr>
            </w:pPr>
          </w:p>
        </w:tc>
        <w:tc>
          <w:tcPr>
            <w:tcW w:w="595" w:type="dxa"/>
          </w:tcPr>
          <w:p w14:paraId="608DE38E">
            <w:pPr>
              <w:rPr>
                <w:rFonts w:ascii="Arial"/>
                <w:highlight w:val="none"/>
              </w:rPr>
            </w:pPr>
          </w:p>
        </w:tc>
        <w:tc>
          <w:tcPr>
            <w:tcW w:w="738" w:type="dxa"/>
            <w:vMerge w:val="continue"/>
            <w:tcBorders>
              <w:top w:val="nil"/>
            </w:tcBorders>
          </w:tcPr>
          <w:p w14:paraId="25492448">
            <w:pPr>
              <w:rPr>
                <w:rFonts w:ascii="Arial"/>
                <w:highlight w:val="none"/>
              </w:rPr>
            </w:pPr>
          </w:p>
        </w:tc>
      </w:tr>
      <w:tr w14:paraId="2B28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1" w:type="dxa"/>
          </w:tcPr>
          <w:p w14:paraId="52DE3274">
            <w:pPr>
              <w:pStyle w:val="184"/>
              <w:spacing w:before="177" w:line="242" w:lineRule="auto"/>
              <w:ind w:left="393"/>
              <w:rPr>
                <w:highlight w:val="none"/>
              </w:rPr>
            </w:pPr>
            <w:r>
              <w:rPr>
                <w:highlight w:val="none"/>
              </w:rPr>
              <w:t>1</w:t>
            </w:r>
          </w:p>
        </w:tc>
        <w:tc>
          <w:tcPr>
            <w:tcW w:w="1363" w:type="dxa"/>
          </w:tcPr>
          <w:p w14:paraId="1176F4D6">
            <w:pPr>
              <w:rPr>
                <w:rFonts w:ascii="Arial"/>
                <w:highlight w:val="none"/>
              </w:rPr>
            </w:pPr>
          </w:p>
        </w:tc>
        <w:tc>
          <w:tcPr>
            <w:tcW w:w="597" w:type="dxa"/>
          </w:tcPr>
          <w:p w14:paraId="0C82E780">
            <w:pPr>
              <w:rPr>
                <w:rFonts w:ascii="Arial"/>
                <w:highlight w:val="none"/>
              </w:rPr>
            </w:pPr>
          </w:p>
        </w:tc>
        <w:tc>
          <w:tcPr>
            <w:tcW w:w="595" w:type="dxa"/>
          </w:tcPr>
          <w:p w14:paraId="5D4CB566">
            <w:pPr>
              <w:rPr>
                <w:rFonts w:ascii="Arial"/>
                <w:highlight w:val="none"/>
              </w:rPr>
            </w:pPr>
          </w:p>
        </w:tc>
        <w:tc>
          <w:tcPr>
            <w:tcW w:w="595" w:type="dxa"/>
          </w:tcPr>
          <w:p w14:paraId="437975F5">
            <w:pPr>
              <w:rPr>
                <w:rFonts w:ascii="Arial"/>
                <w:highlight w:val="none"/>
              </w:rPr>
            </w:pPr>
          </w:p>
        </w:tc>
        <w:tc>
          <w:tcPr>
            <w:tcW w:w="593" w:type="dxa"/>
          </w:tcPr>
          <w:p w14:paraId="323D601B">
            <w:pPr>
              <w:rPr>
                <w:rFonts w:ascii="Arial"/>
                <w:highlight w:val="none"/>
              </w:rPr>
            </w:pPr>
          </w:p>
        </w:tc>
        <w:tc>
          <w:tcPr>
            <w:tcW w:w="595" w:type="dxa"/>
          </w:tcPr>
          <w:p w14:paraId="3D90024D">
            <w:pPr>
              <w:rPr>
                <w:rFonts w:ascii="Arial"/>
                <w:highlight w:val="none"/>
              </w:rPr>
            </w:pPr>
          </w:p>
        </w:tc>
        <w:tc>
          <w:tcPr>
            <w:tcW w:w="595" w:type="dxa"/>
          </w:tcPr>
          <w:p w14:paraId="0344AA10">
            <w:pPr>
              <w:rPr>
                <w:rFonts w:ascii="Arial"/>
                <w:highlight w:val="none"/>
              </w:rPr>
            </w:pPr>
          </w:p>
        </w:tc>
        <w:tc>
          <w:tcPr>
            <w:tcW w:w="595" w:type="dxa"/>
          </w:tcPr>
          <w:p w14:paraId="716DA572">
            <w:pPr>
              <w:rPr>
                <w:rFonts w:ascii="Arial"/>
                <w:highlight w:val="none"/>
              </w:rPr>
            </w:pPr>
          </w:p>
        </w:tc>
        <w:tc>
          <w:tcPr>
            <w:tcW w:w="595" w:type="dxa"/>
          </w:tcPr>
          <w:p w14:paraId="36E3569A">
            <w:pPr>
              <w:rPr>
                <w:rFonts w:ascii="Arial"/>
                <w:highlight w:val="none"/>
              </w:rPr>
            </w:pPr>
          </w:p>
        </w:tc>
        <w:tc>
          <w:tcPr>
            <w:tcW w:w="595" w:type="dxa"/>
          </w:tcPr>
          <w:p w14:paraId="27F7A9E2">
            <w:pPr>
              <w:rPr>
                <w:rFonts w:ascii="Arial"/>
                <w:highlight w:val="none"/>
              </w:rPr>
            </w:pPr>
          </w:p>
        </w:tc>
        <w:tc>
          <w:tcPr>
            <w:tcW w:w="738" w:type="dxa"/>
          </w:tcPr>
          <w:p w14:paraId="78A92ED1">
            <w:pPr>
              <w:rPr>
                <w:rFonts w:ascii="Arial"/>
                <w:highlight w:val="none"/>
              </w:rPr>
            </w:pPr>
          </w:p>
        </w:tc>
      </w:tr>
      <w:tr w14:paraId="29F64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51" w:type="dxa"/>
          </w:tcPr>
          <w:p w14:paraId="2177C862">
            <w:pPr>
              <w:pStyle w:val="184"/>
              <w:spacing w:before="177" w:line="242" w:lineRule="auto"/>
              <w:ind w:left="380"/>
              <w:rPr>
                <w:highlight w:val="none"/>
              </w:rPr>
            </w:pPr>
            <w:r>
              <w:rPr>
                <w:highlight w:val="none"/>
              </w:rPr>
              <w:t>2</w:t>
            </w:r>
          </w:p>
        </w:tc>
        <w:tc>
          <w:tcPr>
            <w:tcW w:w="1363" w:type="dxa"/>
          </w:tcPr>
          <w:p w14:paraId="52B1BEC6">
            <w:pPr>
              <w:rPr>
                <w:rFonts w:ascii="Arial"/>
                <w:highlight w:val="none"/>
              </w:rPr>
            </w:pPr>
          </w:p>
        </w:tc>
        <w:tc>
          <w:tcPr>
            <w:tcW w:w="597" w:type="dxa"/>
          </w:tcPr>
          <w:p w14:paraId="0B9629A5">
            <w:pPr>
              <w:rPr>
                <w:rFonts w:ascii="Arial"/>
                <w:highlight w:val="none"/>
              </w:rPr>
            </w:pPr>
          </w:p>
        </w:tc>
        <w:tc>
          <w:tcPr>
            <w:tcW w:w="595" w:type="dxa"/>
          </w:tcPr>
          <w:p w14:paraId="0E3EC8C4">
            <w:pPr>
              <w:rPr>
                <w:rFonts w:ascii="Arial"/>
                <w:highlight w:val="none"/>
              </w:rPr>
            </w:pPr>
          </w:p>
        </w:tc>
        <w:tc>
          <w:tcPr>
            <w:tcW w:w="595" w:type="dxa"/>
          </w:tcPr>
          <w:p w14:paraId="5E3AFF87">
            <w:pPr>
              <w:rPr>
                <w:rFonts w:ascii="Arial"/>
                <w:highlight w:val="none"/>
              </w:rPr>
            </w:pPr>
          </w:p>
        </w:tc>
        <w:tc>
          <w:tcPr>
            <w:tcW w:w="593" w:type="dxa"/>
          </w:tcPr>
          <w:p w14:paraId="6F355F0A">
            <w:pPr>
              <w:rPr>
                <w:rFonts w:ascii="Arial"/>
                <w:highlight w:val="none"/>
              </w:rPr>
            </w:pPr>
          </w:p>
        </w:tc>
        <w:tc>
          <w:tcPr>
            <w:tcW w:w="595" w:type="dxa"/>
          </w:tcPr>
          <w:p w14:paraId="290E4A19">
            <w:pPr>
              <w:rPr>
                <w:rFonts w:ascii="Arial"/>
                <w:highlight w:val="none"/>
              </w:rPr>
            </w:pPr>
          </w:p>
        </w:tc>
        <w:tc>
          <w:tcPr>
            <w:tcW w:w="595" w:type="dxa"/>
          </w:tcPr>
          <w:p w14:paraId="6C5D7149">
            <w:pPr>
              <w:rPr>
                <w:rFonts w:ascii="Arial"/>
                <w:highlight w:val="none"/>
              </w:rPr>
            </w:pPr>
          </w:p>
        </w:tc>
        <w:tc>
          <w:tcPr>
            <w:tcW w:w="595" w:type="dxa"/>
          </w:tcPr>
          <w:p w14:paraId="1357691A">
            <w:pPr>
              <w:rPr>
                <w:rFonts w:ascii="Arial"/>
                <w:highlight w:val="none"/>
              </w:rPr>
            </w:pPr>
          </w:p>
        </w:tc>
        <w:tc>
          <w:tcPr>
            <w:tcW w:w="595" w:type="dxa"/>
          </w:tcPr>
          <w:p w14:paraId="14D4463C">
            <w:pPr>
              <w:rPr>
                <w:rFonts w:ascii="Arial"/>
                <w:highlight w:val="none"/>
              </w:rPr>
            </w:pPr>
          </w:p>
        </w:tc>
        <w:tc>
          <w:tcPr>
            <w:tcW w:w="595" w:type="dxa"/>
          </w:tcPr>
          <w:p w14:paraId="4FA913B6">
            <w:pPr>
              <w:rPr>
                <w:rFonts w:ascii="Arial"/>
                <w:highlight w:val="none"/>
              </w:rPr>
            </w:pPr>
          </w:p>
        </w:tc>
        <w:tc>
          <w:tcPr>
            <w:tcW w:w="738" w:type="dxa"/>
          </w:tcPr>
          <w:p w14:paraId="2BA6DE0B">
            <w:pPr>
              <w:rPr>
                <w:rFonts w:ascii="Arial"/>
                <w:highlight w:val="none"/>
              </w:rPr>
            </w:pPr>
          </w:p>
        </w:tc>
      </w:tr>
      <w:tr w14:paraId="569E2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1934136E">
            <w:pPr>
              <w:pStyle w:val="184"/>
              <w:spacing w:before="180" w:line="241" w:lineRule="auto"/>
              <w:ind w:left="381"/>
              <w:rPr>
                <w:highlight w:val="none"/>
              </w:rPr>
            </w:pPr>
            <w:r>
              <w:rPr>
                <w:highlight w:val="none"/>
              </w:rPr>
              <w:t>3</w:t>
            </w:r>
          </w:p>
        </w:tc>
        <w:tc>
          <w:tcPr>
            <w:tcW w:w="1363" w:type="dxa"/>
          </w:tcPr>
          <w:p w14:paraId="79186274">
            <w:pPr>
              <w:rPr>
                <w:rFonts w:ascii="Arial"/>
                <w:highlight w:val="none"/>
              </w:rPr>
            </w:pPr>
          </w:p>
        </w:tc>
        <w:tc>
          <w:tcPr>
            <w:tcW w:w="597" w:type="dxa"/>
          </w:tcPr>
          <w:p w14:paraId="46873736">
            <w:pPr>
              <w:rPr>
                <w:rFonts w:ascii="Arial"/>
                <w:highlight w:val="none"/>
              </w:rPr>
            </w:pPr>
          </w:p>
        </w:tc>
        <w:tc>
          <w:tcPr>
            <w:tcW w:w="595" w:type="dxa"/>
          </w:tcPr>
          <w:p w14:paraId="1E0B8473">
            <w:pPr>
              <w:rPr>
                <w:rFonts w:ascii="Arial"/>
                <w:highlight w:val="none"/>
              </w:rPr>
            </w:pPr>
          </w:p>
        </w:tc>
        <w:tc>
          <w:tcPr>
            <w:tcW w:w="595" w:type="dxa"/>
          </w:tcPr>
          <w:p w14:paraId="33776870">
            <w:pPr>
              <w:rPr>
                <w:rFonts w:ascii="Arial"/>
                <w:highlight w:val="none"/>
              </w:rPr>
            </w:pPr>
          </w:p>
        </w:tc>
        <w:tc>
          <w:tcPr>
            <w:tcW w:w="593" w:type="dxa"/>
          </w:tcPr>
          <w:p w14:paraId="52B10E94">
            <w:pPr>
              <w:rPr>
                <w:rFonts w:ascii="Arial"/>
                <w:highlight w:val="none"/>
              </w:rPr>
            </w:pPr>
          </w:p>
        </w:tc>
        <w:tc>
          <w:tcPr>
            <w:tcW w:w="595" w:type="dxa"/>
          </w:tcPr>
          <w:p w14:paraId="6D623CC3">
            <w:pPr>
              <w:rPr>
                <w:rFonts w:ascii="Arial"/>
                <w:highlight w:val="none"/>
              </w:rPr>
            </w:pPr>
          </w:p>
        </w:tc>
        <w:tc>
          <w:tcPr>
            <w:tcW w:w="595" w:type="dxa"/>
          </w:tcPr>
          <w:p w14:paraId="2E458221">
            <w:pPr>
              <w:rPr>
                <w:rFonts w:ascii="Arial"/>
                <w:highlight w:val="none"/>
              </w:rPr>
            </w:pPr>
          </w:p>
        </w:tc>
        <w:tc>
          <w:tcPr>
            <w:tcW w:w="595" w:type="dxa"/>
          </w:tcPr>
          <w:p w14:paraId="4F884CF3">
            <w:pPr>
              <w:rPr>
                <w:rFonts w:ascii="Arial"/>
                <w:highlight w:val="none"/>
              </w:rPr>
            </w:pPr>
          </w:p>
        </w:tc>
        <w:tc>
          <w:tcPr>
            <w:tcW w:w="595" w:type="dxa"/>
          </w:tcPr>
          <w:p w14:paraId="5E78C49D">
            <w:pPr>
              <w:rPr>
                <w:rFonts w:ascii="Arial"/>
                <w:highlight w:val="none"/>
              </w:rPr>
            </w:pPr>
          </w:p>
        </w:tc>
        <w:tc>
          <w:tcPr>
            <w:tcW w:w="595" w:type="dxa"/>
          </w:tcPr>
          <w:p w14:paraId="3DD89CDE">
            <w:pPr>
              <w:rPr>
                <w:rFonts w:ascii="Arial"/>
                <w:highlight w:val="none"/>
              </w:rPr>
            </w:pPr>
          </w:p>
        </w:tc>
        <w:tc>
          <w:tcPr>
            <w:tcW w:w="738" w:type="dxa"/>
          </w:tcPr>
          <w:p w14:paraId="0A55FFEA">
            <w:pPr>
              <w:rPr>
                <w:rFonts w:ascii="Arial"/>
                <w:highlight w:val="none"/>
              </w:rPr>
            </w:pPr>
          </w:p>
        </w:tc>
      </w:tr>
      <w:tr w14:paraId="6B0EC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1" w:type="dxa"/>
          </w:tcPr>
          <w:p w14:paraId="50EC8603">
            <w:pPr>
              <w:pStyle w:val="184"/>
              <w:spacing w:before="178" w:line="242" w:lineRule="auto"/>
              <w:ind w:left="376"/>
              <w:rPr>
                <w:highlight w:val="none"/>
              </w:rPr>
            </w:pPr>
            <w:r>
              <w:rPr>
                <w:highlight w:val="none"/>
              </w:rPr>
              <w:t>4</w:t>
            </w:r>
          </w:p>
        </w:tc>
        <w:tc>
          <w:tcPr>
            <w:tcW w:w="1363" w:type="dxa"/>
          </w:tcPr>
          <w:p w14:paraId="7CBEFFB7">
            <w:pPr>
              <w:rPr>
                <w:rFonts w:ascii="Arial"/>
                <w:highlight w:val="none"/>
              </w:rPr>
            </w:pPr>
          </w:p>
        </w:tc>
        <w:tc>
          <w:tcPr>
            <w:tcW w:w="597" w:type="dxa"/>
          </w:tcPr>
          <w:p w14:paraId="0FDD8808">
            <w:pPr>
              <w:rPr>
                <w:rFonts w:ascii="Arial"/>
                <w:highlight w:val="none"/>
              </w:rPr>
            </w:pPr>
          </w:p>
        </w:tc>
        <w:tc>
          <w:tcPr>
            <w:tcW w:w="595" w:type="dxa"/>
          </w:tcPr>
          <w:p w14:paraId="6C120F6C">
            <w:pPr>
              <w:rPr>
                <w:rFonts w:ascii="Arial"/>
                <w:highlight w:val="none"/>
              </w:rPr>
            </w:pPr>
          </w:p>
        </w:tc>
        <w:tc>
          <w:tcPr>
            <w:tcW w:w="595" w:type="dxa"/>
          </w:tcPr>
          <w:p w14:paraId="087592BE">
            <w:pPr>
              <w:rPr>
                <w:rFonts w:ascii="Arial"/>
                <w:highlight w:val="none"/>
              </w:rPr>
            </w:pPr>
          </w:p>
        </w:tc>
        <w:tc>
          <w:tcPr>
            <w:tcW w:w="593" w:type="dxa"/>
          </w:tcPr>
          <w:p w14:paraId="0F4A99B5">
            <w:pPr>
              <w:rPr>
                <w:rFonts w:ascii="Arial"/>
                <w:highlight w:val="none"/>
              </w:rPr>
            </w:pPr>
          </w:p>
        </w:tc>
        <w:tc>
          <w:tcPr>
            <w:tcW w:w="595" w:type="dxa"/>
          </w:tcPr>
          <w:p w14:paraId="21923ACB">
            <w:pPr>
              <w:rPr>
                <w:rFonts w:ascii="Arial"/>
                <w:highlight w:val="none"/>
              </w:rPr>
            </w:pPr>
          </w:p>
        </w:tc>
        <w:tc>
          <w:tcPr>
            <w:tcW w:w="595" w:type="dxa"/>
          </w:tcPr>
          <w:p w14:paraId="542F54EC">
            <w:pPr>
              <w:rPr>
                <w:rFonts w:ascii="Arial"/>
                <w:highlight w:val="none"/>
              </w:rPr>
            </w:pPr>
          </w:p>
        </w:tc>
        <w:tc>
          <w:tcPr>
            <w:tcW w:w="595" w:type="dxa"/>
          </w:tcPr>
          <w:p w14:paraId="22C6B8E6">
            <w:pPr>
              <w:rPr>
                <w:rFonts w:ascii="Arial"/>
                <w:highlight w:val="none"/>
              </w:rPr>
            </w:pPr>
          </w:p>
        </w:tc>
        <w:tc>
          <w:tcPr>
            <w:tcW w:w="595" w:type="dxa"/>
          </w:tcPr>
          <w:p w14:paraId="65E9AD7D">
            <w:pPr>
              <w:rPr>
                <w:rFonts w:ascii="Arial"/>
                <w:highlight w:val="none"/>
              </w:rPr>
            </w:pPr>
          </w:p>
        </w:tc>
        <w:tc>
          <w:tcPr>
            <w:tcW w:w="595" w:type="dxa"/>
          </w:tcPr>
          <w:p w14:paraId="0CA67164">
            <w:pPr>
              <w:rPr>
                <w:rFonts w:ascii="Arial"/>
                <w:highlight w:val="none"/>
              </w:rPr>
            </w:pPr>
          </w:p>
        </w:tc>
        <w:tc>
          <w:tcPr>
            <w:tcW w:w="738" w:type="dxa"/>
          </w:tcPr>
          <w:p w14:paraId="3D0D8698">
            <w:pPr>
              <w:rPr>
                <w:rFonts w:ascii="Arial"/>
                <w:highlight w:val="none"/>
              </w:rPr>
            </w:pPr>
          </w:p>
        </w:tc>
      </w:tr>
      <w:tr w14:paraId="55075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5FA804E3">
            <w:pPr>
              <w:pStyle w:val="184"/>
              <w:spacing w:before="180" w:line="241" w:lineRule="auto"/>
              <w:ind w:left="381"/>
              <w:rPr>
                <w:highlight w:val="none"/>
              </w:rPr>
            </w:pPr>
            <w:r>
              <w:rPr>
                <w:highlight w:val="none"/>
              </w:rPr>
              <w:t>5</w:t>
            </w:r>
          </w:p>
        </w:tc>
        <w:tc>
          <w:tcPr>
            <w:tcW w:w="1363" w:type="dxa"/>
          </w:tcPr>
          <w:p w14:paraId="10564CC7">
            <w:pPr>
              <w:rPr>
                <w:rFonts w:ascii="Arial"/>
                <w:highlight w:val="none"/>
              </w:rPr>
            </w:pPr>
          </w:p>
        </w:tc>
        <w:tc>
          <w:tcPr>
            <w:tcW w:w="597" w:type="dxa"/>
          </w:tcPr>
          <w:p w14:paraId="5C66A980">
            <w:pPr>
              <w:rPr>
                <w:rFonts w:ascii="Arial"/>
                <w:highlight w:val="none"/>
              </w:rPr>
            </w:pPr>
          </w:p>
        </w:tc>
        <w:tc>
          <w:tcPr>
            <w:tcW w:w="595" w:type="dxa"/>
          </w:tcPr>
          <w:p w14:paraId="1142D898">
            <w:pPr>
              <w:rPr>
                <w:rFonts w:ascii="Arial"/>
                <w:highlight w:val="none"/>
              </w:rPr>
            </w:pPr>
          </w:p>
        </w:tc>
        <w:tc>
          <w:tcPr>
            <w:tcW w:w="595" w:type="dxa"/>
          </w:tcPr>
          <w:p w14:paraId="16DC6A85">
            <w:pPr>
              <w:rPr>
                <w:rFonts w:ascii="Arial"/>
                <w:highlight w:val="none"/>
              </w:rPr>
            </w:pPr>
          </w:p>
        </w:tc>
        <w:tc>
          <w:tcPr>
            <w:tcW w:w="593" w:type="dxa"/>
          </w:tcPr>
          <w:p w14:paraId="6DDA176D">
            <w:pPr>
              <w:rPr>
                <w:rFonts w:ascii="Arial"/>
                <w:highlight w:val="none"/>
              </w:rPr>
            </w:pPr>
          </w:p>
        </w:tc>
        <w:tc>
          <w:tcPr>
            <w:tcW w:w="595" w:type="dxa"/>
          </w:tcPr>
          <w:p w14:paraId="254570D3">
            <w:pPr>
              <w:rPr>
                <w:rFonts w:ascii="Arial"/>
                <w:highlight w:val="none"/>
              </w:rPr>
            </w:pPr>
          </w:p>
        </w:tc>
        <w:tc>
          <w:tcPr>
            <w:tcW w:w="595" w:type="dxa"/>
          </w:tcPr>
          <w:p w14:paraId="0A629C28">
            <w:pPr>
              <w:rPr>
                <w:rFonts w:ascii="Arial"/>
                <w:highlight w:val="none"/>
              </w:rPr>
            </w:pPr>
          </w:p>
        </w:tc>
        <w:tc>
          <w:tcPr>
            <w:tcW w:w="595" w:type="dxa"/>
          </w:tcPr>
          <w:p w14:paraId="23D159DF">
            <w:pPr>
              <w:rPr>
                <w:rFonts w:ascii="Arial"/>
                <w:highlight w:val="none"/>
              </w:rPr>
            </w:pPr>
          </w:p>
        </w:tc>
        <w:tc>
          <w:tcPr>
            <w:tcW w:w="595" w:type="dxa"/>
          </w:tcPr>
          <w:p w14:paraId="50EE3AAB">
            <w:pPr>
              <w:rPr>
                <w:rFonts w:ascii="Arial"/>
                <w:highlight w:val="none"/>
              </w:rPr>
            </w:pPr>
          </w:p>
        </w:tc>
        <w:tc>
          <w:tcPr>
            <w:tcW w:w="595" w:type="dxa"/>
          </w:tcPr>
          <w:p w14:paraId="7A3694E3">
            <w:pPr>
              <w:rPr>
                <w:rFonts w:ascii="Arial"/>
                <w:highlight w:val="none"/>
              </w:rPr>
            </w:pPr>
          </w:p>
        </w:tc>
        <w:tc>
          <w:tcPr>
            <w:tcW w:w="738" w:type="dxa"/>
          </w:tcPr>
          <w:p w14:paraId="39B55C11">
            <w:pPr>
              <w:rPr>
                <w:rFonts w:ascii="Arial"/>
                <w:highlight w:val="none"/>
              </w:rPr>
            </w:pPr>
          </w:p>
        </w:tc>
      </w:tr>
      <w:tr w14:paraId="31D0F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1" w:type="dxa"/>
          </w:tcPr>
          <w:p w14:paraId="0BF48ADC">
            <w:pPr>
              <w:pStyle w:val="184"/>
              <w:spacing w:before="178" w:line="241" w:lineRule="auto"/>
              <w:ind w:left="379"/>
              <w:rPr>
                <w:highlight w:val="none"/>
              </w:rPr>
            </w:pPr>
            <w:r>
              <w:rPr>
                <w:highlight w:val="none"/>
              </w:rPr>
              <w:t>6</w:t>
            </w:r>
          </w:p>
        </w:tc>
        <w:tc>
          <w:tcPr>
            <w:tcW w:w="1363" w:type="dxa"/>
          </w:tcPr>
          <w:p w14:paraId="6010A59B">
            <w:pPr>
              <w:rPr>
                <w:rFonts w:ascii="Arial"/>
                <w:highlight w:val="none"/>
              </w:rPr>
            </w:pPr>
          </w:p>
        </w:tc>
        <w:tc>
          <w:tcPr>
            <w:tcW w:w="597" w:type="dxa"/>
          </w:tcPr>
          <w:p w14:paraId="0FE4B142">
            <w:pPr>
              <w:rPr>
                <w:rFonts w:ascii="Arial"/>
                <w:highlight w:val="none"/>
              </w:rPr>
            </w:pPr>
          </w:p>
        </w:tc>
        <w:tc>
          <w:tcPr>
            <w:tcW w:w="595" w:type="dxa"/>
          </w:tcPr>
          <w:p w14:paraId="4494F8DA">
            <w:pPr>
              <w:rPr>
                <w:rFonts w:ascii="Arial"/>
                <w:highlight w:val="none"/>
              </w:rPr>
            </w:pPr>
          </w:p>
        </w:tc>
        <w:tc>
          <w:tcPr>
            <w:tcW w:w="595" w:type="dxa"/>
          </w:tcPr>
          <w:p w14:paraId="1C23BE17">
            <w:pPr>
              <w:rPr>
                <w:rFonts w:ascii="Arial"/>
                <w:highlight w:val="none"/>
              </w:rPr>
            </w:pPr>
          </w:p>
        </w:tc>
        <w:tc>
          <w:tcPr>
            <w:tcW w:w="593" w:type="dxa"/>
          </w:tcPr>
          <w:p w14:paraId="18A20CF0">
            <w:pPr>
              <w:rPr>
                <w:rFonts w:ascii="Arial"/>
                <w:highlight w:val="none"/>
              </w:rPr>
            </w:pPr>
          </w:p>
        </w:tc>
        <w:tc>
          <w:tcPr>
            <w:tcW w:w="595" w:type="dxa"/>
          </w:tcPr>
          <w:p w14:paraId="56D1344C">
            <w:pPr>
              <w:rPr>
                <w:rFonts w:ascii="Arial"/>
                <w:highlight w:val="none"/>
              </w:rPr>
            </w:pPr>
          </w:p>
        </w:tc>
        <w:tc>
          <w:tcPr>
            <w:tcW w:w="595" w:type="dxa"/>
          </w:tcPr>
          <w:p w14:paraId="60000148">
            <w:pPr>
              <w:rPr>
                <w:rFonts w:ascii="Arial"/>
                <w:highlight w:val="none"/>
              </w:rPr>
            </w:pPr>
          </w:p>
        </w:tc>
        <w:tc>
          <w:tcPr>
            <w:tcW w:w="595" w:type="dxa"/>
          </w:tcPr>
          <w:p w14:paraId="0643F45F">
            <w:pPr>
              <w:rPr>
                <w:rFonts w:ascii="Arial"/>
                <w:highlight w:val="none"/>
              </w:rPr>
            </w:pPr>
          </w:p>
        </w:tc>
        <w:tc>
          <w:tcPr>
            <w:tcW w:w="595" w:type="dxa"/>
          </w:tcPr>
          <w:p w14:paraId="1083208B">
            <w:pPr>
              <w:rPr>
                <w:rFonts w:ascii="Arial"/>
                <w:highlight w:val="none"/>
              </w:rPr>
            </w:pPr>
          </w:p>
        </w:tc>
        <w:tc>
          <w:tcPr>
            <w:tcW w:w="595" w:type="dxa"/>
          </w:tcPr>
          <w:p w14:paraId="4C64FDE5">
            <w:pPr>
              <w:rPr>
                <w:rFonts w:ascii="Arial"/>
                <w:highlight w:val="none"/>
              </w:rPr>
            </w:pPr>
          </w:p>
        </w:tc>
        <w:tc>
          <w:tcPr>
            <w:tcW w:w="738" w:type="dxa"/>
          </w:tcPr>
          <w:p w14:paraId="0DB4E4DE">
            <w:pPr>
              <w:rPr>
                <w:rFonts w:ascii="Arial"/>
                <w:highlight w:val="none"/>
              </w:rPr>
            </w:pPr>
          </w:p>
        </w:tc>
      </w:tr>
      <w:tr w14:paraId="28BEF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1" w:type="dxa"/>
          </w:tcPr>
          <w:p w14:paraId="06723C1A">
            <w:pPr>
              <w:pStyle w:val="184"/>
              <w:spacing w:before="181" w:line="332" w:lineRule="exact"/>
              <w:ind w:left="338"/>
              <w:rPr>
                <w:highlight w:val="none"/>
              </w:rPr>
            </w:pPr>
            <w:r>
              <w:rPr>
                <w:position w:val="2"/>
                <w:highlight w:val="none"/>
              </w:rPr>
              <w:t>…</w:t>
            </w:r>
          </w:p>
        </w:tc>
        <w:tc>
          <w:tcPr>
            <w:tcW w:w="1363" w:type="dxa"/>
          </w:tcPr>
          <w:p w14:paraId="22624A69">
            <w:pPr>
              <w:rPr>
                <w:rFonts w:ascii="Arial"/>
                <w:highlight w:val="none"/>
              </w:rPr>
            </w:pPr>
          </w:p>
        </w:tc>
        <w:tc>
          <w:tcPr>
            <w:tcW w:w="597" w:type="dxa"/>
          </w:tcPr>
          <w:p w14:paraId="3EED0621">
            <w:pPr>
              <w:rPr>
                <w:rFonts w:ascii="Arial"/>
                <w:highlight w:val="none"/>
              </w:rPr>
            </w:pPr>
          </w:p>
        </w:tc>
        <w:tc>
          <w:tcPr>
            <w:tcW w:w="595" w:type="dxa"/>
          </w:tcPr>
          <w:p w14:paraId="7350A7F2">
            <w:pPr>
              <w:rPr>
                <w:rFonts w:ascii="Arial"/>
                <w:highlight w:val="none"/>
              </w:rPr>
            </w:pPr>
          </w:p>
        </w:tc>
        <w:tc>
          <w:tcPr>
            <w:tcW w:w="595" w:type="dxa"/>
          </w:tcPr>
          <w:p w14:paraId="607E4BBE">
            <w:pPr>
              <w:rPr>
                <w:rFonts w:ascii="Arial"/>
                <w:highlight w:val="none"/>
              </w:rPr>
            </w:pPr>
          </w:p>
        </w:tc>
        <w:tc>
          <w:tcPr>
            <w:tcW w:w="593" w:type="dxa"/>
          </w:tcPr>
          <w:p w14:paraId="1565BBC4">
            <w:pPr>
              <w:rPr>
                <w:rFonts w:ascii="Arial"/>
                <w:highlight w:val="none"/>
              </w:rPr>
            </w:pPr>
          </w:p>
        </w:tc>
        <w:tc>
          <w:tcPr>
            <w:tcW w:w="595" w:type="dxa"/>
          </w:tcPr>
          <w:p w14:paraId="317C45DD">
            <w:pPr>
              <w:rPr>
                <w:rFonts w:ascii="Arial"/>
                <w:highlight w:val="none"/>
              </w:rPr>
            </w:pPr>
          </w:p>
        </w:tc>
        <w:tc>
          <w:tcPr>
            <w:tcW w:w="595" w:type="dxa"/>
          </w:tcPr>
          <w:p w14:paraId="4652C4E9">
            <w:pPr>
              <w:rPr>
                <w:rFonts w:ascii="Arial"/>
                <w:highlight w:val="none"/>
              </w:rPr>
            </w:pPr>
          </w:p>
        </w:tc>
        <w:tc>
          <w:tcPr>
            <w:tcW w:w="595" w:type="dxa"/>
          </w:tcPr>
          <w:p w14:paraId="6F3E2DA2">
            <w:pPr>
              <w:rPr>
                <w:rFonts w:ascii="Arial"/>
                <w:highlight w:val="none"/>
              </w:rPr>
            </w:pPr>
          </w:p>
        </w:tc>
        <w:tc>
          <w:tcPr>
            <w:tcW w:w="595" w:type="dxa"/>
          </w:tcPr>
          <w:p w14:paraId="36CB837B">
            <w:pPr>
              <w:rPr>
                <w:rFonts w:ascii="Arial"/>
                <w:highlight w:val="none"/>
              </w:rPr>
            </w:pPr>
          </w:p>
        </w:tc>
        <w:tc>
          <w:tcPr>
            <w:tcW w:w="595" w:type="dxa"/>
          </w:tcPr>
          <w:p w14:paraId="47AC26D8">
            <w:pPr>
              <w:rPr>
                <w:rFonts w:ascii="Arial"/>
                <w:highlight w:val="none"/>
              </w:rPr>
            </w:pPr>
          </w:p>
        </w:tc>
        <w:tc>
          <w:tcPr>
            <w:tcW w:w="738" w:type="dxa"/>
          </w:tcPr>
          <w:p w14:paraId="1D29FDA3">
            <w:pPr>
              <w:rPr>
                <w:rFonts w:ascii="Arial"/>
                <w:highlight w:val="none"/>
              </w:rPr>
            </w:pPr>
          </w:p>
        </w:tc>
      </w:tr>
      <w:tr w14:paraId="66064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8307" w:type="dxa"/>
            <w:gridSpan w:val="12"/>
          </w:tcPr>
          <w:p w14:paraId="19A705BD">
            <w:pPr>
              <w:pStyle w:val="184"/>
              <w:spacing w:before="152" w:line="220" w:lineRule="auto"/>
              <w:ind w:left="115"/>
              <w:rPr>
                <w:highlight w:val="none"/>
                <w:lang w:eastAsia="zh-CN"/>
              </w:rPr>
            </w:pPr>
            <w:r>
              <w:rPr>
                <w:spacing w:val="-1"/>
                <w:highlight w:val="none"/>
                <w:lang w:eastAsia="zh-CN"/>
              </w:rPr>
              <w:t>评标委员会全体成员签名：</w:t>
            </w:r>
          </w:p>
        </w:tc>
      </w:tr>
    </w:tbl>
    <w:p w14:paraId="25655043">
      <w:pPr>
        <w:spacing w:before="139" w:line="221" w:lineRule="auto"/>
        <w:ind w:left="5728"/>
        <w:rPr>
          <w:rFonts w:ascii="宋体" w:hAnsi="宋体" w:cs="宋体"/>
          <w:szCs w:val="21"/>
          <w:highlight w:val="none"/>
        </w:rPr>
      </w:pPr>
      <w:r>
        <w:rPr>
          <w:rFonts w:ascii="宋体" w:hAnsi="宋体" w:cs="宋体"/>
          <w:spacing w:val="-11"/>
          <w:szCs w:val="21"/>
          <w:highlight w:val="none"/>
        </w:rPr>
        <w:t>日期：年月日</w:t>
      </w:r>
    </w:p>
    <w:p w14:paraId="44E5486B">
      <w:pPr>
        <w:spacing w:line="221" w:lineRule="auto"/>
        <w:rPr>
          <w:rFonts w:ascii="宋体" w:hAnsi="宋体" w:cs="宋体"/>
          <w:szCs w:val="21"/>
          <w:highlight w:val="none"/>
        </w:rPr>
        <w:sectPr>
          <w:footerReference r:id="rId36" w:type="default"/>
          <w:pgSz w:w="11907" w:h="16839"/>
          <w:pgMar w:top="1431" w:right="1785" w:bottom="1030" w:left="1785" w:header="0" w:footer="799" w:gutter="0"/>
          <w:pgNumType w:fmt="decimal"/>
          <w:cols w:space="720" w:num="1"/>
        </w:sectPr>
      </w:pPr>
    </w:p>
    <w:p w14:paraId="427D10EA">
      <w:pPr>
        <w:spacing w:before="124" w:line="219" w:lineRule="auto"/>
        <w:ind w:left="152"/>
        <w:outlineLvl w:val="2"/>
        <w:rPr>
          <w:rFonts w:ascii="黑体" w:hAnsi="黑体" w:eastAsia="黑体" w:cs="黑体"/>
          <w:sz w:val="24"/>
          <w:highlight w:val="none"/>
        </w:rPr>
      </w:pPr>
      <w:bookmarkStart w:id="258" w:name="bookmark412"/>
      <w:bookmarkEnd w:id="258"/>
      <w:bookmarkStart w:id="259" w:name="_Toc15707"/>
      <w:r>
        <w:rPr>
          <w:rFonts w:ascii="黑体" w:hAnsi="黑体" w:eastAsia="黑体" w:cs="黑体"/>
          <w:spacing w:val="-3"/>
          <w:sz w:val="24"/>
          <w:highlight w:val="none"/>
        </w:rPr>
        <w:t>附表A-5：资格评审记录表</w:t>
      </w:r>
      <w:bookmarkEnd w:id="259"/>
    </w:p>
    <w:p w14:paraId="490870E3">
      <w:pPr>
        <w:pStyle w:val="17"/>
        <w:spacing w:line="404" w:lineRule="auto"/>
        <w:rPr>
          <w:highlight w:val="none"/>
        </w:rPr>
      </w:pPr>
    </w:p>
    <w:p w14:paraId="2D0F6DDF">
      <w:pPr>
        <w:spacing w:before="117" w:line="219" w:lineRule="auto"/>
        <w:ind w:left="2933"/>
        <w:rPr>
          <w:rFonts w:ascii="黑体" w:hAnsi="黑体" w:eastAsia="黑体" w:cs="黑体"/>
          <w:sz w:val="36"/>
          <w:szCs w:val="36"/>
          <w:highlight w:val="none"/>
        </w:rPr>
      </w:pPr>
      <w:bookmarkStart w:id="260" w:name="bookmark134"/>
      <w:bookmarkEnd w:id="260"/>
      <w:r>
        <w:rPr>
          <w:rFonts w:ascii="黑体" w:hAnsi="黑体" w:eastAsia="黑体" w:cs="黑体"/>
          <w:spacing w:val="-4"/>
          <w:sz w:val="36"/>
          <w:szCs w:val="36"/>
          <w:highlight w:val="none"/>
        </w:rPr>
        <w:t>资格评审记录表</w:t>
      </w:r>
    </w:p>
    <w:p w14:paraId="623901CB">
      <w:pPr>
        <w:spacing w:before="241" w:line="221" w:lineRule="auto"/>
        <w:ind w:left="21"/>
        <w:rPr>
          <w:rFonts w:ascii="宋体" w:hAnsi="宋体" w:cs="宋体"/>
          <w:szCs w:val="21"/>
          <w:highlight w:val="none"/>
        </w:rPr>
      </w:pPr>
      <w:r>
        <w:rPr>
          <w:rFonts w:ascii="宋体" w:hAnsi="宋体" w:cs="宋体"/>
          <w:spacing w:val="-7"/>
          <w:szCs w:val="21"/>
          <w:highlight w:val="none"/>
        </w:rPr>
        <w:t>标段名称：</w:t>
      </w:r>
    </w:p>
    <w:p w14:paraId="3B39E3DE">
      <w:pPr>
        <w:spacing w:before="19" w:line="214" w:lineRule="auto"/>
        <w:ind w:left="21"/>
        <w:rPr>
          <w:rFonts w:ascii="宋体" w:hAnsi="宋体" w:cs="宋体"/>
          <w:szCs w:val="21"/>
          <w:highlight w:val="none"/>
        </w:rPr>
      </w:pPr>
      <w:r>
        <w:rPr>
          <w:rFonts w:ascii="宋体" w:hAnsi="宋体" w:cs="宋体"/>
          <w:spacing w:val="-1"/>
          <w:szCs w:val="21"/>
          <w:highlight w:val="none"/>
        </w:rPr>
        <w:t>标段唯一标识码：</w:t>
      </w:r>
    </w:p>
    <w:tbl>
      <w:tblPr>
        <w:tblStyle w:val="42"/>
        <w:tblW w:w="830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315"/>
        <w:gridCol w:w="614"/>
        <w:gridCol w:w="616"/>
        <w:gridCol w:w="614"/>
        <w:gridCol w:w="614"/>
        <w:gridCol w:w="614"/>
        <w:gridCol w:w="616"/>
        <w:gridCol w:w="614"/>
        <w:gridCol w:w="614"/>
        <w:gridCol w:w="615"/>
        <w:gridCol w:w="756"/>
      </w:tblGrid>
      <w:tr w14:paraId="2B349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5" w:type="dxa"/>
            <w:vMerge w:val="restart"/>
            <w:tcBorders>
              <w:bottom w:val="nil"/>
            </w:tcBorders>
          </w:tcPr>
          <w:p w14:paraId="031FE9A1">
            <w:pPr>
              <w:spacing w:line="252" w:lineRule="auto"/>
              <w:rPr>
                <w:rFonts w:ascii="Arial"/>
                <w:highlight w:val="none"/>
              </w:rPr>
            </w:pPr>
          </w:p>
          <w:p w14:paraId="7A84374B">
            <w:pPr>
              <w:pStyle w:val="184"/>
              <w:spacing w:before="68" w:line="222" w:lineRule="auto"/>
              <w:ind w:left="146"/>
              <w:rPr>
                <w:highlight w:val="none"/>
              </w:rPr>
            </w:pPr>
            <w:r>
              <w:rPr>
                <w:b/>
                <w:bCs/>
                <w:spacing w:val="-4"/>
                <w:highlight w:val="none"/>
              </w:rPr>
              <w:t>序号</w:t>
            </w:r>
          </w:p>
        </w:tc>
        <w:tc>
          <w:tcPr>
            <w:tcW w:w="1315" w:type="dxa"/>
            <w:vMerge w:val="restart"/>
            <w:tcBorders>
              <w:bottom w:val="nil"/>
            </w:tcBorders>
          </w:tcPr>
          <w:p w14:paraId="10977659">
            <w:pPr>
              <w:spacing w:line="252" w:lineRule="auto"/>
              <w:rPr>
                <w:rFonts w:ascii="Arial"/>
                <w:highlight w:val="none"/>
              </w:rPr>
            </w:pPr>
          </w:p>
          <w:p w14:paraId="22C2FA68">
            <w:pPr>
              <w:pStyle w:val="184"/>
              <w:spacing w:before="69" w:line="221" w:lineRule="auto"/>
              <w:ind w:left="135"/>
              <w:rPr>
                <w:highlight w:val="none"/>
              </w:rPr>
            </w:pPr>
            <w:r>
              <w:rPr>
                <w:b/>
                <w:bCs/>
                <w:spacing w:val="-3"/>
                <w:highlight w:val="none"/>
              </w:rPr>
              <w:t>投标人名称</w:t>
            </w:r>
          </w:p>
        </w:tc>
        <w:tc>
          <w:tcPr>
            <w:tcW w:w="5531" w:type="dxa"/>
            <w:gridSpan w:val="9"/>
          </w:tcPr>
          <w:p w14:paraId="34D04CF8">
            <w:pPr>
              <w:pStyle w:val="184"/>
              <w:spacing w:before="105" w:line="221" w:lineRule="auto"/>
              <w:ind w:left="1820"/>
              <w:rPr>
                <w:highlight w:val="none"/>
              </w:rPr>
            </w:pPr>
            <w:r>
              <w:rPr>
                <w:b/>
                <w:bCs/>
                <w:spacing w:val="-2"/>
                <w:highlight w:val="none"/>
              </w:rPr>
              <w:t>评审标准及评审意见</w:t>
            </w:r>
          </w:p>
        </w:tc>
        <w:tc>
          <w:tcPr>
            <w:tcW w:w="756" w:type="dxa"/>
            <w:vMerge w:val="restart"/>
            <w:tcBorders>
              <w:bottom w:val="nil"/>
            </w:tcBorders>
          </w:tcPr>
          <w:p w14:paraId="30F5F793">
            <w:pPr>
              <w:pStyle w:val="184"/>
              <w:spacing w:before="185" w:line="221" w:lineRule="auto"/>
              <w:ind w:left="171"/>
              <w:rPr>
                <w:highlight w:val="none"/>
              </w:rPr>
            </w:pPr>
            <w:r>
              <w:rPr>
                <w:b/>
                <w:bCs/>
                <w:spacing w:val="-4"/>
                <w:highlight w:val="none"/>
              </w:rPr>
              <w:t>评审</w:t>
            </w:r>
          </w:p>
          <w:p w14:paraId="5C553CD5">
            <w:pPr>
              <w:pStyle w:val="184"/>
              <w:spacing w:before="21" w:line="222" w:lineRule="auto"/>
              <w:ind w:left="177"/>
              <w:rPr>
                <w:highlight w:val="none"/>
              </w:rPr>
            </w:pPr>
            <w:r>
              <w:rPr>
                <w:b/>
                <w:bCs/>
                <w:spacing w:val="-5"/>
                <w:highlight w:val="none"/>
              </w:rPr>
              <w:t>结论</w:t>
            </w:r>
          </w:p>
        </w:tc>
      </w:tr>
      <w:tr w14:paraId="431A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05" w:type="dxa"/>
            <w:vMerge w:val="continue"/>
            <w:tcBorders>
              <w:top w:val="nil"/>
            </w:tcBorders>
          </w:tcPr>
          <w:p w14:paraId="5459DB44">
            <w:pPr>
              <w:rPr>
                <w:rFonts w:ascii="Arial"/>
                <w:highlight w:val="none"/>
              </w:rPr>
            </w:pPr>
          </w:p>
        </w:tc>
        <w:tc>
          <w:tcPr>
            <w:tcW w:w="1315" w:type="dxa"/>
            <w:vMerge w:val="continue"/>
            <w:tcBorders>
              <w:top w:val="nil"/>
            </w:tcBorders>
          </w:tcPr>
          <w:p w14:paraId="7A4F7FF5">
            <w:pPr>
              <w:rPr>
                <w:rFonts w:ascii="Arial"/>
                <w:highlight w:val="none"/>
              </w:rPr>
            </w:pPr>
          </w:p>
        </w:tc>
        <w:tc>
          <w:tcPr>
            <w:tcW w:w="614" w:type="dxa"/>
          </w:tcPr>
          <w:p w14:paraId="21463479">
            <w:pPr>
              <w:rPr>
                <w:rFonts w:ascii="Arial"/>
                <w:highlight w:val="none"/>
              </w:rPr>
            </w:pPr>
          </w:p>
        </w:tc>
        <w:tc>
          <w:tcPr>
            <w:tcW w:w="616" w:type="dxa"/>
          </w:tcPr>
          <w:p w14:paraId="48287565">
            <w:pPr>
              <w:rPr>
                <w:rFonts w:ascii="Arial"/>
                <w:highlight w:val="none"/>
              </w:rPr>
            </w:pPr>
          </w:p>
        </w:tc>
        <w:tc>
          <w:tcPr>
            <w:tcW w:w="614" w:type="dxa"/>
          </w:tcPr>
          <w:p w14:paraId="2FB34E18">
            <w:pPr>
              <w:rPr>
                <w:rFonts w:ascii="Arial"/>
                <w:highlight w:val="none"/>
              </w:rPr>
            </w:pPr>
          </w:p>
        </w:tc>
        <w:tc>
          <w:tcPr>
            <w:tcW w:w="614" w:type="dxa"/>
          </w:tcPr>
          <w:p w14:paraId="4CD06039">
            <w:pPr>
              <w:rPr>
                <w:rFonts w:ascii="Arial"/>
                <w:highlight w:val="none"/>
              </w:rPr>
            </w:pPr>
          </w:p>
        </w:tc>
        <w:tc>
          <w:tcPr>
            <w:tcW w:w="614" w:type="dxa"/>
          </w:tcPr>
          <w:p w14:paraId="399A7901">
            <w:pPr>
              <w:rPr>
                <w:rFonts w:ascii="Arial"/>
                <w:highlight w:val="none"/>
              </w:rPr>
            </w:pPr>
          </w:p>
        </w:tc>
        <w:tc>
          <w:tcPr>
            <w:tcW w:w="616" w:type="dxa"/>
          </w:tcPr>
          <w:p w14:paraId="479036A1">
            <w:pPr>
              <w:rPr>
                <w:rFonts w:ascii="Arial"/>
                <w:highlight w:val="none"/>
              </w:rPr>
            </w:pPr>
          </w:p>
        </w:tc>
        <w:tc>
          <w:tcPr>
            <w:tcW w:w="614" w:type="dxa"/>
          </w:tcPr>
          <w:p w14:paraId="582097D5">
            <w:pPr>
              <w:rPr>
                <w:rFonts w:ascii="Arial"/>
                <w:highlight w:val="none"/>
              </w:rPr>
            </w:pPr>
          </w:p>
        </w:tc>
        <w:tc>
          <w:tcPr>
            <w:tcW w:w="614" w:type="dxa"/>
          </w:tcPr>
          <w:p w14:paraId="09A8F2A8">
            <w:pPr>
              <w:rPr>
                <w:rFonts w:ascii="Arial"/>
                <w:highlight w:val="none"/>
              </w:rPr>
            </w:pPr>
          </w:p>
        </w:tc>
        <w:tc>
          <w:tcPr>
            <w:tcW w:w="615" w:type="dxa"/>
          </w:tcPr>
          <w:p w14:paraId="3F76ECC1">
            <w:pPr>
              <w:rPr>
                <w:rFonts w:ascii="Arial"/>
                <w:highlight w:val="none"/>
              </w:rPr>
            </w:pPr>
          </w:p>
        </w:tc>
        <w:tc>
          <w:tcPr>
            <w:tcW w:w="756" w:type="dxa"/>
            <w:vMerge w:val="continue"/>
            <w:tcBorders>
              <w:top w:val="nil"/>
            </w:tcBorders>
          </w:tcPr>
          <w:p w14:paraId="06BDE915">
            <w:pPr>
              <w:rPr>
                <w:rFonts w:ascii="Arial"/>
                <w:highlight w:val="none"/>
              </w:rPr>
            </w:pPr>
          </w:p>
        </w:tc>
      </w:tr>
      <w:tr w14:paraId="5CBA8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5" w:type="dxa"/>
          </w:tcPr>
          <w:p w14:paraId="6D7ACDA5">
            <w:pPr>
              <w:pStyle w:val="184"/>
              <w:spacing w:before="177" w:line="242" w:lineRule="auto"/>
              <w:ind w:left="321"/>
              <w:rPr>
                <w:highlight w:val="none"/>
              </w:rPr>
            </w:pPr>
            <w:r>
              <w:rPr>
                <w:highlight w:val="none"/>
              </w:rPr>
              <w:t>1</w:t>
            </w:r>
          </w:p>
        </w:tc>
        <w:tc>
          <w:tcPr>
            <w:tcW w:w="1315" w:type="dxa"/>
          </w:tcPr>
          <w:p w14:paraId="58DB23AA">
            <w:pPr>
              <w:rPr>
                <w:rFonts w:ascii="Arial"/>
                <w:highlight w:val="none"/>
              </w:rPr>
            </w:pPr>
          </w:p>
        </w:tc>
        <w:tc>
          <w:tcPr>
            <w:tcW w:w="614" w:type="dxa"/>
          </w:tcPr>
          <w:p w14:paraId="18032315">
            <w:pPr>
              <w:rPr>
                <w:rFonts w:ascii="Arial"/>
                <w:highlight w:val="none"/>
              </w:rPr>
            </w:pPr>
          </w:p>
        </w:tc>
        <w:tc>
          <w:tcPr>
            <w:tcW w:w="616" w:type="dxa"/>
          </w:tcPr>
          <w:p w14:paraId="74F786CB">
            <w:pPr>
              <w:rPr>
                <w:rFonts w:ascii="Arial"/>
                <w:highlight w:val="none"/>
              </w:rPr>
            </w:pPr>
          </w:p>
        </w:tc>
        <w:tc>
          <w:tcPr>
            <w:tcW w:w="614" w:type="dxa"/>
          </w:tcPr>
          <w:p w14:paraId="51CFBA47">
            <w:pPr>
              <w:rPr>
                <w:rFonts w:ascii="Arial"/>
                <w:highlight w:val="none"/>
              </w:rPr>
            </w:pPr>
          </w:p>
        </w:tc>
        <w:tc>
          <w:tcPr>
            <w:tcW w:w="614" w:type="dxa"/>
          </w:tcPr>
          <w:p w14:paraId="7FB7D5A4">
            <w:pPr>
              <w:rPr>
                <w:rFonts w:ascii="Arial"/>
                <w:highlight w:val="none"/>
              </w:rPr>
            </w:pPr>
          </w:p>
        </w:tc>
        <w:tc>
          <w:tcPr>
            <w:tcW w:w="614" w:type="dxa"/>
          </w:tcPr>
          <w:p w14:paraId="7C82288E">
            <w:pPr>
              <w:rPr>
                <w:rFonts w:ascii="Arial"/>
                <w:highlight w:val="none"/>
              </w:rPr>
            </w:pPr>
          </w:p>
        </w:tc>
        <w:tc>
          <w:tcPr>
            <w:tcW w:w="616" w:type="dxa"/>
          </w:tcPr>
          <w:p w14:paraId="413AEC85">
            <w:pPr>
              <w:rPr>
                <w:rFonts w:ascii="Arial"/>
                <w:highlight w:val="none"/>
              </w:rPr>
            </w:pPr>
          </w:p>
        </w:tc>
        <w:tc>
          <w:tcPr>
            <w:tcW w:w="614" w:type="dxa"/>
          </w:tcPr>
          <w:p w14:paraId="3CDD5D5A">
            <w:pPr>
              <w:rPr>
                <w:rFonts w:ascii="Arial"/>
                <w:highlight w:val="none"/>
              </w:rPr>
            </w:pPr>
          </w:p>
        </w:tc>
        <w:tc>
          <w:tcPr>
            <w:tcW w:w="614" w:type="dxa"/>
          </w:tcPr>
          <w:p w14:paraId="394023D7">
            <w:pPr>
              <w:rPr>
                <w:rFonts w:ascii="Arial"/>
                <w:highlight w:val="none"/>
              </w:rPr>
            </w:pPr>
          </w:p>
        </w:tc>
        <w:tc>
          <w:tcPr>
            <w:tcW w:w="615" w:type="dxa"/>
          </w:tcPr>
          <w:p w14:paraId="5BD783F0">
            <w:pPr>
              <w:rPr>
                <w:rFonts w:ascii="Arial"/>
                <w:highlight w:val="none"/>
              </w:rPr>
            </w:pPr>
          </w:p>
        </w:tc>
        <w:tc>
          <w:tcPr>
            <w:tcW w:w="756" w:type="dxa"/>
          </w:tcPr>
          <w:p w14:paraId="56792277">
            <w:pPr>
              <w:rPr>
                <w:rFonts w:ascii="Arial"/>
                <w:highlight w:val="none"/>
              </w:rPr>
            </w:pPr>
          </w:p>
        </w:tc>
      </w:tr>
      <w:tr w14:paraId="34CF1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5" w:type="dxa"/>
          </w:tcPr>
          <w:p w14:paraId="6D349F41">
            <w:pPr>
              <w:pStyle w:val="184"/>
              <w:spacing w:before="180" w:line="242" w:lineRule="auto"/>
              <w:ind w:left="308"/>
              <w:rPr>
                <w:highlight w:val="none"/>
              </w:rPr>
            </w:pPr>
            <w:r>
              <w:rPr>
                <w:highlight w:val="none"/>
              </w:rPr>
              <w:t>2</w:t>
            </w:r>
          </w:p>
        </w:tc>
        <w:tc>
          <w:tcPr>
            <w:tcW w:w="1315" w:type="dxa"/>
          </w:tcPr>
          <w:p w14:paraId="2EC9D142">
            <w:pPr>
              <w:rPr>
                <w:rFonts w:ascii="Arial"/>
                <w:highlight w:val="none"/>
              </w:rPr>
            </w:pPr>
          </w:p>
        </w:tc>
        <w:tc>
          <w:tcPr>
            <w:tcW w:w="614" w:type="dxa"/>
          </w:tcPr>
          <w:p w14:paraId="3640AEAA">
            <w:pPr>
              <w:rPr>
                <w:rFonts w:ascii="Arial"/>
                <w:highlight w:val="none"/>
              </w:rPr>
            </w:pPr>
          </w:p>
        </w:tc>
        <w:tc>
          <w:tcPr>
            <w:tcW w:w="616" w:type="dxa"/>
          </w:tcPr>
          <w:p w14:paraId="19F695BC">
            <w:pPr>
              <w:rPr>
                <w:rFonts w:ascii="Arial"/>
                <w:highlight w:val="none"/>
              </w:rPr>
            </w:pPr>
          </w:p>
        </w:tc>
        <w:tc>
          <w:tcPr>
            <w:tcW w:w="614" w:type="dxa"/>
          </w:tcPr>
          <w:p w14:paraId="7498B694">
            <w:pPr>
              <w:rPr>
                <w:rFonts w:ascii="Arial"/>
                <w:highlight w:val="none"/>
              </w:rPr>
            </w:pPr>
          </w:p>
        </w:tc>
        <w:tc>
          <w:tcPr>
            <w:tcW w:w="614" w:type="dxa"/>
          </w:tcPr>
          <w:p w14:paraId="5F935AB7">
            <w:pPr>
              <w:rPr>
                <w:rFonts w:ascii="Arial"/>
                <w:highlight w:val="none"/>
              </w:rPr>
            </w:pPr>
          </w:p>
        </w:tc>
        <w:tc>
          <w:tcPr>
            <w:tcW w:w="614" w:type="dxa"/>
          </w:tcPr>
          <w:p w14:paraId="7F47B269">
            <w:pPr>
              <w:rPr>
                <w:rFonts w:ascii="Arial"/>
                <w:highlight w:val="none"/>
              </w:rPr>
            </w:pPr>
          </w:p>
        </w:tc>
        <w:tc>
          <w:tcPr>
            <w:tcW w:w="616" w:type="dxa"/>
          </w:tcPr>
          <w:p w14:paraId="144623AA">
            <w:pPr>
              <w:rPr>
                <w:rFonts w:ascii="Arial"/>
                <w:highlight w:val="none"/>
              </w:rPr>
            </w:pPr>
          </w:p>
        </w:tc>
        <w:tc>
          <w:tcPr>
            <w:tcW w:w="614" w:type="dxa"/>
          </w:tcPr>
          <w:p w14:paraId="6CF22C50">
            <w:pPr>
              <w:rPr>
                <w:rFonts w:ascii="Arial"/>
                <w:highlight w:val="none"/>
              </w:rPr>
            </w:pPr>
          </w:p>
        </w:tc>
        <w:tc>
          <w:tcPr>
            <w:tcW w:w="614" w:type="dxa"/>
          </w:tcPr>
          <w:p w14:paraId="7D705517">
            <w:pPr>
              <w:rPr>
                <w:rFonts w:ascii="Arial"/>
                <w:highlight w:val="none"/>
              </w:rPr>
            </w:pPr>
          </w:p>
        </w:tc>
        <w:tc>
          <w:tcPr>
            <w:tcW w:w="615" w:type="dxa"/>
          </w:tcPr>
          <w:p w14:paraId="12A391BB">
            <w:pPr>
              <w:rPr>
                <w:rFonts w:ascii="Arial"/>
                <w:highlight w:val="none"/>
              </w:rPr>
            </w:pPr>
          </w:p>
        </w:tc>
        <w:tc>
          <w:tcPr>
            <w:tcW w:w="756" w:type="dxa"/>
          </w:tcPr>
          <w:p w14:paraId="51F319E9">
            <w:pPr>
              <w:rPr>
                <w:rFonts w:ascii="Arial"/>
                <w:highlight w:val="none"/>
              </w:rPr>
            </w:pPr>
          </w:p>
        </w:tc>
      </w:tr>
      <w:tr w14:paraId="7E6A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5" w:type="dxa"/>
          </w:tcPr>
          <w:p w14:paraId="39C58CB0">
            <w:pPr>
              <w:pStyle w:val="184"/>
              <w:spacing w:before="177" w:line="241" w:lineRule="auto"/>
              <w:ind w:left="309"/>
              <w:rPr>
                <w:highlight w:val="none"/>
              </w:rPr>
            </w:pPr>
            <w:r>
              <w:rPr>
                <w:highlight w:val="none"/>
              </w:rPr>
              <w:t>3</w:t>
            </w:r>
          </w:p>
        </w:tc>
        <w:tc>
          <w:tcPr>
            <w:tcW w:w="1315" w:type="dxa"/>
          </w:tcPr>
          <w:p w14:paraId="34293DF2">
            <w:pPr>
              <w:rPr>
                <w:rFonts w:ascii="Arial"/>
                <w:highlight w:val="none"/>
              </w:rPr>
            </w:pPr>
          </w:p>
        </w:tc>
        <w:tc>
          <w:tcPr>
            <w:tcW w:w="614" w:type="dxa"/>
          </w:tcPr>
          <w:p w14:paraId="641F065A">
            <w:pPr>
              <w:rPr>
                <w:rFonts w:ascii="Arial"/>
                <w:highlight w:val="none"/>
              </w:rPr>
            </w:pPr>
          </w:p>
        </w:tc>
        <w:tc>
          <w:tcPr>
            <w:tcW w:w="616" w:type="dxa"/>
          </w:tcPr>
          <w:p w14:paraId="4EE609AA">
            <w:pPr>
              <w:rPr>
                <w:rFonts w:ascii="Arial"/>
                <w:highlight w:val="none"/>
              </w:rPr>
            </w:pPr>
          </w:p>
        </w:tc>
        <w:tc>
          <w:tcPr>
            <w:tcW w:w="614" w:type="dxa"/>
          </w:tcPr>
          <w:p w14:paraId="45958DAF">
            <w:pPr>
              <w:rPr>
                <w:rFonts w:ascii="Arial"/>
                <w:highlight w:val="none"/>
              </w:rPr>
            </w:pPr>
          </w:p>
        </w:tc>
        <w:tc>
          <w:tcPr>
            <w:tcW w:w="614" w:type="dxa"/>
          </w:tcPr>
          <w:p w14:paraId="37CA4B41">
            <w:pPr>
              <w:rPr>
                <w:rFonts w:ascii="Arial"/>
                <w:highlight w:val="none"/>
              </w:rPr>
            </w:pPr>
          </w:p>
        </w:tc>
        <w:tc>
          <w:tcPr>
            <w:tcW w:w="614" w:type="dxa"/>
          </w:tcPr>
          <w:p w14:paraId="7DE65A4B">
            <w:pPr>
              <w:rPr>
                <w:rFonts w:ascii="Arial"/>
                <w:highlight w:val="none"/>
              </w:rPr>
            </w:pPr>
          </w:p>
        </w:tc>
        <w:tc>
          <w:tcPr>
            <w:tcW w:w="616" w:type="dxa"/>
          </w:tcPr>
          <w:p w14:paraId="26D40639">
            <w:pPr>
              <w:rPr>
                <w:rFonts w:ascii="Arial"/>
                <w:highlight w:val="none"/>
              </w:rPr>
            </w:pPr>
          </w:p>
        </w:tc>
        <w:tc>
          <w:tcPr>
            <w:tcW w:w="614" w:type="dxa"/>
          </w:tcPr>
          <w:p w14:paraId="28929704">
            <w:pPr>
              <w:rPr>
                <w:rFonts w:ascii="Arial"/>
                <w:highlight w:val="none"/>
              </w:rPr>
            </w:pPr>
          </w:p>
        </w:tc>
        <w:tc>
          <w:tcPr>
            <w:tcW w:w="614" w:type="dxa"/>
          </w:tcPr>
          <w:p w14:paraId="3BC75ADE">
            <w:pPr>
              <w:rPr>
                <w:rFonts w:ascii="Arial"/>
                <w:highlight w:val="none"/>
              </w:rPr>
            </w:pPr>
          </w:p>
        </w:tc>
        <w:tc>
          <w:tcPr>
            <w:tcW w:w="615" w:type="dxa"/>
          </w:tcPr>
          <w:p w14:paraId="2C479446">
            <w:pPr>
              <w:rPr>
                <w:rFonts w:ascii="Arial"/>
                <w:highlight w:val="none"/>
              </w:rPr>
            </w:pPr>
          </w:p>
        </w:tc>
        <w:tc>
          <w:tcPr>
            <w:tcW w:w="756" w:type="dxa"/>
          </w:tcPr>
          <w:p w14:paraId="641A88C1">
            <w:pPr>
              <w:rPr>
                <w:rFonts w:ascii="Arial"/>
                <w:highlight w:val="none"/>
              </w:rPr>
            </w:pPr>
          </w:p>
        </w:tc>
      </w:tr>
      <w:tr w14:paraId="6260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5" w:type="dxa"/>
          </w:tcPr>
          <w:p w14:paraId="78E147B2">
            <w:pPr>
              <w:pStyle w:val="184"/>
              <w:spacing w:before="180" w:line="242" w:lineRule="auto"/>
              <w:ind w:left="304"/>
              <w:rPr>
                <w:highlight w:val="none"/>
              </w:rPr>
            </w:pPr>
            <w:r>
              <w:rPr>
                <w:highlight w:val="none"/>
              </w:rPr>
              <w:t>4</w:t>
            </w:r>
          </w:p>
        </w:tc>
        <w:tc>
          <w:tcPr>
            <w:tcW w:w="1315" w:type="dxa"/>
          </w:tcPr>
          <w:p w14:paraId="28D19B21">
            <w:pPr>
              <w:rPr>
                <w:rFonts w:ascii="Arial"/>
                <w:highlight w:val="none"/>
              </w:rPr>
            </w:pPr>
          </w:p>
        </w:tc>
        <w:tc>
          <w:tcPr>
            <w:tcW w:w="614" w:type="dxa"/>
          </w:tcPr>
          <w:p w14:paraId="102EDFAC">
            <w:pPr>
              <w:rPr>
                <w:rFonts w:ascii="Arial"/>
                <w:highlight w:val="none"/>
              </w:rPr>
            </w:pPr>
          </w:p>
        </w:tc>
        <w:tc>
          <w:tcPr>
            <w:tcW w:w="616" w:type="dxa"/>
          </w:tcPr>
          <w:p w14:paraId="7D9D616E">
            <w:pPr>
              <w:rPr>
                <w:rFonts w:ascii="Arial"/>
                <w:highlight w:val="none"/>
              </w:rPr>
            </w:pPr>
          </w:p>
        </w:tc>
        <w:tc>
          <w:tcPr>
            <w:tcW w:w="614" w:type="dxa"/>
          </w:tcPr>
          <w:p w14:paraId="45953C20">
            <w:pPr>
              <w:rPr>
                <w:rFonts w:ascii="Arial"/>
                <w:highlight w:val="none"/>
              </w:rPr>
            </w:pPr>
          </w:p>
        </w:tc>
        <w:tc>
          <w:tcPr>
            <w:tcW w:w="614" w:type="dxa"/>
          </w:tcPr>
          <w:p w14:paraId="02A6CFBA">
            <w:pPr>
              <w:rPr>
                <w:rFonts w:ascii="Arial"/>
                <w:highlight w:val="none"/>
              </w:rPr>
            </w:pPr>
          </w:p>
        </w:tc>
        <w:tc>
          <w:tcPr>
            <w:tcW w:w="614" w:type="dxa"/>
          </w:tcPr>
          <w:p w14:paraId="65167027">
            <w:pPr>
              <w:rPr>
                <w:rFonts w:ascii="Arial"/>
                <w:highlight w:val="none"/>
              </w:rPr>
            </w:pPr>
          </w:p>
        </w:tc>
        <w:tc>
          <w:tcPr>
            <w:tcW w:w="616" w:type="dxa"/>
          </w:tcPr>
          <w:p w14:paraId="7C869A7B">
            <w:pPr>
              <w:rPr>
                <w:rFonts w:ascii="Arial"/>
                <w:highlight w:val="none"/>
              </w:rPr>
            </w:pPr>
          </w:p>
        </w:tc>
        <w:tc>
          <w:tcPr>
            <w:tcW w:w="614" w:type="dxa"/>
          </w:tcPr>
          <w:p w14:paraId="6D32C425">
            <w:pPr>
              <w:rPr>
                <w:rFonts w:ascii="Arial"/>
                <w:highlight w:val="none"/>
              </w:rPr>
            </w:pPr>
          </w:p>
        </w:tc>
        <w:tc>
          <w:tcPr>
            <w:tcW w:w="614" w:type="dxa"/>
          </w:tcPr>
          <w:p w14:paraId="113BD295">
            <w:pPr>
              <w:rPr>
                <w:rFonts w:ascii="Arial"/>
                <w:highlight w:val="none"/>
              </w:rPr>
            </w:pPr>
          </w:p>
        </w:tc>
        <w:tc>
          <w:tcPr>
            <w:tcW w:w="615" w:type="dxa"/>
          </w:tcPr>
          <w:p w14:paraId="3449092C">
            <w:pPr>
              <w:rPr>
                <w:rFonts w:ascii="Arial"/>
                <w:highlight w:val="none"/>
              </w:rPr>
            </w:pPr>
          </w:p>
        </w:tc>
        <w:tc>
          <w:tcPr>
            <w:tcW w:w="756" w:type="dxa"/>
          </w:tcPr>
          <w:p w14:paraId="0E91F5EB">
            <w:pPr>
              <w:rPr>
                <w:rFonts w:ascii="Arial"/>
                <w:highlight w:val="none"/>
              </w:rPr>
            </w:pPr>
          </w:p>
        </w:tc>
      </w:tr>
      <w:tr w14:paraId="32840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5" w:type="dxa"/>
          </w:tcPr>
          <w:p w14:paraId="36100572">
            <w:pPr>
              <w:pStyle w:val="184"/>
              <w:spacing w:before="178" w:line="241" w:lineRule="auto"/>
              <w:ind w:left="309"/>
              <w:rPr>
                <w:highlight w:val="none"/>
              </w:rPr>
            </w:pPr>
            <w:r>
              <w:rPr>
                <w:highlight w:val="none"/>
              </w:rPr>
              <w:t>5</w:t>
            </w:r>
          </w:p>
        </w:tc>
        <w:tc>
          <w:tcPr>
            <w:tcW w:w="1315" w:type="dxa"/>
          </w:tcPr>
          <w:p w14:paraId="0C92B56B">
            <w:pPr>
              <w:rPr>
                <w:rFonts w:ascii="Arial"/>
                <w:highlight w:val="none"/>
              </w:rPr>
            </w:pPr>
          </w:p>
        </w:tc>
        <w:tc>
          <w:tcPr>
            <w:tcW w:w="614" w:type="dxa"/>
          </w:tcPr>
          <w:p w14:paraId="069BE9E9">
            <w:pPr>
              <w:rPr>
                <w:rFonts w:ascii="Arial"/>
                <w:highlight w:val="none"/>
              </w:rPr>
            </w:pPr>
          </w:p>
        </w:tc>
        <w:tc>
          <w:tcPr>
            <w:tcW w:w="616" w:type="dxa"/>
          </w:tcPr>
          <w:p w14:paraId="5341D308">
            <w:pPr>
              <w:rPr>
                <w:rFonts w:ascii="Arial"/>
                <w:highlight w:val="none"/>
              </w:rPr>
            </w:pPr>
          </w:p>
        </w:tc>
        <w:tc>
          <w:tcPr>
            <w:tcW w:w="614" w:type="dxa"/>
          </w:tcPr>
          <w:p w14:paraId="0CF8053B">
            <w:pPr>
              <w:rPr>
                <w:rFonts w:ascii="Arial"/>
                <w:highlight w:val="none"/>
              </w:rPr>
            </w:pPr>
          </w:p>
        </w:tc>
        <w:tc>
          <w:tcPr>
            <w:tcW w:w="614" w:type="dxa"/>
          </w:tcPr>
          <w:p w14:paraId="7FACF831">
            <w:pPr>
              <w:rPr>
                <w:rFonts w:ascii="Arial"/>
                <w:highlight w:val="none"/>
              </w:rPr>
            </w:pPr>
          </w:p>
        </w:tc>
        <w:tc>
          <w:tcPr>
            <w:tcW w:w="614" w:type="dxa"/>
          </w:tcPr>
          <w:p w14:paraId="453291B5">
            <w:pPr>
              <w:rPr>
                <w:rFonts w:ascii="Arial"/>
                <w:highlight w:val="none"/>
              </w:rPr>
            </w:pPr>
          </w:p>
        </w:tc>
        <w:tc>
          <w:tcPr>
            <w:tcW w:w="616" w:type="dxa"/>
          </w:tcPr>
          <w:p w14:paraId="1FAB04D3">
            <w:pPr>
              <w:rPr>
                <w:rFonts w:ascii="Arial"/>
                <w:highlight w:val="none"/>
              </w:rPr>
            </w:pPr>
          </w:p>
        </w:tc>
        <w:tc>
          <w:tcPr>
            <w:tcW w:w="614" w:type="dxa"/>
          </w:tcPr>
          <w:p w14:paraId="7E39DCD8">
            <w:pPr>
              <w:rPr>
                <w:rFonts w:ascii="Arial"/>
                <w:highlight w:val="none"/>
              </w:rPr>
            </w:pPr>
          </w:p>
        </w:tc>
        <w:tc>
          <w:tcPr>
            <w:tcW w:w="614" w:type="dxa"/>
          </w:tcPr>
          <w:p w14:paraId="33DD8E1A">
            <w:pPr>
              <w:rPr>
                <w:rFonts w:ascii="Arial"/>
                <w:highlight w:val="none"/>
              </w:rPr>
            </w:pPr>
          </w:p>
        </w:tc>
        <w:tc>
          <w:tcPr>
            <w:tcW w:w="615" w:type="dxa"/>
          </w:tcPr>
          <w:p w14:paraId="4278A55A">
            <w:pPr>
              <w:rPr>
                <w:rFonts w:ascii="Arial"/>
                <w:highlight w:val="none"/>
              </w:rPr>
            </w:pPr>
          </w:p>
        </w:tc>
        <w:tc>
          <w:tcPr>
            <w:tcW w:w="756" w:type="dxa"/>
          </w:tcPr>
          <w:p w14:paraId="35ABA8AC">
            <w:pPr>
              <w:rPr>
                <w:rFonts w:ascii="Arial"/>
                <w:highlight w:val="none"/>
              </w:rPr>
            </w:pPr>
          </w:p>
        </w:tc>
      </w:tr>
      <w:tr w14:paraId="2B594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5" w:type="dxa"/>
          </w:tcPr>
          <w:p w14:paraId="44CB80D7">
            <w:pPr>
              <w:pStyle w:val="184"/>
              <w:spacing w:before="180" w:line="241" w:lineRule="auto"/>
              <w:ind w:left="307"/>
              <w:rPr>
                <w:highlight w:val="none"/>
              </w:rPr>
            </w:pPr>
            <w:r>
              <w:rPr>
                <w:highlight w:val="none"/>
              </w:rPr>
              <w:t>6</w:t>
            </w:r>
          </w:p>
        </w:tc>
        <w:tc>
          <w:tcPr>
            <w:tcW w:w="1315" w:type="dxa"/>
          </w:tcPr>
          <w:p w14:paraId="0AE6F8E4">
            <w:pPr>
              <w:rPr>
                <w:rFonts w:ascii="Arial"/>
                <w:highlight w:val="none"/>
              </w:rPr>
            </w:pPr>
          </w:p>
        </w:tc>
        <w:tc>
          <w:tcPr>
            <w:tcW w:w="614" w:type="dxa"/>
          </w:tcPr>
          <w:p w14:paraId="5EDF9600">
            <w:pPr>
              <w:rPr>
                <w:rFonts w:ascii="Arial"/>
                <w:highlight w:val="none"/>
              </w:rPr>
            </w:pPr>
          </w:p>
        </w:tc>
        <w:tc>
          <w:tcPr>
            <w:tcW w:w="616" w:type="dxa"/>
          </w:tcPr>
          <w:p w14:paraId="21B5E38A">
            <w:pPr>
              <w:rPr>
                <w:rFonts w:ascii="Arial"/>
                <w:highlight w:val="none"/>
              </w:rPr>
            </w:pPr>
          </w:p>
        </w:tc>
        <w:tc>
          <w:tcPr>
            <w:tcW w:w="614" w:type="dxa"/>
          </w:tcPr>
          <w:p w14:paraId="718608FD">
            <w:pPr>
              <w:rPr>
                <w:rFonts w:ascii="Arial"/>
                <w:highlight w:val="none"/>
              </w:rPr>
            </w:pPr>
          </w:p>
        </w:tc>
        <w:tc>
          <w:tcPr>
            <w:tcW w:w="614" w:type="dxa"/>
          </w:tcPr>
          <w:p w14:paraId="0D125195">
            <w:pPr>
              <w:rPr>
                <w:rFonts w:ascii="Arial"/>
                <w:highlight w:val="none"/>
              </w:rPr>
            </w:pPr>
          </w:p>
        </w:tc>
        <w:tc>
          <w:tcPr>
            <w:tcW w:w="614" w:type="dxa"/>
          </w:tcPr>
          <w:p w14:paraId="5B887E6A">
            <w:pPr>
              <w:rPr>
                <w:rFonts w:ascii="Arial"/>
                <w:highlight w:val="none"/>
              </w:rPr>
            </w:pPr>
          </w:p>
        </w:tc>
        <w:tc>
          <w:tcPr>
            <w:tcW w:w="616" w:type="dxa"/>
          </w:tcPr>
          <w:p w14:paraId="2F963974">
            <w:pPr>
              <w:rPr>
                <w:rFonts w:ascii="Arial"/>
                <w:highlight w:val="none"/>
              </w:rPr>
            </w:pPr>
          </w:p>
        </w:tc>
        <w:tc>
          <w:tcPr>
            <w:tcW w:w="614" w:type="dxa"/>
          </w:tcPr>
          <w:p w14:paraId="0392C2C4">
            <w:pPr>
              <w:rPr>
                <w:rFonts w:ascii="Arial"/>
                <w:highlight w:val="none"/>
              </w:rPr>
            </w:pPr>
          </w:p>
        </w:tc>
        <w:tc>
          <w:tcPr>
            <w:tcW w:w="614" w:type="dxa"/>
          </w:tcPr>
          <w:p w14:paraId="0007EA11">
            <w:pPr>
              <w:rPr>
                <w:rFonts w:ascii="Arial"/>
                <w:highlight w:val="none"/>
              </w:rPr>
            </w:pPr>
          </w:p>
        </w:tc>
        <w:tc>
          <w:tcPr>
            <w:tcW w:w="615" w:type="dxa"/>
          </w:tcPr>
          <w:p w14:paraId="7AC80CAD">
            <w:pPr>
              <w:rPr>
                <w:rFonts w:ascii="Arial"/>
                <w:highlight w:val="none"/>
              </w:rPr>
            </w:pPr>
          </w:p>
        </w:tc>
        <w:tc>
          <w:tcPr>
            <w:tcW w:w="756" w:type="dxa"/>
          </w:tcPr>
          <w:p w14:paraId="53E91675">
            <w:pPr>
              <w:rPr>
                <w:rFonts w:ascii="Arial"/>
                <w:highlight w:val="none"/>
              </w:rPr>
            </w:pPr>
          </w:p>
        </w:tc>
      </w:tr>
      <w:tr w14:paraId="3A9C4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5" w:type="dxa"/>
          </w:tcPr>
          <w:p w14:paraId="4802238B">
            <w:pPr>
              <w:pStyle w:val="184"/>
              <w:spacing w:before="181" w:line="332" w:lineRule="exact"/>
              <w:ind w:left="266"/>
              <w:rPr>
                <w:highlight w:val="none"/>
              </w:rPr>
            </w:pPr>
            <w:r>
              <w:rPr>
                <w:position w:val="2"/>
                <w:highlight w:val="none"/>
              </w:rPr>
              <w:t>…</w:t>
            </w:r>
          </w:p>
        </w:tc>
        <w:tc>
          <w:tcPr>
            <w:tcW w:w="1315" w:type="dxa"/>
          </w:tcPr>
          <w:p w14:paraId="1A288AF0">
            <w:pPr>
              <w:rPr>
                <w:rFonts w:ascii="Arial"/>
                <w:highlight w:val="none"/>
              </w:rPr>
            </w:pPr>
          </w:p>
        </w:tc>
        <w:tc>
          <w:tcPr>
            <w:tcW w:w="614" w:type="dxa"/>
          </w:tcPr>
          <w:p w14:paraId="789EE4AF">
            <w:pPr>
              <w:rPr>
                <w:rFonts w:ascii="Arial"/>
                <w:highlight w:val="none"/>
              </w:rPr>
            </w:pPr>
          </w:p>
        </w:tc>
        <w:tc>
          <w:tcPr>
            <w:tcW w:w="616" w:type="dxa"/>
          </w:tcPr>
          <w:p w14:paraId="57783AE4">
            <w:pPr>
              <w:rPr>
                <w:rFonts w:ascii="Arial"/>
                <w:highlight w:val="none"/>
              </w:rPr>
            </w:pPr>
          </w:p>
        </w:tc>
        <w:tc>
          <w:tcPr>
            <w:tcW w:w="614" w:type="dxa"/>
          </w:tcPr>
          <w:p w14:paraId="5F9B663D">
            <w:pPr>
              <w:rPr>
                <w:rFonts w:ascii="Arial"/>
                <w:highlight w:val="none"/>
              </w:rPr>
            </w:pPr>
          </w:p>
        </w:tc>
        <w:tc>
          <w:tcPr>
            <w:tcW w:w="614" w:type="dxa"/>
          </w:tcPr>
          <w:p w14:paraId="2FEF3CBC">
            <w:pPr>
              <w:rPr>
                <w:rFonts w:ascii="Arial"/>
                <w:highlight w:val="none"/>
              </w:rPr>
            </w:pPr>
          </w:p>
        </w:tc>
        <w:tc>
          <w:tcPr>
            <w:tcW w:w="614" w:type="dxa"/>
          </w:tcPr>
          <w:p w14:paraId="136F7924">
            <w:pPr>
              <w:rPr>
                <w:rFonts w:ascii="Arial"/>
                <w:highlight w:val="none"/>
              </w:rPr>
            </w:pPr>
          </w:p>
        </w:tc>
        <w:tc>
          <w:tcPr>
            <w:tcW w:w="616" w:type="dxa"/>
          </w:tcPr>
          <w:p w14:paraId="4969FB97">
            <w:pPr>
              <w:rPr>
                <w:rFonts w:ascii="Arial"/>
                <w:highlight w:val="none"/>
              </w:rPr>
            </w:pPr>
          </w:p>
        </w:tc>
        <w:tc>
          <w:tcPr>
            <w:tcW w:w="614" w:type="dxa"/>
          </w:tcPr>
          <w:p w14:paraId="088CA1AD">
            <w:pPr>
              <w:rPr>
                <w:rFonts w:ascii="Arial"/>
                <w:highlight w:val="none"/>
              </w:rPr>
            </w:pPr>
          </w:p>
        </w:tc>
        <w:tc>
          <w:tcPr>
            <w:tcW w:w="614" w:type="dxa"/>
          </w:tcPr>
          <w:p w14:paraId="14255282">
            <w:pPr>
              <w:rPr>
                <w:rFonts w:ascii="Arial"/>
                <w:highlight w:val="none"/>
              </w:rPr>
            </w:pPr>
          </w:p>
        </w:tc>
        <w:tc>
          <w:tcPr>
            <w:tcW w:w="615" w:type="dxa"/>
          </w:tcPr>
          <w:p w14:paraId="7C52E088">
            <w:pPr>
              <w:rPr>
                <w:rFonts w:ascii="Arial"/>
                <w:highlight w:val="none"/>
              </w:rPr>
            </w:pPr>
          </w:p>
        </w:tc>
        <w:tc>
          <w:tcPr>
            <w:tcW w:w="756" w:type="dxa"/>
          </w:tcPr>
          <w:p w14:paraId="03AF2C72">
            <w:pPr>
              <w:rPr>
                <w:rFonts w:ascii="Arial"/>
                <w:highlight w:val="none"/>
              </w:rPr>
            </w:pPr>
          </w:p>
        </w:tc>
      </w:tr>
      <w:tr w14:paraId="42311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307" w:type="dxa"/>
            <w:gridSpan w:val="12"/>
          </w:tcPr>
          <w:p w14:paraId="33FDBCD5">
            <w:pPr>
              <w:pStyle w:val="184"/>
              <w:spacing w:before="80" w:line="220" w:lineRule="auto"/>
              <w:ind w:left="115"/>
              <w:rPr>
                <w:highlight w:val="none"/>
                <w:lang w:eastAsia="zh-CN"/>
              </w:rPr>
            </w:pPr>
            <w:r>
              <w:rPr>
                <w:spacing w:val="-1"/>
                <w:highlight w:val="none"/>
                <w:lang w:eastAsia="zh-CN"/>
              </w:rPr>
              <w:t>评标委员会全体成员签名：</w:t>
            </w:r>
          </w:p>
        </w:tc>
      </w:tr>
    </w:tbl>
    <w:p w14:paraId="511AD486">
      <w:pPr>
        <w:spacing w:before="139" w:line="221" w:lineRule="auto"/>
        <w:ind w:left="5731"/>
        <w:rPr>
          <w:rFonts w:ascii="宋体" w:hAnsi="宋体" w:cs="宋体"/>
          <w:szCs w:val="21"/>
          <w:highlight w:val="none"/>
        </w:rPr>
      </w:pPr>
      <w:r>
        <w:rPr>
          <w:rFonts w:ascii="宋体" w:hAnsi="宋体" w:cs="宋体"/>
          <w:spacing w:val="-11"/>
          <w:szCs w:val="21"/>
          <w:highlight w:val="none"/>
        </w:rPr>
        <w:t>日期：年月日</w:t>
      </w:r>
    </w:p>
    <w:p w14:paraId="70EEA6C2">
      <w:pPr>
        <w:spacing w:line="221" w:lineRule="auto"/>
        <w:rPr>
          <w:rFonts w:ascii="宋体" w:hAnsi="宋体" w:cs="宋体"/>
          <w:szCs w:val="21"/>
          <w:highlight w:val="none"/>
        </w:rPr>
        <w:sectPr>
          <w:footerReference r:id="rId37" w:type="default"/>
          <w:pgSz w:w="11907" w:h="16839"/>
          <w:pgMar w:top="1431" w:right="1785" w:bottom="1030" w:left="1785" w:header="0" w:footer="799" w:gutter="0"/>
          <w:pgNumType w:fmt="decimal"/>
          <w:cols w:space="720" w:num="1"/>
        </w:sectPr>
      </w:pPr>
    </w:p>
    <w:p w14:paraId="5BEB427D">
      <w:pPr>
        <w:spacing w:before="124" w:line="219" w:lineRule="auto"/>
        <w:ind w:left="152"/>
        <w:outlineLvl w:val="2"/>
        <w:rPr>
          <w:rFonts w:ascii="黑体" w:hAnsi="黑体" w:eastAsia="黑体" w:cs="黑体"/>
          <w:sz w:val="24"/>
          <w:highlight w:val="none"/>
        </w:rPr>
      </w:pPr>
      <w:bookmarkStart w:id="261" w:name="bookmark413"/>
      <w:bookmarkEnd w:id="261"/>
      <w:bookmarkStart w:id="262" w:name="_Toc12281"/>
      <w:r>
        <w:rPr>
          <w:rFonts w:ascii="黑体" w:hAnsi="黑体" w:eastAsia="黑体" w:cs="黑体"/>
          <w:spacing w:val="-3"/>
          <w:sz w:val="24"/>
          <w:highlight w:val="none"/>
        </w:rPr>
        <w:t>附表A-6：响应性评审记录表</w:t>
      </w:r>
      <w:bookmarkEnd w:id="262"/>
    </w:p>
    <w:p w14:paraId="1376CBB8">
      <w:pPr>
        <w:pStyle w:val="17"/>
        <w:spacing w:line="404" w:lineRule="auto"/>
        <w:rPr>
          <w:highlight w:val="none"/>
        </w:rPr>
      </w:pPr>
    </w:p>
    <w:p w14:paraId="0FD16860">
      <w:pPr>
        <w:spacing w:before="117" w:line="219" w:lineRule="auto"/>
        <w:ind w:left="2755"/>
        <w:rPr>
          <w:rFonts w:ascii="黑体" w:hAnsi="黑体" w:eastAsia="黑体" w:cs="黑体"/>
          <w:sz w:val="36"/>
          <w:szCs w:val="36"/>
          <w:highlight w:val="none"/>
        </w:rPr>
      </w:pPr>
      <w:bookmarkStart w:id="263" w:name="bookmark135"/>
      <w:bookmarkEnd w:id="263"/>
      <w:r>
        <w:rPr>
          <w:rFonts w:ascii="黑体" w:hAnsi="黑体" w:eastAsia="黑体" w:cs="黑体"/>
          <w:spacing w:val="-4"/>
          <w:sz w:val="36"/>
          <w:szCs w:val="36"/>
          <w:highlight w:val="none"/>
        </w:rPr>
        <w:t>响应性评审记录表</w:t>
      </w:r>
    </w:p>
    <w:p w14:paraId="76F8C57F">
      <w:pPr>
        <w:spacing w:before="241" w:line="221" w:lineRule="auto"/>
        <w:ind w:left="21"/>
        <w:rPr>
          <w:rFonts w:ascii="宋体" w:hAnsi="宋体" w:cs="宋体"/>
          <w:szCs w:val="21"/>
          <w:highlight w:val="none"/>
        </w:rPr>
      </w:pPr>
      <w:r>
        <w:rPr>
          <w:rFonts w:ascii="宋体" w:hAnsi="宋体" w:cs="宋体"/>
          <w:spacing w:val="-7"/>
          <w:szCs w:val="21"/>
          <w:highlight w:val="none"/>
        </w:rPr>
        <w:t>标段名称：</w:t>
      </w:r>
    </w:p>
    <w:p w14:paraId="2613CDEA">
      <w:pPr>
        <w:spacing w:before="19" w:line="214" w:lineRule="auto"/>
        <w:ind w:left="21"/>
        <w:rPr>
          <w:rFonts w:ascii="宋体" w:hAnsi="宋体" w:cs="宋体"/>
          <w:szCs w:val="21"/>
          <w:highlight w:val="none"/>
        </w:rPr>
      </w:pPr>
      <w:r>
        <w:rPr>
          <w:rFonts w:ascii="宋体" w:hAnsi="宋体" w:cs="宋体"/>
          <w:spacing w:val="-1"/>
          <w:szCs w:val="21"/>
          <w:highlight w:val="none"/>
        </w:rPr>
        <w:t>标段唯一标识码：</w:t>
      </w:r>
    </w:p>
    <w:tbl>
      <w:tblPr>
        <w:tblStyle w:val="42"/>
        <w:tblW w:w="830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543"/>
        <w:gridCol w:w="592"/>
        <w:gridCol w:w="595"/>
        <w:gridCol w:w="595"/>
        <w:gridCol w:w="593"/>
        <w:gridCol w:w="592"/>
        <w:gridCol w:w="592"/>
        <w:gridCol w:w="592"/>
        <w:gridCol w:w="593"/>
        <w:gridCol w:w="595"/>
        <w:gridCol w:w="717"/>
      </w:tblGrid>
      <w:tr w14:paraId="01A21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8" w:type="dxa"/>
            <w:vMerge w:val="restart"/>
            <w:tcBorders>
              <w:bottom w:val="nil"/>
            </w:tcBorders>
          </w:tcPr>
          <w:p w14:paraId="0BC9C27E">
            <w:pPr>
              <w:spacing w:line="252" w:lineRule="auto"/>
              <w:rPr>
                <w:rFonts w:ascii="Arial"/>
                <w:highlight w:val="none"/>
              </w:rPr>
            </w:pPr>
          </w:p>
          <w:p w14:paraId="5D6428A2">
            <w:pPr>
              <w:pStyle w:val="184"/>
              <w:spacing w:before="68" w:line="222" w:lineRule="auto"/>
              <w:ind w:left="146"/>
              <w:rPr>
                <w:highlight w:val="none"/>
              </w:rPr>
            </w:pPr>
            <w:r>
              <w:rPr>
                <w:b/>
                <w:bCs/>
                <w:spacing w:val="-4"/>
                <w:highlight w:val="none"/>
              </w:rPr>
              <w:t>序号</w:t>
            </w:r>
          </w:p>
        </w:tc>
        <w:tc>
          <w:tcPr>
            <w:tcW w:w="1543" w:type="dxa"/>
            <w:vMerge w:val="restart"/>
            <w:tcBorders>
              <w:bottom w:val="nil"/>
            </w:tcBorders>
          </w:tcPr>
          <w:p w14:paraId="54938AA0">
            <w:pPr>
              <w:spacing w:line="252" w:lineRule="auto"/>
              <w:rPr>
                <w:rFonts w:ascii="Arial"/>
                <w:highlight w:val="none"/>
              </w:rPr>
            </w:pPr>
          </w:p>
          <w:p w14:paraId="59852839">
            <w:pPr>
              <w:pStyle w:val="184"/>
              <w:spacing w:before="69" w:line="221" w:lineRule="auto"/>
              <w:ind w:left="248"/>
              <w:rPr>
                <w:highlight w:val="none"/>
              </w:rPr>
            </w:pPr>
            <w:r>
              <w:rPr>
                <w:b/>
                <w:bCs/>
                <w:spacing w:val="-3"/>
                <w:highlight w:val="none"/>
              </w:rPr>
              <w:t>投标人名称</w:t>
            </w:r>
          </w:p>
        </w:tc>
        <w:tc>
          <w:tcPr>
            <w:tcW w:w="5339" w:type="dxa"/>
            <w:gridSpan w:val="9"/>
          </w:tcPr>
          <w:p w14:paraId="579FB632">
            <w:pPr>
              <w:pStyle w:val="184"/>
              <w:spacing w:before="105" w:line="221" w:lineRule="auto"/>
              <w:ind w:left="1721"/>
              <w:rPr>
                <w:highlight w:val="none"/>
              </w:rPr>
            </w:pPr>
            <w:r>
              <w:rPr>
                <w:b/>
                <w:bCs/>
                <w:spacing w:val="-2"/>
                <w:highlight w:val="none"/>
              </w:rPr>
              <w:t>评审标准及评审意见</w:t>
            </w:r>
          </w:p>
        </w:tc>
        <w:tc>
          <w:tcPr>
            <w:tcW w:w="717" w:type="dxa"/>
            <w:vMerge w:val="restart"/>
            <w:tcBorders>
              <w:bottom w:val="nil"/>
            </w:tcBorders>
          </w:tcPr>
          <w:p w14:paraId="49DCAC62">
            <w:pPr>
              <w:pStyle w:val="184"/>
              <w:spacing w:before="185" w:line="221" w:lineRule="auto"/>
              <w:ind w:left="149"/>
              <w:rPr>
                <w:highlight w:val="none"/>
              </w:rPr>
            </w:pPr>
            <w:r>
              <w:rPr>
                <w:b/>
                <w:bCs/>
                <w:spacing w:val="-4"/>
                <w:highlight w:val="none"/>
              </w:rPr>
              <w:t>评审</w:t>
            </w:r>
          </w:p>
          <w:p w14:paraId="782E5B01">
            <w:pPr>
              <w:pStyle w:val="184"/>
              <w:spacing w:before="21" w:line="222" w:lineRule="auto"/>
              <w:ind w:left="155"/>
              <w:rPr>
                <w:highlight w:val="none"/>
              </w:rPr>
            </w:pPr>
            <w:r>
              <w:rPr>
                <w:b/>
                <w:bCs/>
                <w:spacing w:val="-5"/>
                <w:highlight w:val="none"/>
              </w:rPr>
              <w:t>结论</w:t>
            </w:r>
          </w:p>
        </w:tc>
      </w:tr>
      <w:tr w14:paraId="416EF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08" w:type="dxa"/>
            <w:vMerge w:val="continue"/>
            <w:tcBorders>
              <w:top w:val="nil"/>
            </w:tcBorders>
          </w:tcPr>
          <w:p w14:paraId="7E07BA00">
            <w:pPr>
              <w:rPr>
                <w:rFonts w:ascii="Arial"/>
                <w:highlight w:val="none"/>
              </w:rPr>
            </w:pPr>
          </w:p>
        </w:tc>
        <w:tc>
          <w:tcPr>
            <w:tcW w:w="1543" w:type="dxa"/>
            <w:vMerge w:val="continue"/>
            <w:tcBorders>
              <w:top w:val="nil"/>
            </w:tcBorders>
          </w:tcPr>
          <w:p w14:paraId="4F8E6C7D">
            <w:pPr>
              <w:rPr>
                <w:rFonts w:ascii="Arial"/>
                <w:highlight w:val="none"/>
              </w:rPr>
            </w:pPr>
          </w:p>
        </w:tc>
        <w:tc>
          <w:tcPr>
            <w:tcW w:w="592" w:type="dxa"/>
          </w:tcPr>
          <w:p w14:paraId="0EDDA6F4">
            <w:pPr>
              <w:rPr>
                <w:rFonts w:ascii="Arial"/>
                <w:highlight w:val="none"/>
              </w:rPr>
            </w:pPr>
          </w:p>
        </w:tc>
        <w:tc>
          <w:tcPr>
            <w:tcW w:w="595" w:type="dxa"/>
          </w:tcPr>
          <w:p w14:paraId="75E8487D">
            <w:pPr>
              <w:rPr>
                <w:rFonts w:ascii="Arial"/>
                <w:highlight w:val="none"/>
              </w:rPr>
            </w:pPr>
          </w:p>
        </w:tc>
        <w:tc>
          <w:tcPr>
            <w:tcW w:w="595" w:type="dxa"/>
          </w:tcPr>
          <w:p w14:paraId="7ED80458">
            <w:pPr>
              <w:rPr>
                <w:rFonts w:ascii="Arial"/>
                <w:highlight w:val="none"/>
              </w:rPr>
            </w:pPr>
          </w:p>
        </w:tc>
        <w:tc>
          <w:tcPr>
            <w:tcW w:w="593" w:type="dxa"/>
          </w:tcPr>
          <w:p w14:paraId="09C1E75C">
            <w:pPr>
              <w:rPr>
                <w:rFonts w:ascii="Arial"/>
                <w:highlight w:val="none"/>
              </w:rPr>
            </w:pPr>
          </w:p>
        </w:tc>
        <w:tc>
          <w:tcPr>
            <w:tcW w:w="592" w:type="dxa"/>
          </w:tcPr>
          <w:p w14:paraId="4C9751F1">
            <w:pPr>
              <w:rPr>
                <w:rFonts w:ascii="Arial"/>
                <w:highlight w:val="none"/>
              </w:rPr>
            </w:pPr>
          </w:p>
        </w:tc>
        <w:tc>
          <w:tcPr>
            <w:tcW w:w="592" w:type="dxa"/>
          </w:tcPr>
          <w:p w14:paraId="59B4AAE2">
            <w:pPr>
              <w:rPr>
                <w:rFonts w:ascii="Arial"/>
                <w:highlight w:val="none"/>
              </w:rPr>
            </w:pPr>
          </w:p>
        </w:tc>
        <w:tc>
          <w:tcPr>
            <w:tcW w:w="592" w:type="dxa"/>
          </w:tcPr>
          <w:p w14:paraId="58212B61">
            <w:pPr>
              <w:rPr>
                <w:rFonts w:ascii="Arial"/>
                <w:highlight w:val="none"/>
              </w:rPr>
            </w:pPr>
          </w:p>
        </w:tc>
        <w:tc>
          <w:tcPr>
            <w:tcW w:w="593" w:type="dxa"/>
            <w:tcBorders>
              <w:right w:val="single" w:color="000000" w:sz="4" w:space="0"/>
            </w:tcBorders>
          </w:tcPr>
          <w:p w14:paraId="18D1F6F8">
            <w:pPr>
              <w:rPr>
                <w:rFonts w:ascii="Arial"/>
                <w:highlight w:val="none"/>
              </w:rPr>
            </w:pPr>
          </w:p>
        </w:tc>
        <w:tc>
          <w:tcPr>
            <w:tcW w:w="595" w:type="dxa"/>
            <w:tcBorders>
              <w:left w:val="single" w:color="000000" w:sz="4" w:space="0"/>
            </w:tcBorders>
          </w:tcPr>
          <w:p w14:paraId="316F753F">
            <w:pPr>
              <w:rPr>
                <w:rFonts w:ascii="Arial"/>
                <w:highlight w:val="none"/>
              </w:rPr>
            </w:pPr>
          </w:p>
        </w:tc>
        <w:tc>
          <w:tcPr>
            <w:tcW w:w="717" w:type="dxa"/>
            <w:vMerge w:val="continue"/>
            <w:tcBorders>
              <w:top w:val="nil"/>
            </w:tcBorders>
          </w:tcPr>
          <w:p w14:paraId="0D1AB911">
            <w:pPr>
              <w:rPr>
                <w:rFonts w:ascii="Arial"/>
                <w:highlight w:val="none"/>
              </w:rPr>
            </w:pPr>
          </w:p>
        </w:tc>
      </w:tr>
      <w:tr w14:paraId="55F63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8" w:type="dxa"/>
          </w:tcPr>
          <w:p w14:paraId="058AA46A">
            <w:pPr>
              <w:pStyle w:val="184"/>
              <w:spacing w:before="177" w:line="242" w:lineRule="auto"/>
              <w:ind w:left="321"/>
              <w:rPr>
                <w:highlight w:val="none"/>
              </w:rPr>
            </w:pPr>
            <w:r>
              <w:rPr>
                <w:highlight w:val="none"/>
              </w:rPr>
              <w:t>1</w:t>
            </w:r>
          </w:p>
        </w:tc>
        <w:tc>
          <w:tcPr>
            <w:tcW w:w="1543" w:type="dxa"/>
          </w:tcPr>
          <w:p w14:paraId="25CC4502">
            <w:pPr>
              <w:rPr>
                <w:rFonts w:ascii="Arial"/>
                <w:highlight w:val="none"/>
              </w:rPr>
            </w:pPr>
          </w:p>
        </w:tc>
        <w:tc>
          <w:tcPr>
            <w:tcW w:w="592" w:type="dxa"/>
          </w:tcPr>
          <w:p w14:paraId="09105520">
            <w:pPr>
              <w:rPr>
                <w:rFonts w:ascii="Arial"/>
                <w:highlight w:val="none"/>
              </w:rPr>
            </w:pPr>
          </w:p>
        </w:tc>
        <w:tc>
          <w:tcPr>
            <w:tcW w:w="595" w:type="dxa"/>
          </w:tcPr>
          <w:p w14:paraId="6FEF1967">
            <w:pPr>
              <w:rPr>
                <w:rFonts w:ascii="Arial"/>
                <w:highlight w:val="none"/>
              </w:rPr>
            </w:pPr>
          </w:p>
        </w:tc>
        <w:tc>
          <w:tcPr>
            <w:tcW w:w="595" w:type="dxa"/>
          </w:tcPr>
          <w:p w14:paraId="5F194D93">
            <w:pPr>
              <w:rPr>
                <w:rFonts w:ascii="Arial"/>
                <w:highlight w:val="none"/>
              </w:rPr>
            </w:pPr>
          </w:p>
        </w:tc>
        <w:tc>
          <w:tcPr>
            <w:tcW w:w="593" w:type="dxa"/>
          </w:tcPr>
          <w:p w14:paraId="1F578219">
            <w:pPr>
              <w:rPr>
                <w:rFonts w:ascii="Arial"/>
                <w:highlight w:val="none"/>
              </w:rPr>
            </w:pPr>
          </w:p>
        </w:tc>
        <w:tc>
          <w:tcPr>
            <w:tcW w:w="592" w:type="dxa"/>
          </w:tcPr>
          <w:p w14:paraId="11498341">
            <w:pPr>
              <w:rPr>
                <w:rFonts w:ascii="Arial"/>
                <w:highlight w:val="none"/>
              </w:rPr>
            </w:pPr>
          </w:p>
        </w:tc>
        <w:tc>
          <w:tcPr>
            <w:tcW w:w="592" w:type="dxa"/>
          </w:tcPr>
          <w:p w14:paraId="1CF67E06">
            <w:pPr>
              <w:rPr>
                <w:rFonts w:ascii="Arial"/>
                <w:highlight w:val="none"/>
              </w:rPr>
            </w:pPr>
          </w:p>
        </w:tc>
        <w:tc>
          <w:tcPr>
            <w:tcW w:w="592" w:type="dxa"/>
          </w:tcPr>
          <w:p w14:paraId="09D65AEA">
            <w:pPr>
              <w:rPr>
                <w:rFonts w:ascii="Arial"/>
                <w:highlight w:val="none"/>
              </w:rPr>
            </w:pPr>
          </w:p>
        </w:tc>
        <w:tc>
          <w:tcPr>
            <w:tcW w:w="593" w:type="dxa"/>
            <w:tcBorders>
              <w:right w:val="single" w:color="000000" w:sz="4" w:space="0"/>
            </w:tcBorders>
          </w:tcPr>
          <w:p w14:paraId="1B9C8CC9">
            <w:pPr>
              <w:rPr>
                <w:rFonts w:ascii="Arial"/>
                <w:highlight w:val="none"/>
              </w:rPr>
            </w:pPr>
          </w:p>
        </w:tc>
        <w:tc>
          <w:tcPr>
            <w:tcW w:w="595" w:type="dxa"/>
            <w:tcBorders>
              <w:left w:val="single" w:color="000000" w:sz="4" w:space="0"/>
            </w:tcBorders>
          </w:tcPr>
          <w:p w14:paraId="40C6D9E1">
            <w:pPr>
              <w:rPr>
                <w:rFonts w:ascii="Arial"/>
                <w:highlight w:val="none"/>
              </w:rPr>
            </w:pPr>
          </w:p>
        </w:tc>
        <w:tc>
          <w:tcPr>
            <w:tcW w:w="717" w:type="dxa"/>
          </w:tcPr>
          <w:p w14:paraId="266AAD66">
            <w:pPr>
              <w:rPr>
                <w:rFonts w:ascii="Arial"/>
                <w:highlight w:val="none"/>
              </w:rPr>
            </w:pPr>
          </w:p>
        </w:tc>
      </w:tr>
      <w:tr w14:paraId="41F92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8" w:type="dxa"/>
          </w:tcPr>
          <w:p w14:paraId="59B907CD">
            <w:pPr>
              <w:pStyle w:val="184"/>
              <w:spacing w:before="180" w:line="242" w:lineRule="auto"/>
              <w:ind w:left="308"/>
              <w:rPr>
                <w:highlight w:val="none"/>
              </w:rPr>
            </w:pPr>
            <w:r>
              <w:rPr>
                <w:highlight w:val="none"/>
              </w:rPr>
              <w:t>2</w:t>
            </w:r>
          </w:p>
        </w:tc>
        <w:tc>
          <w:tcPr>
            <w:tcW w:w="1543" w:type="dxa"/>
          </w:tcPr>
          <w:p w14:paraId="0CECD135">
            <w:pPr>
              <w:rPr>
                <w:rFonts w:ascii="Arial"/>
                <w:highlight w:val="none"/>
              </w:rPr>
            </w:pPr>
          </w:p>
        </w:tc>
        <w:tc>
          <w:tcPr>
            <w:tcW w:w="592" w:type="dxa"/>
          </w:tcPr>
          <w:p w14:paraId="3D8814C0">
            <w:pPr>
              <w:rPr>
                <w:rFonts w:ascii="Arial"/>
                <w:highlight w:val="none"/>
              </w:rPr>
            </w:pPr>
          </w:p>
        </w:tc>
        <w:tc>
          <w:tcPr>
            <w:tcW w:w="595" w:type="dxa"/>
          </w:tcPr>
          <w:p w14:paraId="0A5427FA">
            <w:pPr>
              <w:rPr>
                <w:rFonts w:ascii="Arial"/>
                <w:highlight w:val="none"/>
              </w:rPr>
            </w:pPr>
          </w:p>
        </w:tc>
        <w:tc>
          <w:tcPr>
            <w:tcW w:w="595" w:type="dxa"/>
          </w:tcPr>
          <w:p w14:paraId="6A953F6A">
            <w:pPr>
              <w:rPr>
                <w:rFonts w:ascii="Arial"/>
                <w:highlight w:val="none"/>
              </w:rPr>
            </w:pPr>
          </w:p>
        </w:tc>
        <w:tc>
          <w:tcPr>
            <w:tcW w:w="593" w:type="dxa"/>
          </w:tcPr>
          <w:p w14:paraId="4326BC32">
            <w:pPr>
              <w:rPr>
                <w:rFonts w:ascii="Arial"/>
                <w:highlight w:val="none"/>
              </w:rPr>
            </w:pPr>
          </w:p>
        </w:tc>
        <w:tc>
          <w:tcPr>
            <w:tcW w:w="592" w:type="dxa"/>
          </w:tcPr>
          <w:p w14:paraId="1B669878">
            <w:pPr>
              <w:rPr>
                <w:rFonts w:ascii="Arial"/>
                <w:highlight w:val="none"/>
              </w:rPr>
            </w:pPr>
          </w:p>
        </w:tc>
        <w:tc>
          <w:tcPr>
            <w:tcW w:w="592" w:type="dxa"/>
          </w:tcPr>
          <w:p w14:paraId="797B5FE5">
            <w:pPr>
              <w:rPr>
                <w:rFonts w:ascii="Arial"/>
                <w:highlight w:val="none"/>
              </w:rPr>
            </w:pPr>
          </w:p>
        </w:tc>
        <w:tc>
          <w:tcPr>
            <w:tcW w:w="592" w:type="dxa"/>
          </w:tcPr>
          <w:p w14:paraId="7DA1C95F">
            <w:pPr>
              <w:rPr>
                <w:rFonts w:ascii="Arial"/>
                <w:highlight w:val="none"/>
              </w:rPr>
            </w:pPr>
          </w:p>
        </w:tc>
        <w:tc>
          <w:tcPr>
            <w:tcW w:w="593" w:type="dxa"/>
            <w:tcBorders>
              <w:right w:val="single" w:color="000000" w:sz="4" w:space="0"/>
            </w:tcBorders>
          </w:tcPr>
          <w:p w14:paraId="5A28307B">
            <w:pPr>
              <w:rPr>
                <w:rFonts w:ascii="Arial"/>
                <w:highlight w:val="none"/>
              </w:rPr>
            </w:pPr>
          </w:p>
        </w:tc>
        <w:tc>
          <w:tcPr>
            <w:tcW w:w="595" w:type="dxa"/>
            <w:tcBorders>
              <w:left w:val="single" w:color="000000" w:sz="4" w:space="0"/>
            </w:tcBorders>
          </w:tcPr>
          <w:p w14:paraId="1BF343C4">
            <w:pPr>
              <w:rPr>
                <w:rFonts w:ascii="Arial"/>
                <w:highlight w:val="none"/>
              </w:rPr>
            </w:pPr>
          </w:p>
        </w:tc>
        <w:tc>
          <w:tcPr>
            <w:tcW w:w="717" w:type="dxa"/>
          </w:tcPr>
          <w:p w14:paraId="737F7B13">
            <w:pPr>
              <w:rPr>
                <w:rFonts w:ascii="Arial"/>
                <w:highlight w:val="none"/>
              </w:rPr>
            </w:pPr>
          </w:p>
        </w:tc>
      </w:tr>
      <w:tr w14:paraId="09284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08" w:type="dxa"/>
          </w:tcPr>
          <w:p w14:paraId="1B240456">
            <w:pPr>
              <w:pStyle w:val="184"/>
              <w:spacing w:before="177" w:line="241" w:lineRule="auto"/>
              <w:ind w:left="309"/>
              <w:rPr>
                <w:highlight w:val="none"/>
              </w:rPr>
            </w:pPr>
            <w:r>
              <w:rPr>
                <w:highlight w:val="none"/>
              </w:rPr>
              <w:t>3</w:t>
            </w:r>
          </w:p>
        </w:tc>
        <w:tc>
          <w:tcPr>
            <w:tcW w:w="1543" w:type="dxa"/>
          </w:tcPr>
          <w:p w14:paraId="1B9D01ED">
            <w:pPr>
              <w:rPr>
                <w:rFonts w:ascii="Arial"/>
                <w:highlight w:val="none"/>
              </w:rPr>
            </w:pPr>
          </w:p>
        </w:tc>
        <w:tc>
          <w:tcPr>
            <w:tcW w:w="592" w:type="dxa"/>
          </w:tcPr>
          <w:p w14:paraId="2647BBDB">
            <w:pPr>
              <w:rPr>
                <w:rFonts w:ascii="Arial"/>
                <w:highlight w:val="none"/>
              </w:rPr>
            </w:pPr>
          </w:p>
        </w:tc>
        <w:tc>
          <w:tcPr>
            <w:tcW w:w="595" w:type="dxa"/>
          </w:tcPr>
          <w:p w14:paraId="60142E8D">
            <w:pPr>
              <w:rPr>
                <w:rFonts w:ascii="Arial"/>
                <w:highlight w:val="none"/>
              </w:rPr>
            </w:pPr>
          </w:p>
        </w:tc>
        <w:tc>
          <w:tcPr>
            <w:tcW w:w="595" w:type="dxa"/>
          </w:tcPr>
          <w:p w14:paraId="68C3AD78">
            <w:pPr>
              <w:rPr>
                <w:rFonts w:ascii="Arial"/>
                <w:highlight w:val="none"/>
              </w:rPr>
            </w:pPr>
          </w:p>
        </w:tc>
        <w:tc>
          <w:tcPr>
            <w:tcW w:w="593" w:type="dxa"/>
          </w:tcPr>
          <w:p w14:paraId="2932626F">
            <w:pPr>
              <w:rPr>
                <w:rFonts w:ascii="Arial"/>
                <w:highlight w:val="none"/>
              </w:rPr>
            </w:pPr>
          </w:p>
        </w:tc>
        <w:tc>
          <w:tcPr>
            <w:tcW w:w="592" w:type="dxa"/>
          </w:tcPr>
          <w:p w14:paraId="203832DE">
            <w:pPr>
              <w:rPr>
                <w:rFonts w:ascii="Arial"/>
                <w:highlight w:val="none"/>
              </w:rPr>
            </w:pPr>
          </w:p>
        </w:tc>
        <w:tc>
          <w:tcPr>
            <w:tcW w:w="592" w:type="dxa"/>
          </w:tcPr>
          <w:p w14:paraId="72564964">
            <w:pPr>
              <w:rPr>
                <w:rFonts w:ascii="Arial"/>
                <w:highlight w:val="none"/>
              </w:rPr>
            </w:pPr>
          </w:p>
        </w:tc>
        <w:tc>
          <w:tcPr>
            <w:tcW w:w="592" w:type="dxa"/>
          </w:tcPr>
          <w:p w14:paraId="52506988">
            <w:pPr>
              <w:rPr>
                <w:rFonts w:ascii="Arial"/>
                <w:highlight w:val="none"/>
              </w:rPr>
            </w:pPr>
          </w:p>
        </w:tc>
        <w:tc>
          <w:tcPr>
            <w:tcW w:w="593" w:type="dxa"/>
            <w:tcBorders>
              <w:right w:val="single" w:color="000000" w:sz="4" w:space="0"/>
            </w:tcBorders>
          </w:tcPr>
          <w:p w14:paraId="7136374C">
            <w:pPr>
              <w:rPr>
                <w:rFonts w:ascii="Arial"/>
                <w:highlight w:val="none"/>
              </w:rPr>
            </w:pPr>
          </w:p>
        </w:tc>
        <w:tc>
          <w:tcPr>
            <w:tcW w:w="595" w:type="dxa"/>
            <w:tcBorders>
              <w:left w:val="single" w:color="000000" w:sz="4" w:space="0"/>
            </w:tcBorders>
          </w:tcPr>
          <w:p w14:paraId="48543973">
            <w:pPr>
              <w:rPr>
                <w:rFonts w:ascii="Arial"/>
                <w:highlight w:val="none"/>
              </w:rPr>
            </w:pPr>
          </w:p>
        </w:tc>
        <w:tc>
          <w:tcPr>
            <w:tcW w:w="717" w:type="dxa"/>
          </w:tcPr>
          <w:p w14:paraId="70FA3C30">
            <w:pPr>
              <w:rPr>
                <w:rFonts w:ascii="Arial"/>
                <w:highlight w:val="none"/>
              </w:rPr>
            </w:pPr>
          </w:p>
        </w:tc>
      </w:tr>
      <w:tr w14:paraId="5ED4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8" w:type="dxa"/>
          </w:tcPr>
          <w:p w14:paraId="6C949A5A">
            <w:pPr>
              <w:pStyle w:val="184"/>
              <w:spacing w:before="181" w:line="242" w:lineRule="auto"/>
              <w:ind w:left="304"/>
              <w:rPr>
                <w:highlight w:val="none"/>
              </w:rPr>
            </w:pPr>
            <w:r>
              <w:rPr>
                <w:highlight w:val="none"/>
              </w:rPr>
              <w:t>4</w:t>
            </w:r>
          </w:p>
        </w:tc>
        <w:tc>
          <w:tcPr>
            <w:tcW w:w="1543" w:type="dxa"/>
          </w:tcPr>
          <w:p w14:paraId="7B80AB60">
            <w:pPr>
              <w:rPr>
                <w:rFonts w:ascii="Arial"/>
                <w:highlight w:val="none"/>
              </w:rPr>
            </w:pPr>
          </w:p>
        </w:tc>
        <w:tc>
          <w:tcPr>
            <w:tcW w:w="592" w:type="dxa"/>
          </w:tcPr>
          <w:p w14:paraId="72B3B3EB">
            <w:pPr>
              <w:rPr>
                <w:rFonts w:ascii="Arial"/>
                <w:highlight w:val="none"/>
              </w:rPr>
            </w:pPr>
          </w:p>
        </w:tc>
        <w:tc>
          <w:tcPr>
            <w:tcW w:w="595" w:type="dxa"/>
          </w:tcPr>
          <w:p w14:paraId="38FCBDBF">
            <w:pPr>
              <w:rPr>
                <w:rFonts w:ascii="Arial"/>
                <w:highlight w:val="none"/>
              </w:rPr>
            </w:pPr>
          </w:p>
        </w:tc>
        <w:tc>
          <w:tcPr>
            <w:tcW w:w="595" w:type="dxa"/>
          </w:tcPr>
          <w:p w14:paraId="0AA8300D">
            <w:pPr>
              <w:rPr>
                <w:rFonts w:ascii="Arial"/>
                <w:highlight w:val="none"/>
              </w:rPr>
            </w:pPr>
          </w:p>
        </w:tc>
        <w:tc>
          <w:tcPr>
            <w:tcW w:w="593" w:type="dxa"/>
          </w:tcPr>
          <w:p w14:paraId="0E94DF2D">
            <w:pPr>
              <w:rPr>
                <w:rFonts w:ascii="Arial"/>
                <w:highlight w:val="none"/>
              </w:rPr>
            </w:pPr>
          </w:p>
        </w:tc>
        <w:tc>
          <w:tcPr>
            <w:tcW w:w="592" w:type="dxa"/>
          </w:tcPr>
          <w:p w14:paraId="4DAA2C67">
            <w:pPr>
              <w:rPr>
                <w:rFonts w:ascii="Arial"/>
                <w:highlight w:val="none"/>
              </w:rPr>
            </w:pPr>
          </w:p>
        </w:tc>
        <w:tc>
          <w:tcPr>
            <w:tcW w:w="592" w:type="dxa"/>
          </w:tcPr>
          <w:p w14:paraId="0C9E8949">
            <w:pPr>
              <w:rPr>
                <w:rFonts w:ascii="Arial"/>
                <w:highlight w:val="none"/>
              </w:rPr>
            </w:pPr>
          </w:p>
        </w:tc>
        <w:tc>
          <w:tcPr>
            <w:tcW w:w="592" w:type="dxa"/>
          </w:tcPr>
          <w:p w14:paraId="1488D991">
            <w:pPr>
              <w:rPr>
                <w:rFonts w:ascii="Arial"/>
                <w:highlight w:val="none"/>
              </w:rPr>
            </w:pPr>
          </w:p>
        </w:tc>
        <w:tc>
          <w:tcPr>
            <w:tcW w:w="593" w:type="dxa"/>
            <w:tcBorders>
              <w:right w:val="single" w:color="000000" w:sz="4" w:space="0"/>
            </w:tcBorders>
          </w:tcPr>
          <w:p w14:paraId="718604DF">
            <w:pPr>
              <w:rPr>
                <w:rFonts w:ascii="Arial"/>
                <w:highlight w:val="none"/>
              </w:rPr>
            </w:pPr>
          </w:p>
        </w:tc>
        <w:tc>
          <w:tcPr>
            <w:tcW w:w="595" w:type="dxa"/>
            <w:tcBorders>
              <w:left w:val="single" w:color="000000" w:sz="4" w:space="0"/>
            </w:tcBorders>
          </w:tcPr>
          <w:p w14:paraId="1A3CAD78">
            <w:pPr>
              <w:rPr>
                <w:rFonts w:ascii="Arial"/>
                <w:highlight w:val="none"/>
              </w:rPr>
            </w:pPr>
          </w:p>
        </w:tc>
        <w:tc>
          <w:tcPr>
            <w:tcW w:w="717" w:type="dxa"/>
          </w:tcPr>
          <w:p w14:paraId="1E0D840B">
            <w:pPr>
              <w:rPr>
                <w:rFonts w:ascii="Arial"/>
                <w:highlight w:val="none"/>
              </w:rPr>
            </w:pPr>
          </w:p>
        </w:tc>
      </w:tr>
      <w:tr w14:paraId="37573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8" w:type="dxa"/>
          </w:tcPr>
          <w:p w14:paraId="6070EAAC">
            <w:pPr>
              <w:pStyle w:val="184"/>
              <w:spacing w:before="179" w:line="241" w:lineRule="auto"/>
              <w:ind w:left="309"/>
              <w:rPr>
                <w:highlight w:val="none"/>
              </w:rPr>
            </w:pPr>
            <w:r>
              <w:rPr>
                <w:highlight w:val="none"/>
              </w:rPr>
              <w:t>5</w:t>
            </w:r>
          </w:p>
        </w:tc>
        <w:tc>
          <w:tcPr>
            <w:tcW w:w="1543" w:type="dxa"/>
          </w:tcPr>
          <w:p w14:paraId="0C280D3D">
            <w:pPr>
              <w:rPr>
                <w:rFonts w:ascii="Arial"/>
                <w:highlight w:val="none"/>
              </w:rPr>
            </w:pPr>
          </w:p>
        </w:tc>
        <w:tc>
          <w:tcPr>
            <w:tcW w:w="592" w:type="dxa"/>
          </w:tcPr>
          <w:p w14:paraId="6B99699E">
            <w:pPr>
              <w:rPr>
                <w:rFonts w:ascii="Arial"/>
                <w:highlight w:val="none"/>
              </w:rPr>
            </w:pPr>
          </w:p>
        </w:tc>
        <w:tc>
          <w:tcPr>
            <w:tcW w:w="595" w:type="dxa"/>
          </w:tcPr>
          <w:p w14:paraId="3C61458C">
            <w:pPr>
              <w:rPr>
                <w:rFonts w:ascii="Arial"/>
                <w:highlight w:val="none"/>
              </w:rPr>
            </w:pPr>
          </w:p>
        </w:tc>
        <w:tc>
          <w:tcPr>
            <w:tcW w:w="595" w:type="dxa"/>
          </w:tcPr>
          <w:p w14:paraId="01D6220F">
            <w:pPr>
              <w:rPr>
                <w:rFonts w:ascii="Arial"/>
                <w:highlight w:val="none"/>
              </w:rPr>
            </w:pPr>
          </w:p>
        </w:tc>
        <w:tc>
          <w:tcPr>
            <w:tcW w:w="593" w:type="dxa"/>
          </w:tcPr>
          <w:p w14:paraId="4A7624FD">
            <w:pPr>
              <w:rPr>
                <w:rFonts w:ascii="Arial"/>
                <w:highlight w:val="none"/>
              </w:rPr>
            </w:pPr>
          </w:p>
        </w:tc>
        <w:tc>
          <w:tcPr>
            <w:tcW w:w="592" w:type="dxa"/>
          </w:tcPr>
          <w:p w14:paraId="26D5B0D5">
            <w:pPr>
              <w:rPr>
                <w:rFonts w:ascii="Arial"/>
                <w:highlight w:val="none"/>
              </w:rPr>
            </w:pPr>
          </w:p>
        </w:tc>
        <w:tc>
          <w:tcPr>
            <w:tcW w:w="592" w:type="dxa"/>
          </w:tcPr>
          <w:p w14:paraId="55DEB60E">
            <w:pPr>
              <w:rPr>
                <w:rFonts w:ascii="Arial"/>
                <w:highlight w:val="none"/>
              </w:rPr>
            </w:pPr>
          </w:p>
        </w:tc>
        <w:tc>
          <w:tcPr>
            <w:tcW w:w="592" w:type="dxa"/>
          </w:tcPr>
          <w:p w14:paraId="76BB7695">
            <w:pPr>
              <w:rPr>
                <w:rFonts w:ascii="Arial"/>
                <w:highlight w:val="none"/>
              </w:rPr>
            </w:pPr>
          </w:p>
        </w:tc>
        <w:tc>
          <w:tcPr>
            <w:tcW w:w="593" w:type="dxa"/>
            <w:tcBorders>
              <w:right w:val="single" w:color="000000" w:sz="4" w:space="0"/>
            </w:tcBorders>
          </w:tcPr>
          <w:p w14:paraId="35BC602C">
            <w:pPr>
              <w:rPr>
                <w:rFonts w:ascii="Arial"/>
                <w:highlight w:val="none"/>
              </w:rPr>
            </w:pPr>
          </w:p>
        </w:tc>
        <w:tc>
          <w:tcPr>
            <w:tcW w:w="595" w:type="dxa"/>
            <w:tcBorders>
              <w:left w:val="single" w:color="000000" w:sz="4" w:space="0"/>
            </w:tcBorders>
          </w:tcPr>
          <w:p w14:paraId="33A7C39E">
            <w:pPr>
              <w:rPr>
                <w:rFonts w:ascii="Arial"/>
                <w:highlight w:val="none"/>
              </w:rPr>
            </w:pPr>
          </w:p>
        </w:tc>
        <w:tc>
          <w:tcPr>
            <w:tcW w:w="717" w:type="dxa"/>
          </w:tcPr>
          <w:p w14:paraId="65084647">
            <w:pPr>
              <w:rPr>
                <w:rFonts w:ascii="Arial"/>
                <w:highlight w:val="none"/>
              </w:rPr>
            </w:pPr>
          </w:p>
        </w:tc>
      </w:tr>
      <w:tr w14:paraId="58FE7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8" w:type="dxa"/>
          </w:tcPr>
          <w:p w14:paraId="53316455">
            <w:pPr>
              <w:pStyle w:val="184"/>
              <w:spacing w:before="181" w:line="241" w:lineRule="auto"/>
              <w:ind w:left="307"/>
              <w:rPr>
                <w:highlight w:val="none"/>
              </w:rPr>
            </w:pPr>
            <w:r>
              <w:rPr>
                <w:highlight w:val="none"/>
              </w:rPr>
              <w:t>6</w:t>
            </w:r>
          </w:p>
        </w:tc>
        <w:tc>
          <w:tcPr>
            <w:tcW w:w="1543" w:type="dxa"/>
          </w:tcPr>
          <w:p w14:paraId="6B9BD1CB">
            <w:pPr>
              <w:rPr>
                <w:rFonts w:ascii="Arial"/>
                <w:highlight w:val="none"/>
              </w:rPr>
            </w:pPr>
          </w:p>
        </w:tc>
        <w:tc>
          <w:tcPr>
            <w:tcW w:w="592" w:type="dxa"/>
          </w:tcPr>
          <w:p w14:paraId="4C42E656">
            <w:pPr>
              <w:rPr>
                <w:rFonts w:ascii="Arial"/>
                <w:highlight w:val="none"/>
              </w:rPr>
            </w:pPr>
          </w:p>
        </w:tc>
        <w:tc>
          <w:tcPr>
            <w:tcW w:w="595" w:type="dxa"/>
          </w:tcPr>
          <w:p w14:paraId="1FB4237B">
            <w:pPr>
              <w:rPr>
                <w:rFonts w:ascii="Arial"/>
                <w:highlight w:val="none"/>
              </w:rPr>
            </w:pPr>
          </w:p>
        </w:tc>
        <w:tc>
          <w:tcPr>
            <w:tcW w:w="595" w:type="dxa"/>
          </w:tcPr>
          <w:p w14:paraId="1F5F53E7">
            <w:pPr>
              <w:rPr>
                <w:rFonts w:ascii="Arial"/>
                <w:highlight w:val="none"/>
              </w:rPr>
            </w:pPr>
          </w:p>
        </w:tc>
        <w:tc>
          <w:tcPr>
            <w:tcW w:w="593" w:type="dxa"/>
          </w:tcPr>
          <w:p w14:paraId="4F20C3B6">
            <w:pPr>
              <w:rPr>
                <w:rFonts w:ascii="Arial"/>
                <w:highlight w:val="none"/>
              </w:rPr>
            </w:pPr>
          </w:p>
        </w:tc>
        <w:tc>
          <w:tcPr>
            <w:tcW w:w="592" w:type="dxa"/>
          </w:tcPr>
          <w:p w14:paraId="0717D672">
            <w:pPr>
              <w:rPr>
                <w:rFonts w:ascii="Arial"/>
                <w:highlight w:val="none"/>
              </w:rPr>
            </w:pPr>
          </w:p>
        </w:tc>
        <w:tc>
          <w:tcPr>
            <w:tcW w:w="592" w:type="dxa"/>
          </w:tcPr>
          <w:p w14:paraId="21A2252C">
            <w:pPr>
              <w:rPr>
                <w:rFonts w:ascii="Arial"/>
                <w:highlight w:val="none"/>
              </w:rPr>
            </w:pPr>
          </w:p>
        </w:tc>
        <w:tc>
          <w:tcPr>
            <w:tcW w:w="592" w:type="dxa"/>
          </w:tcPr>
          <w:p w14:paraId="13EBCBF9">
            <w:pPr>
              <w:rPr>
                <w:rFonts w:ascii="Arial"/>
                <w:highlight w:val="none"/>
              </w:rPr>
            </w:pPr>
          </w:p>
        </w:tc>
        <w:tc>
          <w:tcPr>
            <w:tcW w:w="593" w:type="dxa"/>
            <w:tcBorders>
              <w:right w:val="single" w:color="000000" w:sz="4" w:space="0"/>
            </w:tcBorders>
          </w:tcPr>
          <w:p w14:paraId="3D120DB4">
            <w:pPr>
              <w:rPr>
                <w:rFonts w:ascii="Arial"/>
                <w:highlight w:val="none"/>
              </w:rPr>
            </w:pPr>
          </w:p>
        </w:tc>
        <w:tc>
          <w:tcPr>
            <w:tcW w:w="595" w:type="dxa"/>
            <w:tcBorders>
              <w:left w:val="single" w:color="000000" w:sz="4" w:space="0"/>
            </w:tcBorders>
          </w:tcPr>
          <w:p w14:paraId="48BB8C7F">
            <w:pPr>
              <w:rPr>
                <w:rFonts w:ascii="Arial"/>
                <w:highlight w:val="none"/>
              </w:rPr>
            </w:pPr>
          </w:p>
        </w:tc>
        <w:tc>
          <w:tcPr>
            <w:tcW w:w="717" w:type="dxa"/>
          </w:tcPr>
          <w:p w14:paraId="7F01BC34">
            <w:pPr>
              <w:rPr>
                <w:rFonts w:ascii="Arial"/>
                <w:highlight w:val="none"/>
              </w:rPr>
            </w:pPr>
          </w:p>
        </w:tc>
      </w:tr>
      <w:tr w14:paraId="7BB15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8" w:type="dxa"/>
          </w:tcPr>
          <w:p w14:paraId="51BA9F37">
            <w:pPr>
              <w:pStyle w:val="184"/>
              <w:spacing w:before="182" w:line="332" w:lineRule="exact"/>
              <w:ind w:left="266"/>
              <w:rPr>
                <w:highlight w:val="none"/>
              </w:rPr>
            </w:pPr>
            <w:r>
              <w:rPr>
                <w:position w:val="2"/>
                <w:highlight w:val="none"/>
              </w:rPr>
              <w:t>…</w:t>
            </w:r>
          </w:p>
        </w:tc>
        <w:tc>
          <w:tcPr>
            <w:tcW w:w="1543" w:type="dxa"/>
          </w:tcPr>
          <w:p w14:paraId="46A4DB88">
            <w:pPr>
              <w:rPr>
                <w:rFonts w:ascii="Arial"/>
                <w:highlight w:val="none"/>
              </w:rPr>
            </w:pPr>
          </w:p>
        </w:tc>
        <w:tc>
          <w:tcPr>
            <w:tcW w:w="592" w:type="dxa"/>
          </w:tcPr>
          <w:p w14:paraId="17662C90">
            <w:pPr>
              <w:rPr>
                <w:rFonts w:ascii="Arial"/>
                <w:highlight w:val="none"/>
              </w:rPr>
            </w:pPr>
          </w:p>
        </w:tc>
        <w:tc>
          <w:tcPr>
            <w:tcW w:w="595" w:type="dxa"/>
          </w:tcPr>
          <w:p w14:paraId="5AF0EE07">
            <w:pPr>
              <w:rPr>
                <w:rFonts w:ascii="Arial"/>
                <w:highlight w:val="none"/>
              </w:rPr>
            </w:pPr>
          </w:p>
        </w:tc>
        <w:tc>
          <w:tcPr>
            <w:tcW w:w="595" w:type="dxa"/>
          </w:tcPr>
          <w:p w14:paraId="07476948">
            <w:pPr>
              <w:rPr>
                <w:rFonts w:ascii="Arial"/>
                <w:highlight w:val="none"/>
              </w:rPr>
            </w:pPr>
          </w:p>
        </w:tc>
        <w:tc>
          <w:tcPr>
            <w:tcW w:w="593" w:type="dxa"/>
          </w:tcPr>
          <w:p w14:paraId="6FC17012">
            <w:pPr>
              <w:rPr>
                <w:rFonts w:ascii="Arial"/>
                <w:highlight w:val="none"/>
              </w:rPr>
            </w:pPr>
          </w:p>
        </w:tc>
        <w:tc>
          <w:tcPr>
            <w:tcW w:w="592" w:type="dxa"/>
          </w:tcPr>
          <w:p w14:paraId="2AFCEED4">
            <w:pPr>
              <w:rPr>
                <w:rFonts w:ascii="Arial"/>
                <w:highlight w:val="none"/>
              </w:rPr>
            </w:pPr>
          </w:p>
        </w:tc>
        <w:tc>
          <w:tcPr>
            <w:tcW w:w="592" w:type="dxa"/>
          </w:tcPr>
          <w:p w14:paraId="759600ED">
            <w:pPr>
              <w:rPr>
                <w:rFonts w:ascii="Arial"/>
                <w:highlight w:val="none"/>
              </w:rPr>
            </w:pPr>
          </w:p>
        </w:tc>
        <w:tc>
          <w:tcPr>
            <w:tcW w:w="592" w:type="dxa"/>
          </w:tcPr>
          <w:p w14:paraId="525CEDAF">
            <w:pPr>
              <w:rPr>
                <w:rFonts w:ascii="Arial"/>
                <w:highlight w:val="none"/>
              </w:rPr>
            </w:pPr>
          </w:p>
        </w:tc>
        <w:tc>
          <w:tcPr>
            <w:tcW w:w="593" w:type="dxa"/>
            <w:tcBorders>
              <w:right w:val="single" w:color="000000" w:sz="4" w:space="0"/>
            </w:tcBorders>
          </w:tcPr>
          <w:p w14:paraId="0E8337AF">
            <w:pPr>
              <w:rPr>
                <w:rFonts w:ascii="Arial"/>
                <w:highlight w:val="none"/>
              </w:rPr>
            </w:pPr>
          </w:p>
        </w:tc>
        <w:tc>
          <w:tcPr>
            <w:tcW w:w="595" w:type="dxa"/>
            <w:tcBorders>
              <w:left w:val="single" w:color="000000" w:sz="4" w:space="0"/>
            </w:tcBorders>
          </w:tcPr>
          <w:p w14:paraId="6F581BE7">
            <w:pPr>
              <w:rPr>
                <w:rFonts w:ascii="Arial"/>
                <w:highlight w:val="none"/>
              </w:rPr>
            </w:pPr>
          </w:p>
        </w:tc>
        <w:tc>
          <w:tcPr>
            <w:tcW w:w="717" w:type="dxa"/>
          </w:tcPr>
          <w:p w14:paraId="518ACE0B">
            <w:pPr>
              <w:rPr>
                <w:rFonts w:ascii="Arial"/>
                <w:highlight w:val="none"/>
              </w:rPr>
            </w:pPr>
          </w:p>
        </w:tc>
      </w:tr>
      <w:tr w14:paraId="69F4B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307" w:type="dxa"/>
            <w:gridSpan w:val="12"/>
          </w:tcPr>
          <w:p w14:paraId="644559D5">
            <w:pPr>
              <w:pStyle w:val="184"/>
              <w:spacing w:before="33" w:line="220" w:lineRule="auto"/>
              <w:ind w:left="115"/>
              <w:rPr>
                <w:highlight w:val="none"/>
                <w:lang w:eastAsia="zh-CN"/>
              </w:rPr>
            </w:pPr>
            <w:r>
              <w:rPr>
                <w:spacing w:val="-1"/>
                <w:highlight w:val="none"/>
                <w:lang w:eastAsia="zh-CN"/>
              </w:rPr>
              <w:t>评标委员会全体成员签名：</w:t>
            </w:r>
          </w:p>
        </w:tc>
      </w:tr>
    </w:tbl>
    <w:p w14:paraId="13D9B646">
      <w:pPr>
        <w:spacing w:before="139" w:line="221" w:lineRule="auto"/>
        <w:ind w:left="5731"/>
        <w:rPr>
          <w:rFonts w:ascii="宋体" w:hAnsi="宋体" w:cs="宋体"/>
          <w:szCs w:val="21"/>
          <w:highlight w:val="none"/>
        </w:rPr>
      </w:pPr>
      <w:r>
        <w:rPr>
          <w:rFonts w:ascii="宋体" w:hAnsi="宋体" w:cs="宋体"/>
          <w:spacing w:val="-11"/>
          <w:szCs w:val="21"/>
          <w:highlight w:val="none"/>
        </w:rPr>
        <w:t>日期：年月日</w:t>
      </w:r>
    </w:p>
    <w:p w14:paraId="036F6958">
      <w:pPr>
        <w:spacing w:line="221" w:lineRule="auto"/>
        <w:rPr>
          <w:rFonts w:ascii="宋体" w:hAnsi="宋体" w:cs="宋体"/>
          <w:szCs w:val="21"/>
          <w:highlight w:val="none"/>
        </w:rPr>
        <w:sectPr>
          <w:footerReference r:id="rId38" w:type="default"/>
          <w:pgSz w:w="11907" w:h="16839"/>
          <w:pgMar w:top="1431" w:right="1785" w:bottom="1030" w:left="1785" w:header="0" w:footer="799" w:gutter="0"/>
          <w:pgNumType w:fmt="decimal"/>
          <w:cols w:space="720" w:num="1"/>
        </w:sectPr>
      </w:pPr>
    </w:p>
    <w:p w14:paraId="2CFF2504">
      <w:pPr>
        <w:pStyle w:val="17"/>
        <w:spacing w:line="242" w:lineRule="auto"/>
        <w:rPr>
          <w:highlight w:val="none"/>
        </w:rPr>
      </w:pPr>
      <w:bookmarkStart w:id="264" w:name="bookmark414"/>
      <w:bookmarkEnd w:id="264"/>
    </w:p>
    <w:p w14:paraId="562762C6">
      <w:pPr>
        <w:pStyle w:val="17"/>
        <w:spacing w:line="250" w:lineRule="auto"/>
        <w:rPr>
          <w:highlight w:val="none"/>
        </w:rPr>
      </w:pPr>
    </w:p>
    <w:p w14:paraId="0813CEE4">
      <w:pPr>
        <w:spacing w:before="78" w:line="219" w:lineRule="auto"/>
        <w:ind w:left="152"/>
        <w:outlineLvl w:val="2"/>
        <w:rPr>
          <w:rFonts w:ascii="黑体" w:hAnsi="黑体" w:eastAsia="黑体" w:cs="黑体"/>
          <w:sz w:val="24"/>
          <w:highlight w:val="none"/>
        </w:rPr>
      </w:pPr>
      <w:bookmarkStart w:id="265" w:name="bookmark415"/>
      <w:bookmarkEnd w:id="265"/>
      <w:bookmarkStart w:id="266" w:name="_Toc17010"/>
      <w:r>
        <w:rPr>
          <w:rFonts w:ascii="黑体" w:hAnsi="黑体" w:eastAsia="黑体" w:cs="黑体"/>
          <w:spacing w:val="-3"/>
          <w:sz w:val="24"/>
          <w:highlight w:val="none"/>
        </w:rPr>
        <w:t>附表A-8：初步评审汇总记录表</w:t>
      </w:r>
      <w:bookmarkEnd w:id="266"/>
    </w:p>
    <w:p w14:paraId="342BAA00">
      <w:pPr>
        <w:pStyle w:val="17"/>
        <w:spacing w:line="314" w:lineRule="auto"/>
        <w:rPr>
          <w:highlight w:val="none"/>
        </w:rPr>
      </w:pPr>
    </w:p>
    <w:p w14:paraId="2E4ABAF1">
      <w:pPr>
        <w:pStyle w:val="17"/>
        <w:spacing w:line="314" w:lineRule="auto"/>
        <w:rPr>
          <w:highlight w:val="none"/>
        </w:rPr>
      </w:pPr>
    </w:p>
    <w:p w14:paraId="5909C754">
      <w:pPr>
        <w:spacing w:before="117" w:line="219" w:lineRule="auto"/>
        <w:ind w:left="2558"/>
        <w:rPr>
          <w:rFonts w:ascii="黑体" w:hAnsi="黑体" w:eastAsia="黑体" w:cs="黑体"/>
          <w:sz w:val="36"/>
          <w:szCs w:val="36"/>
          <w:highlight w:val="none"/>
        </w:rPr>
      </w:pPr>
      <w:bookmarkStart w:id="267" w:name="bookmark138"/>
      <w:bookmarkEnd w:id="267"/>
      <w:r>
        <w:rPr>
          <w:rFonts w:ascii="黑体" w:hAnsi="黑体" w:eastAsia="黑体" w:cs="黑体"/>
          <w:spacing w:val="-2"/>
          <w:sz w:val="36"/>
          <w:szCs w:val="36"/>
          <w:highlight w:val="none"/>
        </w:rPr>
        <w:t>初步评审汇总记录表</w:t>
      </w:r>
    </w:p>
    <w:p w14:paraId="1E1767B0">
      <w:pPr>
        <w:spacing w:before="241" w:line="221" w:lineRule="auto"/>
        <w:ind w:left="21"/>
        <w:rPr>
          <w:rFonts w:ascii="宋体" w:hAnsi="宋体" w:cs="宋体"/>
          <w:szCs w:val="21"/>
          <w:highlight w:val="none"/>
        </w:rPr>
      </w:pPr>
      <w:r>
        <w:rPr>
          <w:rFonts w:ascii="宋体" w:hAnsi="宋体" w:cs="宋体"/>
          <w:spacing w:val="-7"/>
          <w:szCs w:val="21"/>
          <w:highlight w:val="none"/>
        </w:rPr>
        <w:t>标段名称：</w:t>
      </w:r>
    </w:p>
    <w:p w14:paraId="00DB92FE">
      <w:pPr>
        <w:spacing w:before="20" w:line="214" w:lineRule="auto"/>
        <w:ind w:left="21"/>
        <w:rPr>
          <w:rFonts w:ascii="宋体" w:hAnsi="宋体" w:cs="宋体"/>
          <w:szCs w:val="21"/>
          <w:highlight w:val="none"/>
        </w:rPr>
      </w:pPr>
      <w:r>
        <w:rPr>
          <w:rFonts w:ascii="宋体" w:hAnsi="宋体" w:cs="宋体"/>
          <w:szCs w:val="21"/>
          <w:highlight w:val="none"/>
        </w:rPr>
        <w:t>标段唯一标识码：                                                单</w:t>
      </w:r>
      <w:r>
        <w:rPr>
          <w:rFonts w:ascii="宋体" w:hAnsi="宋体" w:cs="宋体"/>
          <w:spacing w:val="-1"/>
          <w:szCs w:val="21"/>
          <w:highlight w:val="none"/>
        </w:rPr>
        <w:t>位：人民币元</w:t>
      </w:r>
    </w:p>
    <w:tbl>
      <w:tblPr>
        <w:tblStyle w:val="42"/>
        <w:tblW w:w="8648"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40"/>
        <w:gridCol w:w="943"/>
        <w:gridCol w:w="940"/>
        <w:gridCol w:w="1017"/>
        <w:gridCol w:w="1185"/>
        <w:gridCol w:w="1166"/>
        <w:gridCol w:w="852"/>
        <w:gridCol w:w="996"/>
      </w:tblGrid>
      <w:tr w14:paraId="74577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609" w:type="dxa"/>
            <w:textDirection w:val="tbRlV"/>
          </w:tcPr>
          <w:p w14:paraId="642A7C3E">
            <w:pPr>
              <w:pStyle w:val="184"/>
              <w:spacing w:before="196" w:line="211" w:lineRule="auto"/>
              <w:ind w:left="305"/>
              <w:rPr>
                <w:highlight w:val="none"/>
              </w:rPr>
            </w:pPr>
            <w:r>
              <w:rPr>
                <w:b/>
                <w:bCs/>
                <w:spacing w:val="-2"/>
                <w:highlight w:val="none"/>
              </w:rPr>
              <w:t>序号</w:t>
            </w:r>
          </w:p>
        </w:tc>
        <w:tc>
          <w:tcPr>
            <w:tcW w:w="940" w:type="dxa"/>
          </w:tcPr>
          <w:p w14:paraId="64A7B0D6">
            <w:pPr>
              <w:pStyle w:val="184"/>
              <w:spacing w:before="305" w:line="244" w:lineRule="auto"/>
              <w:ind w:left="264" w:right="152" w:hanging="105"/>
              <w:rPr>
                <w:highlight w:val="none"/>
              </w:rPr>
            </w:pPr>
            <w:r>
              <w:rPr>
                <w:b/>
                <w:bCs/>
                <w:spacing w:val="-5"/>
                <w:highlight w:val="none"/>
              </w:rPr>
              <w:t>投标人名称</w:t>
            </w:r>
          </w:p>
        </w:tc>
        <w:tc>
          <w:tcPr>
            <w:tcW w:w="943" w:type="dxa"/>
          </w:tcPr>
          <w:p w14:paraId="1E2FCFBE">
            <w:pPr>
              <w:pStyle w:val="184"/>
              <w:spacing w:before="305" w:line="220" w:lineRule="auto"/>
              <w:ind w:left="160"/>
              <w:rPr>
                <w:highlight w:val="none"/>
              </w:rPr>
            </w:pPr>
            <w:r>
              <w:rPr>
                <w:b/>
                <w:bCs/>
                <w:spacing w:val="-4"/>
                <w:highlight w:val="none"/>
              </w:rPr>
              <w:t>形式评</w:t>
            </w:r>
          </w:p>
          <w:p w14:paraId="1F938800">
            <w:pPr>
              <w:pStyle w:val="184"/>
              <w:spacing w:before="24" w:line="221" w:lineRule="auto"/>
              <w:ind w:left="168"/>
              <w:rPr>
                <w:highlight w:val="none"/>
              </w:rPr>
            </w:pPr>
            <w:r>
              <w:rPr>
                <w:b/>
                <w:bCs/>
                <w:spacing w:val="-6"/>
                <w:highlight w:val="none"/>
              </w:rPr>
              <w:t>审结果</w:t>
            </w:r>
          </w:p>
        </w:tc>
        <w:tc>
          <w:tcPr>
            <w:tcW w:w="940" w:type="dxa"/>
          </w:tcPr>
          <w:p w14:paraId="2B69A7D8">
            <w:pPr>
              <w:pStyle w:val="184"/>
              <w:spacing w:before="305" w:line="219" w:lineRule="auto"/>
              <w:ind w:left="165"/>
              <w:rPr>
                <w:highlight w:val="none"/>
              </w:rPr>
            </w:pPr>
            <w:r>
              <w:rPr>
                <w:b/>
                <w:bCs/>
                <w:spacing w:val="-6"/>
                <w:highlight w:val="none"/>
              </w:rPr>
              <w:t>资格评</w:t>
            </w:r>
          </w:p>
          <w:p w14:paraId="24DC4AC6">
            <w:pPr>
              <w:pStyle w:val="184"/>
              <w:spacing w:before="25" w:line="221" w:lineRule="auto"/>
              <w:ind w:left="167"/>
              <w:rPr>
                <w:highlight w:val="none"/>
              </w:rPr>
            </w:pPr>
            <w:r>
              <w:rPr>
                <w:b/>
                <w:bCs/>
                <w:spacing w:val="-6"/>
                <w:highlight w:val="none"/>
              </w:rPr>
              <w:t>审结果</w:t>
            </w:r>
          </w:p>
        </w:tc>
        <w:tc>
          <w:tcPr>
            <w:tcW w:w="1017" w:type="dxa"/>
          </w:tcPr>
          <w:p w14:paraId="60384997">
            <w:pPr>
              <w:pStyle w:val="184"/>
              <w:spacing w:before="171" w:line="222" w:lineRule="auto"/>
              <w:ind w:left="208"/>
              <w:rPr>
                <w:highlight w:val="none"/>
              </w:rPr>
            </w:pPr>
            <w:r>
              <w:rPr>
                <w:b/>
                <w:bCs/>
                <w:spacing w:val="-6"/>
                <w:highlight w:val="none"/>
              </w:rPr>
              <w:t>响应性</w:t>
            </w:r>
          </w:p>
          <w:p w14:paraId="234C83D2">
            <w:pPr>
              <w:pStyle w:val="184"/>
              <w:spacing w:before="19" w:line="221" w:lineRule="auto"/>
              <w:ind w:left="197"/>
              <w:rPr>
                <w:highlight w:val="none"/>
              </w:rPr>
            </w:pPr>
            <w:r>
              <w:rPr>
                <w:b/>
                <w:bCs/>
                <w:spacing w:val="-4"/>
                <w:highlight w:val="none"/>
              </w:rPr>
              <w:t>评审结</w:t>
            </w:r>
          </w:p>
          <w:p w14:paraId="6E8B919A">
            <w:pPr>
              <w:pStyle w:val="184"/>
              <w:spacing w:before="22" w:line="221" w:lineRule="auto"/>
              <w:ind w:left="413"/>
              <w:rPr>
                <w:highlight w:val="none"/>
              </w:rPr>
            </w:pPr>
            <w:r>
              <w:rPr>
                <w:b/>
                <w:bCs/>
                <w:spacing w:val="-3"/>
                <w:highlight w:val="none"/>
              </w:rPr>
              <w:t>果</w:t>
            </w:r>
          </w:p>
        </w:tc>
        <w:tc>
          <w:tcPr>
            <w:tcW w:w="1185" w:type="dxa"/>
          </w:tcPr>
          <w:p w14:paraId="5F005F14">
            <w:pPr>
              <w:pStyle w:val="184"/>
              <w:spacing w:before="33" w:line="221" w:lineRule="auto"/>
              <w:ind w:left="177"/>
              <w:rPr>
                <w:highlight w:val="none"/>
                <w:lang w:eastAsia="zh-CN"/>
              </w:rPr>
            </w:pPr>
            <w:r>
              <w:rPr>
                <w:b/>
                <w:bCs/>
                <w:spacing w:val="-3"/>
                <w:highlight w:val="none"/>
                <w:lang w:eastAsia="zh-CN"/>
              </w:rPr>
              <w:t>承包人建</w:t>
            </w:r>
          </w:p>
          <w:p w14:paraId="354797C8">
            <w:pPr>
              <w:pStyle w:val="184"/>
              <w:spacing w:before="20" w:line="220" w:lineRule="auto"/>
              <w:ind w:left="179"/>
              <w:rPr>
                <w:highlight w:val="none"/>
                <w:lang w:eastAsia="zh-CN"/>
              </w:rPr>
            </w:pPr>
            <w:r>
              <w:rPr>
                <w:b/>
                <w:bCs/>
                <w:spacing w:val="-4"/>
                <w:highlight w:val="none"/>
                <w:lang w:eastAsia="zh-CN"/>
              </w:rPr>
              <w:t>议书评审</w:t>
            </w:r>
          </w:p>
          <w:p w14:paraId="402E65CC">
            <w:pPr>
              <w:pStyle w:val="184"/>
              <w:spacing w:before="24" w:line="221" w:lineRule="auto"/>
              <w:ind w:left="182"/>
              <w:rPr>
                <w:highlight w:val="none"/>
                <w:lang w:eastAsia="zh-CN"/>
              </w:rPr>
            </w:pPr>
            <w:r>
              <w:rPr>
                <w:b/>
                <w:bCs/>
                <w:spacing w:val="-4"/>
                <w:highlight w:val="none"/>
                <w:lang w:eastAsia="zh-CN"/>
              </w:rPr>
              <w:t>结果（如</w:t>
            </w:r>
          </w:p>
          <w:p w14:paraId="49BD2B0A">
            <w:pPr>
              <w:pStyle w:val="184"/>
              <w:spacing w:before="19" w:line="209" w:lineRule="auto"/>
              <w:ind w:left="389"/>
              <w:rPr>
                <w:highlight w:val="none"/>
              </w:rPr>
            </w:pPr>
            <w:r>
              <w:rPr>
                <w:b/>
                <w:bCs/>
                <w:spacing w:val="-8"/>
                <w:highlight w:val="none"/>
              </w:rPr>
              <w:t>有）</w:t>
            </w:r>
          </w:p>
        </w:tc>
        <w:tc>
          <w:tcPr>
            <w:tcW w:w="1166" w:type="dxa"/>
          </w:tcPr>
          <w:p w14:paraId="3BA698ED">
            <w:pPr>
              <w:pStyle w:val="184"/>
              <w:spacing w:before="34" w:line="217" w:lineRule="auto"/>
              <w:ind w:left="168"/>
              <w:rPr>
                <w:highlight w:val="none"/>
                <w:lang w:eastAsia="zh-CN"/>
              </w:rPr>
            </w:pPr>
            <w:r>
              <w:rPr>
                <w:b/>
                <w:bCs/>
                <w:spacing w:val="-3"/>
                <w:highlight w:val="none"/>
                <w:lang w:eastAsia="zh-CN"/>
              </w:rPr>
              <w:t>承包人实</w:t>
            </w:r>
          </w:p>
          <w:p w14:paraId="12323D77">
            <w:pPr>
              <w:pStyle w:val="184"/>
              <w:spacing w:before="24" w:line="221" w:lineRule="auto"/>
              <w:ind w:left="167"/>
              <w:rPr>
                <w:highlight w:val="none"/>
                <w:lang w:eastAsia="zh-CN"/>
              </w:rPr>
            </w:pPr>
            <w:r>
              <w:rPr>
                <w:b/>
                <w:bCs/>
                <w:spacing w:val="-3"/>
                <w:highlight w:val="none"/>
                <w:lang w:eastAsia="zh-CN"/>
              </w:rPr>
              <w:t>施方案评</w:t>
            </w:r>
          </w:p>
          <w:p w14:paraId="4B01246C">
            <w:pPr>
              <w:pStyle w:val="184"/>
              <w:spacing w:before="22" w:line="221" w:lineRule="auto"/>
              <w:ind w:left="284"/>
              <w:rPr>
                <w:highlight w:val="none"/>
                <w:lang w:eastAsia="zh-CN"/>
              </w:rPr>
            </w:pPr>
            <w:r>
              <w:rPr>
                <w:b/>
                <w:bCs/>
                <w:spacing w:val="-6"/>
                <w:highlight w:val="none"/>
                <w:lang w:eastAsia="zh-CN"/>
              </w:rPr>
              <w:t>审结果</w:t>
            </w:r>
          </w:p>
          <w:p w14:paraId="04B7A947">
            <w:pPr>
              <w:pStyle w:val="184"/>
              <w:spacing w:before="19" w:line="209" w:lineRule="auto"/>
              <w:ind w:left="174"/>
              <w:rPr>
                <w:highlight w:val="none"/>
              </w:rPr>
            </w:pPr>
            <w:r>
              <w:rPr>
                <w:b/>
                <w:bCs/>
                <w:spacing w:val="-7"/>
                <w:highlight w:val="none"/>
              </w:rPr>
              <w:t>（如有）</w:t>
            </w:r>
          </w:p>
        </w:tc>
        <w:tc>
          <w:tcPr>
            <w:tcW w:w="852" w:type="dxa"/>
          </w:tcPr>
          <w:p w14:paraId="736E100D">
            <w:pPr>
              <w:pStyle w:val="184"/>
              <w:spacing w:before="306" w:line="242" w:lineRule="auto"/>
              <w:ind w:left="381" w:right="52" w:hanging="210"/>
              <w:rPr>
                <w:highlight w:val="none"/>
              </w:rPr>
            </w:pPr>
            <w:r>
              <w:rPr>
                <w:b/>
                <w:bCs/>
                <w:spacing w:val="-5"/>
                <w:highlight w:val="none"/>
              </w:rPr>
              <w:t>投标报</w:t>
            </w:r>
            <w:r>
              <w:rPr>
                <w:b/>
                <w:bCs/>
                <w:spacing w:val="-3"/>
                <w:highlight w:val="none"/>
              </w:rPr>
              <w:t>价</w:t>
            </w:r>
          </w:p>
        </w:tc>
        <w:tc>
          <w:tcPr>
            <w:tcW w:w="996" w:type="dxa"/>
          </w:tcPr>
          <w:p w14:paraId="0EF00004">
            <w:pPr>
              <w:spacing w:line="372" w:lineRule="auto"/>
              <w:rPr>
                <w:rFonts w:ascii="Arial"/>
                <w:highlight w:val="none"/>
              </w:rPr>
            </w:pPr>
          </w:p>
          <w:p w14:paraId="294C2DC4">
            <w:pPr>
              <w:pStyle w:val="184"/>
              <w:spacing w:before="69" w:line="221" w:lineRule="auto"/>
              <w:ind w:right="17"/>
              <w:jc w:val="right"/>
              <w:rPr>
                <w:highlight w:val="none"/>
              </w:rPr>
            </w:pPr>
            <w:r>
              <w:rPr>
                <w:b/>
                <w:bCs/>
                <w:spacing w:val="-3"/>
                <w:highlight w:val="none"/>
              </w:rPr>
              <w:t>评审结论</w:t>
            </w:r>
          </w:p>
        </w:tc>
      </w:tr>
      <w:tr w14:paraId="53471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09" w:type="dxa"/>
          </w:tcPr>
          <w:p w14:paraId="7DBAA3F2">
            <w:pPr>
              <w:spacing w:before="130" w:line="278" w:lineRule="exact"/>
              <w:ind w:left="268"/>
              <w:rPr>
                <w:rFonts w:ascii="黑体" w:hAnsi="黑体" w:eastAsia="黑体" w:cs="黑体"/>
                <w:szCs w:val="21"/>
                <w:highlight w:val="none"/>
              </w:rPr>
            </w:pPr>
            <w:r>
              <w:rPr>
                <w:rFonts w:ascii="黑体" w:hAnsi="黑体" w:eastAsia="黑体" w:cs="黑体"/>
                <w:position w:val="1"/>
                <w:szCs w:val="21"/>
                <w:highlight w:val="none"/>
              </w:rPr>
              <w:t>1</w:t>
            </w:r>
          </w:p>
        </w:tc>
        <w:tc>
          <w:tcPr>
            <w:tcW w:w="940" w:type="dxa"/>
          </w:tcPr>
          <w:p w14:paraId="392B1DA5">
            <w:pPr>
              <w:rPr>
                <w:rFonts w:ascii="Arial"/>
                <w:highlight w:val="none"/>
              </w:rPr>
            </w:pPr>
          </w:p>
        </w:tc>
        <w:tc>
          <w:tcPr>
            <w:tcW w:w="943" w:type="dxa"/>
          </w:tcPr>
          <w:p w14:paraId="0570FE4D">
            <w:pPr>
              <w:rPr>
                <w:rFonts w:ascii="Arial"/>
                <w:highlight w:val="none"/>
              </w:rPr>
            </w:pPr>
          </w:p>
        </w:tc>
        <w:tc>
          <w:tcPr>
            <w:tcW w:w="940" w:type="dxa"/>
          </w:tcPr>
          <w:p w14:paraId="4EFC394F">
            <w:pPr>
              <w:rPr>
                <w:rFonts w:ascii="Arial"/>
                <w:highlight w:val="none"/>
              </w:rPr>
            </w:pPr>
          </w:p>
        </w:tc>
        <w:tc>
          <w:tcPr>
            <w:tcW w:w="1017" w:type="dxa"/>
          </w:tcPr>
          <w:p w14:paraId="126614B9">
            <w:pPr>
              <w:rPr>
                <w:rFonts w:ascii="Arial"/>
                <w:highlight w:val="none"/>
              </w:rPr>
            </w:pPr>
          </w:p>
        </w:tc>
        <w:tc>
          <w:tcPr>
            <w:tcW w:w="1185" w:type="dxa"/>
          </w:tcPr>
          <w:p w14:paraId="6F03D223">
            <w:pPr>
              <w:rPr>
                <w:rFonts w:ascii="Arial"/>
                <w:highlight w:val="none"/>
              </w:rPr>
            </w:pPr>
          </w:p>
        </w:tc>
        <w:tc>
          <w:tcPr>
            <w:tcW w:w="1166" w:type="dxa"/>
          </w:tcPr>
          <w:p w14:paraId="6EA5F421">
            <w:pPr>
              <w:rPr>
                <w:rFonts w:ascii="Arial"/>
                <w:highlight w:val="none"/>
              </w:rPr>
            </w:pPr>
          </w:p>
        </w:tc>
        <w:tc>
          <w:tcPr>
            <w:tcW w:w="852" w:type="dxa"/>
          </w:tcPr>
          <w:p w14:paraId="2432CEE3">
            <w:pPr>
              <w:rPr>
                <w:rFonts w:ascii="Arial"/>
                <w:highlight w:val="none"/>
              </w:rPr>
            </w:pPr>
          </w:p>
        </w:tc>
        <w:tc>
          <w:tcPr>
            <w:tcW w:w="996" w:type="dxa"/>
          </w:tcPr>
          <w:p w14:paraId="6F869275">
            <w:pPr>
              <w:rPr>
                <w:rFonts w:ascii="Arial"/>
                <w:highlight w:val="none"/>
              </w:rPr>
            </w:pPr>
          </w:p>
        </w:tc>
      </w:tr>
      <w:tr w14:paraId="1DEE4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09" w:type="dxa"/>
          </w:tcPr>
          <w:p w14:paraId="62004641">
            <w:pPr>
              <w:spacing w:before="131" w:line="277" w:lineRule="exact"/>
              <w:ind w:left="255"/>
              <w:rPr>
                <w:rFonts w:ascii="黑体" w:hAnsi="黑体" w:eastAsia="黑体" w:cs="黑体"/>
                <w:szCs w:val="21"/>
                <w:highlight w:val="none"/>
              </w:rPr>
            </w:pPr>
            <w:r>
              <w:rPr>
                <w:rFonts w:ascii="黑体" w:hAnsi="黑体" w:eastAsia="黑体" w:cs="黑体"/>
                <w:position w:val="1"/>
                <w:szCs w:val="21"/>
                <w:highlight w:val="none"/>
              </w:rPr>
              <w:t>2</w:t>
            </w:r>
          </w:p>
        </w:tc>
        <w:tc>
          <w:tcPr>
            <w:tcW w:w="940" w:type="dxa"/>
          </w:tcPr>
          <w:p w14:paraId="48CDB307">
            <w:pPr>
              <w:rPr>
                <w:rFonts w:ascii="Arial"/>
                <w:highlight w:val="none"/>
              </w:rPr>
            </w:pPr>
          </w:p>
        </w:tc>
        <w:tc>
          <w:tcPr>
            <w:tcW w:w="943" w:type="dxa"/>
          </w:tcPr>
          <w:p w14:paraId="1F7FDAD7">
            <w:pPr>
              <w:rPr>
                <w:rFonts w:ascii="Arial"/>
                <w:highlight w:val="none"/>
              </w:rPr>
            </w:pPr>
          </w:p>
        </w:tc>
        <w:tc>
          <w:tcPr>
            <w:tcW w:w="940" w:type="dxa"/>
          </w:tcPr>
          <w:p w14:paraId="4C3324BF">
            <w:pPr>
              <w:rPr>
                <w:rFonts w:ascii="Arial"/>
                <w:highlight w:val="none"/>
              </w:rPr>
            </w:pPr>
          </w:p>
        </w:tc>
        <w:tc>
          <w:tcPr>
            <w:tcW w:w="1017" w:type="dxa"/>
          </w:tcPr>
          <w:p w14:paraId="7CB3B1A4">
            <w:pPr>
              <w:rPr>
                <w:rFonts w:ascii="Arial"/>
                <w:highlight w:val="none"/>
              </w:rPr>
            </w:pPr>
          </w:p>
        </w:tc>
        <w:tc>
          <w:tcPr>
            <w:tcW w:w="1185" w:type="dxa"/>
          </w:tcPr>
          <w:p w14:paraId="3CDE7935">
            <w:pPr>
              <w:rPr>
                <w:rFonts w:ascii="Arial"/>
                <w:highlight w:val="none"/>
              </w:rPr>
            </w:pPr>
          </w:p>
        </w:tc>
        <w:tc>
          <w:tcPr>
            <w:tcW w:w="1166" w:type="dxa"/>
          </w:tcPr>
          <w:p w14:paraId="5BC527D8">
            <w:pPr>
              <w:rPr>
                <w:rFonts w:ascii="Arial"/>
                <w:highlight w:val="none"/>
              </w:rPr>
            </w:pPr>
          </w:p>
        </w:tc>
        <w:tc>
          <w:tcPr>
            <w:tcW w:w="852" w:type="dxa"/>
          </w:tcPr>
          <w:p w14:paraId="3A4ADB02">
            <w:pPr>
              <w:rPr>
                <w:rFonts w:ascii="Arial"/>
                <w:highlight w:val="none"/>
              </w:rPr>
            </w:pPr>
          </w:p>
        </w:tc>
        <w:tc>
          <w:tcPr>
            <w:tcW w:w="996" w:type="dxa"/>
          </w:tcPr>
          <w:p w14:paraId="196D6FA5">
            <w:pPr>
              <w:rPr>
                <w:rFonts w:ascii="Arial"/>
                <w:highlight w:val="none"/>
              </w:rPr>
            </w:pPr>
          </w:p>
        </w:tc>
      </w:tr>
      <w:tr w14:paraId="0070B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09" w:type="dxa"/>
          </w:tcPr>
          <w:p w14:paraId="5CF82323">
            <w:pPr>
              <w:spacing w:before="133" w:line="241" w:lineRule="auto"/>
              <w:ind w:left="257"/>
              <w:rPr>
                <w:rFonts w:ascii="黑体" w:hAnsi="黑体" w:eastAsia="黑体" w:cs="黑体"/>
                <w:szCs w:val="21"/>
                <w:highlight w:val="none"/>
              </w:rPr>
            </w:pPr>
            <w:r>
              <w:rPr>
                <w:rFonts w:ascii="黑体" w:hAnsi="黑体" w:eastAsia="黑体" w:cs="黑体"/>
                <w:szCs w:val="21"/>
                <w:highlight w:val="none"/>
              </w:rPr>
              <w:t>3</w:t>
            </w:r>
          </w:p>
        </w:tc>
        <w:tc>
          <w:tcPr>
            <w:tcW w:w="940" w:type="dxa"/>
          </w:tcPr>
          <w:p w14:paraId="149DF4B9">
            <w:pPr>
              <w:rPr>
                <w:rFonts w:ascii="Arial"/>
                <w:highlight w:val="none"/>
              </w:rPr>
            </w:pPr>
          </w:p>
        </w:tc>
        <w:tc>
          <w:tcPr>
            <w:tcW w:w="943" w:type="dxa"/>
          </w:tcPr>
          <w:p w14:paraId="22501AE8">
            <w:pPr>
              <w:rPr>
                <w:rFonts w:ascii="Arial"/>
                <w:highlight w:val="none"/>
              </w:rPr>
            </w:pPr>
          </w:p>
        </w:tc>
        <w:tc>
          <w:tcPr>
            <w:tcW w:w="940" w:type="dxa"/>
          </w:tcPr>
          <w:p w14:paraId="48311606">
            <w:pPr>
              <w:rPr>
                <w:rFonts w:ascii="Arial"/>
                <w:highlight w:val="none"/>
              </w:rPr>
            </w:pPr>
          </w:p>
        </w:tc>
        <w:tc>
          <w:tcPr>
            <w:tcW w:w="1017" w:type="dxa"/>
          </w:tcPr>
          <w:p w14:paraId="797AA0EC">
            <w:pPr>
              <w:rPr>
                <w:rFonts w:ascii="Arial"/>
                <w:highlight w:val="none"/>
              </w:rPr>
            </w:pPr>
          </w:p>
        </w:tc>
        <w:tc>
          <w:tcPr>
            <w:tcW w:w="1185" w:type="dxa"/>
          </w:tcPr>
          <w:p w14:paraId="281F55EB">
            <w:pPr>
              <w:rPr>
                <w:rFonts w:ascii="Arial"/>
                <w:highlight w:val="none"/>
              </w:rPr>
            </w:pPr>
          </w:p>
        </w:tc>
        <w:tc>
          <w:tcPr>
            <w:tcW w:w="1166" w:type="dxa"/>
          </w:tcPr>
          <w:p w14:paraId="0BC8BCE3">
            <w:pPr>
              <w:rPr>
                <w:rFonts w:ascii="Arial"/>
                <w:highlight w:val="none"/>
              </w:rPr>
            </w:pPr>
          </w:p>
        </w:tc>
        <w:tc>
          <w:tcPr>
            <w:tcW w:w="852" w:type="dxa"/>
          </w:tcPr>
          <w:p w14:paraId="226CCB42">
            <w:pPr>
              <w:rPr>
                <w:rFonts w:ascii="Arial"/>
                <w:highlight w:val="none"/>
              </w:rPr>
            </w:pPr>
          </w:p>
        </w:tc>
        <w:tc>
          <w:tcPr>
            <w:tcW w:w="996" w:type="dxa"/>
          </w:tcPr>
          <w:p w14:paraId="28EB935E">
            <w:pPr>
              <w:rPr>
                <w:rFonts w:ascii="Arial"/>
                <w:highlight w:val="none"/>
              </w:rPr>
            </w:pPr>
          </w:p>
        </w:tc>
      </w:tr>
      <w:tr w14:paraId="5A65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09" w:type="dxa"/>
          </w:tcPr>
          <w:p w14:paraId="723F2D4E">
            <w:pPr>
              <w:spacing w:before="133" w:line="277" w:lineRule="exact"/>
              <w:ind w:left="251"/>
              <w:rPr>
                <w:rFonts w:ascii="黑体" w:hAnsi="黑体" w:eastAsia="黑体" w:cs="黑体"/>
                <w:szCs w:val="21"/>
                <w:highlight w:val="none"/>
              </w:rPr>
            </w:pPr>
            <w:r>
              <w:rPr>
                <w:rFonts w:ascii="黑体" w:hAnsi="黑体" w:eastAsia="黑体" w:cs="黑体"/>
                <w:position w:val="1"/>
                <w:szCs w:val="21"/>
                <w:highlight w:val="none"/>
              </w:rPr>
              <w:t>4</w:t>
            </w:r>
          </w:p>
        </w:tc>
        <w:tc>
          <w:tcPr>
            <w:tcW w:w="940" w:type="dxa"/>
          </w:tcPr>
          <w:p w14:paraId="363FE875">
            <w:pPr>
              <w:rPr>
                <w:rFonts w:ascii="Arial"/>
                <w:highlight w:val="none"/>
              </w:rPr>
            </w:pPr>
          </w:p>
        </w:tc>
        <w:tc>
          <w:tcPr>
            <w:tcW w:w="943" w:type="dxa"/>
          </w:tcPr>
          <w:p w14:paraId="13BA61E3">
            <w:pPr>
              <w:rPr>
                <w:rFonts w:ascii="Arial"/>
                <w:highlight w:val="none"/>
              </w:rPr>
            </w:pPr>
          </w:p>
        </w:tc>
        <w:tc>
          <w:tcPr>
            <w:tcW w:w="940" w:type="dxa"/>
          </w:tcPr>
          <w:p w14:paraId="5C1DF01F">
            <w:pPr>
              <w:rPr>
                <w:rFonts w:ascii="Arial"/>
                <w:highlight w:val="none"/>
              </w:rPr>
            </w:pPr>
          </w:p>
        </w:tc>
        <w:tc>
          <w:tcPr>
            <w:tcW w:w="1017" w:type="dxa"/>
          </w:tcPr>
          <w:p w14:paraId="5E89D162">
            <w:pPr>
              <w:rPr>
                <w:rFonts w:ascii="Arial"/>
                <w:highlight w:val="none"/>
              </w:rPr>
            </w:pPr>
          </w:p>
        </w:tc>
        <w:tc>
          <w:tcPr>
            <w:tcW w:w="1185" w:type="dxa"/>
          </w:tcPr>
          <w:p w14:paraId="3E3639E0">
            <w:pPr>
              <w:rPr>
                <w:rFonts w:ascii="Arial"/>
                <w:highlight w:val="none"/>
              </w:rPr>
            </w:pPr>
          </w:p>
        </w:tc>
        <w:tc>
          <w:tcPr>
            <w:tcW w:w="1166" w:type="dxa"/>
          </w:tcPr>
          <w:p w14:paraId="3C422315">
            <w:pPr>
              <w:rPr>
                <w:rFonts w:ascii="Arial"/>
                <w:highlight w:val="none"/>
              </w:rPr>
            </w:pPr>
          </w:p>
        </w:tc>
        <w:tc>
          <w:tcPr>
            <w:tcW w:w="852" w:type="dxa"/>
          </w:tcPr>
          <w:p w14:paraId="23AA9FCF">
            <w:pPr>
              <w:rPr>
                <w:rFonts w:ascii="Arial"/>
                <w:highlight w:val="none"/>
              </w:rPr>
            </w:pPr>
          </w:p>
        </w:tc>
        <w:tc>
          <w:tcPr>
            <w:tcW w:w="996" w:type="dxa"/>
          </w:tcPr>
          <w:p w14:paraId="6465D204">
            <w:pPr>
              <w:rPr>
                <w:rFonts w:ascii="Arial"/>
                <w:highlight w:val="none"/>
              </w:rPr>
            </w:pPr>
          </w:p>
        </w:tc>
      </w:tr>
      <w:tr w14:paraId="41B5D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09" w:type="dxa"/>
          </w:tcPr>
          <w:p w14:paraId="32893371">
            <w:pPr>
              <w:spacing w:before="132" w:line="241" w:lineRule="auto"/>
              <w:ind w:left="252"/>
              <w:rPr>
                <w:rFonts w:ascii="黑体" w:hAnsi="黑体" w:eastAsia="黑体" w:cs="黑体"/>
                <w:szCs w:val="21"/>
                <w:highlight w:val="none"/>
              </w:rPr>
            </w:pPr>
            <w:r>
              <w:rPr>
                <w:rFonts w:ascii="黑体" w:hAnsi="黑体" w:eastAsia="黑体" w:cs="黑体"/>
                <w:szCs w:val="21"/>
                <w:highlight w:val="none"/>
              </w:rPr>
              <w:t>5</w:t>
            </w:r>
          </w:p>
        </w:tc>
        <w:tc>
          <w:tcPr>
            <w:tcW w:w="940" w:type="dxa"/>
          </w:tcPr>
          <w:p w14:paraId="3E774774">
            <w:pPr>
              <w:rPr>
                <w:rFonts w:ascii="Arial"/>
                <w:highlight w:val="none"/>
              </w:rPr>
            </w:pPr>
          </w:p>
        </w:tc>
        <w:tc>
          <w:tcPr>
            <w:tcW w:w="943" w:type="dxa"/>
          </w:tcPr>
          <w:p w14:paraId="3C84C720">
            <w:pPr>
              <w:rPr>
                <w:rFonts w:ascii="Arial"/>
                <w:highlight w:val="none"/>
              </w:rPr>
            </w:pPr>
          </w:p>
        </w:tc>
        <w:tc>
          <w:tcPr>
            <w:tcW w:w="940" w:type="dxa"/>
          </w:tcPr>
          <w:p w14:paraId="5F2FEEC0">
            <w:pPr>
              <w:rPr>
                <w:rFonts w:ascii="Arial"/>
                <w:highlight w:val="none"/>
              </w:rPr>
            </w:pPr>
          </w:p>
        </w:tc>
        <w:tc>
          <w:tcPr>
            <w:tcW w:w="1017" w:type="dxa"/>
          </w:tcPr>
          <w:p w14:paraId="3B59DA96">
            <w:pPr>
              <w:rPr>
                <w:rFonts w:ascii="Arial"/>
                <w:highlight w:val="none"/>
              </w:rPr>
            </w:pPr>
          </w:p>
        </w:tc>
        <w:tc>
          <w:tcPr>
            <w:tcW w:w="1185" w:type="dxa"/>
          </w:tcPr>
          <w:p w14:paraId="64C1164E">
            <w:pPr>
              <w:rPr>
                <w:rFonts w:ascii="Arial"/>
                <w:highlight w:val="none"/>
              </w:rPr>
            </w:pPr>
          </w:p>
        </w:tc>
        <w:tc>
          <w:tcPr>
            <w:tcW w:w="1166" w:type="dxa"/>
          </w:tcPr>
          <w:p w14:paraId="6F862E7F">
            <w:pPr>
              <w:rPr>
                <w:rFonts w:ascii="Arial"/>
                <w:highlight w:val="none"/>
              </w:rPr>
            </w:pPr>
          </w:p>
        </w:tc>
        <w:tc>
          <w:tcPr>
            <w:tcW w:w="852" w:type="dxa"/>
          </w:tcPr>
          <w:p w14:paraId="091227C9">
            <w:pPr>
              <w:rPr>
                <w:rFonts w:ascii="Arial"/>
                <w:highlight w:val="none"/>
              </w:rPr>
            </w:pPr>
          </w:p>
        </w:tc>
        <w:tc>
          <w:tcPr>
            <w:tcW w:w="996" w:type="dxa"/>
          </w:tcPr>
          <w:p w14:paraId="3921C0E1">
            <w:pPr>
              <w:rPr>
                <w:rFonts w:ascii="Arial"/>
                <w:highlight w:val="none"/>
              </w:rPr>
            </w:pPr>
          </w:p>
        </w:tc>
      </w:tr>
      <w:tr w14:paraId="3D31E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09" w:type="dxa"/>
          </w:tcPr>
          <w:p w14:paraId="7501C839">
            <w:pPr>
              <w:spacing w:before="136" w:line="332" w:lineRule="exact"/>
              <w:ind w:left="216"/>
              <w:rPr>
                <w:rFonts w:ascii="黑体" w:hAnsi="黑体" w:eastAsia="黑体" w:cs="黑体"/>
                <w:szCs w:val="21"/>
                <w:highlight w:val="none"/>
              </w:rPr>
            </w:pPr>
            <w:r>
              <w:rPr>
                <w:rFonts w:ascii="黑体" w:hAnsi="黑体" w:eastAsia="黑体" w:cs="黑体"/>
                <w:position w:val="2"/>
                <w:szCs w:val="21"/>
                <w:highlight w:val="none"/>
              </w:rPr>
              <w:t>…</w:t>
            </w:r>
          </w:p>
        </w:tc>
        <w:tc>
          <w:tcPr>
            <w:tcW w:w="940" w:type="dxa"/>
          </w:tcPr>
          <w:p w14:paraId="696FE020">
            <w:pPr>
              <w:rPr>
                <w:rFonts w:ascii="Arial"/>
                <w:highlight w:val="none"/>
              </w:rPr>
            </w:pPr>
          </w:p>
        </w:tc>
        <w:tc>
          <w:tcPr>
            <w:tcW w:w="943" w:type="dxa"/>
          </w:tcPr>
          <w:p w14:paraId="58A0F11F">
            <w:pPr>
              <w:rPr>
                <w:rFonts w:ascii="Arial"/>
                <w:highlight w:val="none"/>
              </w:rPr>
            </w:pPr>
          </w:p>
        </w:tc>
        <w:tc>
          <w:tcPr>
            <w:tcW w:w="940" w:type="dxa"/>
          </w:tcPr>
          <w:p w14:paraId="4C21B553">
            <w:pPr>
              <w:rPr>
                <w:rFonts w:ascii="Arial"/>
                <w:highlight w:val="none"/>
              </w:rPr>
            </w:pPr>
          </w:p>
        </w:tc>
        <w:tc>
          <w:tcPr>
            <w:tcW w:w="1017" w:type="dxa"/>
          </w:tcPr>
          <w:p w14:paraId="2B860A9F">
            <w:pPr>
              <w:rPr>
                <w:rFonts w:ascii="Arial"/>
                <w:highlight w:val="none"/>
              </w:rPr>
            </w:pPr>
          </w:p>
        </w:tc>
        <w:tc>
          <w:tcPr>
            <w:tcW w:w="1185" w:type="dxa"/>
          </w:tcPr>
          <w:p w14:paraId="01F65A01">
            <w:pPr>
              <w:rPr>
                <w:rFonts w:ascii="Arial"/>
                <w:highlight w:val="none"/>
              </w:rPr>
            </w:pPr>
          </w:p>
        </w:tc>
        <w:tc>
          <w:tcPr>
            <w:tcW w:w="1166" w:type="dxa"/>
          </w:tcPr>
          <w:p w14:paraId="4D2F59A0">
            <w:pPr>
              <w:rPr>
                <w:rFonts w:ascii="Arial"/>
                <w:highlight w:val="none"/>
              </w:rPr>
            </w:pPr>
          </w:p>
        </w:tc>
        <w:tc>
          <w:tcPr>
            <w:tcW w:w="852" w:type="dxa"/>
          </w:tcPr>
          <w:p w14:paraId="13DAC29A">
            <w:pPr>
              <w:rPr>
                <w:rFonts w:ascii="Arial"/>
                <w:highlight w:val="none"/>
              </w:rPr>
            </w:pPr>
          </w:p>
        </w:tc>
        <w:tc>
          <w:tcPr>
            <w:tcW w:w="996" w:type="dxa"/>
          </w:tcPr>
          <w:p w14:paraId="7E98F65F">
            <w:pPr>
              <w:rPr>
                <w:rFonts w:ascii="Arial"/>
                <w:highlight w:val="none"/>
              </w:rPr>
            </w:pPr>
          </w:p>
        </w:tc>
      </w:tr>
      <w:tr w14:paraId="10AD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648" w:type="dxa"/>
            <w:gridSpan w:val="9"/>
          </w:tcPr>
          <w:p w14:paraId="211C556A">
            <w:pPr>
              <w:pStyle w:val="184"/>
              <w:spacing w:before="33" w:line="220" w:lineRule="auto"/>
              <w:ind w:left="115"/>
              <w:rPr>
                <w:highlight w:val="none"/>
                <w:lang w:eastAsia="zh-CN"/>
              </w:rPr>
            </w:pPr>
            <w:r>
              <w:rPr>
                <w:spacing w:val="-1"/>
                <w:highlight w:val="none"/>
                <w:lang w:eastAsia="zh-CN"/>
              </w:rPr>
              <w:t>评标委员会全体成员签名：</w:t>
            </w:r>
          </w:p>
        </w:tc>
      </w:tr>
    </w:tbl>
    <w:p w14:paraId="10FA2A24">
      <w:pPr>
        <w:spacing w:before="303" w:line="221" w:lineRule="auto"/>
        <w:ind w:left="5846"/>
        <w:rPr>
          <w:rFonts w:ascii="宋体" w:hAnsi="宋体" w:cs="宋体"/>
          <w:szCs w:val="21"/>
          <w:highlight w:val="none"/>
        </w:rPr>
      </w:pPr>
      <w:r>
        <w:rPr>
          <w:rFonts w:ascii="宋体" w:hAnsi="宋体" w:cs="宋体"/>
          <w:spacing w:val="-11"/>
          <w:szCs w:val="21"/>
          <w:highlight w:val="none"/>
        </w:rPr>
        <w:t>日期：年月日</w:t>
      </w:r>
    </w:p>
    <w:p w14:paraId="719DEA76">
      <w:pPr>
        <w:spacing w:line="221" w:lineRule="auto"/>
        <w:rPr>
          <w:rFonts w:ascii="宋体" w:hAnsi="宋体" w:cs="宋体"/>
          <w:szCs w:val="21"/>
          <w:highlight w:val="none"/>
        </w:rPr>
        <w:sectPr>
          <w:headerReference r:id="rId39" w:type="default"/>
          <w:footerReference r:id="rId40" w:type="default"/>
          <w:pgSz w:w="11907" w:h="16839"/>
          <w:pgMar w:top="400" w:right="1454" w:bottom="1030" w:left="1785" w:header="0" w:footer="799" w:gutter="0"/>
          <w:pgNumType w:fmt="decimal"/>
          <w:cols w:space="720" w:num="1"/>
        </w:sectPr>
      </w:pPr>
    </w:p>
    <w:p w14:paraId="0CCF5EFE">
      <w:pPr>
        <w:pStyle w:val="17"/>
        <w:spacing w:line="268" w:lineRule="auto"/>
        <w:rPr>
          <w:highlight w:val="none"/>
        </w:rPr>
      </w:pPr>
    </w:p>
    <w:p w14:paraId="4A1DB632">
      <w:pPr>
        <w:spacing w:before="78" w:line="218" w:lineRule="auto"/>
        <w:ind w:left="209"/>
        <w:outlineLvl w:val="2"/>
        <w:rPr>
          <w:rFonts w:ascii="黑体" w:hAnsi="黑体" w:eastAsia="黑体" w:cs="黑体"/>
          <w:sz w:val="24"/>
          <w:highlight w:val="none"/>
        </w:rPr>
      </w:pPr>
      <w:bookmarkStart w:id="268" w:name="bookmark416"/>
      <w:bookmarkEnd w:id="268"/>
      <w:bookmarkStart w:id="269" w:name="_Toc18554"/>
      <w:r>
        <w:rPr>
          <w:rFonts w:ascii="黑体" w:hAnsi="黑体" w:eastAsia="黑体" w:cs="黑体"/>
          <w:spacing w:val="-4"/>
          <w:sz w:val="24"/>
          <w:highlight w:val="none"/>
        </w:rPr>
        <w:t>附表A-9：否决投标的情况说明</w:t>
      </w:r>
      <w:bookmarkEnd w:id="269"/>
    </w:p>
    <w:p w14:paraId="3AD3F1FC">
      <w:pPr>
        <w:pStyle w:val="17"/>
        <w:spacing w:line="315" w:lineRule="auto"/>
        <w:rPr>
          <w:highlight w:val="none"/>
        </w:rPr>
      </w:pPr>
    </w:p>
    <w:p w14:paraId="2E2F7717">
      <w:pPr>
        <w:pStyle w:val="17"/>
        <w:spacing w:line="315" w:lineRule="auto"/>
        <w:rPr>
          <w:highlight w:val="none"/>
        </w:rPr>
      </w:pPr>
    </w:p>
    <w:p w14:paraId="616F766F">
      <w:pPr>
        <w:spacing w:before="117" w:line="218" w:lineRule="auto"/>
        <w:ind w:left="2618"/>
        <w:rPr>
          <w:rFonts w:ascii="黑体" w:hAnsi="黑体" w:eastAsia="黑体" w:cs="黑体"/>
          <w:sz w:val="36"/>
          <w:szCs w:val="36"/>
          <w:highlight w:val="none"/>
        </w:rPr>
      </w:pPr>
      <w:bookmarkStart w:id="270" w:name="bookmark139"/>
      <w:bookmarkEnd w:id="270"/>
      <w:r>
        <w:rPr>
          <w:rFonts w:ascii="黑体" w:hAnsi="黑体" w:eastAsia="黑体" w:cs="黑体"/>
          <w:spacing w:val="-2"/>
          <w:sz w:val="36"/>
          <w:szCs w:val="36"/>
          <w:highlight w:val="none"/>
        </w:rPr>
        <w:t>否决投标的情况说明</w:t>
      </w:r>
    </w:p>
    <w:p w14:paraId="783D2EEA">
      <w:pPr>
        <w:spacing w:before="242" w:line="221" w:lineRule="auto"/>
        <w:ind w:left="78"/>
        <w:rPr>
          <w:rFonts w:ascii="宋体" w:hAnsi="宋体" w:cs="宋体"/>
          <w:szCs w:val="21"/>
          <w:highlight w:val="none"/>
        </w:rPr>
      </w:pPr>
      <w:r>
        <w:rPr>
          <w:rFonts w:ascii="宋体" w:hAnsi="宋体" w:cs="宋体"/>
          <w:spacing w:val="-7"/>
          <w:szCs w:val="21"/>
          <w:highlight w:val="none"/>
        </w:rPr>
        <w:t>标段名称：</w:t>
      </w:r>
    </w:p>
    <w:p w14:paraId="6AFAF220">
      <w:pPr>
        <w:spacing w:before="19" w:line="212" w:lineRule="auto"/>
        <w:ind w:left="78"/>
        <w:rPr>
          <w:rFonts w:ascii="宋体" w:hAnsi="宋体" w:cs="宋体"/>
          <w:szCs w:val="21"/>
          <w:highlight w:val="none"/>
        </w:rPr>
      </w:pPr>
      <w:r>
        <w:rPr>
          <w:rFonts w:ascii="宋体" w:hAnsi="宋体" w:cs="宋体"/>
          <w:spacing w:val="-1"/>
          <w:szCs w:val="21"/>
          <w:highlight w:val="none"/>
        </w:rPr>
        <w:t>标段唯一标识码：</w:t>
      </w:r>
    </w:p>
    <w:tbl>
      <w:tblPr>
        <w:tblStyle w:val="42"/>
        <w:tblW w:w="8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547"/>
        <w:gridCol w:w="1777"/>
        <w:gridCol w:w="4429"/>
      </w:tblGrid>
      <w:tr w14:paraId="0CA32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91" w:type="dxa"/>
          </w:tcPr>
          <w:p w14:paraId="71074D57">
            <w:pPr>
              <w:pStyle w:val="184"/>
              <w:spacing w:before="139" w:line="222" w:lineRule="auto"/>
              <w:ind w:left="139"/>
              <w:rPr>
                <w:highlight w:val="none"/>
              </w:rPr>
            </w:pPr>
            <w:r>
              <w:rPr>
                <w:b/>
                <w:bCs/>
                <w:spacing w:val="-4"/>
                <w:highlight w:val="none"/>
              </w:rPr>
              <w:t>序号</w:t>
            </w:r>
          </w:p>
        </w:tc>
        <w:tc>
          <w:tcPr>
            <w:tcW w:w="1547" w:type="dxa"/>
          </w:tcPr>
          <w:p w14:paraId="1FD8BA6B">
            <w:pPr>
              <w:pStyle w:val="184"/>
              <w:spacing w:before="140" w:line="221" w:lineRule="auto"/>
              <w:ind w:left="253"/>
              <w:rPr>
                <w:highlight w:val="none"/>
              </w:rPr>
            </w:pPr>
            <w:r>
              <w:rPr>
                <w:b/>
                <w:bCs/>
                <w:spacing w:val="-3"/>
                <w:highlight w:val="none"/>
              </w:rPr>
              <w:t>投标人名称</w:t>
            </w:r>
          </w:p>
        </w:tc>
        <w:tc>
          <w:tcPr>
            <w:tcW w:w="1777" w:type="dxa"/>
          </w:tcPr>
          <w:p w14:paraId="3929A18C">
            <w:pPr>
              <w:pStyle w:val="184"/>
              <w:spacing w:before="139" w:line="220" w:lineRule="auto"/>
              <w:ind w:left="162"/>
              <w:rPr>
                <w:highlight w:val="none"/>
              </w:rPr>
            </w:pPr>
            <w:r>
              <w:rPr>
                <w:b/>
                <w:bCs/>
                <w:spacing w:val="-3"/>
                <w:highlight w:val="none"/>
              </w:rPr>
              <w:t>否决投标的依据</w:t>
            </w:r>
          </w:p>
        </w:tc>
        <w:tc>
          <w:tcPr>
            <w:tcW w:w="4429" w:type="dxa"/>
          </w:tcPr>
          <w:p w14:paraId="665B70BF">
            <w:pPr>
              <w:pStyle w:val="184"/>
              <w:spacing w:before="139" w:line="221" w:lineRule="auto"/>
              <w:ind w:left="854"/>
              <w:rPr>
                <w:highlight w:val="none"/>
                <w:lang w:eastAsia="zh-CN"/>
              </w:rPr>
            </w:pPr>
            <w:r>
              <w:rPr>
                <w:b/>
                <w:bCs/>
                <w:spacing w:val="-3"/>
                <w:highlight w:val="none"/>
                <w:lang w:eastAsia="zh-CN"/>
              </w:rPr>
              <w:t>投标文件存在的具体问题描述</w:t>
            </w:r>
          </w:p>
        </w:tc>
      </w:tr>
      <w:tr w14:paraId="32A53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1" w:type="dxa"/>
          </w:tcPr>
          <w:p w14:paraId="763C661F">
            <w:pPr>
              <w:spacing w:before="120" w:line="238" w:lineRule="auto"/>
              <w:ind w:left="307"/>
              <w:rPr>
                <w:rFonts w:ascii="仿宋" w:hAnsi="仿宋" w:eastAsia="仿宋" w:cs="仿宋"/>
                <w:sz w:val="24"/>
                <w:highlight w:val="none"/>
              </w:rPr>
            </w:pPr>
            <w:r>
              <w:rPr>
                <w:rFonts w:ascii="仿宋" w:hAnsi="仿宋" w:eastAsia="仿宋" w:cs="仿宋"/>
                <w:sz w:val="24"/>
                <w:highlight w:val="none"/>
              </w:rPr>
              <w:t>1</w:t>
            </w:r>
          </w:p>
        </w:tc>
        <w:tc>
          <w:tcPr>
            <w:tcW w:w="1547" w:type="dxa"/>
          </w:tcPr>
          <w:p w14:paraId="091EADE9">
            <w:pPr>
              <w:rPr>
                <w:rFonts w:ascii="Arial"/>
                <w:highlight w:val="none"/>
              </w:rPr>
            </w:pPr>
          </w:p>
        </w:tc>
        <w:tc>
          <w:tcPr>
            <w:tcW w:w="1777" w:type="dxa"/>
          </w:tcPr>
          <w:p w14:paraId="30434422">
            <w:pPr>
              <w:rPr>
                <w:rFonts w:ascii="Arial"/>
                <w:highlight w:val="none"/>
              </w:rPr>
            </w:pPr>
          </w:p>
        </w:tc>
        <w:tc>
          <w:tcPr>
            <w:tcW w:w="4429" w:type="dxa"/>
          </w:tcPr>
          <w:p w14:paraId="727A0FB6">
            <w:pPr>
              <w:rPr>
                <w:rFonts w:ascii="Arial"/>
                <w:highlight w:val="none"/>
              </w:rPr>
            </w:pPr>
          </w:p>
        </w:tc>
      </w:tr>
      <w:tr w14:paraId="4B25B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1" w:type="dxa"/>
          </w:tcPr>
          <w:p w14:paraId="47280B19">
            <w:pPr>
              <w:spacing w:before="121" w:line="238" w:lineRule="auto"/>
              <w:ind w:left="301"/>
              <w:rPr>
                <w:rFonts w:ascii="仿宋" w:hAnsi="仿宋" w:eastAsia="仿宋" w:cs="仿宋"/>
                <w:sz w:val="24"/>
                <w:highlight w:val="none"/>
              </w:rPr>
            </w:pPr>
            <w:r>
              <w:rPr>
                <w:rFonts w:ascii="仿宋" w:hAnsi="仿宋" w:eastAsia="仿宋" w:cs="仿宋"/>
                <w:sz w:val="24"/>
                <w:highlight w:val="none"/>
              </w:rPr>
              <w:t>2</w:t>
            </w:r>
          </w:p>
        </w:tc>
        <w:tc>
          <w:tcPr>
            <w:tcW w:w="1547" w:type="dxa"/>
          </w:tcPr>
          <w:p w14:paraId="5821E283">
            <w:pPr>
              <w:rPr>
                <w:rFonts w:ascii="Arial"/>
                <w:highlight w:val="none"/>
              </w:rPr>
            </w:pPr>
          </w:p>
        </w:tc>
        <w:tc>
          <w:tcPr>
            <w:tcW w:w="1777" w:type="dxa"/>
          </w:tcPr>
          <w:p w14:paraId="2170729F">
            <w:pPr>
              <w:rPr>
                <w:rFonts w:ascii="Arial"/>
                <w:highlight w:val="none"/>
              </w:rPr>
            </w:pPr>
          </w:p>
        </w:tc>
        <w:tc>
          <w:tcPr>
            <w:tcW w:w="4429" w:type="dxa"/>
          </w:tcPr>
          <w:p w14:paraId="3B7F7C70">
            <w:pPr>
              <w:rPr>
                <w:rFonts w:ascii="Arial"/>
                <w:highlight w:val="none"/>
              </w:rPr>
            </w:pPr>
          </w:p>
        </w:tc>
      </w:tr>
      <w:tr w14:paraId="5276E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91" w:type="dxa"/>
          </w:tcPr>
          <w:p w14:paraId="13A9D9D3">
            <w:pPr>
              <w:spacing w:before="190" w:line="237" w:lineRule="auto"/>
              <w:ind w:left="311"/>
              <w:rPr>
                <w:rFonts w:ascii="仿宋" w:hAnsi="仿宋" w:eastAsia="仿宋" w:cs="仿宋"/>
                <w:sz w:val="24"/>
                <w:highlight w:val="none"/>
              </w:rPr>
            </w:pPr>
            <w:r>
              <w:rPr>
                <w:rFonts w:ascii="仿宋" w:hAnsi="仿宋" w:eastAsia="仿宋" w:cs="仿宋"/>
                <w:sz w:val="24"/>
                <w:highlight w:val="none"/>
              </w:rPr>
              <w:t>3</w:t>
            </w:r>
          </w:p>
        </w:tc>
        <w:tc>
          <w:tcPr>
            <w:tcW w:w="1547" w:type="dxa"/>
          </w:tcPr>
          <w:p w14:paraId="478428C3">
            <w:pPr>
              <w:rPr>
                <w:rFonts w:ascii="Arial"/>
                <w:highlight w:val="none"/>
              </w:rPr>
            </w:pPr>
          </w:p>
        </w:tc>
        <w:tc>
          <w:tcPr>
            <w:tcW w:w="1777" w:type="dxa"/>
          </w:tcPr>
          <w:p w14:paraId="1207A41B">
            <w:pPr>
              <w:rPr>
                <w:rFonts w:ascii="Arial"/>
                <w:highlight w:val="none"/>
              </w:rPr>
            </w:pPr>
          </w:p>
        </w:tc>
        <w:tc>
          <w:tcPr>
            <w:tcW w:w="4429" w:type="dxa"/>
          </w:tcPr>
          <w:p w14:paraId="269D7C17">
            <w:pPr>
              <w:rPr>
                <w:rFonts w:ascii="Arial"/>
                <w:highlight w:val="none"/>
              </w:rPr>
            </w:pPr>
          </w:p>
        </w:tc>
      </w:tr>
      <w:tr w14:paraId="029E0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1" w:type="dxa"/>
          </w:tcPr>
          <w:p w14:paraId="56CA34DA">
            <w:pPr>
              <w:spacing w:before="121" w:line="238" w:lineRule="auto"/>
              <w:ind w:left="300"/>
              <w:rPr>
                <w:rFonts w:ascii="仿宋" w:hAnsi="仿宋" w:eastAsia="仿宋" w:cs="仿宋"/>
                <w:sz w:val="24"/>
                <w:highlight w:val="none"/>
              </w:rPr>
            </w:pPr>
            <w:r>
              <w:rPr>
                <w:rFonts w:ascii="仿宋" w:hAnsi="仿宋" w:eastAsia="仿宋" w:cs="仿宋"/>
                <w:sz w:val="24"/>
                <w:highlight w:val="none"/>
              </w:rPr>
              <w:t>4</w:t>
            </w:r>
          </w:p>
        </w:tc>
        <w:tc>
          <w:tcPr>
            <w:tcW w:w="1547" w:type="dxa"/>
          </w:tcPr>
          <w:p w14:paraId="5376DC55">
            <w:pPr>
              <w:rPr>
                <w:rFonts w:ascii="Arial"/>
                <w:highlight w:val="none"/>
              </w:rPr>
            </w:pPr>
          </w:p>
        </w:tc>
        <w:tc>
          <w:tcPr>
            <w:tcW w:w="1777" w:type="dxa"/>
          </w:tcPr>
          <w:p w14:paraId="4DB4919C">
            <w:pPr>
              <w:rPr>
                <w:rFonts w:ascii="Arial"/>
                <w:highlight w:val="none"/>
              </w:rPr>
            </w:pPr>
          </w:p>
        </w:tc>
        <w:tc>
          <w:tcPr>
            <w:tcW w:w="4429" w:type="dxa"/>
          </w:tcPr>
          <w:p w14:paraId="15DC577C">
            <w:pPr>
              <w:rPr>
                <w:rFonts w:ascii="Arial"/>
                <w:highlight w:val="none"/>
              </w:rPr>
            </w:pPr>
          </w:p>
        </w:tc>
      </w:tr>
      <w:tr w14:paraId="14957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1" w:type="dxa"/>
          </w:tcPr>
          <w:p w14:paraId="11A75D4A">
            <w:pPr>
              <w:spacing w:before="121" w:line="237" w:lineRule="auto"/>
              <w:ind w:left="304"/>
              <w:rPr>
                <w:rFonts w:ascii="仿宋" w:hAnsi="仿宋" w:eastAsia="仿宋" w:cs="仿宋"/>
                <w:sz w:val="24"/>
                <w:highlight w:val="none"/>
              </w:rPr>
            </w:pPr>
            <w:r>
              <w:rPr>
                <w:rFonts w:ascii="仿宋" w:hAnsi="仿宋" w:eastAsia="仿宋" w:cs="仿宋"/>
                <w:sz w:val="24"/>
                <w:highlight w:val="none"/>
              </w:rPr>
              <w:t>5</w:t>
            </w:r>
          </w:p>
        </w:tc>
        <w:tc>
          <w:tcPr>
            <w:tcW w:w="1547" w:type="dxa"/>
          </w:tcPr>
          <w:p w14:paraId="6C085C4D">
            <w:pPr>
              <w:rPr>
                <w:rFonts w:ascii="Arial"/>
                <w:highlight w:val="none"/>
              </w:rPr>
            </w:pPr>
          </w:p>
        </w:tc>
        <w:tc>
          <w:tcPr>
            <w:tcW w:w="1777" w:type="dxa"/>
          </w:tcPr>
          <w:p w14:paraId="14282AC7">
            <w:pPr>
              <w:rPr>
                <w:rFonts w:ascii="Arial"/>
                <w:highlight w:val="none"/>
              </w:rPr>
            </w:pPr>
          </w:p>
        </w:tc>
        <w:tc>
          <w:tcPr>
            <w:tcW w:w="4429" w:type="dxa"/>
          </w:tcPr>
          <w:p w14:paraId="516D7BED">
            <w:pPr>
              <w:rPr>
                <w:rFonts w:ascii="Arial"/>
                <w:highlight w:val="none"/>
              </w:rPr>
            </w:pPr>
          </w:p>
        </w:tc>
      </w:tr>
      <w:tr w14:paraId="74028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1" w:type="dxa"/>
          </w:tcPr>
          <w:p w14:paraId="1AAD5D42">
            <w:pPr>
              <w:spacing w:before="122" w:line="237" w:lineRule="auto"/>
              <w:ind w:left="303"/>
              <w:rPr>
                <w:rFonts w:ascii="仿宋" w:hAnsi="仿宋" w:eastAsia="仿宋" w:cs="仿宋"/>
                <w:sz w:val="24"/>
                <w:highlight w:val="none"/>
              </w:rPr>
            </w:pPr>
            <w:r>
              <w:rPr>
                <w:rFonts w:ascii="仿宋" w:hAnsi="仿宋" w:eastAsia="仿宋" w:cs="仿宋"/>
                <w:sz w:val="24"/>
                <w:highlight w:val="none"/>
              </w:rPr>
              <w:t>6</w:t>
            </w:r>
          </w:p>
        </w:tc>
        <w:tc>
          <w:tcPr>
            <w:tcW w:w="1547" w:type="dxa"/>
          </w:tcPr>
          <w:p w14:paraId="1419DACD">
            <w:pPr>
              <w:rPr>
                <w:rFonts w:ascii="Arial"/>
                <w:highlight w:val="none"/>
              </w:rPr>
            </w:pPr>
          </w:p>
        </w:tc>
        <w:tc>
          <w:tcPr>
            <w:tcW w:w="1777" w:type="dxa"/>
          </w:tcPr>
          <w:p w14:paraId="4FE0D396">
            <w:pPr>
              <w:rPr>
                <w:rFonts w:ascii="Arial"/>
                <w:highlight w:val="none"/>
              </w:rPr>
            </w:pPr>
          </w:p>
        </w:tc>
        <w:tc>
          <w:tcPr>
            <w:tcW w:w="4429" w:type="dxa"/>
          </w:tcPr>
          <w:p w14:paraId="78255331">
            <w:pPr>
              <w:rPr>
                <w:rFonts w:ascii="Arial"/>
                <w:highlight w:val="none"/>
              </w:rPr>
            </w:pPr>
          </w:p>
        </w:tc>
      </w:tr>
      <w:tr w14:paraId="3C75E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1" w:type="dxa"/>
          </w:tcPr>
          <w:p w14:paraId="27F96200">
            <w:pPr>
              <w:spacing w:before="123" w:line="237" w:lineRule="auto"/>
              <w:ind w:left="303"/>
              <w:rPr>
                <w:rFonts w:ascii="仿宋" w:hAnsi="仿宋" w:eastAsia="仿宋" w:cs="仿宋"/>
                <w:sz w:val="24"/>
                <w:highlight w:val="none"/>
              </w:rPr>
            </w:pPr>
            <w:r>
              <w:rPr>
                <w:rFonts w:ascii="仿宋" w:hAnsi="仿宋" w:eastAsia="仿宋" w:cs="仿宋"/>
                <w:sz w:val="24"/>
                <w:highlight w:val="none"/>
              </w:rPr>
              <w:t>7</w:t>
            </w:r>
          </w:p>
        </w:tc>
        <w:tc>
          <w:tcPr>
            <w:tcW w:w="1547" w:type="dxa"/>
          </w:tcPr>
          <w:p w14:paraId="5747CFE2">
            <w:pPr>
              <w:rPr>
                <w:rFonts w:ascii="Arial"/>
                <w:highlight w:val="none"/>
              </w:rPr>
            </w:pPr>
          </w:p>
        </w:tc>
        <w:tc>
          <w:tcPr>
            <w:tcW w:w="1777" w:type="dxa"/>
          </w:tcPr>
          <w:p w14:paraId="62F8E6E6">
            <w:pPr>
              <w:rPr>
                <w:rFonts w:ascii="Arial"/>
                <w:highlight w:val="none"/>
              </w:rPr>
            </w:pPr>
          </w:p>
        </w:tc>
        <w:tc>
          <w:tcPr>
            <w:tcW w:w="4429" w:type="dxa"/>
          </w:tcPr>
          <w:p w14:paraId="4E873D93">
            <w:pPr>
              <w:rPr>
                <w:rFonts w:ascii="Arial"/>
                <w:highlight w:val="none"/>
              </w:rPr>
            </w:pPr>
          </w:p>
        </w:tc>
      </w:tr>
      <w:tr w14:paraId="59CBC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1" w:type="dxa"/>
          </w:tcPr>
          <w:p w14:paraId="092CD8C0">
            <w:pPr>
              <w:spacing w:before="124" w:line="237" w:lineRule="auto"/>
              <w:ind w:left="303"/>
              <w:rPr>
                <w:rFonts w:ascii="仿宋" w:hAnsi="仿宋" w:eastAsia="仿宋" w:cs="仿宋"/>
                <w:sz w:val="24"/>
                <w:highlight w:val="none"/>
              </w:rPr>
            </w:pPr>
            <w:r>
              <w:rPr>
                <w:rFonts w:ascii="仿宋" w:hAnsi="仿宋" w:eastAsia="仿宋" w:cs="仿宋"/>
                <w:sz w:val="24"/>
                <w:highlight w:val="none"/>
              </w:rPr>
              <w:t>8</w:t>
            </w:r>
          </w:p>
        </w:tc>
        <w:tc>
          <w:tcPr>
            <w:tcW w:w="1547" w:type="dxa"/>
          </w:tcPr>
          <w:p w14:paraId="1EFAF3D7">
            <w:pPr>
              <w:rPr>
                <w:rFonts w:ascii="Arial"/>
                <w:highlight w:val="none"/>
              </w:rPr>
            </w:pPr>
          </w:p>
        </w:tc>
        <w:tc>
          <w:tcPr>
            <w:tcW w:w="1777" w:type="dxa"/>
          </w:tcPr>
          <w:p w14:paraId="6193EBAB">
            <w:pPr>
              <w:rPr>
                <w:rFonts w:ascii="Arial"/>
                <w:highlight w:val="none"/>
              </w:rPr>
            </w:pPr>
          </w:p>
        </w:tc>
        <w:tc>
          <w:tcPr>
            <w:tcW w:w="4429" w:type="dxa"/>
          </w:tcPr>
          <w:p w14:paraId="2C7B79DF">
            <w:pPr>
              <w:rPr>
                <w:rFonts w:ascii="Arial"/>
                <w:highlight w:val="none"/>
              </w:rPr>
            </w:pPr>
          </w:p>
        </w:tc>
      </w:tr>
      <w:tr w14:paraId="22D17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tcPr>
          <w:p w14:paraId="21A2607E">
            <w:pPr>
              <w:spacing w:before="138" w:line="333" w:lineRule="exact"/>
              <w:ind w:left="257"/>
              <w:rPr>
                <w:rFonts w:ascii="黑体" w:hAnsi="黑体" w:eastAsia="黑体" w:cs="黑体"/>
                <w:szCs w:val="21"/>
                <w:highlight w:val="none"/>
              </w:rPr>
            </w:pPr>
            <w:r>
              <w:rPr>
                <w:rFonts w:ascii="黑体" w:hAnsi="黑体" w:eastAsia="黑体" w:cs="黑体"/>
                <w:position w:val="2"/>
                <w:szCs w:val="21"/>
                <w:highlight w:val="none"/>
              </w:rPr>
              <w:t>…</w:t>
            </w:r>
          </w:p>
        </w:tc>
        <w:tc>
          <w:tcPr>
            <w:tcW w:w="1547" w:type="dxa"/>
          </w:tcPr>
          <w:p w14:paraId="5D457C24">
            <w:pPr>
              <w:rPr>
                <w:rFonts w:ascii="Arial"/>
                <w:highlight w:val="none"/>
              </w:rPr>
            </w:pPr>
          </w:p>
        </w:tc>
        <w:tc>
          <w:tcPr>
            <w:tcW w:w="1777" w:type="dxa"/>
          </w:tcPr>
          <w:p w14:paraId="10227074">
            <w:pPr>
              <w:rPr>
                <w:rFonts w:ascii="Arial"/>
                <w:highlight w:val="none"/>
              </w:rPr>
            </w:pPr>
          </w:p>
        </w:tc>
        <w:tc>
          <w:tcPr>
            <w:tcW w:w="4429" w:type="dxa"/>
          </w:tcPr>
          <w:p w14:paraId="26709342">
            <w:pPr>
              <w:rPr>
                <w:rFonts w:ascii="Arial"/>
                <w:highlight w:val="none"/>
              </w:rPr>
            </w:pPr>
          </w:p>
        </w:tc>
      </w:tr>
      <w:tr w14:paraId="1608C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444" w:type="dxa"/>
            <w:gridSpan w:val="4"/>
          </w:tcPr>
          <w:p w14:paraId="3CC6058B">
            <w:pPr>
              <w:pStyle w:val="184"/>
              <w:spacing w:before="33" w:line="220" w:lineRule="auto"/>
              <w:ind w:left="117"/>
              <w:rPr>
                <w:highlight w:val="none"/>
                <w:lang w:eastAsia="zh-CN"/>
              </w:rPr>
            </w:pPr>
            <w:r>
              <w:rPr>
                <w:spacing w:val="-1"/>
                <w:highlight w:val="none"/>
                <w:lang w:eastAsia="zh-CN"/>
              </w:rPr>
              <w:t>评标委员会全体成员签名：</w:t>
            </w:r>
          </w:p>
        </w:tc>
      </w:tr>
    </w:tbl>
    <w:p w14:paraId="65C181B5">
      <w:pPr>
        <w:spacing w:before="29" w:line="221" w:lineRule="auto"/>
        <w:ind w:left="5786"/>
        <w:rPr>
          <w:rFonts w:ascii="宋体" w:hAnsi="宋体" w:cs="宋体"/>
          <w:szCs w:val="21"/>
          <w:highlight w:val="none"/>
        </w:rPr>
      </w:pPr>
      <w:r>
        <w:rPr>
          <w:rFonts w:ascii="宋体" w:hAnsi="宋体" w:cs="宋体"/>
          <w:spacing w:val="-11"/>
          <w:szCs w:val="21"/>
          <w:highlight w:val="none"/>
        </w:rPr>
        <w:t>日期：年月日</w:t>
      </w:r>
    </w:p>
    <w:p w14:paraId="09E469BE">
      <w:pPr>
        <w:spacing w:line="221" w:lineRule="auto"/>
        <w:rPr>
          <w:rFonts w:ascii="宋体" w:hAnsi="宋体" w:cs="宋体"/>
          <w:szCs w:val="21"/>
          <w:highlight w:val="none"/>
        </w:rPr>
        <w:sectPr>
          <w:footerReference r:id="rId41" w:type="default"/>
          <w:pgSz w:w="11907" w:h="16839"/>
          <w:pgMar w:top="400" w:right="1728" w:bottom="1169" w:left="1728" w:header="0" w:footer="938" w:gutter="0"/>
          <w:pgNumType w:fmt="decimal"/>
          <w:cols w:space="720" w:num="1"/>
        </w:sectPr>
      </w:pPr>
    </w:p>
    <w:p w14:paraId="1B3D514B">
      <w:pPr>
        <w:pStyle w:val="17"/>
        <w:spacing w:line="267" w:lineRule="auto"/>
        <w:rPr>
          <w:highlight w:val="none"/>
        </w:rPr>
      </w:pPr>
    </w:p>
    <w:p w14:paraId="18C2B74E">
      <w:pPr>
        <w:pStyle w:val="17"/>
        <w:spacing w:line="268" w:lineRule="auto"/>
        <w:rPr>
          <w:highlight w:val="none"/>
        </w:rPr>
      </w:pPr>
    </w:p>
    <w:p w14:paraId="537C67CD">
      <w:pPr>
        <w:spacing w:before="78" w:line="219" w:lineRule="auto"/>
        <w:ind w:left="238"/>
        <w:outlineLvl w:val="2"/>
        <w:rPr>
          <w:rFonts w:ascii="黑体" w:hAnsi="黑体" w:eastAsia="黑体" w:cs="黑体"/>
          <w:sz w:val="24"/>
          <w:highlight w:val="none"/>
        </w:rPr>
      </w:pPr>
      <w:bookmarkStart w:id="271" w:name="bookmark417"/>
      <w:bookmarkEnd w:id="271"/>
      <w:bookmarkStart w:id="272" w:name="_Toc18618"/>
      <w:r>
        <w:rPr>
          <w:rFonts w:ascii="黑体" w:hAnsi="黑体" w:eastAsia="黑体" w:cs="黑体"/>
          <w:spacing w:val="-3"/>
          <w:sz w:val="24"/>
          <w:highlight w:val="none"/>
        </w:rPr>
        <w:t>附表A-10：经济标评分记录表</w:t>
      </w:r>
      <w:bookmarkEnd w:id="272"/>
    </w:p>
    <w:p w14:paraId="7301403E">
      <w:pPr>
        <w:pStyle w:val="17"/>
        <w:spacing w:line="314" w:lineRule="auto"/>
        <w:rPr>
          <w:highlight w:val="none"/>
        </w:rPr>
      </w:pPr>
    </w:p>
    <w:p w14:paraId="0E220B67">
      <w:pPr>
        <w:pStyle w:val="17"/>
        <w:spacing w:line="314" w:lineRule="auto"/>
        <w:rPr>
          <w:highlight w:val="none"/>
        </w:rPr>
      </w:pPr>
    </w:p>
    <w:p w14:paraId="0D90EBE0">
      <w:pPr>
        <w:spacing w:before="117" w:line="219" w:lineRule="auto"/>
        <w:ind w:left="1751"/>
        <w:rPr>
          <w:rFonts w:ascii="黑体" w:hAnsi="黑体" w:eastAsia="黑体" w:cs="黑体"/>
          <w:sz w:val="36"/>
          <w:szCs w:val="36"/>
          <w:highlight w:val="none"/>
        </w:rPr>
      </w:pPr>
      <w:bookmarkStart w:id="273" w:name="bookmark140"/>
      <w:bookmarkEnd w:id="273"/>
      <w:r>
        <w:rPr>
          <w:rFonts w:ascii="黑体" w:hAnsi="黑体" w:eastAsia="黑体" w:cs="黑体"/>
          <w:spacing w:val="-2"/>
          <w:sz w:val="36"/>
          <w:szCs w:val="36"/>
          <w:highlight w:val="none"/>
        </w:rPr>
        <w:t>经济标（投标报价）评审记录表</w:t>
      </w:r>
    </w:p>
    <w:p w14:paraId="261A82AA">
      <w:pPr>
        <w:spacing w:before="241" w:line="221" w:lineRule="auto"/>
        <w:ind w:left="107"/>
        <w:rPr>
          <w:rFonts w:ascii="宋体" w:hAnsi="宋体" w:cs="宋体"/>
          <w:szCs w:val="21"/>
          <w:highlight w:val="none"/>
        </w:rPr>
      </w:pPr>
      <w:r>
        <w:rPr>
          <w:rFonts w:ascii="宋体" w:hAnsi="宋体" w:cs="宋体"/>
          <w:spacing w:val="-7"/>
          <w:szCs w:val="21"/>
          <w:highlight w:val="none"/>
        </w:rPr>
        <w:t>标段名称：</w:t>
      </w:r>
    </w:p>
    <w:p w14:paraId="6BF93D42">
      <w:pPr>
        <w:spacing w:before="20" w:line="212" w:lineRule="auto"/>
        <w:ind w:left="107"/>
        <w:rPr>
          <w:rFonts w:ascii="宋体" w:hAnsi="宋体" w:cs="宋体"/>
          <w:szCs w:val="21"/>
          <w:highlight w:val="none"/>
        </w:rPr>
      </w:pPr>
      <w:r>
        <w:rPr>
          <w:rFonts w:ascii="宋体" w:hAnsi="宋体" w:cs="宋体"/>
          <w:szCs w:val="21"/>
          <w:highlight w:val="none"/>
        </w:rPr>
        <w:t>标段唯一标识码：                                                单</w:t>
      </w:r>
      <w:r>
        <w:rPr>
          <w:rFonts w:ascii="宋体" w:hAnsi="宋体" w:cs="宋体"/>
          <w:spacing w:val="-1"/>
          <w:szCs w:val="21"/>
          <w:highlight w:val="none"/>
        </w:rPr>
        <w:t>位：人民币元</w:t>
      </w:r>
    </w:p>
    <w:tbl>
      <w:tblPr>
        <w:tblStyle w:val="42"/>
        <w:tblW w:w="8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329"/>
        <w:gridCol w:w="701"/>
        <w:gridCol w:w="998"/>
        <w:gridCol w:w="736"/>
        <w:gridCol w:w="945"/>
        <w:gridCol w:w="842"/>
        <w:gridCol w:w="839"/>
        <w:gridCol w:w="1533"/>
      </w:tblGrid>
      <w:tr w14:paraId="03C40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83" w:type="dxa"/>
            <w:vMerge w:val="restart"/>
            <w:tcBorders>
              <w:bottom w:val="nil"/>
            </w:tcBorders>
            <w:textDirection w:val="tbRlV"/>
          </w:tcPr>
          <w:p w14:paraId="56698E9A">
            <w:pPr>
              <w:pStyle w:val="184"/>
              <w:spacing w:before="184" w:line="211" w:lineRule="auto"/>
              <w:ind w:left="562"/>
              <w:rPr>
                <w:highlight w:val="none"/>
              </w:rPr>
            </w:pPr>
            <w:r>
              <w:rPr>
                <w:b/>
                <w:bCs/>
                <w:spacing w:val="-2"/>
                <w:highlight w:val="none"/>
              </w:rPr>
              <w:t>序号</w:t>
            </w:r>
          </w:p>
        </w:tc>
        <w:tc>
          <w:tcPr>
            <w:tcW w:w="1329" w:type="dxa"/>
            <w:vMerge w:val="restart"/>
            <w:tcBorders>
              <w:bottom w:val="nil"/>
            </w:tcBorders>
          </w:tcPr>
          <w:p w14:paraId="43122980">
            <w:pPr>
              <w:spacing w:line="313" w:lineRule="auto"/>
              <w:rPr>
                <w:rFonts w:ascii="Arial"/>
                <w:highlight w:val="none"/>
              </w:rPr>
            </w:pPr>
          </w:p>
          <w:p w14:paraId="5FDA4CFE">
            <w:pPr>
              <w:spacing w:line="314" w:lineRule="auto"/>
              <w:rPr>
                <w:rFonts w:ascii="Arial"/>
                <w:highlight w:val="none"/>
              </w:rPr>
            </w:pPr>
          </w:p>
          <w:p w14:paraId="45FA1BF5">
            <w:pPr>
              <w:pStyle w:val="184"/>
              <w:spacing w:before="68" w:line="221" w:lineRule="auto"/>
              <w:ind w:left="142"/>
              <w:rPr>
                <w:highlight w:val="none"/>
              </w:rPr>
            </w:pPr>
            <w:r>
              <w:rPr>
                <w:b/>
                <w:bCs/>
                <w:spacing w:val="-3"/>
                <w:highlight w:val="none"/>
              </w:rPr>
              <w:t>投标人名称</w:t>
            </w:r>
          </w:p>
        </w:tc>
        <w:tc>
          <w:tcPr>
            <w:tcW w:w="6594" w:type="dxa"/>
            <w:gridSpan w:val="7"/>
          </w:tcPr>
          <w:p w14:paraId="6A7BBD99">
            <w:pPr>
              <w:pStyle w:val="184"/>
              <w:spacing w:before="149" w:line="221" w:lineRule="auto"/>
              <w:ind w:left="2879"/>
              <w:rPr>
                <w:highlight w:val="none"/>
              </w:rPr>
            </w:pPr>
            <w:r>
              <w:rPr>
                <w:b/>
                <w:bCs/>
                <w:spacing w:val="-3"/>
                <w:highlight w:val="none"/>
              </w:rPr>
              <w:t>评审项目</w:t>
            </w:r>
          </w:p>
        </w:tc>
      </w:tr>
      <w:tr w14:paraId="5E28E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83" w:type="dxa"/>
            <w:vMerge w:val="continue"/>
            <w:tcBorders>
              <w:top w:val="nil"/>
            </w:tcBorders>
            <w:textDirection w:val="tbRlV"/>
          </w:tcPr>
          <w:p w14:paraId="14A741C6">
            <w:pPr>
              <w:rPr>
                <w:rFonts w:ascii="Arial"/>
                <w:highlight w:val="none"/>
              </w:rPr>
            </w:pPr>
          </w:p>
        </w:tc>
        <w:tc>
          <w:tcPr>
            <w:tcW w:w="1329" w:type="dxa"/>
            <w:vMerge w:val="continue"/>
            <w:tcBorders>
              <w:top w:val="nil"/>
            </w:tcBorders>
          </w:tcPr>
          <w:p w14:paraId="7C69C090">
            <w:pPr>
              <w:rPr>
                <w:rFonts w:ascii="Arial"/>
                <w:highlight w:val="none"/>
              </w:rPr>
            </w:pPr>
          </w:p>
        </w:tc>
        <w:tc>
          <w:tcPr>
            <w:tcW w:w="701" w:type="dxa"/>
          </w:tcPr>
          <w:p w14:paraId="048D7889">
            <w:pPr>
              <w:pStyle w:val="184"/>
              <w:spacing w:before="304" w:line="221" w:lineRule="auto"/>
              <w:ind w:left="146"/>
              <w:rPr>
                <w:highlight w:val="none"/>
              </w:rPr>
            </w:pPr>
            <w:r>
              <w:rPr>
                <w:b/>
                <w:bCs/>
                <w:spacing w:val="-5"/>
                <w:highlight w:val="none"/>
              </w:rPr>
              <w:t>投标</w:t>
            </w:r>
          </w:p>
          <w:p w14:paraId="13B0C01D">
            <w:pPr>
              <w:pStyle w:val="184"/>
              <w:spacing w:before="20" w:line="219" w:lineRule="auto"/>
              <w:ind w:left="142"/>
              <w:rPr>
                <w:highlight w:val="none"/>
              </w:rPr>
            </w:pPr>
            <w:r>
              <w:rPr>
                <w:b/>
                <w:bCs/>
                <w:spacing w:val="-4"/>
                <w:highlight w:val="none"/>
              </w:rPr>
              <w:t>报价</w:t>
            </w:r>
          </w:p>
        </w:tc>
        <w:tc>
          <w:tcPr>
            <w:tcW w:w="998" w:type="dxa"/>
          </w:tcPr>
          <w:p w14:paraId="6827B885">
            <w:pPr>
              <w:pStyle w:val="184"/>
              <w:spacing w:before="30" w:line="221" w:lineRule="auto"/>
              <w:ind w:left="184"/>
              <w:rPr>
                <w:highlight w:val="none"/>
                <w:lang w:eastAsia="zh-CN"/>
              </w:rPr>
            </w:pPr>
            <w:r>
              <w:rPr>
                <w:b/>
                <w:bCs/>
                <w:spacing w:val="-4"/>
                <w:highlight w:val="none"/>
                <w:lang w:eastAsia="zh-CN"/>
              </w:rPr>
              <w:t>修正后</w:t>
            </w:r>
          </w:p>
          <w:p w14:paraId="29146049">
            <w:pPr>
              <w:pStyle w:val="184"/>
              <w:spacing w:before="22" w:line="221" w:lineRule="auto"/>
              <w:ind w:left="186"/>
              <w:rPr>
                <w:highlight w:val="none"/>
                <w:lang w:eastAsia="zh-CN"/>
              </w:rPr>
            </w:pPr>
            <w:r>
              <w:rPr>
                <w:b/>
                <w:bCs/>
                <w:spacing w:val="-4"/>
                <w:highlight w:val="none"/>
                <w:lang w:eastAsia="zh-CN"/>
              </w:rPr>
              <w:t>投标报</w:t>
            </w:r>
          </w:p>
          <w:p w14:paraId="667A9425">
            <w:pPr>
              <w:pStyle w:val="184"/>
              <w:spacing w:before="21" w:line="223" w:lineRule="auto"/>
              <w:ind w:left="290" w:right="183" w:hanging="105"/>
              <w:rPr>
                <w:highlight w:val="none"/>
                <w:lang w:eastAsia="zh-CN"/>
              </w:rPr>
            </w:pPr>
            <w:r>
              <w:rPr>
                <w:b/>
                <w:bCs/>
                <w:spacing w:val="-5"/>
                <w:highlight w:val="none"/>
                <w:lang w:eastAsia="zh-CN"/>
              </w:rPr>
              <w:t>价（如</w:t>
            </w:r>
            <w:r>
              <w:rPr>
                <w:b/>
                <w:bCs/>
                <w:spacing w:val="-8"/>
                <w:highlight w:val="none"/>
                <w:lang w:eastAsia="zh-CN"/>
              </w:rPr>
              <w:t>有）</w:t>
            </w:r>
          </w:p>
        </w:tc>
        <w:tc>
          <w:tcPr>
            <w:tcW w:w="736" w:type="dxa"/>
          </w:tcPr>
          <w:p w14:paraId="63153E8F">
            <w:pPr>
              <w:pStyle w:val="184"/>
              <w:spacing w:before="304"/>
              <w:ind w:left="266" w:right="156" w:hanging="107"/>
              <w:rPr>
                <w:highlight w:val="none"/>
              </w:rPr>
            </w:pPr>
            <w:r>
              <w:rPr>
                <w:b/>
                <w:bCs/>
                <w:spacing w:val="-5"/>
                <w:highlight w:val="none"/>
              </w:rPr>
              <w:t>评标</w:t>
            </w:r>
            <w:r>
              <w:rPr>
                <w:b/>
                <w:bCs/>
                <w:spacing w:val="-3"/>
                <w:highlight w:val="none"/>
              </w:rPr>
              <w:t>价</w:t>
            </w:r>
          </w:p>
        </w:tc>
        <w:tc>
          <w:tcPr>
            <w:tcW w:w="945" w:type="dxa"/>
          </w:tcPr>
          <w:p w14:paraId="401A41DD">
            <w:pPr>
              <w:pStyle w:val="184"/>
              <w:spacing w:before="304"/>
              <w:ind w:left="268" w:right="153" w:hanging="108"/>
              <w:rPr>
                <w:highlight w:val="none"/>
              </w:rPr>
            </w:pPr>
            <w:r>
              <w:rPr>
                <w:b/>
                <w:bCs/>
                <w:spacing w:val="-4"/>
                <w:highlight w:val="none"/>
              </w:rPr>
              <w:t>评标基</w:t>
            </w:r>
            <w:r>
              <w:rPr>
                <w:b/>
                <w:bCs/>
                <w:spacing w:val="-5"/>
                <w:highlight w:val="none"/>
              </w:rPr>
              <w:t>准价</w:t>
            </w:r>
          </w:p>
        </w:tc>
        <w:tc>
          <w:tcPr>
            <w:tcW w:w="842" w:type="dxa"/>
          </w:tcPr>
          <w:p w14:paraId="275B54B1">
            <w:pPr>
              <w:pStyle w:val="184"/>
              <w:spacing w:before="304" w:line="241" w:lineRule="auto"/>
              <w:ind w:left="322" w:right="207" w:hanging="107"/>
              <w:rPr>
                <w:highlight w:val="none"/>
              </w:rPr>
            </w:pPr>
            <w:r>
              <w:rPr>
                <w:b/>
                <w:bCs/>
                <w:spacing w:val="-6"/>
                <w:highlight w:val="none"/>
              </w:rPr>
              <w:t>偏差</w:t>
            </w:r>
            <w:r>
              <w:rPr>
                <w:b/>
                <w:bCs/>
                <w:spacing w:val="-3"/>
                <w:highlight w:val="none"/>
              </w:rPr>
              <w:t>率</w:t>
            </w:r>
          </w:p>
        </w:tc>
        <w:tc>
          <w:tcPr>
            <w:tcW w:w="839" w:type="dxa"/>
          </w:tcPr>
          <w:p w14:paraId="5FFA657A">
            <w:pPr>
              <w:pStyle w:val="184"/>
              <w:spacing w:before="30" w:line="221" w:lineRule="auto"/>
              <w:ind w:left="213"/>
              <w:rPr>
                <w:highlight w:val="none"/>
              </w:rPr>
            </w:pPr>
            <w:r>
              <w:rPr>
                <w:b/>
                <w:bCs/>
                <w:spacing w:val="-4"/>
                <w:highlight w:val="none"/>
              </w:rPr>
              <w:t>计算</w:t>
            </w:r>
          </w:p>
          <w:p w14:paraId="7437D096">
            <w:pPr>
              <w:pStyle w:val="184"/>
              <w:spacing w:before="23" w:line="221" w:lineRule="auto"/>
              <w:ind w:left="215"/>
              <w:rPr>
                <w:highlight w:val="none"/>
              </w:rPr>
            </w:pPr>
            <w:r>
              <w:rPr>
                <w:b/>
                <w:bCs/>
                <w:spacing w:val="-5"/>
                <w:highlight w:val="none"/>
              </w:rPr>
              <w:t>投标</w:t>
            </w:r>
          </w:p>
          <w:p w14:paraId="358F3437">
            <w:pPr>
              <w:pStyle w:val="184"/>
              <w:spacing w:before="20" w:line="219" w:lineRule="auto"/>
              <w:ind w:left="211"/>
              <w:rPr>
                <w:highlight w:val="none"/>
              </w:rPr>
            </w:pPr>
            <w:r>
              <w:rPr>
                <w:b/>
                <w:bCs/>
                <w:spacing w:val="-4"/>
                <w:highlight w:val="none"/>
              </w:rPr>
              <w:t>报价</w:t>
            </w:r>
          </w:p>
          <w:p w14:paraId="408A4D61">
            <w:pPr>
              <w:pStyle w:val="184"/>
              <w:spacing w:before="24" w:line="206" w:lineRule="auto"/>
              <w:ind w:left="214"/>
              <w:rPr>
                <w:highlight w:val="none"/>
              </w:rPr>
            </w:pPr>
            <w:r>
              <w:rPr>
                <w:b/>
                <w:bCs/>
                <w:spacing w:val="-4"/>
                <w:highlight w:val="none"/>
              </w:rPr>
              <w:t>得分</w:t>
            </w:r>
          </w:p>
        </w:tc>
        <w:tc>
          <w:tcPr>
            <w:tcW w:w="1533" w:type="dxa"/>
          </w:tcPr>
          <w:p w14:paraId="6484317B">
            <w:pPr>
              <w:pStyle w:val="184"/>
              <w:spacing w:before="167" w:line="219" w:lineRule="auto"/>
              <w:ind w:left="143"/>
              <w:rPr>
                <w:highlight w:val="none"/>
                <w:lang w:eastAsia="zh-CN"/>
              </w:rPr>
            </w:pPr>
            <w:r>
              <w:rPr>
                <w:b/>
                <w:bCs/>
                <w:spacing w:val="-3"/>
                <w:highlight w:val="none"/>
                <w:lang w:eastAsia="zh-CN"/>
              </w:rPr>
              <w:t>投标报价最终</w:t>
            </w:r>
          </w:p>
          <w:p w14:paraId="62031DDE">
            <w:pPr>
              <w:pStyle w:val="184"/>
              <w:spacing w:before="22" w:line="221" w:lineRule="auto"/>
              <w:ind w:left="561"/>
              <w:rPr>
                <w:highlight w:val="none"/>
                <w:lang w:eastAsia="zh-CN"/>
              </w:rPr>
            </w:pPr>
            <w:r>
              <w:rPr>
                <w:b/>
                <w:bCs/>
                <w:spacing w:val="-4"/>
                <w:highlight w:val="none"/>
                <w:lang w:eastAsia="zh-CN"/>
              </w:rPr>
              <w:t>得分</w:t>
            </w:r>
          </w:p>
          <w:p w14:paraId="0134F94C">
            <w:pPr>
              <w:pStyle w:val="184"/>
              <w:spacing w:before="22" w:line="221" w:lineRule="auto"/>
              <w:ind w:left="146"/>
              <w:rPr>
                <w:highlight w:val="none"/>
                <w:lang w:eastAsia="zh-CN"/>
              </w:rPr>
            </w:pPr>
            <w:r>
              <w:rPr>
                <w:b/>
                <w:bCs/>
                <w:spacing w:val="-9"/>
                <w:highlight w:val="none"/>
                <w:lang w:eastAsia="zh-CN"/>
              </w:rPr>
              <w:t>（满分分）</w:t>
            </w:r>
          </w:p>
        </w:tc>
      </w:tr>
      <w:tr w14:paraId="5FBAE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83" w:type="dxa"/>
          </w:tcPr>
          <w:p w14:paraId="339996F8">
            <w:pPr>
              <w:spacing w:before="157" w:line="236" w:lineRule="auto"/>
              <w:ind w:left="259"/>
              <w:rPr>
                <w:rFonts w:eastAsia="Times New Roman"/>
                <w:szCs w:val="21"/>
                <w:highlight w:val="none"/>
              </w:rPr>
            </w:pPr>
            <w:r>
              <w:rPr>
                <w:rFonts w:eastAsia="Times New Roman"/>
                <w:szCs w:val="21"/>
                <w:highlight w:val="none"/>
              </w:rPr>
              <w:t>1</w:t>
            </w:r>
          </w:p>
        </w:tc>
        <w:tc>
          <w:tcPr>
            <w:tcW w:w="1329" w:type="dxa"/>
          </w:tcPr>
          <w:p w14:paraId="51EF8344">
            <w:pPr>
              <w:rPr>
                <w:rFonts w:ascii="Arial"/>
                <w:highlight w:val="none"/>
              </w:rPr>
            </w:pPr>
          </w:p>
        </w:tc>
        <w:tc>
          <w:tcPr>
            <w:tcW w:w="701" w:type="dxa"/>
          </w:tcPr>
          <w:p w14:paraId="78B06BB1">
            <w:pPr>
              <w:rPr>
                <w:rFonts w:ascii="Arial"/>
                <w:highlight w:val="none"/>
              </w:rPr>
            </w:pPr>
          </w:p>
        </w:tc>
        <w:tc>
          <w:tcPr>
            <w:tcW w:w="998" w:type="dxa"/>
          </w:tcPr>
          <w:p w14:paraId="6300EEB5">
            <w:pPr>
              <w:rPr>
                <w:rFonts w:ascii="Arial"/>
                <w:highlight w:val="none"/>
              </w:rPr>
            </w:pPr>
          </w:p>
        </w:tc>
        <w:tc>
          <w:tcPr>
            <w:tcW w:w="736" w:type="dxa"/>
          </w:tcPr>
          <w:p w14:paraId="2FEDE3D7">
            <w:pPr>
              <w:rPr>
                <w:rFonts w:ascii="Arial"/>
                <w:highlight w:val="none"/>
              </w:rPr>
            </w:pPr>
          </w:p>
        </w:tc>
        <w:tc>
          <w:tcPr>
            <w:tcW w:w="945" w:type="dxa"/>
            <w:vMerge w:val="restart"/>
            <w:tcBorders>
              <w:bottom w:val="nil"/>
            </w:tcBorders>
          </w:tcPr>
          <w:p w14:paraId="2FBBF540">
            <w:pPr>
              <w:rPr>
                <w:rFonts w:ascii="Arial"/>
                <w:highlight w:val="none"/>
              </w:rPr>
            </w:pPr>
          </w:p>
        </w:tc>
        <w:tc>
          <w:tcPr>
            <w:tcW w:w="842" w:type="dxa"/>
          </w:tcPr>
          <w:p w14:paraId="6FBE14E2">
            <w:pPr>
              <w:rPr>
                <w:rFonts w:ascii="Arial"/>
                <w:highlight w:val="none"/>
              </w:rPr>
            </w:pPr>
          </w:p>
        </w:tc>
        <w:tc>
          <w:tcPr>
            <w:tcW w:w="839" w:type="dxa"/>
          </w:tcPr>
          <w:p w14:paraId="2C6BA044">
            <w:pPr>
              <w:rPr>
                <w:rFonts w:ascii="Arial"/>
                <w:highlight w:val="none"/>
              </w:rPr>
            </w:pPr>
          </w:p>
        </w:tc>
        <w:tc>
          <w:tcPr>
            <w:tcW w:w="1533" w:type="dxa"/>
          </w:tcPr>
          <w:p w14:paraId="16CD2DFF">
            <w:pPr>
              <w:rPr>
                <w:rFonts w:ascii="Arial"/>
                <w:highlight w:val="none"/>
              </w:rPr>
            </w:pPr>
          </w:p>
        </w:tc>
      </w:tr>
      <w:tr w14:paraId="20E3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83" w:type="dxa"/>
          </w:tcPr>
          <w:p w14:paraId="06FEC48E">
            <w:pPr>
              <w:pStyle w:val="184"/>
              <w:spacing w:before="58" w:line="242" w:lineRule="auto"/>
              <w:ind w:left="245"/>
              <w:rPr>
                <w:highlight w:val="none"/>
              </w:rPr>
            </w:pPr>
            <w:r>
              <w:rPr>
                <w:highlight w:val="none"/>
              </w:rPr>
              <w:t>2</w:t>
            </w:r>
          </w:p>
        </w:tc>
        <w:tc>
          <w:tcPr>
            <w:tcW w:w="1329" w:type="dxa"/>
          </w:tcPr>
          <w:p w14:paraId="6A7E3C52">
            <w:pPr>
              <w:rPr>
                <w:rFonts w:ascii="Arial"/>
                <w:highlight w:val="none"/>
              </w:rPr>
            </w:pPr>
          </w:p>
        </w:tc>
        <w:tc>
          <w:tcPr>
            <w:tcW w:w="701" w:type="dxa"/>
          </w:tcPr>
          <w:p w14:paraId="5F010860">
            <w:pPr>
              <w:rPr>
                <w:rFonts w:ascii="Arial"/>
                <w:highlight w:val="none"/>
              </w:rPr>
            </w:pPr>
          </w:p>
        </w:tc>
        <w:tc>
          <w:tcPr>
            <w:tcW w:w="998" w:type="dxa"/>
          </w:tcPr>
          <w:p w14:paraId="1ABC96ED">
            <w:pPr>
              <w:rPr>
                <w:rFonts w:ascii="Arial"/>
                <w:highlight w:val="none"/>
              </w:rPr>
            </w:pPr>
          </w:p>
        </w:tc>
        <w:tc>
          <w:tcPr>
            <w:tcW w:w="736" w:type="dxa"/>
          </w:tcPr>
          <w:p w14:paraId="185A8935">
            <w:pPr>
              <w:rPr>
                <w:rFonts w:ascii="Arial"/>
                <w:highlight w:val="none"/>
              </w:rPr>
            </w:pPr>
          </w:p>
        </w:tc>
        <w:tc>
          <w:tcPr>
            <w:tcW w:w="945" w:type="dxa"/>
            <w:vMerge w:val="continue"/>
            <w:tcBorders>
              <w:top w:val="nil"/>
              <w:bottom w:val="nil"/>
            </w:tcBorders>
          </w:tcPr>
          <w:p w14:paraId="2667D416">
            <w:pPr>
              <w:rPr>
                <w:rFonts w:ascii="Arial"/>
                <w:highlight w:val="none"/>
              </w:rPr>
            </w:pPr>
          </w:p>
        </w:tc>
        <w:tc>
          <w:tcPr>
            <w:tcW w:w="842" w:type="dxa"/>
          </w:tcPr>
          <w:p w14:paraId="5CD53E60">
            <w:pPr>
              <w:rPr>
                <w:rFonts w:ascii="Arial"/>
                <w:highlight w:val="none"/>
              </w:rPr>
            </w:pPr>
          </w:p>
        </w:tc>
        <w:tc>
          <w:tcPr>
            <w:tcW w:w="839" w:type="dxa"/>
          </w:tcPr>
          <w:p w14:paraId="47460C9D">
            <w:pPr>
              <w:rPr>
                <w:rFonts w:ascii="Arial"/>
                <w:highlight w:val="none"/>
              </w:rPr>
            </w:pPr>
          </w:p>
        </w:tc>
        <w:tc>
          <w:tcPr>
            <w:tcW w:w="1533" w:type="dxa"/>
          </w:tcPr>
          <w:p w14:paraId="24954E55">
            <w:pPr>
              <w:rPr>
                <w:rFonts w:ascii="Arial"/>
                <w:highlight w:val="none"/>
              </w:rPr>
            </w:pPr>
          </w:p>
        </w:tc>
      </w:tr>
      <w:tr w14:paraId="5E922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tcPr>
          <w:p w14:paraId="3EB09525">
            <w:pPr>
              <w:spacing w:before="164" w:line="234" w:lineRule="auto"/>
              <w:ind w:left="243"/>
              <w:rPr>
                <w:rFonts w:eastAsia="Times New Roman"/>
                <w:szCs w:val="21"/>
                <w:highlight w:val="none"/>
              </w:rPr>
            </w:pPr>
            <w:r>
              <w:rPr>
                <w:rFonts w:eastAsia="Times New Roman"/>
                <w:szCs w:val="21"/>
                <w:highlight w:val="none"/>
              </w:rPr>
              <w:t>3</w:t>
            </w:r>
          </w:p>
        </w:tc>
        <w:tc>
          <w:tcPr>
            <w:tcW w:w="1329" w:type="dxa"/>
          </w:tcPr>
          <w:p w14:paraId="317D7FE0">
            <w:pPr>
              <w:rPr>
                <w:rFonts w:ascii="Arial"/>
                <w:highlight w:val="none"/>
              </w:rPr>
            </w:pPr>
          </w:p>
        </w:tc>
        <w:tc>
          <w:tcPr>
            <w:tcW w:w="701" w:type="dxa"/>
          </w:tcPr>
          <w:p w14:paraId="594D6223">
            <w:pPr>
              <w:rPr>
                <w:rFonts w:ascii="Arial"/>
                <w:highlight w:val="none"/>
              </w:rPr>
            </w:pPr>
          </w:p>
        </w:tc>
        <w:tc>
          <w:tcPr>
            <w:tcW w:w="998" w:type="dxa"/>
          </w:tcPr>
          <w:p w14:paraId="0B8356AB">
            <w:pPr>
              <w:rPr>
                <w:rFonts w:ascii="Arial"/>
                <w:highlight w:val="none"/>
              </w:rPr>
            </w:pPr>
          </w:p>
        </w:tc>
        <w:tc>
          <w:tcPr>
            <w:tcW w:w="736" w:type="dxa"/>
          </w:tcPr>
          <w:p w14:paraId="4E19D311">
            <w:pPr>
              <w:rPr>
                <w:rFonts w:ascii="Arial"/>
                <w:highlight w:val="none"/>
              </w:rPr>
            </w:pPr>
          </w:p>
        </w:tc>
        <w:tc>
          <w:tcPr>
            <w:tcW w:w="945" w:type="dxa"/>
            <w:vMerge w:val="continue"/>
            <w:tcBorders>
              <w:top w:val="nil"/>
              <w:bottom w:val="nil"/>
            </w:tcBorders>
          </w:tcPr>
          <w:p w14:paraId="67780E76">
            <w:pPr>
              <w:rPr>
                <w:rFonts w:ascii="Arial"/>
                <w:highlight w:val="none"/>
              </w:rPr>
            </w:pPr>
          </w:p>
        </w:tc>
        <w:tc>
          <w:tcPr>
            <w:tcW w:w="842" w:type="dxa"/>
          </w:tcPr>
          <w:p w14:paraId="7639F6B3">
            <w:pPr>
              <w:rPr>
                <w:rFonts w:ascii="Arial"/>
                <w:highlight w:val="none"/>
              </w:rPr>
            </w:pPr>
          </w:p>
        </w:tc>
        <w:tc>
          <w:tcPr>
            <w:tcW w:w="839" w:type="dxa"/>
          </w:tcPr>
          <w:p w14:paraId="1A9E68A5">
            <w:pPr>
              <w:rPr>
                <w:rFonts w:ascii="Arial"/>
                <w:highlight w:val="none"/>
              </w:rPr>
            </w:pPr>
          </w:p>
        </w:tc>
        <w:tc>
          <w:tcPr>
            <w:tcW w:w="1533" w:type="dxa"/>
          </w:tcPr>
          <w:p w14:paraId="535C5337">
            <w:pPr>
              <w:rPr>
                <w:rFonts w:ascii="Arial"/>
                <w:highlight w:val="none"/>
              </w:rPr>
            </w:pPr>
          </w:p>
        </w:tc>
      </w:tr>
      <w:tr w14:paraId="32D20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tcPr>
          <w:p w14:paraId="621A4094">
            <w:pPr>
              <w:pStyle w:val="184"/>
              <w:spacing w:before="131" w:line="242" w:lineRule="auto"/>
              <w:ind w:left="242"/>
              <w:rPr>
                <w:highlight w:val="none"/>
              </w:rPr>
            </w:pPr>
            <w:r>
              <w:rPr>
                <w:highlight w:val="none"/>
              </w:rPr>
              <w:t>4</w:t>
            </w:r>
          </w:p>
        </w:tc>
        <w:tc>
          <w:tcPr>
            <w:tcW w:w="1329" w:type="dxa"/>
          </w:tcPr>
          <w:p w14:paraId="2B82B13A">
            <w:pPr>
              <w:rPr>
                <w:rFonts w:ascii="Arial"/>
                <w:highlight w:val="none"/>
              </w:rPr>
            </w:pPr>
          </w:p>
        </w:tc>
        <w:tc>
          <w:tcPr>
            <w:tcW w:w="701" w:type="dxa"/>
          </w:tcPr>
          <w:p w14:paraId="418A192B">
            <w:pPr>
              <w:rPr>
                <w:rFonts w:ascii="Arial"/>
                <w:highlight w:val="none"/>
              </w:rPr>
            </w:pPr>
          </w:p>
        </w:tc>
        <w:tc>
          <w:tcPr>
            <w:tcW w:w="998" w:type="dxa"/>
          </w:tcPr>
          <w:p w14:paraId="3049C024">
            <w:pPr>
              <w:rPr>
                <w:rFonts w:ascii="Arial"/>
                <w:highlight w:val="none"/>
              </w:rPr>
            </w:pPr>
          </w:p>
        </w:tc>
        <w:tc>
          <w:tcPr>
            <w:tcW w:w="736" w:type="dxa"/>
          </w:tcPr>
          <w:p w14:paraId="2F3BC465">
            <w:pPr>
              <w:rPr>
                <w:rFonts w:ascii="Arial"/>
                <w:highlight w:val="none"/>
              </w:rPr>
            </w:pPr>
          </w:p>
        </w:tc>
        <w:tc>
          <w:tcPr>
            <w:tcW w:w="945" w:type="dxa"/>
            <w:vMerge w:val="continue"/>
            <w:tcBorders>
              <w:top w:val="nil"/>
              <w:bottom w:val="nil"/>
            </w:tcBorders>
          </w:tcPr>
          <w:p w14:paraId="58EF0D7E">
            <w:pPr>
              <w:rPr>
                <w:rFonts w:ascii="Arial"/>
                <w:highlight w:val="none"/>
              </w:rPr>
            </w:pPr>
          </w:p>
        </w:tc>
        <w:tc>
          <w:tcPr>
            <w:tcW w:w="842" w:type="dxa"/>
          </w:tcPr>
          <w:p w14:paraId="614C52FC">
            <w:pPr>
              <w:rPr>
                <w:rFonts w:ascii="Arial"/>
                <w:highlight w:val="none"/>
              </w:rPr>
            </w:pPr>
          </w:p>
        </w:tc>
        <w:tc>
          <w:tcPr>
            <w:tcW w:w="839" w:type="dxa"/>
          </w:tcPr>
          <w:p w14:paraId="05D1DA41">
            <w:pPr>
              <w:rPr>
                <w:rFonts w:ascii="Arial"/>
                <w:highlight w:val="none"/>
              </w:rPr>
            </w:pPr>
          </w:p>
        </w:tc>
        <w:tc>
          <w:tcPr>
            <w:tcW w:w="1533" w:type="dxa"/>
          </w:tcPr>
          <w:p w14:paraId="4551D884">
            <w:pPr>
              <w:rPr>
                <w:rFonts w:ascii="Arial"/>
                <w:highlight w:val="none"/>
              </w:rPr>
            </w:pPr>
          </w:p>
        </w:tc>
      </w:tr>
      <w:tr w14:paraId="3CB9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83" w:type="dxa"/>
          </w:tcPr>
          <w:p w14:paraId="50D0AC39">
            <w:pPr>
              <w:spacing w:before="161" w:line="234" w:lineRule="auto"/>
              <w:ind w:left="245"/>
              <w:rPr>
                <w:rFonts w:eastAsia="Times New Roman"/>
                <w:szCs w:val="21"/>
                <w:highlight w:val="none"/>
              </w:rPr>
            </w:pPr>
            <w:r>
              <w:rPr>
                <w:rFonts w:eastAsia="Times New Roman"/>
                <w:szCs w:val="21"/>
                <w:highlight w:val="none"/>
              </w:rPr>
              <w:t>5</w:t>
            </w:r>
          </w:p>
        </w:tc>
        <w:tc>
          <w:tcPr>
            <w:tcW w:w="1329" w:type="dxa"/>
          </w:tcPr>
          <w:p w14:paraId="3D5E1235">
            <w:pPr>
              <w:rPr>
                <w:rFonts w:ascii="Arial"/>
                <w:highlight w:val="none"/>
              </w:rPr>
            </w:pPr>
          </w:p>
        </w:tc>
        <w:tc>
          <w:tcPr>
            <w:tcW w:w="701" w:type="dxa"/>
          </w:tcPr>
          <w:p w14:paraId="0F458729">
            <w:pPr>
              <w:rPr>
                <w:rFonts w:ascii="Arial"/>
                <w:highlight w:val="none"/>
              </w:rPr>
            </w:pPr>
          </w:p>
        </w:tc>
        <w:tc>
          <w:tcPr>
            <w:tcW w:w="998" w:type="dxa"/>
          </w:tcPr>
          <w:p w14:paraId="560CF305">
            <w:pPr>
              <w:rPr>
                <w:rFonts w:ascii="Arial"/>
                <w:highlight w:val="none"/>
              </w:rPr>
            </w:pPr>
          </w:p>
        </w:tc>
        <w:tc>
          <w:tcPr>
            <w:tcW w:w="736" w:type="dxa"/>
          </w:tcPr>
          <w:p w14:paraId="7188B657">
            <w:pPr>
              <w:rPr>
                <w:rFonts w:ascii="Arial"/>
                <w:highlight w:val="none"/>
              </w:rPr>
            </w:pPr>
          </w:p>
        </w:tc>
        <w:tc>
          <w:tcPr>
            <w:tcW w:w="945" w:type="dxa"/>
            <w:vMerge w:val="continue"/>
            <w:tcBorders>
              <w:top w:val="nil"/>
              <w:bottom w:val="nil"/>
            </w:tcBorders>
          </w:tcPr>
          <w:p w14:paraId="2B1D4E0C">
            <w:pPr>
              <w:rPr>
                <w:rFonts w:ascii="Arial"/>
                <w:highlight w:val="none"/>
              </w:rPr>
            </w:pPr>
          </w:p>
        </w:tc>
        <w:tc>
          <w:tcPr>
            <w:tcW w:w="842" w:type="dxa"/>
          </w:tcPr>
          <w:p w14:paraId="3CC3BFA2">
            <w:pPr>
              <w:rPr>
                <w:rFonts w:ascii="Arial"/>
                <w:highlight w:val="none"/>
              </w:rPr>
            </w:pPr>
          </w:p>
        </w:tc>
        <w:tc>
          <w:tcPr>
            <w:tcW w:w="839" w:type="dxa"/>
          </w:tcPr>
          <w:p w14:paraId="2B695835">
            <w:pPr>
              <w:rPr>
                <w:rFonts w:ascii="Arial"/>
                <w:highlight w:val="none"/>
              </w:rPr>
            </w:pPr>
          </w:p>
        </w:tc>
        <w:tc>
          <w:tcPr>
            <w:tcW w:w="1533" w:type="dxa"/>
          </w:tcPr>
          <w:p w14:paraId="52402D1B">
            <w:pPr>
              <w:rPr>
                <w:rFonts w:ascii="Arial"/>
                <w:highlight w:val="none"/>
              </w:rPr>
            </w:pPr>
          </w:p>
        </w:tc>
      </w:tr>
      <w:tr w14:paraId="21628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83" w:type="dxa"/>
          </w:tcPr>
          <w:p w14:paraId="48C5E942">
            <w:pPr>
              <w:spacing w:before="166" w:line="234" w:lineRule="auto"/>
              <w:ind w:left="244"/>
              <w:rPr>
                <w:rFonts w:eastAsia="Times New Roman"/>
                <w:szCs w:val="21"/>
                <w:highlight w:val="none"/>
              </w:rPr>
            </w:pPr>
            <w:r>
              <w:rPr>
                <w:rFonts w:eastAsia="Times New Roman"/>
                <w:szCs w:val="21"/>
                <w:highlight w:val="none"/>
              </w:rPr>
              <w:t>6</w:t>
            </w:r>
          </w:p>
        </w:tc>
        <w:tc>
          <w:tcPr>
            <w:tcW w:w="1329" w:type="dxa"/>
          </w:tcPr>
          <w:p w14:paraId="161BDC2A">
            <w:pPr>
              <w:rPr>
                <w:rFonts w:ascii="Arial"/>
                <w:highlight w:val="none"/>
              </w:rPr>
            </w:pPr>
          </w:p>
        </w:tc>
        <w:tc>
          <w:tcPr>
            <w:tcW w:w="701" w:type="dxa"/>
          </w:tcPr>
          <w:p w14:paraId="708DDE34">
            <w:pPr>
              <w:rPr>
                <w:rFonts w:ascii="Arial"/>
                <w:highlight w:val="none"/>
              </w:rPr>
            </w:pPr>
          </w:p>
        </w:tc>
        <w:tc>
          <w:tcPr>
            <w:tcW w:w="998" w:type="dxa"/>
          </w:tcPr>
          <w:p w14:paraId="618C66BB">
            <w:pPr>
              <w:rPr>
                <w:rFonts w:ascii="Arial"/>
                <w:highlight w:val="none"/>
              </w:rPr>
            </w:pPr>
          </w:p>
        </w:tc>
        <w:tc>
          <w:tcPr>
            <w:tcW w:w="736" w:type="dxa"/>
          </w:tcPr>
          <w:p w14:paraId="790A0A57">
            <w:pPr>
              <w:rPr>
                <w:rFonts w:ascii="Arial"/>
                <w:highlight w:val="none"/>
              </w:rPr>
            </w:pPr>
          </w:p>
        </w:tc>
        <w:tc>
          <w:tcPr>
            <w:tcW w:w="945" w:type="dxa"/>
            <w:vMerge w:val="continue"/>
            <w:tcBorders>
              <w:top w:val="nil"/>
              <w:bottom w:val="nil"/>
            </w:tcBorders>
          </w:tcPr>
          <w:p w14:paraId="7DAB73D7">
            <w:pPr>
              <w:rPr>
                <w:rFonts w:ascii="Arial"/>
                <w:highlight w:val="none"/>
              </w:rPr>
            </w:pPr>
          </w:p>
        </w:tc>
        <w:tc>
          <w:tcPr>
            <w:tcW w:w="842" w:type="dxa"/>
          </w:tcPr>
          <w:p w14:paraId="01FCA88B">
            <w:pPr>
              <w:rPr>
                <w:rFonts w:ascii="Arial"/>
                <w:highlight w:val="none"/>
              </w:rPr>
            </w:pPr>
          </w:p>
        </w:tc>
        <w:tc>
          <w:tcPr>
            <w:tcW w:w="839" w:type="dxa"/>
          </w:tcPr>
          <w:p w14:paraId="4E7A445B">
            <w:pPr>
              <w:rPr>
                <w:rFonts w:ascii="Arial"/>
                <w:highlight w:val="none"/>
              </w:rPr>
            </w:pPr>
          </w:p>
        </w:tc>
        <w:tc>
          <w:tcPr>
            <w:tcW w:w="1533" w:type="dxa"/>
          </w:tcPr>
          <w:p w14:paraId="1B134361">
            <w:pPr>
              <w:rPr>
                <w:rFonts w:ascii="Arial"/>
                <w:highlight w:val="none"/>
              </w:rPr>
            </w:pPr>
          </w:p>
        </w:tc>
      </w:tr>
      <w:tr w14:paraId="73E2D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83" w:type="dxa"/>
          </w:tcPr>
          <w:p w14:paraId="16181822">
            <w:pPr>
              <w:pStyle w:val="184"/>
              <w:spacing w:before="131" w:line="331" w:lineRule="exact"/>
              <w:ind w:left="203"/>
              <w:rPr>
                <w:highlight w:val="none"/>
              </w:rPr>
            </w:pPr>
            <w:r>
              <w:rPr>
                <w:position w:val="2"/>
                <w:highlight w:val="none"/>
              </w:rPr>
              <w:t>…</w:t>
            </w:r>
          </w:p>
        </w:tc>
        <w:tc>
          <w:tcPr>
            <w:tcW w:w="1329" w:type="dxa"/>
          </w:tcPr>
          <w:p w14:paraId="566D4EC9">
            <w:pPr>
              <w:rPr>
                <w:rFonts w:ascii="Arial"/>
                <w:highlight w:val="none"/>
              </w:rPr>
            </w:pPr>
          </w:p>
        </w:tc>
        <w:tc>
          <w:tcPr>
            <w:tcW w:w="701" w:type="dxa"/>
          </w:tcPr>
          <w:p w14:paraId="4910FA39">
            <w:pPr>
              <w:rPr>
                <w:rFonts w:ascii="Arial"/>
                <w:highlight w:val="none"/>
              </w:rPr>
            </w:pPr>
          </w:p>
        </w:tc>
        <w:tc>
          <w:tcPr>
            <w:tcW w:w="998" w:type="dxa"/>
          </w:tcPr>
          <w:p w14:paraId="62AB316A">
            <w:pPr>
              <w:rPr>
                <w:rFonts w:ascii="Arial"/>
                <w:highlight w:val="none"/>
              </w:rPr>
            </w:pPr>
          </w:p>
        </w:tc>
        <w:tc>
          <w:tcPr>
            <w:tcW w:w="736" w:type="dxa"/>
          </w:tcPr>
          <w:p w14:paraId="26429226">
            <w:pPr>
              <w:rPr>
                <w:rFonts w:ascii="Arial"/>
                <w:highlight w:val="none"/>
              </w:rPr>
            </w:pPr>
          </w:p>
        </w:tc>
        <w:tc>
          <w:tcPr>
            <w:tcW w:w="945" w:type="dxa"/>
            <w:vMerge w:val="continue"/>
            <w:tcBorders>
              <w:top w:val="nil"/>
            </w:tcBorders>
          </w:tcPr>
          <w:p w14:paraId="07C51751">
            <w:pPr>
              <w:rPr>
                <w:rFonts w:ascii="Arial"/>
                <w:highlight w:val="none"/>
              </w:rPr>
            </w:pPr>
          </w:p>
        </w:tc>
        <w:tc>
          <w:tcPr>
            <w:tcW w:w="842" w:type="dxa"/>
          </w:tcPr>
          <w:p w14:paraId="1135CC70">
            <w:pPr>
              <w:rPr>
                <w:rFonts w:ascii="Arial"/>
                <w:highlight w:val="none"/>
              </w:rPr>
            </w:pPr>
          </w:p>
        </w:tc>
        <w:tc>
          <w:tcPr>
            <w:tcW w:w="839" w:type="dxa"/>
          </w:tcPr>
          <w:p w14:paraId="47875E51">
            <w:pPr>
              <w:rPr>
                <w:rFonts w:ascii="Arial"/>
                <w:highlight w:val="none"/>
              </w:rPr>
            </w:pPr>
          </w:p>
        </w:tc>
        <w:tc>
          <w:tcPr>
            <w:tcW w:w="1533" w:type="dxa"/>
          </w:tcPr>
          <w:p w14:paraId="47463DF4">
            <w:pPr>
              <w:rPr>
                <w:rFonts w:ascii="Arial"/>
                <w:highlight w:val="none"/>
              </w:rPr>
            </w:pPr>
          </w:p>
        </w:tc>
      </w:tr>
      <w:tr w14:paraId="0C260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8506" w:type="dxa"/>
            <w:gridSpan w:val="9"/>
          </w:tcPr>
          <w:p w14:paraId="2A5B9ED2">
            <w:pPr>
              <w:pStyle w:val="184"/>
              <w:spacing w:before="276" w:line="221" w:lineRule="auto"/>
              <w:ind w:left="117"/>
              <w:rPr>
                <w:highlight w:val="none"/>
              </w:rPr>
            </w:pPr>
            <w:r>
              <w:rPr>
                <w:spacing w:val="-1"/>
                <w:highlight w:val="none"/>
              </w:rPr>
              <w:t>经济标评委签名：</w:t>
            </w:r>
          </w:p>
        </w:tc>
      </w:tr>
    </w:tbl>
    <w:p w14:paraId="09319096">
      <w:pPr>
        <w:spacing w:before="29" w:line="221" w:lineRule="auto"/>
        <w:ind w:left="5395"/>
        <w:rPr>
          <w:rFonts w:ascii="宋体" w:hAnsi="宋体" w:cs="宋体"/>
          <w:szCs w:val="21"/>
          <w:highlight w:val="none"/>
        </w:rPr>
      </w:pPr>
      <w:r>
        <w:rPr>
          <w:rFonts w:ascii="宋体" w:hAnsi="宋体" w:cs="宋体"/>
          <w:spacing w:val="-11"/>
          <w:szCs w:val="21"/>
          <w:highlight w:val="none"/>
        </w:rPr>
        <w:t>日期：年月日</w:t>
      </w:r>
    </w:p>
    <w:p w14:paraId="4F7CBE07">
      <w:pPr>
        <w:spacing w:line="221" w:lineRule="auto"/>
        <w:rPr>
          <w:rFonts w:ascii="宋体" w:hAnsi="宋体" w:cs="宋体"/>
          <w:szCs w:val="21"/>
          <w:highlight w:val="none"/>
        </w:rPr>
        <w:sectPr>
          <w:footerReference r:id="rId42" w:type="default"/>
          <w:pgSz w:w="11907" w:h="16839"/>
          <w:pgMar w:top="400" w:right="1694" w:bottom="1169" w:left="1699" w:header="0" w:footer="938" w:gutter="0"/>
          <w:pgNumType w:fmt="decimal"/>
          <w:cols w:space="720" w:num="1"/>
        </w:sectPr>
      </w:pPr>
    </w:p>
    <w:p w14:paraId="30AF53D2">
      <w:pPr>
        <w:pStyle w:val="17"/>
        <w:spacing w:line="242" w:lineRule="auto"/>
        <w:rPr>
          <w:highlight w:val="none"/>
        </w:rPr>
      </w:pPr>
    </w:p>
    <w:p w14:paraId="54AFF8B5">
      <w:pPr>
        <w:pStyle w:val="17"/>
        <w:spacing w:line="242" w:lineRule="auto"/>
        <w:rPr>
          <w:highlight w:val="none"/>
        </w:rPr>
      </w:pPr>
    </w:p>
    <w:p w14:paraId="7B7A7F61">
      <w:pPr>
        <w:pStyle w:val="17"/>
        <w:spacing w:line="243" w:lineRule="auto"/>
        <w:rPr>
          <w:highlight w:val="none"/>
        </w:rPr>
      </w:pPr>
    </w:p>
    <w:p w14:paraId="3EAF5494">
      <w:pPr>
        <w:spacing w:before="78" w:line="219" w:lineRule="auto"/>
        <w:ind w:left="181"/>
        <w:outlineLvl w:val="2"/>
        <w:rPr>
          <w:rFonts w:ascii="黑体" w:hAnsi="黑体" w:eastAsia="黑体" w:cs="黑体"/>
          <w:sz w:val="24"/>
          <w:highlight w:val="none"/>
        </w:rPr>
      </w:pPr>
      <w:bookmarkStart w:id="274" w:name="bookmark418"/>
      <w:bookmarkEnd w:id="274"/>
      <w:bookmarkStart w:id="275" w:name="_Toc28901"/>
      <w:r>
        <w:rPr>
          <w:rFonts w:ascii="黑体" w:hAnsi="黑体" w:eastAsia="黑体" w:cs="黑体"/>
          <w:spacing w:val="-2"/>
          <w:sz w:val="24"/>
          <w:highlight w:val="none"/>
        </w:rPr>
        <w:t>附表A-11：承包人建议书评审记录表</w:t>
      </w:r>
      <w:bookmarkEnd w:id="275"/>
    </w:p>
    <w:p w14:paraId="60C7C7C7">
      <w:pPr>
        <w:spacing w:before="284" w:line="219" w:lineRule="auto"/>
        <w:ind w:left="5053"/>
        <w:rPr>
          <w:rFonts w:ascii="黑体" w:hAnsi="黑体" w:eastAsia="黑体" w:cs="黑体"/>
          <w:sz w:val="36"/>
          <w:szCs w:val="36"/>
          <w:highlight w:val="none"/>
        </w:rPr>
      </w:pPr>
      <w:bookmarkStart w:id="276" w:name="bookmark141"/>
      <w:bookmarkEnd w:id="276"/>
      <w:r>
        <w:rPr>
          <w:rFonts w:ascii="黑体" w:hAnsi="黑体" w:eastAsia="黑体" w:cs="黑体"/>
          <w:spacing w:val="-2"/>
          <w:sz w:val="36"/>
          <w:szCs w:val="36"/>
          <w:highlight w:val="none"/>
        </w:rPr>
        <w:t>承包人建议书评审记录表</w:t>
      </w:r>
    </w:p>
    <w:p w14:paraId="5C757BE2">
      <w:pPr>
        <w:spacing w:before="239" w:line="221" w:lineRule="auto"/>
        <w:ind w:left="49"/>
        <w:rPr>
          <w:rFonts w:ascii="宋体" w:hAnsi="宋体" w:cs="宋体"/>
          <w:szCs w:val="21"/>
          <w:highlight w:val="none"/>
        </w:rPr>
      </w:pPr>
      <w:r>
        <w:rPr>
          <w:rFonts w:ascii="宋体" w:hAnsi="宋体" w:cs="宋体"/>
          <w:spacing w:val="-7"/>
          <w:szCs w:val="21"/>
          <w:highlight w:val="none"/>
        </w:rPr>
        <w:t>标段名称：</w:t>
      </w:r>
    </w:p>
    <w:p w14:paraId="47894D3C">
      <w:pPr>
        <w:spacing w:before="22" w:line="212" w:lineRule="auto"/>
        <w:ind w:left="49"/>
        <w:rPr>
          <w:rFonts w:ascii="宋体" w:hAnsi="宋体" w:cs="宋体"/>
          <w:szCs w:val="21"/>
          <w:highlight w:val="none"/>
        </w:rPr>
      </w:pPr>
      <w:r>
        <w:rPr>
          <w:rFonts w:ascii="宋体" w:hAnsi="宋体" w:cs="宋体"/>
          <w:spacing w:val="-1"/>
          <w:szCs w:val="21"/>
          <w:highlight w:val="none"/>
        </w:rPr>
        <w:t>标段唯一标识码：</w:t>
      </w:r>
    </w:p>
    <w:tbl>
      <w:tblPr>
        <w:tblStyle w:val="42"/>
        <w:tblW w:w="14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785"/>
        <w:gridCol w:w="1339"/>
        <w:gridCol w:w="1341"/>
        <w:gridCol w:w="1339"/>
        <w:gridCol w:w="1339"/>
        <w:gridCol w:w="1339"/>
        <w:gridCol w:w="1342"/>
        <w:gridCol w:w="1348"/>
        <w:gridCol w:w="2075"/>
      </w:tblGrid>
      <w:tr w14:paraId="2EFA8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790" w:type="dxa"/>
            <w:vMerge w:val="restart"/>
            <w:tcBorders>
              <w:bottom w:val="nil"/>
            </w:tcBorders>
          </w:tcPr>
          <w:p w14:paraId="0D0B5000">
            <w:pPr>
              <w:pStyle w:val="184"/>
              <w:spacing w:before="267" w:line="222" w:lineRule="auto"/>
              <w:ind w:left="187"/>
              <w:rPr>
                <w:highlight w:val="none"/>
              </w:rPr>
            </w:pPr>
            <w:r>
              <w:rPr>
                <w:b/>
                <w:bCs/>
                <w:spacing w:val="-4"/>
                <w:highlight w:val="none"/>
              </w:rPr>
              <w:t>序号</w:t>
            </w:r>
          </w:p>
        </w:tc>
        <w:tc>
          <w:tcPr>
            <w:tcW w:w="1785" w:type="dxa"/>
            <w:vMerge w:val="restart"/>
            <w:tcBorders>
              <w:bottom w:val="nil"/>
            </w:tcBorders>
          </w:tcPr>
          <w:p w14:paraId="616F8208">
            <w:pPr>
              <w:pStyle w:val="184"/>
              <w:spacing w:before="267" w:line="221" w:lineRule="auto"/>
              <w:ind w:left="372"/>
              <w:rPr>
                <w:highlight w:val="none"/>
              </w:rPr>
            </w:pPr>
            <w:r>
              <w:rPr>
                <w:b/>
                <w:bCs/>
                <w:spacing w:val="-3"/>
                <w:highlight w:val="none"/>
              </w:rPr>
              <w:t>投标人名称</w:t>
            </w:r>
          </w:p>
        </w:tc>
        <w:tc>
          <w:tcPr>
            <w:tcW w:w="9387" w:type="dxa"/>
            <w:gridSpan w:val="7"/>
          </w:tcPr>
          <w:p w14:paraId="3E3CC11A">
            <w:pPr>
              <w:pStyle w:val="184"/>
              <w:spacing w:before="79" w:line="221" w:lineRule="auto"/>
              <w:ind w:left="3958"/>
              <w:rPr>
                <w:highlight w:val="none"/>
              </w:rPr>
            </w:pPr>
            <w:r>
              <w:rPr>
                <w:b/>
                <w:bCs/>
                <w:spacing w:val="-3"/>
                <w:highlight w:val="none"/>
              </w:rPr>
              <w:t>评委姓名及得分</w:t>
            </w:r>
          </w:p>
        </w:tc>
        <w:tc>
          <w:tcPr>
            <w:tcW w:w="2075" w:type="dxa"/>
            <w:vMerge w:val="restart"/>
            <w:tcBorders>
              <w:bottom w:val="nil"/>
            </w:tcBorders>
          </w:tcPr>
          <w:p w14:paraId="1156F8F2">
            <w:pPr>
              <w:pStyle w:val="184"/>
              <w:spacing w:before="129" w:line="243" w:lineRule="auto"/>
              <w:ind w:left="147" w:right="150" w:firstLine="51"/>
              <w:rPr>
                <w:highlight w:val="none"/>
                <w:lang w:eastAsia="zh-CN"/>
              </w:rPr>
            </w:pPr>
            <w:r>
              <w:rPr>
                <w:b/>
                <w:bCs/>
                <w:spacing w:val="-3"/>
                <w:highlight w:val="none"/>
                <w:lang w:eastAsia="zh-CN"/>
              </w:rPr>
              <w:t>承包人建议书最终</w:t>
            </w:r>
            <w:r>
              <w:rPr>
                <w:b/>
                <w:bCs/>
                <w:spacing w:val="-6"/>
                <w:highlight w:val="none"/>
                <w:lang w:eastAsia="zh-CN"/>
              </w:rPr>
              <w:t>得分（满分分）</w:t>
            </w:r>
          </w:p>
        </w:tc>
      </w:tr>
      <w:tr w14:paraId="2016D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90" w:type="dxa"/>
            <w:vMerge w:val="continue"/>
            <w:tcBorders>
              <w:top w:val="nil"/>
            </w:tcBorders>
          </w:tcPr>
          <w:p w14:paraId="2EDE531C">
            <w:pPr>
              <w:rPr>
                <w:rFonts w:ascii="Arial"/>
                <w:highlight w:val="none"/>
              </w:rPr>
            </w:pPr>
          </w:p>
        </w:tc>
        <w:tc>
          <w:tcPr>
            <w:tcW w:w="1785" w:type="dxa"/>
            <w:vMerge w:val="continue"/>
            <w:tcBorders>
              <w:top w:val="nil"/>
            </w:tcBorders>
          </w:tcPr>
          <w:p w14:paraId="60A02BAA">
            <w:pPr>
              <w:rPr>
                <w:rFonts w:ascii="Arial"/>
                <w:highlight w:val="none"/>
              </w:rPr>
            </w:pPr>
          </w:p>
        </w:tc>
        <w:tc>
          <w:tcPr>
            <w:tcW w:w="1339" w:type="dxa"/>
          </w:tcPr>
          <w:p w14:paraId="69B2D9A4">
            <w:pPr>
              <w:pStyle w:val="184"/>
              <w:spacing w:before="75" w:line="221" w:lineRule="auto"/>
              <w:ind w:left="382"/>
              <w:rPr>
                <w:highlight w:val="none"/>
              </w:rPr>
            </w:pPr>
            <w:r>
              <w:rPr>
                <w:b/>
                <w:bCs/>
                <w:spacing w:val="-4"/>
                <w:highlight w:val="none"/>
              </w:rPr>
              <w:t>评委1</w:t>
            </w:r>
          </w:p>
        </w:tc>
        <w:tc>
          <w:tcPr>
            <w:tcW w:w="1341" w:type="dxa"/>
          </w:tcPr>
          <w:p w14:paraId="28468B9A">
            <w:pPr>
              <w:pStyle w:val="184"/>
              <w:spacing w:before="75" w:line="221" w:lineRule="auto"/>
              <w:ind w:left="382"/>
              <w:rPr>
                <w:highlight w:val="none"/>
              </w:rPr>
            </w:pPr>
            <w:r>
              <w:rPr>
                <w:b/>
                <w:bCs/>
                <w:spacing w:val="-4"/>
                <w:highlight w:val="none"/>
              </w:rPr>
              <w:t>评委2</w:t>
            </w:r>
          </w:p>
        </w:tc>
        <w:tc>
          <w:tcPr>
            <w:tcW w:w="1339" w:type="dxa"/>
          </w:tcPr>
          <w:p w14:paraId="06B29B06">
            <w:pPr>
              <w:pStyle w:val="184"/>
              <w:spacing w:before="75" w:line="282" w:lineRule="exact"/>
              <w:ind w:left="476"/>
              <w:rPr>
                <w:highlight w:val="none"/>
              </w:rPr>
            </w:pPr>
            <w:r>
              <w:rPr>
                <w:b/>
                <w:bCs/>
                <w:spacing w:val="-12"/>
                <w:position w:val="1"/>
                <w:highlight w:val="none"/>
              </w:rPr>
              <w:t>……</w:t>
            </w:r>
          </w:p>
        </w:tc>
        <w:tc>
          <w:tcPr>
            <w:tcW w:w="1339" w:type="dxa"/>
          </w:tcPr>
          <w:p w14:paraId="601463E3">
            <w:pPr>
              <w:rPr>
                <w:rFonts w:ascii="Arial"/>
                <w:highlight w:val="none"/>
              </w:rPr>
            </w:pPr>
          </w:p>
        </w:tc>
        <w:tc>
          <w:tcPr>
            <w:tcW w:w="1339" w:type="dxa"/>
          </w:tcPr>
          <w:p w14:paraId="361EFD34">
            <w:pPr>
              <w:rPr>
                <w:rFonts w:ascii="Arial"/>
                <w:highlight w:val="none"/>
              </w:rPr>
            </w:pPr>
          </w:p>
        </w:tc>
        <w:tc>
          <w:tcPr>
            <w:tcW w:w="1342" w:type="dxa"/>
          </w:tcPr>
          <w:p w14:paraId="1F5DA5BB">
            <w:pPr>
              <w:rPr>
                <w:rFonts w:ascii="Arial"/>
                <w:highlight w:val="none"/>
              </w:rPr>
            </w:pPr>
          </w:p>
        </w:tc>
        <w:tc>
          <w:tcPr>
            <w:tcW w:w="1348" w:type="dxa"/>
          </w:tcPr>
          <w:p w14:paraId="28CFCA55">
            <w:pPr>
              <w:rPr>
                <w:rFonts w:ascii="Arial"/>
                <w:highlight w:val="none"/>
              </w:rPr>
            </w:pPr>
          </w:p>
        </w:tc>
        <w:tc>
          <w:tcPr>
            <w:tcW w:w="2075" w:type="dxa"/>
            <w:vMerge w:val="continue"/>
            <w:tcBorders>
              <w:top w:val="nil"/>
            </w:tcBorders>
          </w:tcPr>
          <w:p w14:paraId="3843D8A0">
            <w:pPr>
              <w:rPr>
                <w:rFonts w:ascii="Arial"/>
                <w:highlight w:val="none"/>
              </w:rPr>
            </w:pPr>
          </w:p>
        </w:tc>
      </w:tr>
      <w:tr w14:paraId="73D71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0" w:type="dxa"/>
          </w:tcPr>
          <w:p w14:paraId="71EAF9E5">
            <w:pPr>
              <w:pStyle w:val="184"/>
              <w:spacing w:before="140" w:line="242" w:lineRule="auto"/>
              <w:ind w:left="362"/>
              <w:rPr>
                <w:highlight w:val="none"/>
              </w:rPr>
            </w:pPr>
            <w:r>
              <w:rPr>
                <w:highlight w:val="none"/>
              </w:rPr>
              <w:t>1</w:t>
            </w:r>
          </w:p>
        </w:tc>
        <w:tc>
          <w:tcPr>
            <w:tcW w:w="1785" w:type="dxa"/>
          </w:tcPr>
          <w:p w14:paraId="55118D5F">
            <w:pPr>
              <w:rPr>
                <w:rFonts w:ascii="Arial"/>
                <w:highlight w:val="none"/>
              </w:rPr>
            </w:pPr>
          </w:p>
        </w:tc>
        <w:tc>
          <w:tcPr>
            <w:tcW w:w="1339" w:type="dxa"/>
          </w:tcPr>
          <w:p w14:paraId="260B4BE3">
            <w:pPr>
              <w:rPr>
                <w:rFonts w:ascii="Arial"/>
                <w:highlight w:val="none"/>
              </w:rPr>
            </w:pPr>
          </w:p>
        </w:tc>
        <w:tc>
          <w:tcPr>
            <w:tcW w:w="1341" w:type="dxa"/>
          </w:tcPr>
          <w:p w14:paraId="0E560AB9">
            <w:pPr>
              <w:rPr>
                <w:rFonts w:ascii="Arial"/>
                <w:highlight w:val="none"/>
              </w:rPr>
            </w:pPr>
          </w:p>
        </w:tc>
        <w:tc>
          <w:tcPr>
            <w:tcW w:w="1339" w:type="dxa"/>
          </w:tcPr>
          <w:p w14:paraId="0F985A87">
            <w:pPr>
              <w:rPr>
                <w:rFonts w:ascii="Arial"/>
                <w:highlight w:val="none"/>
              </w:rPr>
            </w:pPr>
          </w:p>
        </w:tc>
        <w:tc>
          <w:tcPr>
            <w:tcW w:w="1339" w:type="dxa"/>
          </w:tcPr>
          <w:p w14:paraId="3115740A">
            <w:pPr>
              <w:rPr>
                <w:rFonts w:ascii="Arial"/>
                <w:highlight w:val="none"/>
              </w:rPr>
            </w:pPr>
          </w:p>
        </w:tc>
        <w:tc>
          <w:tcPr>
            <w:tcW w:w="1339" w:type="dxa"/>
          </w:tcPr>
          <w:p w14:paraId="7F3FEF04">
            <w:pPr>
              <w:rPr>
                <w:rFonts w:ascii="Arial"/>
                <w:highlight w:val="none"/>
              </w:rPr>
            </w:pPr>
          </w:p>
        </w:tc>
        <w:tc>
          <w:tcPr>
            <w:tcW w:w="1342" w:type="dxa"/>
          </w:tcPr>
          <w:p w14:paraId="5E4C6E8C">
            <w:pPr>
              <w:rPr>
                <w:rFonts w:ascii="Arial"/>
                <w:highlight w:val="none"/>
              </w:rPr>
            </w:pPr>
          </w:p>
        </w:tc>
        <w:tc>
          <w:tcPr>
            <w:tcW w:w="1348" w:type="dxa"/>
          </w:tcPr>
          <w:p w14:paraId="525DF9FB">
            <w:pPr>
              <w:rPr>
                <w:rFonts w:ascii="Arial"/>
                <w:highlight w:val="none"/>
              </w:rPr>
            </w:pPr>
          </w:p>
        </w:tc>
        <w:tc>
          <w:tcPr>
            <w:tcW w:w="2075" w:type="dxa"/>
          </w:tcPr>
          <w:p w14:paraId="7C685308">
            <w:pPr>
              <w:rPr>
                <w:rFonts w:ascii="Arial"/>
                <w:highlight w:val="none"/>
              </w:rPr>
            </w:pPr>
          </w:p>
        </w:tc>
      </w:tr>
      <w:tr w14:paraId="53195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0" w:type="dxa"/>
          </w:tcPr>
          <w:p w14:paraId="34058D83">
            <w:pPr>
              <w:pStyle w:val="184"/>
              <w:spacing w:before="138" w:line="242" w:lineRule="auto"/>
              <w:ind w:left="349"/>
              <w:rPr>
                <w:highlight w:val="none"/>
              </w:rPr>
            </w:pPr>
            <w:r>
              <w:rPr>
                <w:highlight w:val="none"/>
              </w:rPr>
              <w:t>2</w:t>
            </w:r>
          </w:p>
        </w:tc>
        <w:tc>
          <w:tcPr>
            <w:tcW w:w="1785" w:type="dxa"/>
          </w:tcPr>
          <w:p w14:paraId="361B2C30">
            <w:pPr>
              <w:rPr>
                <w:rFonts w:ascii="Arial"/>
                <w:highlight w:val="none"/>
              </w:rPr>
            </w:pPr>
          </w:p>
        </w:tc>
        <w:tc>
          <w:tcPr>
            <w:tcW w:w="1339" w:type="dxa"/>
          </w:tcPr>
          <w:p w14:paraId="51CC728C">
            <w:pPr>
              <w:rPr>
                <w:rFonts w:ascii="Arial"/>
                <w:highlight w:val="none"/>
              </w:rPr>
            </w:pPr>
          </w:p>
        </w:tc>
        <w:tc>
          <w:tcPr>
            <w:tcW w:w="1341" w:type="dxa"/>
          </w:tcPr>
          <w:p w14:paraId="5CE5E641">
            <w:pPr>
              <w:rPr>
                <w:rFonts w:ascii="Arial"/>
                <w:highlight w:val="none"/>
              </w:rPr>
            </w:pPr>
          </w:p>
        </w:tc>
        <w:tc>
          <w:tcPr>
            <w:tcW w:w="1339" w:type="dxa"/>
          </w:tcPr>
          <w:p w14:paraId="3F87CA2F">
            <w:pPr>
              <w:rPr>
                <w:rFonts w:ascii="Arial"/>
                <w:highlight w:val="none"/>
              </w:rPr>
            </w:pPr>
          </w:p>
        </w:tc>
        <w:tc>
          <w:tcPr>
            <w:tcW w:w="1339" w:type="dxa"/>
          </w:tcPr>
          <w:p w14:paraId="093C7F08">
            <w:pPr>
              <w:rPr>
                <w:rFonts w:ascii="Arial"/>
                <w:highlight w:val="none"/>
              </w:rPr>
            </w:pPr>
          </w:p>
        </w:tc>
        <w:tc>
          <w:tcPr>
            <w:tcW w:w="1339" w:type="dxa"/>
          </w:tcPr>
          <w:p w14:paraId="2DD7738F">
            <w:pPr>
              <w:rPr>
                <w:rFonts w:ascii="Arial"/>
                <w:highlight w:val="none"/>
              </w:rPr>
            </w:pPr>
          </w:p>
        </w:tc>
        <w:tc>
          <w:tcPr>
            <w:tcW w:w="1342" w:type="dxa"/>
          </w:tcPr>
          <w:p w14:paraId="30AA93BA">
            <w:pPr>
              <w:rPr>
                <w:rFonts w:ascii="Arial"/>
                <w:highlight w:val="none"/>
              </w:rPr>
            </w:pPr>
          </w:p>
        </w:tc>
        <w:tc>
          <w:tcPr>
            <w:tcW w:w="1348" w:type="dxa"/>
          </w:tcPr>
          <w:p w14:paraId="3061BF8B">
            <w:pPr>
              <w:rPr>
                <w:rFonts w:ascii="Arial"/>
                <w:highlight w:val="none"/>
              </w:rPr>
            </w:pPr>
          </w:p>
        </w:tc>
        <w:tc>
          <w:tcPr>
            <w:tcW w:w="2075" w:type="dxa"/>
          </w:tcPr>
          <w:p w14:paraId="1BE52902">
            <w:pPr>
              <w:rPr>
                <w:rFonts w:ascii="Arial"/>
                <w:highlight w:val="none"/>
              </w:rPr>
            </w:pPr>
          </w:p>
        </w:tc>
      </w:tr>
      <w:tr w14:paraId="4DDA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0" w:type="dxa"/>
          </w:tcPr>
          <w:p w14:paraId="6C010AF6">
            <w:pPr>
              <w:pStyle w:val="184"/>
              <w:spacing w:before="138" w:line="241" w:lineRule="auto"/>
              <w:ind w:left="351"/>
              <w:rPr>
                <w:highlight w:val="none"/>
              </w:rPr>
            </w:pPr>
            <w:r>
              <w:rPr>
                <w:highlight w:val="none"/>
              </w:rPr>
              <w:t>3</w:t>
            </w:r>
          </w:p>
        </w:tc>
        <w:tc>
          <w:tcPr>
            <w:tcW w:w="1785" w:type="dxa"/>
          </w:tcPr>
          <w:p w14:paraId="722906D2">
            <w:pPr>
              <w:rPr>
                <w:rFonts w:ascii="Arial"/>
                <w:highlight w:val="none"/>
              </w:rPr>
            </w:pPr>
          </w:p>
        </w:tc>
        <w:tc>
          <w:tcPr>
            <w:tcW w:w="1339" w:type="dxa"/>
          </w:tcPr>
          <w:p w14:paraId="53CDD39B">
            <w:pPr>
              <w:rPr>
                <w:rFonts w:ascii="Arial"/>
                <w:highlight w:val="none"/>
              </w:rPr>
            </w:pPr>
          </w:p>
        </w:tc>
        <w:tc>
          <w:tcPr>
            <w:tcW w:w="1341" w:type="dxa"/>
          </w:tcPr>
          <w:p w14:paraId="20BF689B">
            <w:pPr>
              <w:rPr>
                <w:rFonts w:ascii="Arial"/>
                <w:highlight w:val="none"/>
              </w:rPr>
            </w:pPr>
          </w:p>
        </w:tc>
        <w:tc>
          <w:tcPr>
            <w:tcW w:w="1339" w:type="dxa"/>
          </w:tcPr>
          <w:p w14:paraId="79B81313">
            <w:pPr>
              <w:rPr>
                <w:rFonts w:ascii="Arial"/>
                <w:highlight w:val="none"/>
              </w:rPr>
            </w:pPr>
          </w:p>
        </w:tc>
        <w:tc>
          <w:tcPr>
            <w:tcW w:w="1339" w:type="dxa"/>
          </w:tcPr>
          <w:p w14:paraId="730B4F71">
            <w:pPr>
              <w:rPr>
                <w:rFonts w:ascii="Arial"/>
                <w:highlight w:val="none"/>
              </w:rPr>
            </w:pPr>
          </w:p>
        </w:tc>
        <w:tc>
          <w:tcPr>
            <w:tcW w:w="1339" w:type="dxa"/>
          </w:tcPr>
          <w:p w14:paraId="279358EF">
            <w:pPr>
              <w:rPr>
                <w:rFonts w:ascii="Arial"/>
                <w:highlight w:val="none"/>
              </w:rPr>
            </w:pPr>
          </w:p>
        </w:tc>
        <w:tc>
          <w:tcPr>
            <w:tcW w:w="1342" w:type="dxa"/>
          </w:tcPr>
          <w:p w14:paraId="29676738">
            <w:pPr>
              <w:rPr>
                <w:rFonts w:ascii="Arial"/>
                <w:highlight w:val="none"/>
              </w:rPr>
            </w:pPr>
          </w:p>
        </w:tc>
        <w:tc>
          <w:tcPr>
            <w:tcW w:w="1348" w:type="dxa"/>
          </w:tcPr>
          <w:p w14:paraId="0656EDD7">
            <w:pPr>
              <w:rPr>
                <w:rFonts w:ascii="Arial"/>
                <w:highlight w:val="none"/>
              </w:rPr>
            </w:pPr>
          </w:p>
        </w:tc>
        <w:tc>
          <w:tcPr>
            <w:tcW w:w="2075" w:type="dxa"/>
          </w:tcPr>
          <w:p w14:paraId="6B193BF3">
            <w:pPr>
              <w:rPr>
                <w:rFonts w:ascii="Arial"/>
                <w:highlight w:val="none"/>
              </w:rPr>
            </w:pPr>
          </w:p>
        </w:tc>
      </w:tr>
      <w:tr w14:paraId="7EB5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0" w:type="dxa"/>
          </w:tcPr>
          <w:p w14:paraId="601E6BB8">
            <w:pPr>
              <w:pStyle w:val="184"/>
              <w:spacing w:before="142" w:line="242" w:lineRule="auto"/>
              <w:ind w:left="346"/>
              <w:rPr>
                <w:highlight w:val="none"/>
              </w:rPr>
            </w:pPr>
            <w:r>
              <w:rPr>
                <w:highlight w:val="none"/>
              </w:rPr>
              <w:t>4</w:t>
            </w:r>
          </w:p>
        </w:tc>
        <w:tc>
          <w:tcPr>
            <w:tcW w:w="1785" w:type="dxa"/>
          </w:tcPr>
          <w:p w14:paraId="604FAEAC">
            <w:pPr>
              <w:rPr>
                <w:rFonts w:ascii="Arial"/>
                <w:highlight w:val="none"/>
              </w:rPr>
            </w:pPr>
          </w:p>
        </w:tc>
        <w:tc>
          <w:tcPr>
            <w:tcW w:w="1339" w:type="dxa"/>
          </w:tcPr>
          <w:p w14:paraId="077BD60B">
            <w:pPr>
              <w:rPr>
                <w:rFonts w:ascii="Arial"/>
                <w:highlight w:val="none"/>
              </w:rPr>
            </w:pPr>
          </w:p>
        </w:tc>
        <w:tc>
          <w:tcPr>
            <w:tcW w:w="1341" w:type="dxa"/>
          </w:tcPr>
          <w:p w14:paraId="043D2CBB">
            <w:pPr>
              <w:rPr>
                <w:rFonts w:ascii="Arial"/>
                <w:highlight w:val="none"/>
              </w:rPr>
            </w:pPr>
          </w:p>
        </w:tc>
        <w:tc>
          <w:tcPr>
            <w:tcW w:w="1339" w:type="dxa"/>
          </w:tcPr>
          <w:p w14:paraId="16EE3C39">
            <w:pPr>
              <w:rPr>
                <w:rFonts w:ascii="Arial"/>
                <w:highlight w:val="none"/>
              </w:rPr>
            </w:pPr>
          </w:p>
        </w:tc>
        <w:tc>
          <w:tcPr>
            <w:tcW w:w="1339" w:type="dxa"/>
          </w:tcPr>
          <w:p w14:paraId="78CD0A59">
            <w:pPr>
              <w:rPr>
                <w:rFonts w:ascii="Arial"/>
                <w:highlight w:val="none"/>
              </w:rPr>
            </w:pPr>
          </w:p>
        </w:tc>
        <w:tc>
          <w:tcPr>
            <w:tcW w:w="1339" w:type="dxa"/>
          </w:tcPr>
          <w:p w14:paraId="63040379">
            <w:pPr>
              <w:rPr>
                <w:rFonts w:ascii="Arial"/>
                <w:highlight w:val="none"/>
              </w:rPr>
            </w:pPr>
          </w:p>
        </w:tc>
        <w:tc>
          <w:tcPr>
            <w:tcW w:w="1342" w:type="dxa"/>
          </w:tcPr>
          <w:p w14:paraId="255E1442">
            <w:pPr>
              <w:rPr>
                <w:rFonts w:ascii="Arial"/>
                <w:highlight w:val="none"/>
              </w:rPr>
            </w:pPr>
          </w:p>
        </w:tc>
        <w:tc>
          <w:tcPr>
            <w:tcW w:w="1348" w:type="dxa"/>
          </w:tcPr>
          <w:p w14:paraId="1FC275FA">
            <w:pPr>
              <w:rPr>
                <w:rFonts w:ascii="Arial"/>
                <w:highlight w:val="none"/>
              </w:rPr>
            </w:pPr>
          </w:p>
        </w:tc>
        <w:tc>
          <w:tcPr>
            <w:tcW w:w="2075" w:type="dxa"/>
          </w:tcPr>
          <w:p w14:paraId="489C1DF3">
            <w:pPr>
              <w:rPr>
                <w:rFonts w:ascii="Arial"/>
                <w:highlight w:val="none"/>
              </w:rPr>
            </w:pPr>
          </w:p>
        </w:tc>
      </w:tr>
      <w:tr w14:paraId="398C8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0" w:type="dxa"/>
          </w:tcPr>
          <w:p w14:paraId="732CF646">
            <w:pPr>
              <w:pStyle w:val="184"/>
              <w:spacing w:before="142" w:line="241" w:lineRule="auto"/>
              <w:ind w:left="351"/>
              <w:rPr>
                <w:highlight w:val="none"/>
              </w:rPr>
            </w:pPr>
            <w:r>
              <w:rPr>
                <w:highlight w:val="none"/>
              </w:rPr>
              <w:t>5</w:t>
            </w:r>
          </w:p>
        </w:tc>
        <w:tc>
          <w:tcPr>
            <w:tcW w:w="1785" w:type="dxa"/>
          </w:tcPr>
          <w:p w14:paraId="33A7CEC5">
            <w:pPr>
              <w:rPr>
                <w:rFonts w:ascii="Arial"/>
                <w:highlight w:val="none"/>
              </w:rPr>
            </w:pPr>
          </w:p>
        </w:tc>
        <w:tc>
          <w:tcPr>
            <w:tcW w:w="1339" w:type="dxa"/>
          </w:tcPr>
          <w:p w14:paraId="2214C4FB">
            <w:pPr>
              <w:rPr>
                <w:rFonts w:ascii="Arial"/>
                <w:highlight w:val="none"/>
              </w:rPr>
            </w:pPr>
          </w:p>
        </w:tc>
        <w:tc>
          <w:tcPr>
            <w:tcW w:w="1341" w:type="dxa"/>
          </w:tcPr>
          <w:p w14:paraId="12408C44">
            <w:pPr>
              <w:rPr>
                <w:rFonts w:ascii="Arial"/>
                <w:highlight w:val="none"/>
              </w:rPr>
            </w:pPr>
          </w:p>
        </w:tc>
        <w:tc>
          <w:tcPr>
            <w:tcW w:w="1339" w:type="dxa"/>
          </w:tcPr>
          <w:p w14:paraId="6FE40950">
            <w:pPr>
              <w:rPr>
                <w:rFonts w:ascii="Arial"/>
                <w:highlight w:val="none"/>
              </w:rPr>
            </w:pPr>
          </w:p>
        </w:tc>
        <w:tc>
          <w:tcPr>
            <w:tcW w:w="1339" w:type="dxa"/>
          </w:tcPr>
          <w:p w14:paraId="1578306F">
            <w:pPr>
              <w:rPr>
                <w:rFonts w:ascii="Arial"/>
                <w:highlight w:val="none"/>
              </w:rPr>
            </w:pPr>
          </w:p>
        </w:tc>
        <w:tc>
          <w:tcPr>
            <w:tcW w:w="1339" w:type="dxa"/>
          </w:tcPr>
          <w:p w14:paraId="431077F4">
            <w:pPr>
              <w:rPr>
                <w:rFonts w:ascii="Arial"/>
                <w:highlight w:val="none"/>
              </w:rPr>
            </w:pPr>
          </w:p>
        </w:tc>
        <w:tc>
          <w:tcPr>
            <w:tcW w:w="1342" w:type="dxa"/>
          </w:tcPr>
          <w:p w14:paraId="5A9CBC90">
            <w:pPr>
              <w:rPr>
                <w:rFonts w:ascii="Arial"/>
                <w:highlight w:val="none"/>
              </w:rPr>
            </w:pPr>
          </w:p>
        </w:tc>
        <w:tc>
          <w:tcPr>
            <w:tcW w:w="1348" w:type="dxa"/>
          </w:tcPr>
          <w:p w14:paraId="2C7A2472">
            <w:pPr>
              <w:rPr>
                <w:rFonts w:ascii="Arial"/>
                <w:highlight w:val="none"/>
              </w:rPr>
            </w:pPr>
          </w:p>
        </w:tc>
        <w:tc>
          <w:tcPr>
            <w:tcW w:w="2075" w:type="dxa"/>
          </w:tcPr>
          <w:p w14:paraId="5DA7535C">
            <w:pPr>
              <w:rPr>
                <w:rFonts w:ascii="Arial"/>
                <w:highlight w:val="none"/>
              </w:rPr>
            </w:pPr>
          </w:p>
        </w:tc>
      </w:tr>
      <w:tr w14:paraId="348E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90" w:type="dxa"/>
          </w:tcPr>
          <w:p w14:paraId="5DBD53B9">
            <w:pPr>
              <w:pStyle w:val="184"/>
              <w:spacing w:before="140" w:line="241" w:lineRule="auto"/>
              <w:ind w:left="348"/>
              <w:rPr>
                <w:highlight w:val="none"/>
              </w:rPr>
            </w:pPr>
            <w:r>
              <w:rPr>
                <w:highlight w:val="none"/>
              </w:rPr>
              <w:t>6</w:t>
            </w:r>
          </w:p>
        </w:tc>
        <w:tc>
          <w:tcPr>
            <w:tcW w:w="1785" w:type="dxa"/>
          </w:tcPr>
          <w:p w14:paraId="5000D8F3">
            <w:pPr>
              <w:rPr>
                <w:rFonts w:ascii="Arial"/>
                <w:highlight w:val="none"/>
              </w:rPr>
            </w:pPr>
          </w:p>
        </w:tc>
        <w:tc>
          <w:tcPr>
            <w:tcW w:w="1339" w:type="dxa"/>
          </w:tcPr>
          <w:p w14:paraId="14CBE2AB">
            <w:pPr>
              <w:rPr>
                <w:rFonts w:ascii="Arial"/>
                <w:highlight w:val="none"/>
              </w:rPr>
            </w:pPr>
          </w:p>
        </w:tc>
        <w:tc>
          <w:tcPr>
            <w:tcW w:w="1341" w:type="dxa"/>
          </w:tcPr>
          <w:p w14:paraId="30A410EB">
            <w:pPr>
              <w:rPr>
                <w:rFonts w:ascii="Arial"/>
                <w:highlight w:val="none"/>
              </w:rPr>
            </w:pPr>
          </w:p>
        </w:tc>
        <w:tc>
          <w:tcPr>
            <w:tcW w:w="1339" w:type="dxa"/>
          </w:tcPr>
          <w:p w14:paraId="599682B4">
            <w:pPr>
              <w:rPr>
                <w:rFonts w:ascii="Arial"/>
                <w:highlight w:val="none"/>
              </w:rPr>
            </w:pPr>
          </w:p>
        </w:tc>
        <w:tc>
          <w:tcPr>
            <w:tcW w:w="1339" w:type="dxa"/>
          </w:tcPr>
          <w:p w14:paraId="0A8D68B8">
            <w:pPr>
              <w:rPr>
                <w:rFonts w:ascii="Arial"/>
                <w:highlight w:val="none"/>
              </w:rPr>
            </w:pPr>
          </w:p>
        </w:tc>
        <w:tc>
          <w:tcPr>
            <w:tcW w:w="1339" w:type="dxa"/>
          </w:tcPr>
          <w:p w14:paraId="4F7AB46B">
            <w:pPr>
              <w:rPr>
                <w:rFonts w:ascii="Arial"/>
                <w:highlight w:val="none"/>
              </w:rPr>
            </w:pPr>
          </w:p>
        </w:tc>
        <w:tc>
          <w:tcPr>
            <w:tcW w:w="1342" w:type="dxa"/>
          </w:tcPr>
          <w:p w14:paraId="28C54E89">
            <w:pPr>
              <w:rPr>
                <w:rFonts w:ascii="Arial"/>
                <w:highlight w:val="none"/>
              </w:rPr>
            </w:pPr>
          </w:p>
        </w:tc>
        <w:tc>
          <w:tcPr>
            <w:tcW w:w="1348" w:type="dxa"/>
          </w:tcPr>
          <w:p w14:paraId="52B9F476">
            <w:pPr>
              <w:rPr>
                <w:rFonts w:ascii="Arial"/>
                <w:highlight w:val="none"/>
              </w:rPr>
            </w:pPr>
          </w:p>
        </w:tc>
        <w:tc>
          <w:tcPr>
            <w:tcW w:w="2075" w:type="dxa"/>
          </w:tcPr>
          <w:p w14:paraId="7477BA43">
            <w:pPr>
              <w:rPr>
                <w:rFonts w:ascii="Arial"/>
                <w:highlight w:val="none"/>
              </w:rPr>
            </w:pPr>
          </w:p>
        </w:tc>
      </w:tr>
      <w:tr w14:paraId="2DEA5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0" w:type="dxa"/>
          </w:tcPr>
          <w:p w14:paraId="08BE9414">
            <w:pPr>
              <w:pStyle w:val="184"/>
              <w:spacing w:before="141" w:line="332" w:lineRule="exact"/>
              <w:ind w:left="204"/>
              <w:rPr>
                <w:highlight w:val="none"/>
              </w:rPr>
            </w:pPr>
            <w:r>
              <w:rPr>
                <w:spacing w:val="-10"/>
                <w:position w:val="2"/>
                <w:highlight w:val="none"/>
              </w:rPr>
              <w:t>……</w:t>
            </w:r>
          </w:p>
        </w:tc>
        <w:tc>
          <w:tcPr>
            <w:tcW w:w="1785" w:type="dxa"/>
          </w:tcPr>
          <w:p w14:paraId="51B8271F">
            <w:pPr>
              <w:rPr>
                <w:rFonts w:ascii="Arial"/>
                <w:highlight w:val="none"/>
              </w:rPr>
            </w:pPr>
          </w:p>
        </w:tc>
        <w:tc>
          <w:tcPr>
            <w:tcW w:w="1339" w:type="dxa"/>
          </w:tcPr>
          <w:p w14:paraId="06A12E76">
            <w:pPr>
              <w:rPr>
                <w:rFonts w:ascii="Arial"/>
                <w:highlight w:val="none"/>
              </w:rPr>
            </w:pPr>
          </w:p>
        </w:tc>
        <w:tc>
          <w:tcPr>
            <w:tcW w:w="1341" w:type="dxa"/>
          </w:tcPr>
          <w:p w14:paraId="2ED1E00B">
            <w:pPr>
              <w:rPr>
                <w:rFonts w:ascii="Arial"/>
                <w:highlight w:val="none"/>
              </w:rPr>
            </w:pPr>
          </w:p>
        </w:tc>
        <w:tc>
          <w:tcPr>
            <w:tcW w:w="1339" w:type="dxa"/>
          </w:tcPr>
          <w:p w14:paraId="61EF7B6B">
            <w:pPr>
              <w:rPr>
                <w:rFonts w:ascii="Arial"/>
                <w:highlight w:val="none"/>
              </w:rPr>
            </w:pPr>
          </w:p>
        </w:tc>
        <w:tc>
          <w:tcPr>
            <w:tcW w:w="1339" w:type="dxa"/>
          </w:tcPr>
          <w:p w14:paraId="481CC85F">
            <w:pPr>
              <w:rPr>
                <w:rFonts w:ascii="Arial"/>
                <w:highlight w:val="none"/>
              </w:rPr>
            </w:pPr>
          </w:p>
        </w:tc>
        <w:tc>
          <w:tcPr>
            <w:tcW w:w="1339" w:type="dxa"/>
          </w:tcPr>
          <w:p w14:paraId="006F42B6">
            <w:pPr>
              <w:rPr>
                <w:rFonts w:ascii="Arial"/>
                <w:highlight w:val="none"/>
              </w:rPr>
            </w:pPr>
          </w:p>
        </w:tc>
        <w:tc>
          <w:tcPr>
            <w:tcW w:w="1342" w:type="dxa"/>
          </w:tcPr>
          <w:p w14:paraId="2A41A37F">
            <w:pPr>
              <w:rPr>
                <w:rFonts w:ascii="Arial"/>
                <w:highlight w:val="none"/>
              </w:rPr>
            </w:pPr>
          </w:p>
        </w:tc>
        <w:tc>
          <w:tcPr>
            <w:tcW w:w="1348" w:type="dxa"/>
          </w:tcPr>
          <w:p w14:paraId="24258EE0">
            <w:pPr>
              <w:rPr>
                <w:rFonts w:ascii="Arial"/>
                <w:highlight w:val="none"/>
              </w:rPr>
            </w:pPr>
          </w:p>
        </w:tc>
        <w:tc>
          <w:tcPr>
            <w:tcW w:w="2075" w:type="dxa"/>
          </w:tcPr>
          <w:p w14:paraId="764AC3DB">
            <w:pPr>
              <w:rPr>
                <w:rFonts w:ascii="Arial"/>
                <w:highlight w:val="none"/>
              </w:rPr>
            </w:pPr>
          </w:p>
        </w:tc>
      </w:tr>
      <w:tr w14:paraId="0B7C8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4037" w:type="dxa"/>
            <w:gridSpan w:val="10"/>
          </w:tcPr>
          <w:p w14:paraId="1DF0406B">
            <w:pPr>
              <w:pStyle w:val="184"/>
              <w:spacing w:before="33" w:line="220" w:lineRule="auto"/>
              <w:ind w:left="116"/>
              <w:rPr>
                <w:highlight w:val="none"/>
                <w:lang w:eastAsia="zh-CN"/>
              </w:rPr>
            </w:pPr>
            <w:r>
              <w:rPr>
                <w:spacing w:val="-3"/>
                <w:highlight w:val="none"/>
                <w:lang w:eastAsia="zh-CN"/>
              </w:rPr>
              <w:t>承包人建议书评委签名：</w:t>
            </w:r>
          </w:p>
        </w:tc>
      </w:tr>
    </w:tbl>
    <w:p w14:paraId="0C9A61A7">
      <w:pPr>
        <w:spacing w:before="29" w:line="221" w:lineRule="auto"/>
        <w:ind w:left="11000"/>
        <w:rPr>
          <w:rFonts w:ascii="宋体" w:hAnsi="宋体" w:cs="宋体"/>
          <w:szCs w:val="21"/>
          <w:highlight w:val="none"/>
        </w:rPr>
      </w:pPr>
      <w:r>
        <w:rPr>
          <w:rFonts w:ascii="宋体" w:hAnsi="宋体" w:cs="宋体"/>
          <w:spacing w:val="-11"/>
          <w:szCs w:val="21"/>
          <w:highlight w:val="none"/>
        </w:rPr>
        <w:t>日期：年月日</w:t>
      </w:r>
    </w:p>
    <w:p w14:paraId="0FFD04B9">
      <w:pPr>
        <w:spacing w:line="221" w:lineRule="auto"/>
        <w:rPr>
          <w:rFonts w:ascii="宋体" w:hAnsi="宋体" w:cs="宋体"/>
          <w:szCs w:val="21"/>
          <w:highlight w:val="none"/>
        </w:rPr>
        <w:sectPr>
          <w:footerReference r:id="rId43" w:type="default"/>
          <w:pgSz w:w="16839" w:h="11907"/>
          <w:pgMar w:top="400" w:right="1396" w:bottom="1170" w:left="1399" w:header="0" w:footer="939" w:gutter="0"/>
          <w:pgNumType w:fmt="decimal"/>
          <w:cols w:space="720" w:num="1"/>
        </w:sectPr>
      </w:pPr>
    </w:p>
    <w:p w14:paraId="7379B595">
      <w:pPr>
        <w:pStyle w:val="17"/>
        <w:spacing w:line="285" w:lineRule="auto"/>
        <w:rPr>
          <w:highlight w:val="none"/>
        </w:rPr>
      </w:pPr>
    </w:p>
    <w:p w14:paraId="40B226E7">
      <w:pPr>
        <w:spacing w:before="78" w:line="218" w:lineRule="auto"/>
        <w:ind w:left="251"/>
        <w:outlineLvl w:val="2"/>
        <w:rPr>
          <w:rFonts w:ascii="黑体" w:hAnsi="黑体" w:eastAsia="黑体" w:cs="黑体"/>
          <w:sz w:val="24"/>
          <w:highlight w:val="none"/>
        </w:rPr>
      </w:pPr>
      <w:bookmarkStart w:id="277" w:name="bookmark419"/>
      <w:bookmarkEnd w:id="277"/>
      <w:bookmarkStart w:id="278" w:name="_Toc7637"/>
      <w:r>
        <w:rPr>
          <w:rFonts w:ascii="黑体" w:hAnsi="黑体" w:eastAsia="黑体" w:cs="黑体"/>
          <w:spacing w:val="-2"/>
          <w:sz w:val="24"/>
          <w:highlight w:val="none"/>
        </w:rPr>
        <w:t>附表A-12：承包人实施方案评审记录表</w:t>
      </w:r>
      <w:r>
        <w:rPr>
          <w:rFonts w:ascii="黑体" w:hAnsi="黑体" w:eastAsia="黑体" w:cs="黑体"/>
          <w:spacing w:val="-3"/>
          <w:sz w:val="24"/>
          <w:highlight w:val="none"/>
        </w:rPr>
        <w:t>（评分）</w:t>
      </w:r>
      <w:bookmarkEnd w:id="278"/>
    </w:p>
    <w:p w14:paraId="47B5D8ED">
      <w:pPr>
        <w:spacing w:before="285" w:line="218" w:lineRule="auto"/>
        <w:ind w:left="4943"/>
        <w:rPr>
          <w:rFonts w:ascii="黑体" w:hAnsi="黑体" w:eastAsia="黑体" w:cs="黑体"/>
          <w:sz w:val="36"/>
          <w:szCs w:val="36"/>
          <w:highlight w:val="none"/>
        </w:rPr>
      </w:pPr>
      <w:bookmarkStart w:id="279" w:name="bookmark142"/>
      <w:bookmarkEnd w:id="279"/>
      <w:r>
        <w:rPr>
          <w:rFonts w:ascii="黑体" w:hAnsi="黑体" w:eastAsia="黑体" w:cs="黑体"/>
          <w:spacing w:val="-2"/>
          <w:sz w:val="36"/>
          <w:szCs w:val="36"/>
          <w:highlight w:val="none"/>
        </w:rPr>
        <w:t>承包人实施方案评审记录表</w:t>
      </w:r>
    </w:p>
    <w:p w14:paraId="2DC535FF">
      <w:pPr>
        <w:spacing w:before="242" w:line="221" w:lineRule="auto"/>
        <w:ind w:left="119"/>
        <w:rPr>
          <w:rFonts w:ascii="宋体" w:hAnsi="宋体" w:cs="宋体"/>
          <w:szCs w:val="21"/>
          <w:highlight w:val="none"/>
        </w:rPr>
      </w:pPr>
      <w:r>
        <w:rPr>
          <w:rFonts w:ascii="宋体" w:hAnsi="宋体" w:cs="宋体"/>
          <w:spacing w:val="-7"/>
          <w:szCs w:val="21"/>
          <w:highlight w:val="none"/>
        </w:rPr>
        <w:t>标段名称：</w:t>
      </w:r>
    </w:p>
    <w:p w14:paraId="08544BD2">
      <w:pPr>
        <w:spacing w:before="19" w:line="214" w:lineRule="auto"/>
        <w:ind w:left="119"/>
        <w:rPr>
          <w:rFonts w:ascii="宋体" w:hAnsi="宋体" w:cs="宋体"/>
          <w:szCs w:val="21"/>
          <w:highlight w:val="none"/>
        </w:rPr>
      </w:pPr>
      <w:r>
        <w:rPr>
          <w:rFonts w:ascii="宋体" w:hAnsi="宋体" w:cs="宋体"/>
          <w:spacing w:val="-1"/>
          <w:szCs w:val="21"/>
          <w:highlight w:val="none"/>
        </w:rPr>
        <w:t>标段唯一标识码：</w:t>
      </w:r>
    </w:p>
    <w:tbl>
      <w:tblPr>
        <w:tblStyle w:val="42"/>
        <w:tblW w:w="14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1792"/>
        <w:gridCol w:w="1342"/>
        <w:gridCol w:w="1343"/>
        <w:gridCol w:w="1341"/>
        <w:gridCol w:w="1341"/>
        <w:gridCol w:w="1344"/>
        <w:gridCol w:w="1344"/>
        <w:gridCol w:w="1353"/>
        <w:gridCol w:w="2186"/>
      </w:tblGrid>
      <w:tr w14:paraId="7C858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90" w:type="dxa"/>
            <w:vMerge w:val="restart"/>
            <w:tcBorders>
              <w:bottom w:val="nil"/>
            </w:tcBorders>
          </w:tcPr>
          <w:p w14:paraId="23009063">
            <w:pPr>
              <w:pStyle w:val="184"/>
              <w:spacing w:before="258" w:line="222" w:lineRule="auto"/>
              <w:ind w:left="187"/>
              <w:rPr>
                <w:highlight w:val="none"/>
              </w:rPr>
            </w:pPr>
            <w:r>
              <w:rPr>
                <w:b/>
                <w:bCs/>
                <w:spacing w:val="-4"/>
                <w:highlight w:val="none"/>
              </w:rPr>
              <w:t>序号</w:t>
            </w:r>
          </w:p>
        </w:tc>
        <w:tc>
          <w:tcPr>
            <w:tcW w:w="1792" w:type="dxa"/>
            <w:vMerge w:val="restart"/>
            <w:tcBorders>
              <w:bottom w:val="nil"/>
            </w:tcBorders>
          </w:tcPr>
          <w:p w14:paraId="6B9A16A1">
            <w:pPr>
              <w:pStyle w:val="184"/>
              <w:spacing w:before="258" w:line="221" w:lineRule="auto"/>
              <w:ind w:left="375"/>
              <w:rPr>
                <w:highlight w:val="none"/>
              </w:rPr>
            </w:pPr>
            <w:r>
              <w:rPr>
                <w:b/>
                <w:bCs/>
                <w:spacing w:val="-3"/>
                <w:highlight w:val="none"/>
              </w:rPr>
              <w:t>投标人名称</w:t>
            </w:r>
          </w:p>
        </w:tc>
        <w:tc>
          <w:tcPr>
            <w:tcW w:w="9408" w:type="dxa"/>
            <w:gridSpan w:val="7"/>
          </w:tcPr>
          <w:p w14:paraId="594EB4D7">
            <w:pPr>
              <w:pStyle w:val="184"/>
              <w:spacing w:before="75" w:line="221" w:lineRule="auto"/>
              <w:ind w:left="3970"/>
              <w:rPr>
                <w:highlight w:val="none"/>
              </w:rPr>
            </w:pPr>
            <w:r>
              <w:rPr>
                <w:b/>
                <w:bCs/>
                <w:spacing w:val="-3"/>
                <w:highlight w:val="none"/>
              </w:rPr>
              <w:t>评委姓名及得分</w:t>
            </w:r>
          </w:p>
        </w:tc>
        <w:tc>
          <w:tcPr>
            <w:tcW w:w="2186" w:type="dxa"/>
            <w:vMerge w:val="restart"/>
            <w:tcBorders>
              <w:bottom w:val="nil"/>
            </w:tcBorders>
          </w:tcPr>
          <w:p w14:paraId="7C1AA036">
            <w:pPr>
              <w:pStyle w:val="184"/>
              <w:spacing w:before="122"/>
              <w:ind w:left="255" w:right="138" w:hanging="106"/>
              <w:rPr>
                <w:highlight w:val="none"/>
                <w:lang w:eastAsia="zh-CN"/>
              </w:rPr>
            </w:pPr>
            <w:r>
              <w:rPr>
                <w:b/>
                <w:bCs/>
                <w:spacing w:val="-2"/>
                <w:highlight w:val="none"/>
                <w:lang w:eastAsia="zh-CN"/>
              </w:rPr>
              <w:t>承包人实施方案最终得分（满分分）</w:t>
            </w:r>
          </w:p>
        </w:tc>
      </w:tr>
      <w:tr w14:paraId="5191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90" w:type="dxa"/>
            <w:vMerge w:val="continue"/>
            <w:tcBorders>
              <w:top w:val="nil"/>
            </w:tcBorders>
          </w:tcPr>
          <w:p w14:paraId="51C95093">
            <w:pPr>
              <w:rPr>
                <w:rFonts w:ascii="Arial"/>
                <w:highlight w:val="none"/>
              </w:rPr>
            </w:pPr>
          </w:p>
        </w:tc>
        <w:tc>
          <w:tcPr>
            <w:tcW w:w="1792" w:type="dxa"/>
            <w:vMerge w:val="continue"/>
            <w:tcBorders>
              <w:top w:val="nil"/>
            </w:tcBorders>
          </w:tcPr>
          <w:p w14:paraId="3F0F6568">
            <w:pPr>
              <w:rPr>
                <w:rFonts w:ascii="Arial"/>
                <w:highlight w:val="none"/>
              </w:rPr>
            </w:pPr>
          </w:p>
        </w:tc>
        <w:tc>
          <w:tcPr>
            <w:tcW w:w="1342" w:type="dxa"/>
          </w:tcPr>
          <w:p w14:paraId="1B2B6105">
            <w:pPr>
              <w:pStyle w:val="184"/>
              <w:spacing w:before="73" w:line="221" w:lineRule="auto"/>
              <w:ind w:left="382"/>
              <w:rPr>
                <w:highlight w:val="none"/>
              </w:rPr>
            </w:pPr>
            <w:r>
              <w:rPr>
                <w:b/>
                <w:bCs/>
                <w:spacing w:val="-4"/>
                <w:highlight w:val="none"/>
              </w:rPr>
              <w:t>评委1</w:t>
            </w:r>
          </w:p>
        </w:tc>
        <w:tc>
          <w:tcPr>
            <w:tcW w:w="1343" w:type="dxa"/>
          </w:tcPr>
          <w:p w14:paraId="1EC72EB4">
            <w:pPr>
              <w:pStyle w:val="184"/>
              <w:spacing w:before="73" w:line="221" w:lineRule="auto"/>
              <w:ind w:left="384"/>
              <w:rPr>
                <w:highlight w:val="none"/>
              </w:rPr>
            </w:pPr>
            <w:r>
              <w:rPr>
                <w:b/>
                <w:bCs/>
                <w:spacing w:val="-4"/>
                <w:highlight w:val="none"/>
              </w:rPr>
              <w:t>评委2</w:t>
            </w:r>
          </w:p>
        </w:tc>
        <w:tc>
          <w:tcPr>
            <w:tcW w:w="1341" w:type="dxa"/>
          </w:tcPr>
          <w:p w14:paraId="60EBEF27">
            <w:pPr>
              <w:pStyle w:val="184"/>
              <w:spacing w:before="73" w:line="242" w:lineRule="auto"/>
              <w:ind w:left="476"/>
              <w:rPr>
                <w:highlight w:val="none"/>
              </w:rPr>
            </w:pPr>
            <w:r>
              <w:rPr>
                <w:b/>
                <w:bCs/>
                <w:spacing w:val="-12"/>
                <w:highlight w:val="none"/>
              </w:rPr>
              <w:t>……</w:t>
            </w:r>
          </w:p>
        </w:tc>
        <w:tc>
          <w:tcPr>
            <w:tcW w:w="1341" w:type="dxa"/>
          </w:tcPr>
          <w:p w14:paraId="19082F32">
            <w:pPr>
              <w:rPr>
                <w:rFonts w:ascii="Arial"/>
                <w:highlight w:val="none"/>
              </w:rPr>
            </w:pPr>
          </w:p>
        </w:tc>
        <w:tc>
          <w:tcPr>
            <w:tcW w:w="1344" w:type="dxa"/>
          </w:tcPr>
          <w:p w14:paraId="5C1FCB3B">
            <w:pPr>
              <w:rPr>
                <w:rFonts w:ascii="Arial"/>
                <w:highlight w:val="none"/>
              </w:rPr>
            </w:pPr>
          </w:p>
        </w:tc>
        <w:tc>
          <w:tcPr>
            <w:tcW w:w="1344" w:type="dxa"/>
          </w:tcPr>
          <w:p w14:paraId="7B42FE3E">
            <w:pPr>
              <w:rPr>
                <w:rFonts w:ascii="Arial"/>
                <w:highlight w:val="none"/>
              </w:rPr>
            </w:pPr>
          </w:p>
        </w:tc>
        <w:tc>
          <w:tcPr>
            <w:tcW w:w="1353" w:type="dxa"/>
          </w:tcPr>
          <w:p w14:paraId="6E1C2F75">
            <w:pPr>
              <w:rPr>
                <w:rFonts w:ascii="Arial"/>
                <w:highlight w:val="none"/>
              </w:rPr>
            </w:pPr>
          </w:p>
        </w:tc>
        <w:tc>
          <w:tcPr>
            <w:tcW w:w="2186" w:type="dxa"/>
            <w:vMerge w:val="continue"/>
            <w:tcBorders>
              <w:top w:val="nil"/>
            </w:tcBorders>
          </w:tcPr>
          <w:p w14:paraId="77D3D41A">
            <w:pPr>
              <w:rPr>
                <w:rFonts w:ascii="Arial"/>
                <w:highlight w:val="none"/>
              </w:rPr>
            </w:pPr>
          </w:p>
        </w:tc>
      </w:tr>
      <w:tr w14:paraId="6762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90" w:type="dxa"/>
          </w:tcPr>
          <w:p w14:paraId="7FBD9EB4">
            <w:pPr>
              <w:pStyle w:val="184"/>
              <w:spacing w:before="134" w:line="242" w:lineRule="auto"/>
              <w:ind w:left="362"/>
              <w:rPr>
                <w:highlight w:val="none"/>
              </w:rPr>
            </w:pPr>
            <w:r>
              <w:rPr>
                <w:highlight w:val="none"/>
              </w:rPr>
              <w:t>1</w:t>
            </w:r>
          </w:p>
        </w:tc>
        <w:tc>
          <w:tcPr>
            <w:tcW w:w="1792" w:type="dxa"/>
          </w:tcPr>
          <w:p w14:paraId="28560B77">
            <w:pPr>
              <w:rPr>
                <w:rFonts w:ascii="Arial"/>
                <w:highlight w:val="none"/>
              </w:rPr>
            </w:pPr>
          </w:p>
        </w:tc>
        <w:tc>
          <w:tcPr>
            <w:tcW w:w="1342" w:type="dxa"/>
          </w:tcPr>
          <w:p w14:paraId="4E19C07D">
            <w:pPr>
              <w:rPr>
                <w:rFonts w:ascii="Arial"/>
                <w:highlight w:val="none"/>
              </w:rPr>
            </w:pPr>
          </w:p>
        </w:tc>
        <w:tc>
          <w:tcPr>
            <w:tcW w:w="1343" w:type="dxa"/>
          </w:tcPr>
          <w:p w14:paraId="45D1EDE2">
            <w:pPr>
              <w:rPr>
                <w:rFonts w:ascii="Arial"/>
                <w:highlight w:val="none"/>
              </w:rPr>
            </w:pPr>
          </w:p>
        </w:tc>
        <w:tc>
          <w:tcPr>
            <w:tcW w:w="1341" w:type="dxa"/>
          </w:tcPr>
          <w:p w14:paraId="3A20A455">
            <w:pPr>
              <w:rPr>
                <w:rFonts w:ascii="Arial"/>
                <w:highlight w:val="none"/>
              </w:rPr>
            </w:pPr>
          </w:p>
        </w:tc>
        <w:tc>
          <w:tcPr>
            <w:tcW w:w="1341" w:type="dxa"/>
          </w:tcPr>
          <w:p w14:paraId="53C7B7B7">
            <w:pPr>
              <w:rPr>
                <w:rFonts w:ascii="Arial"/>
                <w:highlight w:val="none"/>
              </w:rPr>
            </w:pPr>
          </w:p>
        </w:tc>
        <w:tc>
          <w:tcPr>
            <w:tcW w:w="1344" w:type="dxa"/>
          </w:tcPr>
          <w:p w14:paraId="34CDDD61">
            <w:pPr>
              <w:rPr>
                <w:rFonts w:ascii="Arial"/>
                <w:highlight w:val="none"/>
              </w:rPr>
            </w:pPr>
          </w:p>
        </w:tc>
        <w:tc>
          <w:tcPr>
            <w:tcW w:w="1344" w:type="dxa"/>
          </w:tcPr>
          <w:p w14:paraId="57802F9C">
            <w:pPr>
              <w:rPr>
                <w:rFonts w:ascii="Arial"/>
                <w:highlight w:val="none"/>
              </w:rPr>
            </w:pPr>
          </w:p>
        </w:tc>
        <w:tc>
          <w:tcPr>
            <w:tcW w:w="1353" w:type="dxa"/>
          </w:tcPr>
          <w:p w14:paraId="7CB10D87">
            <w:pPr>
              <w:rPr>
                <w:rFonts w:ascii="Arial"/>
                <w:highlight w:val="none"/>
              </w:rPr>
            </w:pPr>
          </w:p>
        </w:tc>
        <w:tc>
          <w:tcPr>
            <w:tcW w:w="2186" w:type="dxa"/>
          </w:tcPr>
          <w:p w14:paraId="55893431">
            <w:pPr>
              <w:rPr>
                <w:rFonts w:ascii="Arial"/>
                <w:highlight w:val="none"/>
              </w:rPr>
            </w:pPr>
          </w:p>
        </w:tc>
      </w:tr>
      <w:tr w14:paraId="716A4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90" w:type="dxa"/>
          </w:tcPr>
          <w:p w14:paraId="75070985">
            <w:pPr>
              <w:pStyle w:val="184"/>
              <w:spacing w:before="137" w:line="242" w:lineRule="auto"/>
              <w:ind w:left="349"/>
              <w:rPr>
                <w:highlight w:val="none"/>
              </w:rPr>
            </w:pPr>
            <w:r>
              <w:rPr>
                <w:highlight w:val="none"/>
              </w:rPr>
              <w:t>2</w:t>
            </w:r>
          </w:p>
        </w:tc>
        <w:tc>
          <w:tcPr>
            <w:tcW w:w="1792" w:type="dxa"/>
          </w:tcPr>
          <w:p w14:paraId="4DAEF9C7">
            <w:pPr>
              <w:rPr>
                <w:rFonts w:ascii="Arial"/>
                <w:highlight w:val="none"/>
              </w:rPr>
            </w:pPr>
          </w:p>
        </w:tc>
        <w:tc>
          <w:tcPr>
            <w:tcW w:w="1342" w:type="dxa"/>
          </w:tcPr>
          <w:p w14:paraId="54D3D146">
            <w:pPr>
              <w:rPr>
                <w:rFonts w:ascii="Arial"/>
                <w:highlight w:val="none"/>
              </w:rPr>
            </w:pPr>
          </w:p>
        </w:tc>
        <w:tc>
          <w:tcPr>
            <w:tcW w:w="1343" w:type="dxa"/>
          </w:tcPr>
          <w:p w14:paraId="0FD10598">
            <w:pPr>
              <w:rPr>
                <w:rFonts w:ascii="Arial"/>
                <w:highlight w:val="none"/>
              </w:rPr>
            </w:pPr>
          </w:p>
        </w:tc>
        <w:tc>
          <w:tcPr>
            <w:tcW w:w="1341" w:type="dxa"/>
          </w:tcPr>
          <w:p w14:paraId="24FCA16C">
            <w:pPr>
              <w:rPr>
                <w:rFonts w:ascii="Arial"/>
                <w:highlight w:val="none"/>
              </w:rPr>
            </w:pPr>
          </w:p>
        </w:tc>
        <w:tc>
          <w:tcPr>
            <w:tcW w:w="1341" w:type="dxa"/>
          </w:tcPr>
          <w:p w14:paraId="55E0059C">
            <w:pPr>
              <w:rPr>
                <w:rFonts w:ascii="Arial"/>
                <w:highlight w:val="none"/>
              </w:rPr>
            </w:pPr>
          </w:p>
        </w:tc>
        <w:tc>
          <w:tcPr>
            <w:tcW w:w="1344" w:type="dxa"/>
          </w:tcPr>
          <w:p w14:paraId="41ED1003">
            <w:pPr>
              <w:rPr>
                <w:rFonts w:ascii="Arial"/>
                <w:highlight w:val="none"/>
              </w:rPr>
            </w:pPr>
          </w:p>
        </w:tc>
        <w:tc>
          <w:tcPr>
            <w:tcW w:w="1344" w:type="dxa"/>
          </w:tcPr>
          <w:p w14:paraId="3D3B3E13">
            <w:pPr>
              <w:rPr>
                <w:rFonts w:ascii="Arial"/>
                <w:highlight w:val="none"/>
              </w:rPr>
            </w:pPr>
          </w:p>
        </w:tc>
        <w:tc>
          <w:tcPr>
            <w:tcW w:w="1353" w:type="dxa"/>
          </w:tcPr>
          <w:p w14:paraId="13C83E7E">
            <w:pPr>
              <w:rPr>
                <w:rFonts w:ascii="Arial"/>
                <w:highlight w:val="none"/>
              </w:rPr>
            </w:pPr>
          </w:p>
        </w:tc>
        <w:tc>
          <w:tcPr>
            <w:tcW w:w="2186" w:type="dxa"/>
          </w:tcPr>
          <w:p w14:paraId="0FCF6659">
            <w:pPr>
              <w:rPr>
                <w:rFonts w:ascii="Arial"/>
                <w:highlight w:val="none"/>
              </w:rPr>
            </w:pPr>
          </w:p>
        </w:tc>
      </w:tr>
      <w:tr w14:paraId="3D7FA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90" w:type="dxa"/>
          </w:tcPr>
          <w:p w14:paraId="1CCD8072">
            <w:pPr>
              <w:pStyle w:val="184"/>
              <w:spacing w:before="137" w:line="241" w:lineRule="auto"/>
              <w:ind w:left="351"/>
              <w:rPr>
                <w:highlight w:val="none"/>
              </w:rPr>
            </w:pPr>
            <w:r>
              <w:rPr>
                <w:highlight w:val="none"/>
              </w:rPr>
              <w:t>3</w:t>
            </w:r>
          </w:p>
        </w:tc>
        <w:tc>
          <w:tcPr>
            <w:tcW w:w="1792" w:type="dxa"/>
          </w:tcPr>
          <w:p w14:paraId="5ABB6DFC">
            <w:pPr>
              <w:rPr>
                <w:rFonts w:ascii="Arial"/>
                <w:highlight w:val="none"/>
              </w:rPr>
            </w:pPr>
          </w:p>
        </w:tc>
        <w:tc>
          <w:tcPr>
            <w:tcW w:w="1342" w:type="dxa"/>
          </w:tcPr>
          <w:p w14:paraId="0339653E">
            <w:pPr>
              <w:rPr>
                <w:rFonts w:ascii="Arial"/>
                <w:highlight w:val="none"/>
              </w:rPr>
            </w:pPr>
          </w:p>
        </w:tc>
        <w:tc>
          <w:tcPr>
            <w:tcW w:w="1343" w:type="dxa"/>
          </w:tcPr>
          <w:p w14:paraId="42B36606">
            <w:pPr>
              <w:rPr>
                <w:rFonts w:ascii="Arial"/>
                <w:highlight w:val="none"/>
              </w:rPr>
            </w:pPr>
          </w:p>
        </w:tc>
        <w:tc>
          <w:tcPr>
            <w:tcW w:w="1341" w:type="dxa"/>
          </w:tcPr>
          <w:p w14:paraId="1D38AA99">
            <w:pPr>
              <w:rPr>
                <w:rFonts w:ascii="Arial"/>
                <w:highlight w:val="none"/>
              </w:rPr>
            </w:pPr>
          </w:p>
        </w:tc>
        <w:tc>
          <w:tcPr>
            <w:tcW w:w="1341" w:type="dxa"/>
          </w:tcPr>
          <w:p w14:paraId="73AAE220">
            <w:pPr>
              <w:rPr>
                <w:rFonts w:ascii="Arial"/>
                <w:highlight w:val="none"/>
              </w:rPr>
            </w:pPr>
          </w:p>
        </w:tc>
        <w:tc>
          <w:tcPr>
            <w:tcW w:w="1344" w:type="dxa"/>
          </w:tcPr>
          <w:p w14:paraId="4BAAF0AF">
            <w:pPr>
              <w:rPr>
                <w:rFonts w:ascii="Arial"/>
                <w:highlight w:val="none"/>
              </w:rPr>
            </w:pPr>
          </w:p>
        </w:tc>
        <w:tc>
          <w:tcPr>
            <w:tcW w:w="1344" w:type="dxa"/>
          </w:tcPr>
          <w:p w14:paraId="06065D99">
            <w:pPr>
              <w:rPr>
                <w:rFonts w:ascii="Arial"/>
                <w:highlight w:val="none"/>
              </w:rPr>
            </w:pPr>
          </w:p>
        </w:tc>
        <w:tc>
          <w:tcPr>
            <w:tcW w:w="1353" w:type="dxa"/>
          </w:tcPr>
          <w:p w14:paraId="1164DA0D">
            <w:pPr>
              <w:rPr>
                <w:rFonts w:ascii="Arial"/>
                <w:highlight w:val="none"/>
              </w:rPr>
            </w:pPr>
          </w:p>
        </w:tc>
        <w:tc>
          <w:tcPr>
            <w:tcW w:w="2186" w:type="dxa"/>
          </w:tcPr>
          <w:p w14:paraId="3B6E8E8A">
            <w:pPr>
              <w:rPr>
                <w:rFonts w:ascii="Arial"/>
                <w:highlight w:val="none"/>
              </w:rPr>
            </w:pPr>
          </w:p>
        </w:tc>
      </w:tr>
      <w:tr w14:paraId="27841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90" w:type="dxa"/>
          </w:tcPr>
          <w:p w14:paraId="11B4CD4A">
            <w:pPr>
              <w:pStyle w:val="184"/>
              <w:spacing w:before="135" w:line="242" w:lineRule="auto"/>
              <w:ind w:left="346"/>
              <w:rPr>
                <w:highlight w:val="none"/>
              </w:rPr>
            </w:pPr>
            <w:r>
              <w:rPr>
                <w:highlight w:val="none"/>
              </w:rPr>
              <w:t>4</w:t>
            </w:r>
          </w:p>
        </w:tc>
        <w:tc>
          <w:tcPr>
            <w:tcW w:w="1792" w:type="dxa"/>
          </w:tcPr>
          <w:p w14:paraId="146A7FD6">
            <w:pPr>
              <w:rPr>
                <w:rFonts w:ascii="Arial"/>
                <w:highlight w:val="none"/>
              </w:rPr>
            </w:pPr>
          </w:p>
        </w:tc>
        <w:tc>
          <w:tcPr>
            <w:tcW w:w="1342" w:type="dxa"/>
          </w:tcPr>
          <w:p w14:paraId="1D293A1C">
            <w:pPr>
              <w:rPr>
                <w:rFonts w:ascii="Arial"/>
                <w:highlight w:val="none"/>
              </w:rPr>
            </w:pPr>
          </w:p>
        </w:tc>
        <w:tc>
          <w:tcPr>
            <w:tcW w:w="1343" w:type="dxa"/>
          </w:tcPr>
          <w:p w14:paraId="2BE3FECE">
            <w:pPr>
              <w:rPr>
                <w:rFonts w:ascii="Arial"/>
                <w:highlight w:val="none"/>
              </w:rPr>
            </w:pPr>
          </w:p>
        </w:tc>
        <w:tc>
          <w:tcPr>
            <w:tcW w:w="1341" w:type="dxa"/>
          </w:tcPr>
          <w:p w14:paraId="4CD8CE6B">
            <w:pPr>
              <w:rPr>
                <w:rFonts w:ascii="Arial"/>
                <w:highlight w:val="none"/>
              </w:rPr>
            </w:pPr>
          </w:p>
        </w:tc>
        <w:tc>
          <w:tcPr>
            <w:tcW w:w="1341" w:type="dxa"/>
          </w:tcPr>
          <w:p w14:paraId="78880CF6">
            <w:pPr>
              <w:rPr>
                <w:rFonts w:ascii="Arial"/>
                <w:highlight w:val="none"/>
              </w:rPr>
            </w:pPr>
          </w:p>
        </w:tc>
        <w:tc>
          <w:tcPr>
            <w:tcW w:w="1344" w:type="dxa"/>
          </w:tcPr>
          <w:p w14:paraId="4568D164">
            <w:pPr>
              <w:rPr>
                <w:rFonts w:ascii="Arial"/>
                <w:highlight w:val="none"/>
              </w:rPr>
            </w:pPr>
          </w:p>
        </w:tc>
        <w:tc>
          <w:tcPr>
            <w:tcW w:w="1344" w:type="dxa"/>
          </w:tcPr>
          <w:p w14:paraId="02367067">
            <w:pPr>
              <w:rPr>
                <w:rFonts w:ascii="Arial"/>
                <w:highlight w:val="none"/>
              </w:rPr>
            </w:pPr>
          </w:p>
        </w:tc>
        <w:tc>
          <w:tcPr>
            <w:tcW w:w="1353" w:type="dxa"/>
          </w:tcPr>
          <w:p w14:paraId="4B342605">
            <w:pPr>
              <w:rPr>
                <w:rFonts w:ascii="Arial"/>
                <w:highlight w:val="none"/>
              </w:rPr>
            </w:pPr>
          </w:p>
        </w:tc>
        <w:tc>
          <w:tcPr>
            <w:tcW w:w="2186" w:type="dxa"/>
          </w:tcPr>
          <w:p w14:paraId="5A5D8B9E">
            <w:pPr>
              <w:rPr>
                <w:rFonts w:ascii="Arial"/>
                <w:highlight w:val="none"/>
              </w:rPr>
            </w:pPr>
          </w:p>
        </w:tc>
      </w:tr>
      <w:tr w14:paraId="354C3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90" w:type="dxa"/>
          </w:tcPr>
          <w:p w14:paraId="47BA9293">
            <w:pPr>
              <w:pStyle w:val="184"/>
              <w:spacing w:before="135" w:line="241" w:lineRule="auto"/>
              <w:ind w:left="351"/>
              <w:rPr>
                <w:highlight w:val="none"/>
              </w:rPr>
            </w:pPr>
            <w:r>
              <w:rPr>
                <w:highlight w:val="none"/>
              </w:rPr>
              <w:t>5</w:t>
            </w:r>
          </w:p>
        </w:tc>
        <w:tc>
          <w:tcPr>
            <w:tcW w:w="1792" w:type="dxa"/>
          </w:tcPr>
          <w:p w14:paraId="3D6C1467">
            <w:pPr>
              <w:rPr>
                <w:rFonts w:ascii="Arial"/>
                <w:highlight w:val="none"/>
              </w:rPr>
            </w:pPr>
          </w:p>
        </w:tc>
        <w:tc>
          <w:tcPr>
            <w:tcW w:w="1342" w:type="dxa"/>
          </w:tcPr>
          <w:p w14:paraId="191CF89B">
            <w:pPr>
              <w:rPr>
                <w:rFonts w:ascii="Arial"/>
                <w:highlight w:val="none"/>
              </w:rPr>
            </w:pPr>
          </w:p>
        </w:tc>
        <w:tc>
          <w:tcPr>
            <w:tcW w:w="1343" w:type="dxa"/>
          </w:tcPr>
          <w:p w14:paraId="64680ACF">
            <w:pPr>
              <w:rPr>
                <w:rFonts w:ascii="Arial"/>
                <w:highlight w:val="none"/>
              </w:rPr>
            </w:pPr>
          </w:p>
        </w:tc>
        <w:tc>
          <w:tcPr>
            <w:tcW w:w="1341" w:type="dxa"/>
          </w:tcPr>
          <w:p w14:paraId="1E3136D6">
            <w:pPr>
              <w:rPr>
                <w:rFonts w:ascii="Arial"/>
                <w:highlight w:val="none"/>
              </w:rPr>
            </w:pPr>
          </w:p>
        </w:tc>
        <w:tc>
          <w:tcPr>
            <w:tcW w:w="1341" w:type="dxa"/>
          </w:tcPr>
          <w:p w14:paraId="1A357FFA">
            <w:pPr>
              <w:rPr>
                <w:rFonts w:ascii="Arial"/>
                <w:highlight w:val="none"/>
              </w:rPr>
            </w:pPr>
          </w:p>
        </w:tc>
        <w:tc>
          <w:tcPr>
            <w:tcW w:w="1344" w:type="dxa"/>
          </w:tcPr>
          <w:p w14:paraId="6BEC5D0C">
            <w:pPr>
              <w:rPr>
                <w:rFonts w:ascii="Arial"/>
                <w:highlight w:val="none"/>
              </w:rPr>
            </w:pPr>
          </w:p>
        </w:tc>
        <w:tc>
          <w:tcPr>
            <w:tcW w:w="1344" w:type="dxa"/>
          </w:tcPr>
          <w:p w14:paraId="02014B0F">
            <w:pPr>
              <w:rPr>
                <w:rFonts w:ascii="Arial"/>
                <w:highlight w:val="none"/>
              </w:rPr>
            </w:pPr>
          </w:p>
        </w:tc>
        <w:tc>
          <w:tcPr>
            <w:tcW w:w="1353" w:type="dxa"/>
          </w:tcPr>
          <w:p w14:paraId="40BC73BD">
            <w:pPr>
              <w:rPr>
                <w:rFonts w:ascii="Arial"/>
                <w:highlight w:val="none"/>
              </w:rPr>
            </w:pPr>
          </w:p>
        </w:tc>
        <w:tc>
          <w:tcPr>
            <w:tcW w:w="2186" w:type="dxa"/>
          </w:tcPr>
          <w:p w14:paraId="6DF042D8">
            <w:pPr>
              <w:rPr>
                <w:rFonts w:ascii="Arial"/>
                <w:highlight w:val="none"/>
              </w:rPr>
            </w:pPr>
          </w:p>
        </w:tc>
      </w:tr>
      <w:tr w14:paraId="0AF59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90" w:type="dxa"/>
          </w:tcPr>
          <w:p w14:paraId="7F4F3D2F">
            <w:pPr>
              <w:pStyle w:val="184"/>
              <w:spacing w:before="135" w:line="241" w:lineRule="auto"/>
              <w:ind w:left="348"/>
              <w:rPr>
                <w:highlight w:val="none"/>
              </w:rPr>
            </w:pPr>
            <w:r>
              <w:rPr>
                <w:highlight w:val="none"/>
              </w:rPr>
              <w:t>6</w:t>
            </w:r>
          </w:p>
        </w:tc>
        <w:tc>
          <w:tcPr>
            <w:tcW w:w="1792" w:type="dxa"/>
          </w:tcPr>
          <w:p w14:paraId="78B9643E">
            <w:pPr>
              <w:rPr>
                <w:rFonts w:ascii="Arial"/>
                <w:highlight w:val="none"/>
              </w:rPr>
            </w:pPr>
          </w:p>
        </w:tc>
        <w:tc>
          <w:tcPr>
            <w:tcW w:w="1342" w:type="dxa"/>
          </w:tcPr>
          <w:p w14:paraId="15984090">
            <w:pPr>
              <w:rPr>
                <w:rFonts w:ascii="Arial"/>
                <w:highlight w:val="none"/>
              </w:rPr>
            </w:pPr>
          </w:p>
        </w:tc>
        <w:tc>
          <w:tcPr>
            <w:tcW w:w="1343" w:type="dxa"/>
          </w:tcPr>
          <w:p w14:paraId="3EE22E4A">
            <w:pPr>
              <w:rPr>
                <w:rFonts w:ascii="Arial"/>
                <w:highlight w:val="none"/>
              </w:rPr>
            </w:pPr>
          </w:p>
        </w:tc>
        <w:tc>
          <w:tcPr>
            <w:tcW w:w="1341" w:type="dxa"/>
          </w:tcPr>
          <w:p w14:paraId="3A6755F1">
            <w:pPr>
              <w:rPr>
                <w:rFonts w:ascii="Arial"/>
                <w:highlight w:val="none"/>
              </w:rPr>
            </w:pPr>
          </w:p>
        </w:tc>
        <w:tc>
          <w:tcPr>
            <w:tcW w:w="1341" w:type="dxa"/>
          </w:tcPr>
          <w:p w14:paraId="4CACA23D">
            <w:pPr>
              <w:rPr>
                <w:rFonts w:ascii="Arial"/>
                <w:highlight w:val="none"/>
              </w:rPr>
            </w:pPr>
          </w:p>
        </w:tc>
        <w:tc>
          <w:tcPr>
            <w:tcW w:w="1344" w:type="dxa"/>
          </w:tcPr>
          <w:p w14:paraId="37A40B11">
            <w:pPr>
              <w:rPr>
                <w:rFonts w:ascii="Arial"/>
                <w:highlight w:val="none"/>
              </w:rPr>
            </w:pPr>
          </w:p>
        </w:tc>
        <w:tc>
          <w:tcPr>
            <w:tcW w:w="1344" w:type="dxa"/>
          </w:tcPr>
          <w:p w14:paraId="13377D57">
            <w:pPr>
              <w:rPr>
                <w:rFonts w:ascii="Arial"/>
                <w:highlight w:val="none"/>
              </w:rPr>
            </w:pPr>
          </w:p>
        </w:tc>
        <w:tc>
          <w:tcPr>
            <w:tcW w:w="1353" w:type="dxa"/>
          </w:tcPr>
          <w:p w14:paraId="4ED1F07B">
            <w:pPr>
              <w:rPr>
                <w:rFonts w:ascii="Arial"/>
                <w:highlight w:val="none"/>
              </w:rPr>
            </w:pPr>
          </w:p>
        </w:tc>
        <w:tc>
          <w:tcPr>
            <w:tcW w:w="2186" w:type="dxa"/>
          </w:tcPr>
          <w:p w14:paraId="4A4B8416">
            <w:pPr>
              <w:rPr>
                <w:rFonts w:ascii="Arial"/>
                <w:highlight w:val="none"/>
              </w:rPr>
            </w:pPr>
          </w:p>
        </w:tc>
      </w:tr>
      <w:tr w14:paraId="55138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90" w:type="dxa"/>
          </w:tcPr>
          <w:p w14:paraId="6BDECFF7">
            <w:pPr>
              <w:pStyle w:val="184"/>
              <w:spacing w:before="136" w:line="332" w:lineRule="exact"/>
              <w:ind w:left="203"/>
              <w:rPr>
                <w:highlight w:val="none"/>
              </w:rPr>
            </w:pPr>
            <w:r>
              <w:rPr>
                <w:spacing w:val="-10"/>
                <w:position w:val="2"/>
                <w:highlight w:val="none"/>
              </w:rPr>
              <w:t>……</w:t>
            </w:r>
          </w:p>
        </w:tc>
        <w:tc>
          <w:tcPr>
            <w:tcW w:w="1792" w:type="dxa"/>
          </w:tcPr>
          <w:p w14:paraId="0F963775">
            <w:pPr>
              <w:rPr>
                <w:rFonts w:ascii="Arial"/>
                <w:highlight w:val="none"/>
              </w:rPr>
            </w:pPr>
          </w:p>
        </w:tc>
        <w:tc>
          <w:tcPr>
            <w:tcW w:w="1342" w:type="dxa"/>
          </w:tcPr>
          <w:p w14:paraId="13E2E780">
            <w:pPr>
              <w:rPr>
                <w:rFonts w:ascii="Arial"/>
                <w:highlight w:val="none"/>
              </w:rPr>
            </w:pPr>
          </w:p>
        </w:tc>
        <w:tc>
          <w:tcPr>
            <w:tcW w:w="1343" w:type="dxa"/>
          </w:tcPr>
          <w:p w14:paraId="35B9BBA3">
            <w:pPr>
              <w:rPr>
                <w:rFonts w:ascii="Arial"/>
                <w:highlight w:val="none"/>
              </w:rPr>
            </w:pPr>
          </w:p>
        </w:tc>
        <w:tc>
          <w:tcPr>
            <w:tcW w:w="1341" w:type="dxa"/>
          </w:tcPr>
          <w:p w14:paraId="2A5E3532">
            <w:pPr>
              <w:rPr>
                <w:rFonts w:ascii="Arial"/>
                <w:highlight w:val="none"/>
              </w:rPr>
            </w:pPr>
          </w:p>
        </w:tc>
        <w:tc>
          <w:tcPr>
            <w:tcW w:w="1341" w:type="dxa"/>
          </w:tcPr>
          <w:p w14:paraId="23A9622F">
            <w:pPr>
              <w:rPr>
                <w:rFonts w:ascii="Arial"/>
                <w:highlight w:val="none"/>
              </w:rPr>
            </w:pPr>
          </w:p>
        </w:tc>
        <w:tc>
          <w:tcPr>
            <w:tcW w:w="1344" w:type="dxa"/>
          </w:tcPr>
          <w:p w14:paraId="1A41A04B">
            <w:pPr>
              <w:rPr>
                <w:rFonts w:ascii="Arial"/>
                <w:highlight w:val="none"/>
              </w:rPr>
            </w:pPr>
          </w:p>
        </w:tc>
        <w:tc>
          <w:tcPr>
            <w:tcW w:w="1344" w:type="dxa"/>
          </w:tcPr>
          <w:p w14:paraId="7E254D8D">
            <w:pPr>
              <w:rPr>
                <w:rFonts w:ascii="Arial"/>
                <w:highlight w:val="none"/>
              </w:rPr>
            </w:pPr>
          </w:p>
        </w:tc>
        <w:tc>
          <w:tcPr>
            <w:tcW w:w="1353" w:type="dxa"/>
          </w:tcPr>
          <w:p w14:paraId="78252F3D">
            <w:pPr>
              <w:rPr>
                <w:rFonts w:ascii="Arial"/>
                <w:highlight w:val="none"/>
              </w:rPr>
            </w:pPr>
          </w:p>
        </w:tc>
        <w:tc>
          <w:tcPr>
            <w:tcW w:w="2186" w:type="dxa"/>
          </w:tcPr>
          <w:p w14:paraId="5243E48A">
            <w:pPr>
              <w:rPr>
                <w:rFonts w:ascii="Arial"/>
                <w:highlight w:val="none"/>
              </w:rPr>
            </w:pPr>
          </w:p>
        </w:tc>
      </w:tr>
      <w:tr w14:paraId="2A98D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4176" w:type="dxa"/>
            <w:gridSpan w:val="10"/>
          </w:tcPr>
          <w:p w14:paraId="30C879E5">
            <w:pPr>
              <w:pStyle w:val="184"/>
              <w:spacing w:before="33" w:line="221" w:lineRule="auto"/>
              <w:ind w:left="116"/>
              <w:rPr>
                <w:highlight w:val="none"/>
                <w:lang w:eastAsia="zh-CN"/>
              </w:rPr>
            </w:pPr>
            <w:r>
              <w:rPr>
                <w:spacing w:val="-1"/>
                <w:highlight w:val="none"/>
                <w:lang w:eastAsia="zh-CN"/>
              </w:rPr>
              <w:t>承包人实施方案评委签名：</w:t>
            </w:r>
          </w:p>
        </w:tc>
      </w:tr>
    </w:tbl>
    <w:p w14:paraId="22892877">
      <w:pPr>
        <w:spacing w:before="30" w:line="221" w:lineRule="auto"/>
        <w:ind w:left="10858"/>
        <w:rPr>
          <w:rFonts w:ascii="宋体" w:hAnsi="宋体" w:cs="宋体"/>
          <w:szCs w:val="21"/>
          <w:highlight w:val="none"/>
        </w:rPr>
      </w:pPr>
      <w:r>
        <w:rPr>
          <w:rFonts w:ascii="宋体" w:hAnsi="宋体" w:cs="宋体"/>
          <w:spacing w:val="-11"/>
          <w:szCs w:val="21"/>
          <w:highlight w:val="none"/>
        </w:rPr>
        <w:t>日期：年月日</w:t>
      </w:r>
    </w:p>
    <w:p w14:paraId="25B0C27F">
      <w:pPr>
        <w:spacing w:line="221" w:lineRule="auto"/>
        <w:rPr>
          <w:rFonts w:ascii="宋体" w:hAnsi="宋体" w:cs="宋体"/>
          <w:szCs w:val="21"/>
          <w:highlight w:val="none"/>
        </w:rPr>
        <w:sectPr>
          <w:footerReference r:id="rId44" w:type="default"/>
          <w:pgSz w:w="16839" w:h="11907"/>
          <w:pgMar w:top="400" w:right="1327" w:bottom="1170" w:left="1329" w:header="0" w:footer="939" w:gutter="0"/>
          <w:pgNumType w:fmt="decimal"/>
          <w:cols w:space="720" w:num="1"/>
        </w:sectPr>
      </w:pPr>
    </w:p>
    <w:p w14:paraId="28BD3636">
      <w:pPr>
        <w:spacing w:before="264" w:line="218" w:lineRule="auto"/>
        <w:ind w:left="4115"/>
        <w:outlineLvl w:val="2"/>
        <w:rPr>
          <w:rFonts w:ascii="黑体" w:hAnsi="黑体" w:eastAsia="黑体" w:cs="黑体"/>
          <w:sz w:val="36"/>
          <w:szCs w:val="36"/>
          <w:highlight w:val="none"/>
        </w:rPr>
      </w:pPr>
      <w:bookmarkStart w:id="280" w:name="bookmark143"/>
      <w:bookmarkEnd w:id="280"/>
      <w:bookmarkStart w:id="281" w:name="_Toc1570"/>
      <w:r>
        <w:rPr>
          <w:rFonts w:ascii="黑体" w:hAnsi="黑体" w:eastAsia="黑体" w:cs="黑体"/>
          <w:spacing w:val="-3"/>
          <w:sz w:val="36"/>
          <w:szCs w:val="36"/>
          <w:highlight w:val="none"/>
        </w:rPr>
        <w:t>承包人实施方案评审记录表（个人）</w:t>
      </w:r>
      <w:bookmarkEnd w:id="281"/>
    </w:p>
    <w:p w14:paraId="075439D0">
      <w:pPr>
        <w:spacing w:before="242" w:line="221" w:lineRule="auto"/>
        <w:ind w:left="11"/>
        <w:rPr>
          <w:rFonts w:ascii="宋体" w:hAnsi="宋体" w:cs="宋体"/>
          <w:szCs w:val="21"/>
          <w:highlight w:val="none"/>
        </w:rPr>
      </w:pPr>
      <w:r>
        <w:rPr>
          <w:rFonts w:ascii="宋体" w:hAnsi="宋体" w:cs="宋体"/>
          <w:spacing w:val="-7"/>
          <w:szCs w:val="21"/>
          <w:highlight w:val="none"/>
        </w:rPr>
        <w:t>标段名称：</w:t>
      </w:r>
    </w:p>
    <w:p w14:paraId="4A2D9E0E">
      <w:pPr>
        <w:spacing w:before="19" w:line="214" w:lineRule="auto"/>
        <w:ind w:left="11"/>
        <w:rPr>
          <w:rFonts w:ascii="宋体" w:hAnsi="宋体" w:cs="宋体"/>
          <w:szCs w:val="21"/>
          <w:highlight w:val="none"/>
        </w:rPr>
      </w:pPr>
      <w:r>
        <w:rPr>
          <w:rFonts w:ascii="宋体" w:hAnsi="宋体" w:cs="宋体"/>
          <w:spacing w:val="-1"/>
          <w:szCs w:val="21"/>
          <w:highlight w:val="none"/>
        </w:rPr>
        <w:t>标段唯一标识码：</w:t>
      </w:r>
    </w:p>
    <w:tbl>
      <w:tblPr>
        <w:tblStyle w:val="42"/>
        <w:tblW w:w="13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2203"/>
        <w:gridCol w:w="1111"/>
        <w:gridCol w:w="1113"/>
        <w:gridCol w:w="1111"/>
        <w:gridCol w:w="1111"/>
        <w:gridCol w:w="1113"/>
        <w:gridCol w:w="1111"/>
        <w:gridCol w:w="1111"/>
        <w:gridCol w:w="1111"/>
        <w:gridCol w:w="1027"/>
        <w:gridCol w:w="1205"/>
      </w:tblGrid>
      <w:tr w14:paraId="682E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36" w:type="dxa"/>
            <w:vMerge w:val="restart"/>
            <w:tcBorders>
              <w:bottom w:val="nil"/>
            </w:tcBorders>
            <w:textDirection w:val="tbRlV"/>
          </w:tcPr>
          <w:p w14:paraId="75FE840B">
            <w:pPr>
              <w:pStyle w:val="184"/>
              <w:spacing w:before="210" w:line="211" w:lineRule="auto"/>
              <w:ind w:left="411"/>
              <w:rPr>
                <w:highlight w:val="none"/>
              </w:rPr>
            </w:pPr>
            <w:r>
              <w:rPr>
                <w:b/>
                <w:bCs/>
                <w:spacing w:val="-2"/>
                <w:highlight w:val="none"/>
              </w:rPr>
              <w:t>序号</w:t>
            </w:r>
          </w:p>
        </w:tc>
        <w:tc>
          <w:tcPr>
            <w:tcW w:w="2203" w:type="dxa"/>
            <w:vMerge w:val="restart"/>
            <w:tcBorders>
              <w:bottom w:val="nil"/>
            </w:tcBorders>
          </w:tcPr>
          <w:p w14:paraId="56EE45E2">
            <w:pPr>
              <w:spacing w:line="477" w:lineRule="auto"/>
              <w:rPr>
                <w:rFonts w:ascii="Arial"/>
                <w:highlight w:val="none"/>
              </w:rPr>
            </w:pPr>
          </w:p>
          <w:p w14:paraId="595EE3CB">
            <w:pPr>
              <w:pStyle w:val="184"/>
              <w:spacing w:before="68" w:line="221" w:lineRule="auto"/>
              <w:ind w:left="579"/>
              <w:rPr>
                <w:highlight w:val="none"/>
              </w:rPr>
            </w:pPr>
            <w:r>
              <w:rPr>
                <w:b/>
                <w:bCs/>
                <w:spacing w:val="-3"/>
                <w:highlight w:val="none"/>
              </w:rPr>
              <w:t>投标人名称</w:t>
            </w:r>
          </w:p>
        </w:tc>
        <w:tc>
          <w:tcPr>
            <w:tcW w:w="9919" w:type="dxa"/>
            <w:gridSpan w:val="9"/>
          </w:tcPr>
          <w:p w14:paraId="3905078D">
            <w:pPr>
              <w:pStyle w:val="184"/>
              <w:spacing w:before="34" w:line="221" w:lineRule="auto"/>
              <w:ind w:left="4014"/>
              <w:rPr>
                <w:highlight w:val="none"/>
              </w:rPr>
            </w:pPr>
            <w:r>
              <w:rPr>
                <w:b/>
                <w:bCs/>
                <w:spacing w:val="-2"/>
                <w:highlight w:val="none"/>
              </w:rPr>
              <w:t>评审因素及评审得分</w:t>
            </w:r>
          </w:p>
        </w:tc>
        <w:tc>
          <w:tcPr>
            <w:tcW w:w="1205" w:type="dxa"/>
            <w:vMerge w:val="restart"/>
            <w:tcBorders>
              <w:bottom w:val="nil"/>
            </w:tcBorders>
          </w:tcPr>
          <w:p w14:paraId="0352F3A4">
            <w:pPr>
              <w:spacing w:line="341" w:lineRule="auto"/>
              <w:rPr>
                <w:rFonts w:ascii="Arial"/>
                <w:highlight w:val="none"/>
              </w:rPr>
            </w:pPr>
          </w:p>
          <w:p w14:paraId="6BE27719">
            <w:pPr>
              <w:pStyle w:val="184"/>
              <w:spacing w:before="68" w:line="243" w:lineRule="auto"/>
              <w:ind w:left="132" w:right="141" w:firstLine="51"/>
              <w:rPr>
                <w:highlight w:val="none"/>
              </w:rPr>
            </w:pPr>
            <w:r>
              <w:rPr>
                <w:b/>
                <w:bCs/>
                <w:spacing w:val="-4"/>
                <w:highlight w:val="none"/>
              </w:rPr>
              <w:t>得分（满</w:t>
            </w:r>
            <w:r>
              <w:rPr>
                <w:b/>
                <w:bCs/>
                <w:spacing w:val="-14"/>
                <w:highlight w:val="none"/>
              </w:rPr>
              <w:t>分分）</w:t>
            </w:r>
          </w:p>
        </w:tc>
      </w:tr>
      <w:tr w14:paraId="1EB55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36" w:type="dxa"/>
            <w:vMerge w:val="continue"/>
            <w:tcBorders>
              <w:top w:val="nil"/>
              <w:bottom w:val="nil"/>
            </w:tcBorders>
            <w:textDirection w:val="tbRlV"/>
          </w:tcPr>
          <w:p w14:paraId="6BE1617E">
            <w:pPr>
              <w:rPr>
                <w:rFonts w:ascii="Arial"/>
                <w:highlight w:val="none"/>
              </w:rPr>
            </w:pPr>
          </w:p>
        </w:tc>
        <w:tc>
          <w:tcPr>
            <w:tcW w:w="2203" w:type="dxa"/>
            <w:vMerge w:val="continue"/>
            <w:tcBorders>
              <w:top w:val="nil"/>
              <w:bottom w:val="nil"/>
            </w:tcBorders>
          </w:tcPr>
          <w:p w14:paraId="4FCE41DD">
            <w:pPr>
              <w:rPr>
                <w:rFonts w:ascii="Arial"/>
                <w:highlight w:val="none"/>
              </w:rPr>
            </w:pPr>
          </w:p>
        </w:tc>
        <w:tc>
          <w:tcPr>
            <w:tcW w:w="1111" w:type="dxa"/>
          </w:tcPr>
          <w:p w14:paraId="75432271">
            <w:pPr>
              <w:pStyle w:val="184"/>
              <w:spacing w:before="304" w:line="206" w:lineRule="auto"/>
              <w:ind w:left="144"/>
              <w:rPr>
                <w:highlight w:val="none"/>
              </w:rPr>
            </w:pPr>
            <w:r>
              <w:rPr>
                <w:b/>
                <w:bCs/>
                <w:spacing w:val="-11"/>
                <w:highlight w:val="none"/>
              </w:rPr>
              <w:t>（分）</w:t>
            </w:r>
          </w:p>
        </w:tc>
        <w:tc>
          <w:tcPr>
            <w:tcW w:w="1113" w:type="dxa"/>
          </w:tcPr>
          <w:p w14:paraId="14965884">
            <w:pPr>
              <w:pStyle w:val="184"/>
              <w:spacing w:before="304" w:line="206" w:lineRule="auto"/>
              <w:ind w:left="145"/>
              <w:rPr>
                <w:highlight w:val="none"/>
              </w:rPr>
            </w:pPr>
            <w:r>
              <w:rPr>
                <w:b/>
                <w:bCs/>
                <w:spacing w:val="-11"/>
                <w:highlight w:val="none"/>
              </w:rPr>
              <w:t>（分）</w:t>
            </w:r>
          </w:p>
        </w:tc>
        <w:tc>
          <w:tcPr>
            <w:tcW w:w="1111" w:type="dxa"/>
          </w:tcPr>
          <w:p w14:paraId="018597F7">
            <w:pPr>
              <w:rPr>
                <w:rFonts w:ascii="Arial"/>
                <w:highlight w:val="none"/>
              </w:rPr>
            </w:pPr>
          </w:p>
        </w:tc>
        <w:tc>
          <w:tcPr>
            <w:tcW w:w="1111" w:type="dxa"/>
          </w:tcPr>
          <w:p w14:paraId="3A9FE4A9">
            <w:pPr>
              <w:rPr>
                <w:rFonts w:ascii="Arial"/>
                <w:highlight w:val="none"/>
              </w:rPr>
            </w:pPr>
          </w:p>
        </w:tc>
        <w:tc>
          <w:tcPr>
            <w:tcW w:w="1113" w:type="dxa"/>
          </w:tcPr>
          <w:p w14:paraId="4CF5F4E8">
            <w:pPr>
              <w:rPr>
                <w:rFonts w:ascii="Arial"/>
                <w:highlight w:val="none"/>
              </w:rPr>
            </w:pPr>
          </w:p>
        </w:tc>
        <w:tc>
          <w:tcPr>
            <w:tcW w:w="1111" w:type="dxa"/>
          </w:tcPr>
          <w:p w14:paraId="6ADC15C5">
            <w:pPr>
              <w:rPr>
                <w:rFonts w:ascii="Arial"/>
                <w:highlight w:val="none"/>
              </w:rPr>
            </w:pPr>
          </w:p>
        </w:tc>
        <w:tc>
          <w:tcPr>
            <w:tcW w:w="1111" w:type="dxa"/>
          </w:tcPr>
          <w:p w14:paraId="6930CBE3">
            <w:pPr>
              <w:rPr>
                <w:rFonts w:ascii="Arial"/>
                <w:highlight w:val="none"/>
              </w:rPr>
            </w:pPr>
          </w:p>
        </w:tc>
        <w:tc>
          <w:tcPr>
            <w:tcW w:w="1111" w:type="dxa"/>
          </w:tcPr>
          <w:p w14:paraId="3E625399">
            <w:pPr>
              <w:rPr>
                <w:rFonts w:ascii="Arial"/>
                <w:highlight w:val="none"/>
              </w:rPr>
            </w:pPr>
          </w:p>
        </w:tc>
        <w:tc>
          <w:tcPr>
            <w:tcW w:w="1027" w:type="dxa"/>
          </w:tcPr>
          <w:p w14:paraId="10D3F26D">
            <w:pPr>
              <w:rPr>
                <w:rFonts w:ascii="Arial"/>
                <w:highlight w:val="none"/>
              </w:rPr>
            </w:pPr>
          </w:p>
        </w:tc>
        <w:tc>
          <w:tcPr>
            <w:tcW w:w="1205" w:type="dxa"/>
            <w:vMerge w:val="continue"/>
            <w:tcBorders>
              <w:top w:val="nil"/>
              <w:bottom w:val="nil"/>
            </w:tcBorders>
          </w:tcPr>
          <w:p w14:paraId="7BB28E57">
            <w:pPr>
              <w:rPr>
                <w:rFonts w:ascii="Arial"/>
                <w:highlight w:val="none"/>
              </w:rPr>
            </w:pPr>
          </w:p>
        </w:tc>
      </w:tr>
      <w:tr w14:paraId="2AF8D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36" w:type="dxa"/>
            <w:vMerge w:val="continue"/>
            <w:tcBorders>
              <w:top w:val="nil"/>
            </w:tcBorders>
            <w:textDirection w:val="tbRlV"/>
          </w:tcPr>
          <w:p w14:paraId="3ED73F8D">
            <w:pPr>
              <w:rPr>
                <w:rFonts w:ascii="Arial"/>
                <w:highlight w:val="none"/>
              </w:rPr>
            </w:pPr>
          </w:p>
        </w:tc>
        <w:tc>
          <w:tcPr>
            <w:tcW w:w="2203" w:type="dxa"/>
            <w:vMerge w:val="continue"/>
            <w:tcBorders>
              <w:top w:val="nil"/>
            </w:tcBorders>
          </w:tcPr>
          <w:p w14:paraId="6A15D246">
            <w:pPr>
              <w:rPr>
                <w:rFonts w:ascii="Arial"/>
                <w:highlight w:val="none"/>
              </w:rPr>
            </w:pPr>
          </w:p>
        </w:tc>
        <w:tc>
          <w:tcPr>
            <w:tcW w:w="1111" w:type="dxa"/>
          </w:tcPr>
          <w:p w14:paraId="05A07378">
            <w:pPr>
              <w:pStyle w:val="184"/>
              <w:spacing w:before="52" w:line="221" w:lineRule="auto"/>
              <w:ind w:left="347"/>
              <w:rPr>
                <w:highlight w:val="none"/>
              </w:rPr>
            </w:pPr>
            <w:r>
              <w:rPr>
                <w:b/>
                <w:bCs/>
                <w:spacing w:val="-4"/>
                <w:highlight w:val="none"/>
              </w:rPr>
              <w:t>得分</w:t>
            </w:r>
          </w:p>
        </w:tc>
        <w:tc>
          <w:tcPr>
            <w:tcW w:w="1113" w:type="dxa"/>
          </w:tcPr>
          <w:p w14:paraId="2054CACE">
            <w:pPr>
              <w:pStyle w:val="184"/>
              <w:spacing w:before="52" w:line="221" w:lineRule="auto"/>
              <w:ind w:left="348"/>
              <w:rPr>
                <w:highlight w:val="none"/>
              </w:rPr>
            </w:pPr>
            <w:r>
              <w:rPr>
                <w:b/>
                <w:bCs/>
                <w:spacing w:val="-4"/>
                <w:highlight w:val="none"/>
              </w:rPr>
              <w:t>得分</w:t>
            </w:r>
          </w:p>
        </w:tc>
        <w:tc>
          <w:tcPr>
            <w:tcW w:w="1111" w:type="dxa"/>
          </w:tcPr>
          <w:p w14:paraId="157B77AA">
            <w:pPr>
              <w:pStyle w:val="184"/>
              <w:spacing w:before="52" w:line="221" w:lineRule="auto"/>
              <w:ind w:left="346"/>
              <w:rPr>
                <w:highlight w:val="none"/>
              </w:rPr>
            </w:pPr>
            <w:r>
              <w:rPr>
                <w:b/>
                <w:bCs/>
                <w:spacing w:val="-4"/>
                <w:highlight w:val="none"/>
              </w:rPr>
              <w:t>得分</w:t>
            </w:r>
          </w:p>
        </w:tc>
        <w:tc>
          <w:tcPr>
            <w:tcW w:w="1111" w:type="dxa"/>
          </w:tcPr>
          <w:p w14:paraId="1109F671">
            <w:pPr>
              <w:pStyle w:val="184"/>
              <w:spacing w:before="52" w:line="221" w:lineRule="auto"/>
              <w:ind w:left="347"/>
              <w:rPr>
                <w:highlight w:val="none"/>
              </w:rPr>
            </w:pPr>
            <w:r>
              <w:rPr>
                <w:b/>
                <w:bCs/>
                <w:spacing w:val="-4"/>
                <w:highlight w:val="none"/>
              </w:rPr>
              <w:t>得分</w:t>
            </w:r>
          </w:p>
        </w:tc>
        <w:tc>
          <w:tcPr>
            <w:tcW w:w="1113" w:type="dxa"/>
          </w:tcPr>
          <w:p w14:paraId="4FF1C783">
            <w:pPr>
              <w:pStyle w:val="184"/>
              <w:spacing w:before="52" w:line="221" w:lineRule="auto"/>
              <w:ind w:left="350"/>
              <w:rPr>
                <w:highlight w:val="none"/>
              </w:rPr>
            </w:pPr>
            <w:r>
              <w:rPr>
                <w:b/>
                <w:bCs/>
                <w:spacing w:val="-4"/>
                <w:highlight w:val="none"/>
              </w:rPr>
              <w:t>得分</w:t>
            </w:r>
          </w:p>
        </w:tc>
        <w:tc>
          <w:tcPr>
            <w:tcW w:w="1111" w:type="dxa"/>
          </w:tcPr>
          <w:p w14:paraId="55D34F7E">
            <w:pPr>
              <w:pStyle w:val="184"/>
              <w:spacing w:before="52" w:line="221" w:lineRule="auto"/>
              <w:ind w:left="348"/>
              <w:rPr>
                <w:highlight w:val="none"/>
              </w:rPr>
            </w:pPr>
            <w:r>
              <w:rPr>
                <w:b/>
                <w:bCs/>
                <w:spacing w:val="-4"/>
                <w:highlight w:val="none"/>
              </w:rPr>
              <w:t>得分</w:t>
            </w:r>
          </w:p>
        </w:tc>
        <w:tc>
          <w:tcPr>
            <w:tcW w:w="1111" w:type="dxa"/>
          </w:tcPr>
          <w:p w14:paraId="129FF623">
            <w:pPr>
              <w:pStyle w:val="184"/>
              <w:spacing w:before="52" w:line="221" w:lineRule="auto"/>
              <w:ind w:left="348"/>
              <w:rPr>
                <w:highlight w:val="none"/>
              </w:rPr>
            </w:pPr>
            <w:r>
              <w:rPr>
                <w:b/>
                <w:bCs/>
                <w:spacing w:val="-4"/>
                <w:highlight w:val="none"/>
              </w:rPr>
              <w:t>得分</w:t>
            </w:r>
          </w:p>
        </w:tc>
        <w:tc>
          <w:tcPr>
            <w:tcW w:w="1111" w:type="dxa"/>
          </w:tcPr>
          <w:p w14:paraId="4607B19C">
            <w:pPr>
              <w:pStyle w:val="184"/>
              <w:spacing w:before="52" w:line="221" w:lineRule="auto"/>
              <w:ind w:left="349"/>
              <w:rPr>
                <w:highlight w:val="none"/>
              </w:rPr>
            </w:pPr>
            <w:r>
              <w:rPr>
                <w:b/>
                <w:bCs/>
                <w:spacing w:val="-4"/>
                <w:highlight w:val="none"/>
              </w:rPr>
              <w:t>得分</w:t>
            </w:r>
          </w:p>
        </w:tc>
        <w:tc>
          <w:tcPr>
            <w:tcW w:w="1027" w:type="dxa"/>
          </w:tcPr>
          <w:p w14:paraId="37E899CD">
            <w:pPr>
              <w:pStyle w:val="184"/>
              <w:spacing w:before="52" w:line="221" w:lineRule="auto"/>
              <w:ind w:left="311"/>
              <w:rPr>
                <w:highlight w:val="none"/>
              </w:rPr>
            </w:pPr>
            <w:r>
              <w:rPr>
                <w:b/>
                <w:bCs/>
                <w:spacing w:val="-4"/>
                <w:highlight w:val="none"/>
              </w:rPr>
              <w:t>得分</w:t>
            </w:r>
          </w:p>
        </w:tc>
        <w:tc>
          <w:tcPr>
            <w:tcW w:w="1205" w:type="dxa"/>
            <w:vMerge w:val="continue"/>
            <w:tcBorders>
              <w:top w:val="nil"/>
            </w:tcBorders>
          </w:tcPr>
          <w:p w14:paraId="2895EB54">
            <w:pPr>
              <w:rPr>
                <w:rFonts w:ascii="Arial"/>
                <w:highlight w:val="none"/>
              </w:rPr>
            </w:pPr>
          </w:p>
        </w:tc>
      </w:tr>
      <w:tr w14:paraId="7E170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36" w:type="dxa"/>
          </w:tcPr>
          <w:p w14:paraId="37184D63">
            <w:pPr>
              <w:pStyle w:val="184"/>
              <w:spacing w:before="178" w:line="242" w:lineRule="auto"/>
              <w:ind w:left="285"/>
              <w:rPr>
                <w:highlight w:val="none"/>
              </w:rPr>
            </w:pPr>
            <w:r>
              <w:rPr>
                <w:highlight w:val="none"/>
              </w:rPr>
              <w:t>1</w:t>
            </w:r>
          </w:p>
        </w:tc>
        <w:tc>
          <w:tcPr>
            <w:tcW w:w="2203" w:type="dxa"/>
          </w:tcPr>
          <w:p w14:paraId="4B4AE786">
            <w:pPr>
              <w:rPr>
                <w:rFonts w:ascii="Arial"/>
                <w:highlight w:val="none"/>
              </w:rPr>
            </w:pPr>
          </w:p>
        </w:tc>
        <w:tc>
          <w:tcPr>
            <w:tcW w:w="1111" w:type="dxa"/>
          </w:tcPr>
          <w:p w14:paraId="58CAC7E9">
            <w:pPr>
              <w:rPr>
                <w:rFonts w:ascii="Arial"/>
                <w:highlight w:val="none"/>
              </w:rPr>
            </w:pPr>
          </w:p>
        </w:tc>
        <w:tc>
          <w:tcPr>
            <w:tcW w:w="1113" w:type="dxa"/>
          </w:tcPr>
          <w:p w14:paraId="52C2E93B">
            <w:pPr>
              <w:rPr>
                <w:rFonts w:ascii="Arial"/>
                <w:highlight w:val="none"/>
              </w:rPr>
            </w:pPr>
          </w:p>
        </w:tc>
        <w:tc>
          <w:tcPr>
            <w:tcW w:w="1111" w:type="dxa"/>
          </w:tcPr>
          <w:p w14:paraId="2B7B0E7A">
            <w:pPr>
              <w:rPr>
                <w:rFonts w:ascii="Arial"/>
                <w:highlight w:val="none"/>
              </w:rPr>
            </w:pPr>
          </w:p>
        </w:tc>
        <w:tc>
          <w:tcPr>
            <w:tcW w:w="1111" w:type="dxa"/>
          </w:tcPr>
          <w:p w14:paraId="4182A968">
            <w:pPr>
              <w:rPr>
                <w:rFonts w:ascii="Arial"/>
                <w:highlight w:val="none"/>
              </w:rPr>
            </w:pPr>
          </w:p>
        </w:tc>
        <w:tc>
          <w:tcPr>
            <w:tcW w:w="1113" w:type="dxa"/>
          </w:tcPr>
          <w:p w14:paraId="0FE41125">
            <w:pPr>
              <w:rPr>
                <w:rFonts w:ascii="Arial"/>
                <w:highlight w:val="none"/>
              </w:rPr>
            </w:pPr>
          </w:p>
        </w:tc>
        <w:tc>
          <w:tcPr>
            <w:tcW w:w="1111" w:type="dxa"/>
          </w:tcPr>
          <w:p w14:paraId="12B4892A">
            <w:pPr>
              <w:rPr>
                <w:rFonts w:ascii="Arial"/>
                <w:highlight w:val="none"/>
              </w:rPr>
            </w:pPr>
          </w:p>
        </w:tc>
        <w:tc>
          <w:tcPr>
            <w:tcW w:w="1111" w:type="dxa"/>
          </w:tcPr>
          <w:p w14:paraId="395A7539">
            <w:pPr>
              <w:rPr>
                <w:rFonts w:ascii="Arial"/>
                <w:highlight w:val="none"/>
              </w:rPr>
            </w:pPr>
          </w:p>
        </w:tc>
        <w:tc>
          <w:tcPr>
            <w:tcW w:w="1111" w:type="dxa"/>
          </w:tcPr>
          <w:p w14:paraId="4B75EDE4">
            <w:pPr>
              <w:rPr>
                <w:rFonts w:ascii="Arial"/>
                <w:highlight w:val="none"/>
              </w:rPr>
            </w:pPr>
          </w:p>
        </w:tc>
        <w:tc>
          <w:tcPr>
            <w:tcW w:w="1027" w:type="dxa"/>
          </w:tcPr>
          <w:p w14:paraId="7D993258">
            <w:pPr>
              <w:rPr>
                <w:rFonts w:ascii="Arial"/>
                <w:highlight w:val="none"/>
              </w:rPr>
            </w:pPr>
          </w:p>
        </w:tc>
        <w:tc>
          <w:tcPr>
            <w:tcW w:w="1205" w:type="dxa"/>
          </w:tcPr>
          <w:p w14:paraId="76D1465E">
            <w:pPr>
              <w:rPr>
                <w:rFonts w:ascii="Arial"/>
                <w:highlight w:val="none"/>
              </w:rPr>
            </w:pPr>
          </w:p>
        </w:tc>
      </w:tr>
      <w:tr w14:paraId="38AFF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36" w:type="dxa"/>
          </w:tcPr>
          <w:p w14:paraId="49B5EFD5">
            <w:pPr>
              <w:pStyle w:val="184"/>
              <w:spacing w:before="181" w:line="242" w:lineRule="auto"/>
              <w:ind w:left="272"/>
              <w:rPr>
                <w:highlight w:val="none"/>
              </w:rPr>
            </w:pPr>
            <w:r>
              <w:rPr>
                <w:highlight w:val="none"/>
              </w:rPr>
              <w:t>2</w:t>
            </w:r>
          </w:p>
        </w:tc>
        <w:tc>
          <w:tcPr>
            <w:tcW w:w="2203" w:type="dxa"/>
          </w:tcPr>
          <w:p w14:paraId="1583D6EC">
            <w:pPr>
              <w:rPr>
                <w:rFonts w:ascii="Arial"/>
                <w:highlight w:val="none"/>
              </w:rPr>
            </w:pPr>
          </w:p>
        </w:tc>
        <w:tc>
          <w:tcPr>
            <w:tcW w:w="1111" w:type="dxa"/>
          </w:tcPr>
          <w:p w14:paraId="43AAE027">
            <w:pPr>
              <w:rPr>
                <w:rFonts w:ascii="Arial"/>
                <w:highlight w:val="none"/>
              </w:rPr>
            </w:pPr>
          </w:p>
        </w:tc>
        <w:tc>
          <w:tcPr>
            <w:tcW w:w="1113" w:type="dxa"/>
          </w:tcPr>
          <w:p w14:paraId="4E95638B">
            <w:pPr>
              <w:rPr>
                <w:rFonts w:ascii="Arial"/>
                <w:highlight w:val="none"/>
              </w:rPr>
            </w:pPr>
          </w:p>
        </w:tc>
        <w:tc>
          <w:tcPr>
            <w:tcW w:w="1111" w:type="dxa"/>
          </w:tcPr>
          <w:p w14:paraId="7E476EEE">
            <w:pPr>
              <w:rPr>
                <w:rFonts w:ascii="Arial"/>
                <w:highlight w:val="none"/>
              </w:rPr>
            </w:pPr>
          </w:p>
        </w:tc>
        <w:tc>
          <w:tcPr>
            <w:tcW w:w="1111" w:type="dxa"/>
          </w:tcPr>
          <w:p w14:paraId="69FE8EA1">
            <w:pPr>
              <w:rPr>
                <w:rFonts w:ascii="Arial"/>
                <w:highlight w:val="none"/>
              </w:rPr>
            </w:pPr>
          </w:p>
        </w:tc>
        <w:tc>
          <w:tcPr>
            <w:tcW w:w="1113" w:type="dxa"/>
          </w:tcPr>
          <w:p w14:paraId="477E55D4">
            <w:pPr>
              <w:rPr>
                <w:rFonts w:ascii="Arial"/>
                <w:highlight w:val="none"/>
              </w:rPr>
            </w:pPr>
          </w:p>
        </w:tc>
        <w:tc>
          <w:tcPr>
            <w:tcW w:w="1111" w:type="dxa"/>
          </w:tcPr>
          <w:p w14:paraId="100029D1">
            <w:pPr>
              <w:rPr>
                <w:rFonts w:ascii="Arial"/>
                <w:highlight w:val="none"/>
              </w:rPr>
            </w:pPr>
          </w:p>
        </w:tc>
        <w:tc>
          <w:tcPr>
            <w:tcW w:w="1111" w:type="dxa"/>
          </w:tcPr>
          <w:p w14:paraId="1B1BBD59">
            <w:pPr>
              <w:rPr>
                <w:rFonts w:ascii="Arial"/>
                <w:highlight w:val="none"/>
              </w:rPr>
            </w:pPr>
          </w:p>
        </w:tc>
        <w:tc>
          <w:tcPr>
            <w:tcW w:w="1111" w:type="dxa"/>
          </w:tcPr>
          <w:p w14:paraId="5BBB5709">
            <w:pPr>
              <w:rPr>
                <w:rFonts w:ascii="Arial"/>
                <w:highlight w:val="none"/>
              </w:rPr>
            </w:pPr>
          </w:p>
        </w:tc>
        <w:tc>
          <w:tcPr>
            <w:tcW w:w="1027" w:type="dxa"/>
          </w:tcPr>
          <w:p w14:paraId="023C4AEE">
            <w:pPr>
              <w:rPr>
                <w:rFonts w:ascii="Arial"/>
                <w:highlight w:val="none"/>
              </w:rPr>
            </w:pPr>
          </w:p>
        </w:tc>
        <w:tc>
          <w:tcPr>
            <w:tcW w:w="1205" w:type="dxa"/>
          </w:tcPr>
          <w:p w14:paraId="2E4C9E84">
            <w:pPr>
              <w:rPr>
                <w:rFonts w:ascii="Arial"/>
                <w:highlight w:val="none"/>
              </w:rPr>
            </w:pPr>
          </w:p>
        </w:tc>
      </w:tr>
      <w:tr w14:paraId="1BFBA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36" w:type="dxa"/>
          </w:tcPr>
          <w:p w14:paraId="38F2E26F">
            <w:pPr>
              <w:pStyle w:val="184"/>
              <w:spacing w:before="179" w:line="241" w:lineRule="auto"/>
              <w:ind w:left="274"/>
              <w:rPr>
                <w:highlight w:val="none"/>
              </w:rPr>
            </w:pPr>
            <w:r>
              <w:rPr>
                <w:highlight w:val="none"/>
              </w:rPr>
              <w:t>3</w:t>
            </w:r>
          </w:p>
        </w:tc>
        <w:tc>
          <w:tcPr>
            <w:tcW w:w="2203" w:type="dxa"/>
          </w:tcPr>
          <w:p w14:paraId="416D6962">
            <w:pPr>
              <w:rPr>
                <w:rFonts w:ascii="Arial"/>
                <w:highlight w:val="none"/>
              </w:rPr>
            </w:pPr>
          </w:p>
        </w:tc>
        <w:tc>
          <w:tcPr>
            <w:tcW w:w="1111" w:type="dxa"/>
          </w:tcPr>
          <w:p w14:paraId="0093D9DD">
            <w:pPr>
              <w:rPr>
                <w:rFonts w:ascii="Arial"/>
                <w:highlight w:val="none"/>
              </w:rPr>
            </w:pPr>
          </w:p>
        </w:tc>
        <w:tc>
          <w:tcPr>
            <w:tcW w:w="1113" w:type="dxa"/>
          </w:tcPr>
          <w:p w14:paraId="6FDD71F2">
            <w:pPr>
              <w:rPr>
                <w:rFonts w:ascii="Arial"/>
                <w:highlight w:val="none"/>
              </w:rPr>
            </w:pPr>
          </w:p>
        </w:tc>
        <w:tc>
          <w:tcPr>
            <w:tcW w:w="1111" w:type="dxa"/>
          </w:tcPr>
          <w:p w14:paraId="3BB51BF0">
            <w:pPr>
              <w:rPr>
                <w:rFonts w:ascii="Arial"/>
                <w:highlight w:val="none"/>
              </w:rPr>
            </w:pPr>
          </w:p>
        </w:tc>
        <w:tc>
          <w:tcPr>
            <w:tcW w:w="1111" w:type="dxa"/>
          </w:tcPr>
          <w:p w14:paraId="5DE9601C">
            <w:pPr>
              <w:rPr>
                <w:rFonts w:ascii="Arial"/>
                <w:highlight w:val="none"/>
              </w:rPr>
            </w:pPr>
          </w:p>
        </w:tc>
        <w:tc>
          <w:tcPr>
            <w:tcW w:w="1113" w:type="dxa"/>
          </w:tcPr>
          <w:p w14:paraId="4BAB1DD9">
            <w:pPr>
              <w:rPr>
                <w:rFonts w:ascii="Arial"/>
                <w:highlight w:val="none"/>
              </w:rPr>
            </w:pPr>
          </w:p>
        </w:tc>
        <w:tc>
          <w:tcPr>
            <w:tcW w:w="1111" w:type="dxa"/>
          </w:tcPr>
          <w:p w14:paraId="63038CA6">
            <w:pPr>
              <w:rPr>
                <w:rFonts w:ascii="Arial"/>
                <w:highlight w:val="none"/>
              </w:rPr>
            </w:pPr>
          </w:p>
        </w:tc>
        <w:tc>
          <w:tcPr>
            <w:tcW w:w="1111" w:type="dxa"/>
          </w:tcPr>
          <w:p w14:paraId="4F33ABDF">
            <w:pPr>
              <w:rPr>
                <w:rFonts w:ascii="Arial"/>
                <w:highlight w:val="none"/>
              </w:rPr>
            </w:pPr>
          </w:p>
        </w:tc>
        <w:tc>
          <w:tcPr>
            <w:tcW w:w="1111" w:type="dxa"/>
          </w:tcPr>
          <w:p w14:paraId="3B63B0B2">
            <w:pPr>
              <w:rPr>
                <w:rFonts w:ascii="Arial"/>
                <w:highlight w:val="none"/>
              </w:rPr>
            </w:pPr>
          </w:p>
        </w:tc>
        <w:tc>
          <w:tcPr>
            <w:tcW w:w="1027" w:type="dxa"/>
          </w:tcPr>
          <w:p w14:paraId="4C35C4BF">
            <w:pPr>
              <w:rPr>
                <w:rFonts w:ascii="Arial"/>
                <w:highlight w:val="none"/>
              </w:rPr>
            </w:pPr>
          </w:p>
        </w:tc>
        <w:tc>
          <w:tcPr>
            <w:tcW w:w="1205" w:type="dxa"/>
          </w:tcPr>
          <w:p w14:paraId="57B0111D">
            <w:pPr>
              <w:rPr>
                <w:rFonts w:ascii="Arial"/>
                <w:highlight w:val="none"/>
              </w:rPr>
            </w:pPr>
          </w:p>
        </w:tc>
      </w:tr>
      <w:tr w14:paraId="25391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36" w:type="dxa"/>
          </w:tcPr>
          <w:p w14:paraId="6AEE0E01">
            <w:pPr>
              <w:pStyle w:val="184"/>
              <w:spacing w:before="182" w:line="242" w:lineRule="auto"/>
              <w:ind w:left="269"/>
              <w:rPr>
                <w:highlight w:val="none"/>
              </w:rPr>
            </w:pPr>
            <w:r>
              <w:rPr>
                <w:highlight w:val="none"/>
              </w:rPr>
              <w:t>4</w:t>
            </w:r>
          </w:p>
        </w:tc>
        <w:tc>
          <w:tcPr>
            <w:tcW w:w="2203" w:type="dxa"/>
          </w:tcPr>
          <w:p w14:paraId="731F09C9">
            <w:pPr>
              <w:rPr>
                <w:rFonts w:ascii="Arial"/>
                <w:highlight w:val="none"/>
              </w:rPr>
            </w:pPr>
          </w:p>
        </w:tc>
        <w:tc>
          <w:tcPr>
            <w:tcW w:w="1111" w:type="dxa"/>
          </w:tcPr>
          <w:p w14:paraId="76FB9A94">
            <w:pPr>
              <w:rPr>
                <w:rFonts w:ascii="Arial"/>
                <w:highlight w:val="none"/>
              </w:rPr>
            </w:pPr>
          </w:p>
        </w:tc>
        <w:tc>
          <w:tcPr>
            <w:tcW w:w="1113" w:type="dxa"/>
          </w:tcPr>
          <w:p w14:paraId="00905A6B">
            <w:pPr>
              <w:rPr>
                <w:rFonts w:ascii="Arial"/>
                <w:highlight w:val="none"/>
              </w:rPr>
            </w:pPr>
          </w:p>
        </w:tc>
        <w:tc>
          <w:tcPr>
            <w:tcW w:w="1111" w:type="dxa"/>
          </w:tcPr>
          <w:p w14:paraId="0BE8335E">
            <w:pPr>
              <w:rPr>
                <w:rFonts w:ascii="Arial"/>
                <w:highlight w:val="none"/>
              </w:rPr>
            </w:pPr>
          </w:p>
        </w:tc>
        <w:tc>
          <w:tcPr>
            <w:tcW w:w="1111" w:type="dxa"/>
          </w:tcPr>
          <w:p w14:paraId="191AC7AC">
            <w:pPr>
              <w:rPr>
                <w:rFonts w:ascii="Arial"/>
                <w:highlight w:val="none"/>
              </w:rPr>
            </w:pPr>
          </w:p>
        </w:tc>
        <w:tc>
          <w:tcPr>
            <w:tcW w:w="1113" w:type="dxa"/>
          </w:tcPr>
          <w:p w14:paraId="4C614F8D">
            <w:pPr>
              <w:rPr>
                <w:rFonts w:ascii="Arial"/>
                <w:highlight w:val="none"/>
              </w:rPr>
            </w:pPr>
          </w:p>
        </w:tc>
        <w:tc>
          <w:tcPr>
            <w:tcW w:w="1111" w:type="dxa"/>
          </w:tcPr>
          <w:p w14:paraId="281A44FB">
            <w:pPr>
              <w:rPr>
                <w:rFonts w:ascii="Arial"/>
                <w:highlight w:val="none"/>
              </w:rPr>
            </w:pPr>
          </w:p>
        </w:tc>
        <w:tc>
          <w:tcPr>
            <w:tcW w:w="1111" w:type="dxa"/>
          </w:tcPr>
          <w:p w14:paraId="638312D8">
            <w:pPr>
              <w:rPr>
                <w:rFonts w:ascii="Arial"/>
                <w:highlight w:val="none"/>
              </w:rPr>
            </w:pPr>
          </w:p>
        </w:tc>
        <w:tc>
          <w:tcPr>
            <w:tcW w:w="1111" w:type="dxa"/>
          </w:tcPr>
          <w:p w14:paraId="6CC4E75B">
            <w:pPr>
              <w:rPr>
                <w:rFonts w:ascii="Arial"/>
                <w:highlight w:val="none"/>
              </w:rPr>
            </w:pPr>
          </w:p>
        </w:tc>
        <w:tc>
          <w:tcPr>
            <w:tcW w:w="1027" w:type="dxa"/>
          </w:tcPr>
          <w:p w14:paraId="63B6AE18">
            <w:pPr>
              <w:rPr>
                <w:rFonts w:ascii="Arial"/>
                <w:highlight w:val="none"/>
              </w:rPr>
            </w:pPr>
          </w:p>
        </w:tc>
        <w:tc>
          <w:tcPr>
            <w:tcW w:w="1205" w:type="dxa"/>
          </w:tcPr>
          <w:p w14:paraId="41C4E13B">
            <w:pPr>
              <w:rPr>
                <w:rFonts w:ascii="Arial"/>
                <w:highlight w:val="none"/>
              </w:rPr>
            </w:pPr>
          </w:p>
        </w:tc>
      </w:tr>
      <w:tr w14:paraId="01B1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36" w:type="dxa"/>
          </w:tcPr>
          <w:p w14:paraId="4CE6ED28">
            <w:pPr>
              <w:pStyle w:val="184"/>
              <w:spacing w:before="182" w:line="241" w:lineRule="auto"/>
              <w:ind w:left="274"/>
              <w:rPr>
                <w:highlight w:val="none"/>
              </w:rPr>
            </w:pPr>
            <w:r>
              <w:rPr>
                <w:highlight w:val="none"/>
              </w:rPr>
              <w:t>5</w:t>
            </w:r>
          </w:p>
        </w:tc>
        <w:tc>
          <w:tcPr>
            <w:tcW w:w="2203" w:type="dxa"/>
          </w:tcPr>
          <w:p w14:paraId="7D17512D">
            <w:pPr>
              <w:rPr>
                <w:rFonts w:ascii="Arial"/>
                <w:highlight w:val="none"/>
              </w:rPr>
            </w:pPr>
          </w:p>
        </w:tc>
        <w:tc>
          <w:tcPr>
            <w:tcW w:w="1111" w:type="dxa"/>
          </w:tcPr>
          <w:p w14:paraId="551434F5">
            <w:pPr>
              <w:rPr>
                <w:rFonts w:ascii="Arial"/>
                <w:highlight w:val="none"/>
              </w:rPr>
            </w:pPr>
          </w:p>
        </w:tc>
        <w:tc>
          <w:tcPr>
            <w:tcW w:w="1113" w:type="dxa"/>
          </w:tcPr>
          <w:p w14:paraId="59FD83BC">
            <w:pPr>
              <w:rPr>
                <w:rFonts w:ascii="Arial"/>
                <w:highlight w:val="none"/>
              </w:rPr>
            </w:pPr>
          </w:p>
        </w:tc>
        <w:tc>
          <w:tcPr>
            <w:tcW w:w="1111" w:type="dxa"/>
          </w:tcPr>
          <w:p w14:paraId="5E27ACAC">
            <w:pPr>
              <w:rPr>
                <w:rFonts w:ascii="Arial"/>
                <w:highlight w:val="none"/>
              </w:rPr>
            </w:pPr>
          </w:p>
        </w:tc>
        <w:tc>
          <w:tcPr>
            <w:tcW w:w="1111" w:type="dxa"/>
          </w:tcPr>
          <w:p w14:paraId="6CD75237">
            <w:pPr>
              <w:rPr>
                <w:rFonts w:ascii="Arial"/>
                <w:highlight w:val="none"/>
              </w:rPr>
            </w:pPr>
          </w:p>
        </w:tc>
        <w:tc>
          <w:tcPr>
            <w:tcW w:w="1113" w:type="dxa"/>
          </w:tcPr>
          <w:p w14:paraId="1B528B1D">
            <w:pPr>
              <w:rPr>
                <w:rFonts w:ascii="Arial"/>
                <w:highlight w:val="none"/>
              </w:rPr>
            </w:pPr>
          </w:p>
        </w:tc>
        <w:tc>
          <w:tcPr>
            <w:tcW w:w="1111" w:type="dxa"/>
          </w:tcPr>
          <w:p w14:paraId="0D4A7024">
            <w:pPr>
              <w:rPr>
                <w:rFonts w:ascii="Arial"/>
                <w:highlight w:val="none"/>
              </w:rPr>
            </w:pPr>
          </w:p>
        </w:tc>
        <w:tc>
          <w:tcPr>
            <w:tcW w:w="1111" w:type="dxa"/>
          </w:tcPr>
          <w:p w14:paraId="664A4B27">
            <w:pPr>
              <w:rPr>
                <w:rFonts w:ascii="Arial"/>
                <w:highlight w:val="none"/>
              </w:rPr>
            </w:pPr>
          </w:p>
        </w:tc>
        <w:tc>
          <w:tcPr>
            <w:tcW w:w="1111" w:type="dxa"/>
          </w:tcPr>
          <w:p w14:paraId="294C0E32">
            <w:pPr>
              <w:rPr>
                <w:rFonts w:ascii="Arial"/>
                <w:highlight w:val="none"/>
              </w:rPr>
            </w:pPr>
          </w:p>
        </w:tc>
        <w:tc>
          <w:tcPr>
            <w:tcW w:w="1027" w:type="dxa"/>
          </w:tcPr>
          <w:p w14:paraId="5313957A">
            <w:pPr>
              <w:rPr>
                <w:rFonts w:ascii="Arial"/>
                <w:highlight w:val="none"/>
              </w:rPr>
            </w:pPr>
          </w:p>
        </w:tc>
        <w:tc>
          <w:tcPr>
            <w:tcW w:w="1205" w:type="dxa"/>
          </w:tcPr>
          <w:p w14:paraId="571DD8BD">
            <w:pPr>
              <w:rPr>
                <w:rFonts w:ascii="Arial"/>
                <w:highlight w:val="none"/>
              </w:rPr>
            </w:pPr>
          </w:p>
        </w:tc>
      </w:tr>
      <w:tr w14:paraId="2E7B2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36" w:type="dxa"/>
          </w:tcPr>
          <w:p w14:paraId="72BACCE6">
            <w:pPr>
              <w:pStyle w:val="184"/>
              <w:spacing w:before="180" w:line="333" w:lineRule="exact"/>
              <w:ind w:left="230"/>
              <w:rPr>
                <w:highlight w:val="none"/>
              </w:rPr>
            </w:pPr>
            <w:r>
              <w:rPr>
                <w:position w:val="2"/>
                <w:highlight w:val="none"/>
              </w:rPr>
              <w:t>…</w:t>
            </w:r>
          </w:p>
        </w:tc>
        <w:tc>
          <w:tcPr>
            <w:tcW w:w="2203" w:type="dxa"/>
          </w:tcPr>
          <w:p w14:paraId="794C6156">
            <w:pPr>
              <w:rPr>
                <w:rFonts w:ascii="Arial"/>
                <w:highlight w:val="none"/>
              </w:rPr>
            </w:pPr>
          </w:p>
        </w:tc>
        <w:tc>
          <w:tcPr>
            <w:tcW w:w="1111" w:type="dxa"/>
          </w:tcPr>
          <w:p w14:paraId="1A3FEE10">
            <w:pPr>
              <w:rPr>
                <w:rFonts w:ascii="Arial"/>
                <w:highlight w:val="none"/>
              </w:rPr>
            </w:pPr>
          </w:p>
        </w:tc>
        <w:tc>
          <w:tcPr>
            <w:tcW w:w="1113" w:type="dxa"/>
          </w:tcPr>
          <w:p w14:paraId="7F121D67">
            <w:pPr>
              <w:rPr>
                <w:rFonts w:ascii="Arial"/>
                <w:highlight w:val="none"/>
              </w:rPr>
            </w:pPr>
          </w:p>
        </w:tc>
        <w:tc>
          <w:tcPr>
            <w:tcW w:w="1111" w:type="dxa"/>
          </w:tcPr>
          <w:p w14:paraId="5AFC227C">
            <w:pPr>
              <w:rPr>
                <w:rFonts w:ascii="Arial"/>
                <w:highlight w:val="none"/>
              </w:rPr>
            </w:pPr>
          </w:p>
        </w:tc>
        <w:tc>
          <w:tcPr>
            <w:tcW w:w="1111" w:type="dxa"/>
          </w:tcPr>
          <w:p w14:paraId="33E9627F">
            <w:pPr>
              <w:rPr>
                <w:rFonts w:ascii="Arial"/>
                <w:highlight w:val="none"/>
              </w:rPr>
            </w:pPr>
          </w:p>
        </w:tc>
        <w:tc>
          <w:tcPr>
            <w:tcW w:w="1113" w:type="dxa"/>
          </w:tcPr>
          <w:p w14:paraId="75621270">
            <w:pPr>
              <w:rPr>
                <w:rFonts w:ascii="Arial"/>
                <w:highlight w:val="none"/>
              </w:rPr>
            </w:pPr>
          </w:p>
        </w:tc>
        <w:tc>
          <w:tcPr>
            <w:tcW w:w="1111" w:type="dxa"/>
          </w:tcPr>
          <w:p w14:paraId="5E9622D1">
            <w:pPr>
              <w:rPr>
                <w:rFonts w:ascii="Arial"/>
                <w:highlight w:val="none"/>
              </w:rPr>
            </w:pPr>
          </w:p>
        </w:tc>
        <w:tc>
          <w:tcPr>
            <w:tcW w:w="1111" w:type="dxa"/>
          </w:tcPr>
          <w:p w14:paraId="47C38060">
            <w:pPr>
              <w:rPr>
                <w:rFonts w:ascii="Arial"/>
                <w:highlight w:val="none"/>
              </w:rPr>
            </w:pPr>
          </w:p>
        </w:tc>
        <w:tc>
          <w:tcPr>
            <w:tcW w:w="1111" w:type="dxa"/>
          </w:tcPr>
          <w:p w14:paraId="63DEC08A">
            <w:pPr>
              <w:rPr>
                <w:rFonts w:ascii="Arial"/>
                <w:highlight w:val="none"/>
              </w:rPr>
            </w:pPr>
          </w:p>
        </w:tc>
        <w:tc>
          <w:tcPr>
            <w:tcW w:w="1027" w:type="dxa"/>
          </w:tcPr>
          <w:p w14:paraId="63EB1F64">
            <w:pPr>
              <w:rPr>
                <w:rFonts w:ascii="Arial"/>
                <w:highlight w:val="none"/>
              </w:rPr>
            </w:pPr>
          </w:p>
        </w:tc>
        <w:tc>
          <w:tcPr>
            <w:tcW w:w="1205" w:type="dxa"/>
          </w:tcPr>
          <w:p w14:paraId="2F142609">
            <w:pPr>
              <w:rPr>
                <w:rFonts w:ascii="Arial"/>
                <w:highlight w:val="none"/>
              </w:rPr>
            </w:pPr>
          </w:p>
        </w:tc>
      </w:tr>
    </w:tbl>
    <w:p w14:paraId="1230316E">
      <w:pPr>
        <w:spacing w:before="272" w:line="221" w:lineRule="auto"/>
        <w:ind w:left="11"/>
        <w:rPr>
          <w:rFonts w:ascii="宋体" w:hAnsi="宋体" w:cs="宋体"/>
          <w:szCs w:val="21"/>
          <w:highlight w:val="none"/>
        </w:rPr>
      </w:pPr>
      <w:r>
        <w:rPr>
          <w:rFonts w:ascii="宋体" w:hAnsi="宋体" w:cs="宋体"/>
          <w:spacing w:val="-2"/>
          <w:szCs w:val="21"/>
          <w:highlight w:val="none"/>
        </w:rPr>
        <w:t xml:space="preserve">技术标评委签名：                                                                    </w:t>
      </w:r>
      <w:r>
        <w:rPr>
          <w:rFonts w:ascii="宋体" w:hAnsi="宋体" w:cs="宋体"/>
          <w:spacing w:val="-3"/>
          <w:szCs w:val="21"/>
          <w:highlight w:val="none"/>
        </w:rPr>
        <w:t xml:space="preserve">                    日期：        年     月    日</w:t>
      </w:r>
    </w:p>
    <w:p w14:paraId="39013219">
      <w:pPr>
        <w:spacing w:line="221" w:lineRule="auto"/>
        <w:rPr>
          <w:rFonts w:ascii="宋体" w:hAnsi="宋体" w:cs="宋体"/>
          <w:szCs w:val="21"/>
          <w:highlight w:val="none"/>
        </w:rPr>
        <w:sectPr>
          <w:headerReference r:id="rId45" w:type="default"/>
          <w:footerReference r:id="rId46" w:type="default"/>
          <w:pgSz w:w="16839" w:h="11907"/>
          <w:pgMar w:top="2215" w:right="1432" w:bottom="1170" w:left="1437" w:header="1846" w:footer="939" w:gutter="0"/>
          <w:pgNumType w:fmt="decimal"/>
          <w:cols w:space="720" w:num="1"/>
        </w:sectPr>
      </w:pPr>
    </w:p>
    <w:p w14:paraId="6571535B">
      <w:pPr>
        <w:pStyle w:val="17"/>
        <w:spacing w:line="243" w:lineRule="auto"/>
        <w:rPr>
          <w:highlight w:val="none"/>
        </w:rPr>
      </w:pPr>
    </w:p>
    <w:p w14:paraId="41B06CBC">
      <w:pPr>
        <w:spacing w:before="78" w:line="219" w:lineRule="auto"/>
        <w:ind w:left="181"/>
        <w:outlineLvl w:val="2"/>
        <w:rPr>
          <w:rFonts w:ascii="黑体" w:hAnsi="黑体" w:eastAsia="黑体" w:cs="黑体"/>
          <w:sz w:val="24"/>
          <w:highlight w:val="none"/>
        </w:rPr>
      </w:pPr>
      <w:bookmarkStart w:id="282" w:name="bookmark420"/>
      <w:bookmarkEnd w:id="282"/>
      <w:bookmarkStart w:id="283" w:name="_Toc8597"/>
      <w:r>
        <w:rPr>
          <w:rFonts w:ascii="黑体" w:hAnsi="黑体" w:eastAsia="黑体" w:cs="黑体"/>
          <w:spacing w:val="-3"/>
          <w:sz w:val="24"/>
          <w:highlight w:val="none"/>
        </w:rPr>
        <w:t>附表A-14：资信业绩评审记录表</w:t>
      </w:r>
      <w:bookmarkEnd w:id="283"/>
    </w:p>
    <w:p w14:paraId="51EE292F">
      <w:pPr>
        <w:spacing w:before="284" w:line="219" w:lineRule="auto"/>
        <w:ind w:left="5427"/>
        <w:rPr>
          <w:rFonts w:ascii="黑体" w:hAnsi="黑体" w:eastAsia="黑体" w:cs="黑体"/>
          <w:sz w:val="36"/>
          <w:szCs w:val="36"/>
          <w:highlight w:val="none"/>
        </w:rPr>
      </w:pPr>
      <w:bookmarkStart w:id="284" w:name="bookmark144"/>
      <w:bookmarkEnd w:id="284"/>
      <w:r>
        <w:rPr>
          <w:rFonts w:ascii="黑体" w:hAnsi="黑体" w:eastAsia="黑体" w:cs="黑体"/>
          <w:spacing w:val="-3"/>
          <w:sz w:val="36"/>
          <w:szCs w:val="36"/>
          <w:highlight w:val="none"/>
        </w:rPr>
        <w:t>资信业绩评审记录表</w:t>
      </w:r>
    </w:p>
    <w:p w14:paraId="6445D621">
      <w:pPr>
        <w:spacing w:before="239" w:line="221" w:lineRule="auto"/>
        <w:ind w:left="49"/>
        <w:rPr>
          <w:rFonts w:ascii="宋体" w:hAnsi="宋体" w:cs="宋体"/>
          <w:szCs w:val="21"/>
          <w:highlight w:val="none"/>
        </w:rPr>
      </w:pPr>
      <w:r>
        <w:rPr>
          <w:rFonts w:ascii="宋体" w:hAnsi="宋体" w:cs="宋体"/>
          <w:spacing w:val="-7"/>
          <w:szCs w:val="21"/>
          <w:highlight w:val="none"/>
        </w:rPr>
        <w:t>标段名称：</w:t>
      </w:r>
    </w:p>
    <w:p w14:paraId="45BBD3FE">
      <w:pPr>
        <w:spacing w:before="22" w:line="212" w:lineRule="auto"/>
        <w:ind w:left="49"/>
        <w:rPr>
          <w:rFonts w:ascii="宋体" w:hAnsi="宋体" w:cs="宋体"/>
          <w:szCs w:val="21"/>
          <w:highlight w:val="none"/>
        </w:rPr>
      </w:pPr>
      <w:r>
        <w:rPr>
          <w:rFonts w:ascii="宋体" w:hAnsi="宋体" w:cs="宋体"/>
          <w:spacing w:val="-1"/>
          <w:szCs w:val="21"/>
          <w:highlight w:val="none"/>
        </w:rPr>
        <w:t>标段唯一标识码：</w:t>
      </w:r>
    </w:p>
    <w:tbl>
      <w:tblPr>
        <w:tblStyle w:val="42"/>
        <w:tblW w:w="14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1804"/>
        <w:gridCol w:w="1349"/>
        <w:gridCol w:w="1353"/>
        <w:gridCol w:w="1351"/>
        <w:gridCol w:w="1351"/>
        <w:gridCol w:w="1351"/>
        <w:gridCol w:w="1354"/>
        <w:gridCol w:w="1358"/>
        <w:gridCol w:w="1972"/>
      </w:tblGrid>
      <w:tr w14:paraId="2002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94" w:type="dxa"/>
            <w:vMerge w:val="restart"/>
            <w:tcBorders>
              <w:bottom w:val="nil"/>
            </w:tcBorders>
          </w:tcPr>
          <w:p w14:paraId="4F9484BE">
            <w:pPr>
              <w:pStyle w:val="184"/>
              <w:spacing w:before="269" w:line="222" w:lineRule="auto"/>
              <w:ind w:left="190"/>
              <w:rPr>
                <w:highlight w:val="none"/>
              </w:rPr>
            </w:pPr>
            <w:r>
              <w:rPr>
                <w:b/>
                <w:bCs/>
                <w:spacing w:val="-4"/>
                <w:highlight w:val="none"/>
              </w:rPr>
              <w:t>序号</w:t>
            </w:r>
          </w:p>
        </w:tc>
        <w:tc>
          <w:tcPr>
            <w:tcW w:w="1804" w:type="dxa"/>
            <w:vMerge w:val="restart"/>
            <w:tcBorders>
              <w:bottom w:val="nil"/>
            </w:tcBorders>
          </w:tcPr>
          <w:p w14:paraId="0D33CC72">
            <w:pPr>
              <w:pStyle w:val="184"/>
              <w:spacing w:before="269" w:line="221" w:lineRule="auto"/>
              <w:ind w:left="380"/>
              <w:rPr>
                <w:highlight w:val="none"/>
              </w:rPr>
            </w:pPr>
            <w:r>
              <w:rPr>
                <w:b/>
                <w:bCs/>
                <w:spacing w:val="-3"/>
                <w:highlight w:val="none"/>
              </w:rPr>
              <w:t>投标人名称</w:t>
            </w:r>
          </w:p>
        </w:tc>
        <w:tc>
          <w:tcPr>
            <w:tcW w:w="9467" w:type="dxa"/>
            <w:gridSpan w:val="7"/>
          </w:tcPr>
          <w:p w14:paraId="68EF07CD">
            <w:pPr>
              <w:pStyle w:val="184"/>
              <w:spacing w:before="81" w:line="221" w:lineRule="auto"/>
              <w:ind w:left="4000"/>
              <w:rPr>
                <w:highlight w:val="none"/>
              </w:rPr>
            </w:pPr>
            <w:r>
              <w:rPr>
                <w:b/>
                <w:bCs/>
                <w:spacing w:val="-3"/>
                <w:highlight w:val="none"/>
              </w:rPr>
              <w:t>评委姓名及得分</w:t>
            </w:r>
          </w:p>
        </w:tc>
        <w:tc>
          <w:tcPr>
            <w:tcW w:w="1972" w:type="dxa"/>
            <w:vMerge w:val="restart"/>
            <w:tcBorders>
              <w:bottom w:val="nil"/>
            </w:tcBorders>
          </w:tcPr>
          <w:p w14:paraId="772E61D8">
            <w:pPr>
              <w:pStyle w:val="184"/>
              <w:spacing w:before="132" w:line="221" w:lineRule="auto"/>
              <w:ind w:left="155"/>
              <w:rPr>
                <w:highlight w:val="none"/>
                <w:lang w:eastAsia="zh-CN"/>
              </w:rPr>
            </w:pPr>
            <w:r>
              <w:rPr>
                <w:b/>
                <w:bCs/>
                <w:spacing w:val="-4"/>
                <w:highlight w:val="none"/>
                <w:lang w:eastAsia="zh-CN"/>
              </w:rPr>
              <w:t>资信业绩最终得分</w:t>
            </w:r>
          </w:p>
          <w:p w14:paraId="2D55BE59">
            <w:pPr>
              <w:pStyle w:val="184"/>
              <w:spacing w:before="22" w:line="221" w:lineRule="auto"/>
              <w:ind w:left="311"/>
              <w:rPr>
                <w:highlight w:val="none"/>
                <w:lang w:eastAsia="zh-CN"/>
              </w:rPr>
            </w:pPr>
            <w:r>
              <w:rPr>
                <w:b/>
                <w:bCs/>
                <w:spacing w:val="-9"/>
                <w:highlight w:val="none"/>
                <w:lang w:eastAsia="zh-CN"/>
              </w:rPr>
              <w:t>（满分分）</w:t>
            </w:r>
          </w:p>
        </w:tc>
      </w:tr>
      <w:tr w14:paraId="223D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94" w:type="dxa"/>
            <w:vMerge w:val="continue"/>
            <w:tcBorders>
              <w:top w:val="nil"/>
            </w:tcBorders>
          </w:tcPr>
          <w:p w14:paraId="6C111940">
            <w:pPr>
              <w:rPr>
                <w:rFonts w:ascii="Arial"/>
                <w:highlight w:val="none"/>
              </w:rPr>
            </w:pPr>
          </w:p>
        </w:tc>
        <w:tc>
          <w:tcPr>
            <w:tcW w:w="1804" w:type="dxa"/>
            <w:vMerge w:val="continue"/>
            <w:tcBorders>
              <w:top w:val="nil"/>
            </w:tcBorders>
          </w:tcPr>
          <w:p w14:paraId="595731CF">
            <w:pPr>
              <w:rPr>
                <w:rFonts w:ascii="Arial"/>
                <w:highlight w:val="none"/>
              </w:rPr>
            </w:pPr>
          </w:p>
        </w:tc>
        <w:tc>
          <w:tcPr>
            <w:tcW w:w="1349" w:type="dxa"/>
          </w:tcPr>
          <w:p w14:paraId="42AD8DE0">
            <w:pPr>
              <w:pStyle w:val="184"/>
              <w:spacing w:before="78" w:line="221" w:lineRule="auto"/>
              <w:ind w:left="387"/>
              <w:rPr>
                <w:highlight w:val="none"/>
              </w:rPr>
            </w:pPr>
            <w:r>
              <w:rPr>
                <w:b/>
                <w:bCs/>
                <w:spacing w:val="-4"/>
                <w:highlight w:val="none"/>
              </w:rPr>
              <w:t>评委1</w:t>
            </w:r>
          </w:p>
        </w:tc>
        <w:tc>
          <w:tcPr>
            <w:tcW w:w="1353" w:type="dxa"/>
          </w:tcPr>
          <w:p w14:paraId="021FAF19">
            <w:pPr>
              <w:pStyle w:val="184"/>
              <w:spacing w:before="78" w:line="221" w:lineRule="auto"/>
              <w:ind w:left="390"/>
              <w:rPr>
                <w:highlight w:val="none"/>
              </w:rPr>
            </w:pPr>
            <w:r>
              <w:rPr>
                <w:b/>
                <w:bCs/>
                <w:spacing w:val="-4"/>
                <w:highlight w:val="none"/>
              </w:rPr>
              <w:t>评委2</w:t>
            </w:r>
          </w:p>
        </w:tc>
        <w:tc>
          <w:tcPr>
            <w:tcW w:w="1351" w:type="dxa"/>
          </w:tcPr>
          <w:p w14:paraId="15ACEB07">
            <w:pPr>
              <w:pStyle w:val="184"/>
              <w:spacing w:before="78" w:line="282" w:lineRule="exact"/>
              <w:ind w:left="482"/>
              <w:rPr>
                <w:highlight w:val="none"/>
              </w:rPr>
            </w:pPr>
            <w:r>
              <w:rPr>
                <w:b/>
                <w:bCs/>
                <w:spacing w:val="-12"/>
                <w:position w:val="1"/>
                <w:highlight w:val="none"/>
              </w:rPr>
              <w:t>……</w:t>
            </w:r>
          </w:p>
        </w:tc>
        <w:tc>
          <w:tcPr>
            <w:tcW w:w="1351" w:type="dxa"/>
          </w:tcPr>
          <w:p w14:paraId="1AB624F5">
            <w:pPr>
              <w:rPr>
                <w:rFonts w:ascii="Arial"/>
                <w:highlight w:val="none"/>
              </w:rPr>
            </w:pPr>
          </w:p>
        </w:tc>
        <w:tc>
          <w:tcPr>
            <w:tcW w:w="1351" w:type="dxa"/>
          </w:tcPr>
          <w:p w14:paraId="5D8021A1">
            <w:pPr>
              <w:rPr>
                <w:rFonts w:ascii="Arial"/>
                <w:highlight w:val="none"/>
              </w:rPr>
            </w:pPr>
          </w:p>
        </w:tc>
        <w:tc>
          <w:tcPr>
            <w:tcW w:w="1354" w:type="dxa"/>
          </w:tcPr>
          <w:p w14:paraId="0C941D5D">
            <w:pPr>
              <w:rPr>
                <w:rFonts w:ascii="Arial"/>
                <w:highlight w:val="none"/>
              </w:rPr>
            </w:pPr>
          </w:p>
        </w:tc>
        <w:tc>
          <w:tcPr>
            <w:tcW w:w="1358" w:type="dxa"/>
          </w:tcPr>
          <w:p w14:paraId="2D70DAA8">
            <w:pPr>
              <w:rPr>
                <w:rFonts w:ascii="Arial"/>
                <w:highlight w:val="none"/>
              </w:rPr>
            </w:pPr>
          </w:p>
        </w:tc>
        <w:tc>
          <w:tcPr>
            <w:tcW w:w="1972" w:type="dxa"/>
            <w:vMerge w:val="continue"/>
            <w:tcBorders>
              <w:top w:val="nil"/>
            </w:tcBorders>
          </w:tcPr>
          <w:p w14:paraId="7A9F2854">
            <w:pPr>
              <w:rPr>
                <w:rFonts w:ascii="Arial"/>
                <w:highlight w:val="none"/>
              </w:rPr>
            </w:pPr>
          </w:p>
        </w:tc>
      </w:tr>
      <w:tr w14:paraId="1DAF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94" w:type="dxa"/>
          </w:tcPr>
          <w:p w14:paraId="5959CBD8">
            <w:pPr>
              <w:pStyle w:val="184"/>
              <w:spacing w:before="141" w:line="242" w:lineRule="auto"/>
              <w:ind w:left="364"/>
              <w:rPr>
                <w:highlight w:val="none"/>
              </w:rPr>
            </w:pPr>
            <w:r>
              <w:rPr>
                <w:highlight w:val="none"/>
              </w:rPr>
              <w:t>1</w:t>
            </w:r>
          </w:p>
        </w:tc>
        <w:tc>
          <w:tcPr>
            <w:tcW w:w="1804" w:type="dxa"/>
          </w:tcPr>
          <w:p w14:paraId="5FC15C64">
            <w:pPr>
              <w:rPr>
                <w:rFonts w:ascii="Arial"/>
                <w:highlight w:val="none"/>
              </w:rPr>
            </w:pPr>
          </w:p>
        </w:tc>
        <w:tc>
          <w:tcPr>
            <w:tcW w:w="1349" w:type="dxa"/>
          </w:tcPr>
          <w:p w14:paraId="06B9B69F">
            <w:pPr>
              <w:rPr>
                <w:rFonts w:ascii="Arial"/>
                <w:highlight w:val="none"/>
              </w:rPr>
            </w:pPr>
          </w:p>
        </w:tc>
        <w:tc>
          <w:tcPr>
            <w:tcW w:w="1353" w:type="dxa"/>
          </w:tcPr>
          <w:p w14:paraId="7B2FDE8E">
            <w:pPr>
              <w:rPr>
                <w:rFonts w:ascii="Arial"/>
                <w:highlight w:val="none"/>
              </w:rPr>
            </w:pPr>
          </w:p>
        </w:tc>
        <w:tc>
          <w:tcPr>
            <w:tcW w:w="1351" w:type="dxa"/>
          </w:tcPr>
          <w:p w14:paraId="1FFA6A4B">
            <w:pPr>
              <w:rPr>
                <w:rFonts w:ascii="Arial"/>
                <w:highlight w:val="none"/>
              </w:rPr>
            </w:pPr>
          </w:p>
        </w:tc>
        <w:tc>
          <w:tcPr>
            <w:tcW w:w="1351" w:type="dxa"/>
          </w:tcPr>
          <w:p w14:paraId="650A8720">
            <w:pPr>
              <w:rPr>
                <w:rFonts w:ascii="Arial"/>
                <w:highlight w:val="none"/>
              </w:rPr>
            </w:pPr>
          </w:p>
        </w:tc>
        <w:tc>
          <w:tcPr>
            <w:tcW w:w="1351" w:type="dxa"/>
          </w:tcPr>
          <w:p w14:paraId="49F6F13A">
            <w:pPr>
              <w:rPr>
                <w:rFonts w:ascii="Arial"/>
                <w:highlight w:val="none"/>
              </w:rPr>
            </w:pPr>
          </w:p>
        </w:tc>
        <w:tc>
          <w:tcPr>
            <w:tcW w:w="1354" w:type="dxa"/>
          </w:tcPr>
          <w:p w14:paraId="759F98B3">
            <w:pPr>
              <w:rPr>
                <w:rFonts w:ascii="Arial"/>
                <w:highlight w:val="none"/>
              </w:rPr>
            </w:pPr>
          </w:p>
        </w:tc>
        <w:tc>
          <w:tcPr>
            <w:tcW w:w="1358" w:type="dxa"/>
          </w:tcPr>
          <w:p w14:paraId="0F7E9910">
            <w:pPr>
              <w:rPr>
                <w:rFonts w:ascii="Arial"/>
                <w:highlight w:val="none"/>
              </w:rPr>
            </w:pPr>
          </w:p>
        </w:tc>
        <w:tc>
          <w:tcPr>
            <w:tcW w:w="1972" w:type="dxa"/>
          </w:tcPr>
          <w:p w14:paraId="3AF1063E">
            <w:pPr>
              <w:rPr>
                <w:rFonts w:ascii="Arial"/>
                <w:highlight w:val="none"/>
              </w:rPr>
            </w:pPr>
          </w:p>
        </w:tc>
      </w:tr>
      <w:tr w14:paraId="5F282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94" w:type="dxa"/>
          </w:tcPr>
          <w:p w14:paraId="1B6C1D0A">
            <w:pPr>
              <w:pStyle w:val="184"/>
              <w:spacing w:before="142" w:line="242" w:lineRule="auto"/>
              <w:ind w:left="351"/>
              <w:rPr>
                <w:highlight w:val="none"/>
              </w:rPr>
            </w:pPr>
            <w:r>
              <w:rPr>
                <w:highlight w:val="none"/>
              </w:rPr>
              <w:t>2</w:t>
            </w:r>
          </w:p>
        </w:tc>
        <w:tc>
          <w:tcPr>
            <w:tcW w:w="1804" w:type="dxa"/>
          </w:tcPr>
          <w:p w14:paraId="49BA16A6">
            <w:pPr>
              <w:rPr>
                <w:rFonts w:ascii="Arial"/>
                <w:highlight w:val="none"/>
              </w:rPr>
            </w:pPr>
          </w:p>
        </w:tc>
        <w:tc>
          <w:tcPr>
            <w:tcW w:w="1349" w:type="dxa"/>
          </w:tcPr>
          <w:p w14:paraId="59129332">
            <w:pPr>
              <w:rPr>
                <w:rFonts w:ascii="Arial"/>
                <w:highlight w:val="none"/>
              </w:rPr>
            </w:pPr>
          </w:p>
        </w:tc>
        <w:tc>
          <w:tcPr>
            <w:tcW w:w="1353" w:type="dxa"/>
          </w:tcPr>
          <w:p w14:paraId="14AF9A64">
            <w:pPr>
              <w:rPr>
                <w:rFonts w:ascii="Arial"/>
                <w:highlight w:val="none"/>
              </w:rPr>
            </w:pPr>
          </w:p>
        </w:tc>
        <w:tc>
          <w:tcPr>
            <w:tcW w:w="1351" w:type="dxa"/>
          </w:tcPr>
          <w:p w14:paraId="1E6953E9">
            <w:pPr>
              <w:rPr>
                <w:rFonts w:ascii="Arial"/>
                <w:highlight w:val="none"/>
              </w:rPr>
            </w:pPr>
          </w:p>
        </w:tc>
        <w:tc>
          <w:tcPr>
            <w:tcW w:w="1351" w:type="dxa"/>
          </w:tcPr>
          <w:p w14:paraId="185AE204">
            <w:pPr>
              <w:rPr>
                <w:rFonts w:ascii="Arial"/>
                <w:highlight w:val="none"/>
              </w:rPr>
            </w:pPr>
          </w:p>
        </w:tc>
        <w:tc>
          <w:tcPr>
            <w:tcW w:w="1351" w:type="dxa"/>
          </w:tcPr>
          <w:p w14:paraId="0FFFEC2D">
            <w:pPr>
              <w:rPr>
                <w:rFonts w:ascii="Arial"/>
                <w:highlight w:val="none"/>
              </w:rPr>
            </w:pPr>
          </w:p>
        </w:tc>
        <w:tc>
          <w:tcPr>
            <w:tcW w:w="1354" w:type="dxa"/>
          </w:tcPr>
          <w:p w14:paraId="5B0703CE">
            <w:pPr>
              <w:rPr>
                <w:rFonts w:ascii="Arial"/>
                <w:highlight w:val="none"/>
              </w:rPr>
            </w:pPr>
          </w:p>
        </w:tc>
        <w:tc>
          <w:tcPr>
            <w:tcW w:w="1358" w:type="dxa"/>
          </w:tcPr>
          <w:p w14:paraId="787A1BEF">
            <w:pPr>
              <w:rPr>
                <w:rFonts w:ascii="Arial"/>
                <w:highlight w:val="none"/>
              </w:rPr>
            </w:pPr>
          </w:p>
        </w:tc>
        <w:tc>
          <w:tcPr>
            <w:tcW w:w="1972" w:type="dxa"/>
          </w:tcPr>
          <w:p w14:paraId="60479A50">
            <w:pPr>
              <w:rPr>
                <w:rFonts w:ascii="Arial"/>
                <w:highlight w:val="none"/>
              </w:rPr>
            </w:pPr>
          </w:p>
        </w:tc>
      </w:tr>
      <w:tr w14:paraId="16D50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94" w:type="dxa"/>
          </w:tcPr>
          <w:p w14:paraId="1C8359C8">
            <w:pPr>
              <w:pStyle w:val="184"/>
              <w:spacing w:before="144" w:line="241" w:lineRule="auto"/>
              <w:ind w:left="353"/>
              <w:rPr>
                <w:highlight w:val="none"/>
              </w:rPr>
            </w:pPr>
            <w:r>
              <w:rPr>
                <w:highlight w:val="none"/>
              </w:rPr>
              <w:t>3</w:t>
            </w:r>
          </w:p>
        </w:tc>
        <w:tc>
          <w:tcPr>
            <w:tcW w:w="1804" w:type="dxa"/>
          </w:tcPr>
          <w:p w14:paraId="5A5EFB30">
            <w:pPr>
              <w:rPr>
                <w:rFonts w:ascii="Arial"/>
                <w:highlight w:val="none"/>
              </w:rPr>
            </w:pPr>
          </w:p>
        </w:tc>
        <w:tc>
          <w:tcPr>
            <w:tcW w:w="1349" w:type="dxa"/>
          </w:tcPr>
          <w:p w14:paraId="2064CCB1">
            <w:pPr>
              <w:rPr>
                <w:rFonts w:ascii="Arial"/>
                <w:highlight w:val="none"/>
              </w:rPr>
            </w:pPr>
          </w:p>
        </w:tc>
        <w:tc>
          <w:tcPr>
            <w:tcW w:w="1353" w:type="dxa"/>
          </w:tcPr>
          <w:p w14:paraId="5476B41C">
            <w:pPr>
              <w:rPr>
                <w:rFonts w:ascii="Arial"/>
                <w:highlight w:val="none"/>
              </w:rPr>
            </w:pPr>
          </w:p>
        </w:tc>
        <w:tc>
          <w:tcPr>
            <w:tcW w:w="1351" w:type="dxa"/>
          </w:tcPr>
          <w:p w14:paraId="3EA268CC">
            <w:pPr>
              <w:rPr>
                <w:rFonts w:ascii="Arial"/>
                <w:highlight w:val="none"/>
              </w:rPr>
            </w:pPr>
          </w:p>
        </w:tc>
        <w:tc>
          <w:tcPr>
            <w:tcW w:w="1351" w:type="dxa"/>
          </w:tcPr>
          <w:p w14:paraId="13C7562C">
            <w:pPr>
              <w:rPr>
                <w:rFonts w:ascii="Arial"/>
                <w:highlight w:val="none"/>
              </w:rPr>
            </w:pPr>
          </w:p>
        </w:tc>
        <w:tc>
          <w:tcPr>
            <w:tcW w:w="1351" w:type="dxa"/>
          </w:tcPr>
          <w:p w14:paraId="6702C974">
            <w:pPr>
              <w:rPr>
                <w:rFonts w:ascii="Arial"/>
                <w:highlight w:val="none"/>
              </w:rPr>
            </w:pPr>
          </w:p>
        </w:tc>
        <w:tc>
          <w:tcPr>
            <w:tcW w:w="1354" w:type="dxa"/>
          </w:tcPr>
          <w:p w14:paraId="1D8CA1E8">
            <w:pPr>
              <w:rPr>
                <w:rFonts w:ascii="Arial"/>
                <w:highlight w:val="none"/>
              </w:rPr>
            </w:pPr>
          </w:p>
        </w:tc>
        <w:tc>
          <w:tcPr>
            <w:tcW w:w="1358" w:type="dxa"/>
          </w:tcPr>
          <w:p w14:paraId="7A7EAA6A">
            <w:pPr>
              <w:rPr>
                <w:rFonts w:ascii="Arial"/>
                <w:highlight w:val="none"/>
              </w:rPr>
            </w:pPr>
          </w:p>
        </w:tc>
        <w:tc>
          <w:tcPr>
            <w:tcW w:w="1972" w:type="dxa"/>
          </w:tcPr>
          <w:p w14:paraId="54FDCC78">
            <w:pPr>
              <w:rPr>
                <w:rFonts w:ascii="Arial"/>
                <w:highlight w:val="none"/>
              </w:rPr>
            </w:pPr>
          </w:p>
        </w:tc>
      </w:tr>
      <w:tr w14:paraId="4DDE4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94" w:type="dxa"/>
          </w:tcPr>
          <w:p w14:paraId="6EAF107F">
            <w:pPr>
              <w:pStyle w:val="184"/>
              <w:spacing w:before="143" w:line="242" w:lineRule="auto"/>
              <w:ind w:left="348"/>
              <w:rPr>
                <w:highlight w:val="none"/>
              </w:rPr>
            </w:pPr>
            <w:r>
              <w:rPr>
                <w:highlight w:val="none"/>
              </w:rPr>
              <w:t>4</w:t>
            </w:r>
          </w:p>
        </w:tc>
        <w:tc>
          <w:tcPr>
            <w:tcW w:w="1804" w:type="dxa"/>
          </w:tcPr>
          <w:p w14:paraId="5D9DA54D">
            <w:pPr>
              <w:rPr>
                <w:rFonts w:ascii="Arial"/>
                <w:highlight w:val="none"/>
              </w:rPr>
            </w:pPr>
          </w:p>
        </w:tc>
        <w:tc>
          <w:tcPr>
            <w:tcW w:w="1349" w:type="dxa"/>
          </w:tcPr>
          <w:p w14:paraId="5199F493">
            <w:pPr>
              <w:rPr>
                <w:rFonts w:ascii="Arial"/>
                <w:highlight w:val="none"/>
              </w:rPr>
            </w:pPr>
          </w:p>
        </w:tc>
        <w:tc>
          <w:tcPr>
            <w:tcW w:w="1353" w:type="dxa"/>
          </w:tcPr>
          <w:p w14:paraId="55ECEB76">
            <w:pPr>
              <w:rPr>
                <w:rFonts w:ascii="Arial"/>
                <w:highlight w:val="none"/>
              </w:rPr>
            </w:pPr>
          </w:p>
        </w:tc>
        <w:tc>
          <w:tcPr>
            <w:tcW w:w="1351" w:type="dxa"/>
          </w:tcPr>
          <w:p w14:paraId="092D76A3">
            <w:pPr>
              <w:rPr>
                <w:rFonts w:ascii="Arial"/>
                <w:highlight w:val="none"/>
              </w:rPr>
            </w:pPr>
          </w:p>
        </w:tc>
        <w:tc>
          <w:tcPr>
            <w:tcW w:w="1351" w:type="dxa"/>
          </w:tcPr>
          <w:p w14:paraId="2C85CBB2">
            <w:pPr>
              <w:rPr>
                <w:rFonts w:ascii="Arial"/>
                <w:highlight w:val="none"/>
              </w:rPr>
            </w:pPr>
          </w:p>
        </w:tc>
        <w:tc>
          <w:tcPr>
            <w:tcW w:w="1351" w:type="dxa"/>
          </w:tcPr>
          <w:p w14:paraId="4299DDA2">
            <w:pPr>
              <w:rPr>
                <w:rFonts w:ascii="Arial"/>
                <w:highlight w:val="none"/>
              </w:rPr>
            </w:pPr>
          </w:p>
        </w:tc>
        <w:tc>
          <w:tcPr>
            <w:tcW w:w="1354" w:type="dxa"/>
          </w:tcPr>
          <w:p w14:paraId="038CBDFA">
            <w:pPr>
              <w:rPr>
                <w:rFonts w:ascii="Arial"/>
                <w:highlight w:val="none"/>
              </w:rPr>
            </w:pPr>
          </w:p>
        </w:tc>
        <w:tc>
          <w:tcPr>
            <w:tcW w:w="1358" w:type="dxa"/>
          </w:tcPr>
          <w:p w14:paraId="2B6A2F63">
            <w:pPr>
              <w:rPr>
                <w:rFonts w:ascii="Arial"/>
                <w:highlight w:val="none"/>
              </w:rPr>
            </w:pPr>
          </w:p>
        </w:tc>
        <w:tc>
          <w:tcPr>
            <w:tcW w:w="1972" w:type="dxa"/>
          </w:tcPr>
          <w:p w14:paraId="64D683F1">
            <w:pPr>
              <w:rPr>
                <w:rFonts w:ascii="Arial"/>
                <w:highlight w:val="none"/>
              </w:rPr>
            </w:pPr>
          </w:p>
        </w:tc>
      </w:tr>
      <w:tr w14:paraId="5FFE2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94" w:type="dxa"/>
          </w:tcPr>
          <w:p w14:paraId="409DA3C1">
            <w:pPr>
              <w:pStyle w:val="184"/>
              <w:spacing w:before="145" w:line="241" w:lineRule="auto"/>
              <w:ind w:left="353"/>
              <w:rPr>
                <w:highlight w:val="none"/>
              </w:rPr>
            </w:pPr>
            <w:r>
              <w:rPr>
                <w:highlight w:val="none"/>
              </w:rPr>
              <w:t>5</w:t>
            </w:r>
          </w:p>
        </w:tc>
        <w:tc>
          <w:tcPr>
            <w:tcW w:w="1804" w:type="dxa"/>
          </w:tcPr>
          <w:p w14:paraId="4247B746">
            <w:pPr>
              <w:rPr>
                <w:rFonts w:ascii="Arial"/>
                <w:highlight w:val="none"/>
              </w:rPr>
            </w:pPr>
          </w:p>
        </w:tc>
        <w:tc>
          <w:tcPr>
            <w:tcW w:w="1349" w:type="dxa"/>
          </w:tcPr>
          <w:p w14:paraId="58B580BA">
            <w:pPr>
              <w:rPr>
                <w:rFonts w:ascii="Arial"/>
                <w:highlight w:val="none"/>
              </w:rPr>
            </w:pPr>
          </w:p>
        </w:tc>
        <w:tc>
          <w:tcPr>
            <w:tcW w:w="1353" w:type="dxa"/>
          </w:tcPr>
          <w:p w14:paraId="19C5CABB">
            <w:pPr>
              <w:rPr>
                <w:rFonts w:ascii="Arial"/>
                <w:highlight w:val="none"/>
              </w:rPr>
            </w:pPr>
          </w:p>
        </w:tc>
        <w:tc>
          <w:tcPr>
            <w:tcW w:w="1351" w:type="dxa"/>
          </w:tcPr>
          <w:p w14:paraId="74A38B20">
            <w:pPr>
              <w:rPr>
                <w:rFonts w:ascii="Arial"/>
                <w:highlight w:val="none"/>
              </w:rPr>
            </w:pPr>
          </w:p>
        </w:tc>
        <w:tc>
          <w:tcPr>
            <w:tcW w:w="1351" w:type="dxa"/>
          </w:tcPr>
          <w:p w14:paraId="45D39077">
            <w:pPr>
              <w:rPr>
                <w:rFonts w:ascii="Arial"/>
                <w:highlight w:val="none"/>
              </w:rPr>
            </w:pPr>
          </w:p>
        </w:tc>
        <w:tc>
          <w:tcPr>
            <w:tcW w:w="1351" w:type="dxa"/>
          </w:tcPr>
          <w:p w14:paraId="45F26681">
            <w:pPr>
              <w:rPr>
                <w:rFonts w:ascii="Arial"/>
                <w:highlight w:val="none"/>
              </w:rPr>
            </w:pPr>
          </w:p>
        </w:tc>
        <w:tc>
          <w:tcPr>
            <w:tcW w:w="1354" w:type="dxa"/>
          </w:tcPr>
          <w:p w14:paraId="343B6E59">
            <w:pPr>
              <w:rPr>
                <w:rFonts w:ascii="Arial"/>
                <w:highlight w:val="none"/>
              </w:rPr>
            </w:pPr>
          </w:p>
        </w:tc>
        <w:tc>
          <w:tcPr>
            <w:tcW w:w="1358" w:type="dxa"/>
          </w:tcPr>
          <w:p w14:paraId="45BDCDAC">
            <w:pPr>
              <w:rPr>
                <w:rFonts w:ascii="Arial"/>
                <w:highlight w:val="none"/>
              </w:rPr>
            </w:pPr>
          </w:p>
        </w:tc>
        <w:tc>
          <w:tcPr>
            <w:tcW w:w="1972" w:type="dxa"/>
          </w:tcPr>
          <w:p w14:paraId="4CCC9907">
            <w:pPr>
              <w:rPr>
                <w:rFonts w:ascii="Arial"/>
                <w:highlight w:val="none"/>
              </w:rPr>
            </w:pPr>
          </w:p>
        </w:tc>
      </w:tr>
      <w:tr w14:paraId="6CFA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94" w:type="dxa"/>
          </w:tcPr>
          <w:p w14:paraId="55E9234C">
            <w:pPr>
              <w:pStyle w:val="184"/>
              <w:spacing w:before="143" w:line="241" w:lineRule="auto"/>
              <w:ind w:left="351"/>
              <w:rPr>
                <w:highlight w:val="none"/>
              </w:rPr>
            </w:pPr>
            <w:r>
              <w:rPr>
                <w:highlight w:val="none"/>
              </w:rPr>
              <w:t>6</w:t>
            </w:r>
          </w:p>
        </w:tc>
        <w:tc>
          <w:tcPr>
            <w:tcW w:w="1804" w:type="dxa"/>
          </w:tcPr>
          <w:p w14:paraId="30B81E63">
            <w:pPr>
              <w:rPr>
                <w:rFonts w:ascii="Arial"/>
                <w:highlight w:val="none"/>
              </w:rPr>
            </w:pPr>
          </w:p>
        </w:tc>
        <w:tc>
          <w:tcPr>
            <w:tcW w:w="1349" w:type="dxa"/>
          </w:tcPr>
          <w:p w14:paraId="36C79FDF">
            <w:pPr>
              <w:rPr>
                <w:rFonts w:ascii="Arial"/>
                <w:highlight w:val="none"/>
              </w:rPr>
            </w:pPr>
          </w:p>
        </w:tc>
        <w:tc>
          <w:tcPr>
            <w:tcW w:w="1353" w:type="dxa"/>
          </w:tcPr>
          <w:p w14:paraId="1AF1C496">
            <w:pPr>
              <w:rPr>
                <w:rFonts w:ascii="Arial"/>
                <w:highlight w:val="none"/>
              </w:rPr>
            </w:pPr>
          </w:p>
        </w:tc>
        <w:tc>
          <w:tcPr>
            <w:tcW w:w="1351" w:type="dxa"/>
          </w:tcPr>
          <w:p w14:paraId="5E68241D">
            <w:pPr>
              <w:rPr>
                <w:rFonts w:ascii="Arial"/>
                <w:highlight w:val="none"/>
              </w:rPr>
            </w:pPr>
          </w:p>
        </w:tc>
        <w:tc>
          <w:tcPr>
            <w:tcW w:w="1351" w:type="dxa"/>
          </w:tcPr>
          <w:p w14:paraId="5F18877A">
            <w:pPr>
              <w:rPr>
                <w:rFonts w:ascii="Arial"/>
                <w:highlight w:val="none"/>
              </w:rPr>
            </w:pPr>
          </w:p>
        </w:tc>
        <w:tc>
          <w:tcPr>
            <w:tcW w:w="1351" w:type="dxa"/>
          </w:tcPr>
          <w:p w14:paraId="45D1E490">
            <w:pPr>
              <w:rPr>
                <w:rFonts w:ascii="Arial"/>
                <w:highlight w:val="none"/>
              </w:rPr>
            </w:pPr>
          </w:p>
        </w:tc>
        <w:tc>
          <w:tcPr>
            <w:tcW w:w="1354" w:type="dxa"/>
          </w:tcPr>
          <w:p w14:paraId="59B4A9A9">
            <w:pPr>
              <w:rPr>
                <w:rFonts w:ascii="Arial"/>
                <w:highlight w:val="none"/>
              </w:rPr>
            </w:pPr>
          </w:p>
        </w:tc>
        <w:tc>
          <w:tcPr>
            <w:tcW w:w="1358" w:type="dxa"/>
          </w:tcPr>
          <w:p w14:paraId="53319473">
            <w:pPr>
              <w:rPr>
                <w:rFonts w:ascii="Arial"/>
                <w:highlight w:val="none"/>
              </w:rPr>
            </w:pPr>
          </w:p>
        </w:tc>
        <w:tc>
          <w:tcPr>
            <w:tcW w:w="1972" w:type="dxa"/>
          </w:tcPr>
          <w:p w14:paraId="27EA1B12">
            <w:pPr>
              <w:rPr>
                <w:rFonts w:ascii="Arial"/>
                <w:highlight w:val="none"/>
              </w:rPr>
            </w:pPr>
          </w:p>
        </w:tc>
      </w:tr>
      <w:tr w14:paraId="434C9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794" w:type="dxa"/>
          </w:tcPr>
          <w:p w14:paraId="6D925DE1">
            <w:pPr>
              <w:pStyle w:val="184"/>
              <w:spacing w:before="145" w:line="333" w:lineRule="exact"/>
              <w:ind w:left="206"/>
              <w:rPr>
                <w:highlight w:val="none"/>
              </w:rPr>
            </w:pPr>
            <w:r>
              <w:rPr>
                <w:spacing w:val="-10"/>
                <w:position w:val="2"/>
                <w:highlight w:val="none"/>
              </w:rPr>
              <w:t>……</w:t>
            </w:r>
          </w:p>
        </w:tc>
        <w:tc>
          <w:tcPr>
            <w:tcW w:w="1804" w:type="dxa"/>
          </w:tcPr>
          <w:p w14:paraId="658DB32D">
            <w:pPr>
              <w:rPr>
                <w:rFonts w:ascii="Arial"/>
                <w:highlight w:val="none"/>
              </w:rPr>
            </w:pPr>
          </w:p>
        </w:tc>
        <w:tc>
          <w:tcPr>
            <w:tcW w:w="1349" w:type="dxa"/>
          </w:tcPr>
          <w:p w14:paraId="6A93E816">
            <w:pPr>
              <w:rPr>
                <w:rFonts w:ascii="Arial"/>
                <w:highlight w:val="none"/>
              </w:rPr>
            </w:pPr>
          </w:p>
        </w:tc>
        <w:tc>
          <w:tcPr>
            <w:tcW w:w="1353" w:type="dxa"/>
          </w:tcPr>
          <w:p w14:paraId="3F759B30">
            <w:pPr>
              <w:rPr>
                <w:rFonts w:ascii="Arial"/>
                <w:highlight w:val="none"/>
              </w:rPr>
            </w:pPr>
          </w:p>
        </w:tc>
        <w:tc>
          <w:tcPr>
            <w:tcW w:w="1351" w:type="dxa"/>
          </w:tcPr>
          <w:p w14:paraId="6B60DEBB">
            <w:pPr>
              <w:rPr>
                <w:rFonts w:ascii="Arial"/>
                <w:highlight w:val="none"/>
              </w:rPr>
            </w:pPr>
          </w:p>
        </w:tc>
        <w:tc>
          <w:tcPr>
            <w:tcW w:w="1351" w:type="dxa"/>
          </w:tcPr>
          <w:p w14:paraId="33F92860">
            <w:pPr>
              <w:rPr>
                <w:rFonts w:ascii="Arial"/>
                <w:highlight w:val="none"/>
              </w:rPr>
            </w:pPr>
          </w:p>
        </w:tc>
        <w:tc>
          <w:tcPr>
            <w:tcW w:w="1351" w:type="dxa"/>
          </w:tcPr>
          <w:p w14:paraId="2EFCBF53">
            <w:pPr>
              <w:rPr>
                <w:rFonts w:ascii="Arial"/>
                <w:highlight w:val="none"/>
              </w:rPr>
            </w:pPr>
          </w:p>
        </w:tc>
        <w:tc>
          <w:tcPr>
            <w:tcW w:w="1354" w:type="dxa"/>
          </w:tcPr>
          <w:p w14:paraId="2C1AF7F8">
            <w:pPr>
              <w:rPr>
                <w:rFonts w:ascii="Arial"/>
                <w:highlight w:val="none"/>
              </w:rPr>
            </w:pPr>
          </w:p>
        </w:tc>
        <w:tc>
          <w:tcPr>
            <w:tcW w:w="1358" w:type="dxa"/>
          </w:tcPr>
          <w:p w14:paraId="0FDE9BAE">
            <w:pPr>
              <w:rPr>
                <w:rFonts w:ascii="Arial"/>
                <w:highlight w:val="none"/>
              </w:rPr>
            </w:pPr>
          </w:p>
        </w:tc>
        <w:tc>
          <w:tcPr>
            <w:tcW w:w="1972" w:type="dxa"/>
          </w:tcPr>
          <w:p w14:paraId="03D918D9">
            <w:pPr>
              <w:rPr>
                <w:rFonts w:ascii="Arial"/>
                <w:highlight w:val="none"/>
              </w:rPr>
            </w:pPr>
          </w:p>
        </w:tc>
      </w:tr>
      <w:tr w14:paraId="0E911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14037" w:type="dxa"/>
            <w:gridSpan w:val="10"/>
          </w:tcPr>
          <w:p w14:paraId="7D76868A">
            <w:pPr>
              <w:pStyle w:val="184"/>
              <w:spacing w:before="36" w:line="221" w:lineRule="auto"/>
              <w:ind w:left="125"/>
              <w:rPr>
                <w:highlight w:val="none"/>
              </w:rPr>
            </w:pPr>
            <w:r>
              <w:rPr>
                <w:spacing w:val="-5"/>
                <w:highlight w:val="none"/>
              </w:rPr>
              <w:t>资信业绩评委签名：</w:t>
            </w:r>
          </w:p>
        </w:tc>
      </w:tr>
    </w:tbl>
    <w:p w14:paraId="04C8E4BC">
      <w:pPr>
        <w:spacing w:before="300" w:line="221" w:lineRule="auto"/>
        <w:jc w:val="right"/>
        <w:rPr>
          <w:rFonts w:ascii="宋体" w:hAnsi="宋体" w:cs="宋体"/>
          <w:szCs w:val="21"/>
          <w:highlight w:val="none"/>
        </w:rPr>
      </w:pPr>
      <w:r>
        <w:rPr>
          <w:rFonts w:ascii="宋体" w:hAnsi="宋体" w:cs="宋体"/>
          <w:spacing w:val="-18"/>
          <w:szCs w:val="21"/>
          <w:highlight w:val="none"/>
        </w:rPr>
        <w:t>日期：年月日</w:t>
      </w:r>
    </w:p>
    <w:p w14:paraId="1FC6706F">
      <w:pPr>
        <w:spacing w:line="221" w:lineRule="auto"/>
        <w:rPr>
          <w:rFonts w:ascii="宋体" w:hAnsi="宋体" w:cs="宋体"/>
          <w:szCs w:val="21"/>
          <w:highlight w:val="none"/>
        </w:rPr>
        <w:sectPr>
          <w:headerReference r:id="rId47" w:type="default"/>
          <w:footerReference r:id="rId48" w:type="default"/>
          <w:pgSz w:w="16839" w:h="11907"/>
          <w:pgMar w:top="400" w:right="1396" w:bottom="1170" w:left="1399" w:header="0" w:footer="939" w:gutter="0"/>
          <w:pgNumType w:fmt="decimal"/>
          <w:cols w:space="720" w:num="1"/>
        </w:sectPr>
      </w:pPr>
    </w:p>
    <w:p w14:paraId="7A19611E">
      <w:pPr>
        <w:pStyle w:val="17"/>
        <w:spacing w:line="277" w:lineRule="auto"/>
        <w:rPr>
          <w:highlight w:val="none"/>
        </w:rPr>
      </w:pPr>
    </w:p>
    <w:p w14:paraId="52043A76">
      <w:pPr>
        <w:pStyle w:val="17"/>
        <w:spacing w:line="278" w:lineRule="auto"/>
        <w:rPr>
          <w:highlight w:val="none"/>
        </w:rPr>
      </w:pPr>
    </w:p>
    <w:p w14:paraId="5B3FE0B9">
      <w:pPr>
        <w:spacing w:before="78" w:line="219" w:lineRule="auto"/>
        <w:outlineLvl w:val="2"/>
        <w:rPr>
          <w:rFonts w:ascii="黑体" w:hAnsi="黑体" w:eastAsia="黑体" w:cs="黑体"/>
          <w:sz w:val="24"/>
          <w:highlight w:val="none"/>
        </w:rPr>
      </w:pPr>
      <w:bookmarkStart w:id="285" w:name="bookmark421"/>
      <w:bookmarkEnd w:id="285"/>
      <w:bookmarkStart w:id="286" w:name="_Toc11549"/>
      <w:r>
        <w:rPr>
          <w:rFonts w:ascii="黑体" w:hAnsi="黑体" w:eastAsia="黑体" w:cs="黑体"/>
          <w:spacing w:val="-3"/>
          <w:sz w:val="24"/>
          <w:highlight w:val="none"/>
        </w:rPr>
        <w:t>附表A-15：其他因素评审记录表</w:t>
      </w:r>
      <w:bookmarkEnd w:id="286"/>
    </w:p>
    <w:p w14:paraId="76B432C7">
      <w:pPr>
        <w:spacing w:before="284" w:line="219" w:lineRule="auto"/>
        <w:ind w:left="5237"/>
        <w:rPr>
          <w:rFonts w:ascii="黑体" w:hAnsi="黑体" w:eastAsia="黑体" w:cs="黑体"/>
          <w:sz w:val="36"/>
          <w:szCs w:val="36"/>
          <w:highlight w:val="none"/>
        </w:rPr>
      </w:pPr>
      <w:bookmarkStart w:id="287" w:name="bookmark145"/>
      <w:bookmarkEnd w:id="287"/>
      <w:r>
        <w:rPr>
          <w:rFonts w:ascii="黑体" w:hAnsi="黑体" w:eastAsia="黑体" w:cs="黑体"/>
          <w:spacing w:val="-2"/>
          <w:sz w:val="36"/>
          <w:szCs w:val="36"/>
          <w:highlight w:val="none"/>
        </w:rPr>
        <w:t>其他因素评审记录表</w:t>
      </w:r>
    </w:p>
    <w:p w14:paraId="470FBF7C">
      <w:pPr>
        <w:spacing w:before="239" w:line="221" w:lineRule="auto"/>
        <w:ind w:left="80"/>
        <w:rPr>
          <w:rFonts w:ascii="宋体" w:hAnsi="宋体" w:cs="宋体"/>
          <w:szCs w:val="21"/>
          <w:highlight w:val="none"/>
        </w:rPr>
      </w:pPr>
      <w:r>
        <w:rPr>
          <w:rFonts w:ascii="宋体" w:hAnsi="宋体" w:cs="宋体"/>
          <w:spacing w:val="-7"/>
          <w:szCs w:val="21"/>
          <w:highlight w:val="none"/>
        </w:rPr>
        <w:t>标段名称：</w:t>
      </w:r>
    </w:p>
    <w:p w14:paraId="3416A08B">
      <w:pPr>
        <w:spacing w:before="22" w:line="212" w:lineRule="auto"/>
        <w:ind w:left="80"/>
        <w:rPr>
          <w:rFonts w:ascii="宋体" w:hAnsi="宋体" w:cs="宋体"/>
          <w:szCs w:val="21"/>
          <w:highlight w:val="none"/>
        </w:rPr>
      </w:pPr>
      <w:r>
        <w:rPr>
          <w:rFonts w:ascii="宋体" w:hAnsi="宋体" w:cs="宋体"/>
          <w:spacing w:val="-1"/>
          <w:szCs w:val="21"/>
          <w:highlight w:val="none"/>
        </w:rPr>
        <w:t>标段唯一标识码：</w:t>
      </w:r>
    </w:p>
    <w:tbl>
      <w:tblPr>
        <w:tblStyle w:val="42"/>
        <w:tblW w:w="13609"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751"/>
        <w:gridCol w:w="1313"/>
        <w:gridCol w:w="1315"/>
        <w:gridCol w:w="1312"/>
        <w:gridCol w:w="1312"/>
        <w:gridCol w:w="1315"/>
        <w:gridCol w:w="1313"/>
        <w:gridCol w:w="1324"/>
        <w:gridCol w:w="1879"/>
      </w:tblGrid>
      <w:tr w14:paraId="42A9F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75" w:type="dxa"/>
            <w:vMerge w:val="restart"/>
            <w:tcBorders>
              <w:bottom w:val="nil"/>
            </w:tcBorders>
          </w:tcPr>
          <w:p w14:paraId="6E476E1E">
            <w:pPr>
              <w:spacing w:line="266" w:lineRule="auto"/>
              <w:rPr>
                <w:rFonts w:ascii="Arial"/>
                <w:highlight w:val="none"/>
              </w:rPr>
            </w:pPr>
          </w:p>
          <w:p w14:paraId="6C2BEB45">
            <w:pPr>
              <w:pStyle w:val="184"/>
              <w:spacing w:before="69" w:line="222" w:lineRule="auto"/>
              <w:ind w:left="179"/>
              <w:rPr>
                <w:highlight w:val="none"/>
              </w:rPr>
            </w:pPr>
            <w:r>
              <w:rPr>
                <w:b/>
                <w:bCs/>
                <w:spacing w:val="-4"/>
                <w:highlight w:val="none"/>
              </w:rPr>
              <w:t>序号</w:t>
            </w:r>
          </w:p>
        </w:tc>
        <w:tc>
          <w:tcPr>
            <w:tcW w:w="1751" w:type="dxa"/>
            <w:vMerge w:val="restart"/>
            <w:tcBorders>
              <w:bottom w:val="nil"/>
            </w:tcBorders>
          </w:tcPr>
          <w:p w14:paraId="68CE757C">
            <w:pPr>
              <w:spacing w:line="267" w:lineRule="auto"/>
              <w:rPr>
                <w:rFonts w:ascii="Arial"/>
                <w:highlight w:val="none"/>
              </w:rPr>
            </w:pPr>
          </w:p>
          <w:p w14:paraId="2C5FD0F8">
            <w:pPr>
              <w:pStyle w:val="184"/>
              <w:spacing w:before="68" w:line="221" w:lineRule="auto"/>
              <w:ind w:left="351"/>
              <w:rPr>
                <w:highlight w:val="none"/>
              </w:rPr>
            </w:pPr>
            <w:r>
              <w:rPr>
                <w:b/>
                <w:bCs/>
                <w:spacing w:val="-3"/>
                <w:highlight w:val="none"/>
              </w:rPr>
              <w:t>投标人名称</w:t>
            </w:r>
          </w:p>
        </w:tc>
        <w:tc>
          <w:tcPr>
            <w:tcW w:w="9204" w:type="dxa"/>
            <w:gridSpan w:val="7"/>
          </w:tcPr>
          <w:p w14:paraId="0AD76131">
            <w:pPr>
              <w:pStyle w:val="184"/>
              <w:spacing w:before="115" w:line="221" w:lineRule="auto"/>
              <w:ind w:left="3868"/>
              <w:rPr>
                <w:highlight w:val="none"/>
              </w:rPr>
            </w:pPr>
            <w:r>
              <w:rPr>
                <w:b/>
                <w:bCs/>
                <w:spacing w:val="-3"/>
                <w:highlight w:val="none"/>
              </w:rPr>
              <w:t>评委姓名及得分</w:t>
            </w:r>
          </w:p>
        </w:tc>
        <w:tc>
          <w:tcPr>
            <w:tcW w:w="1879" w:type="dxa"/>
            <w:vMerge w:val="restart"/>
            <w:tcBorders>
              <w:bottom w:val="nil"/>
            </w:tcBorders>
          </w:tcPr>
          <w:p w14:paraId="196208D1">
            <w:pPr>
              <w:pStyle w:val="184"/>
              <w:spacing w:before="203"/>
              <w:ind w:left="157" w:right="157" w:firstLine="51"/>
              <w:rPr>
                <w:highlight w:val="none"/>
                <w:lang w:eastAsia="zh-CN"/>
              </w:rPr>
            </w:pPr>
            <w:r>
              <w:rPr>
                <w:b/>
                <w:bCs/>
                <w:spacing w:val="-3"/>
                <w:highlight w:val="none"/>
                <w:lang w:eastAsia="zh-CN"/>
              </w:rPr>
              <w:t>其他因素最终得</w:t>
            </w:r>
            <w:r>
              <w:rPr>
                <w:b/>
                <w:bCs/>
                <w:spacing w:val="-8"/>
                <w:highlight w:val="none"/>
                <w:lang w:eastAsia="zh-CN"/>
              </w:rPr>
              <w:t>分（满分分）</w:t>
            </w:r>
          </w:p>
        </w:tc>
      </w:tr>
      <w:tr w14:paraId="74B75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75" w:type="dxa"/>
            <w:vMerge w:val="continue"/>
            <w:tcBorders>
              <w:top w:val="nil"/>
            </w:tcBorders>
          </w:tcPr>
          <w:p w14:paraId="69D730A8">
            <w:pPr>
              <w:rPr>
                <w:rFonts w:ascii="Arial"/>
                <w:highlight w:val="none"/>
              </w:rPr>
            </w:pPr>
          </w:p>
        </w:tc>
        <w:tc>
          <w:tcPr>
            <w:tcW w:w="1751" w:type="dxa"/>
            <w:vMerge w:val="continue"/>
            <w:tcBorders>
              <w:top w:val="nil"/>
            </w:tcBorders>
          </w:tcPr>
          <w:p w14:paraId="0BA1BBD9">
            <w:pPr>
              <w:rPr>
                <w:rFonts w:ascii="Arial"/>
                <w:highlight w:val="none"/>
              </w:rPr>
            </w:pPr>
          </w:p>
        </w:tc>
        <w:tc>
          <w:tcPr>
            <w:tcW w:w="1313" w:type="dxa"/>
          </w:tcPr>
          <w:p w14:paraId="364DF7D4">
            <w:pPr>
              <w:pStyle w:val="184"/>
              <w:spacing w:before="112" w:line="221" w:lineRule="auto"/>
              <w:ind w:left="368"/>
              <w:rPr>
                <w:highlight w:val="none"/>
              </w:rPr>
            </w:pPr>
            <w:r>
              <w:rPr>
                <w:b/>
                <w:bCs/>
                <w:spacing w:val="-4"/>
                <w:highlight w:val="none"/>
              </w:rPr>
              <w:t>评委1</w:t>
            </w:r>
          </w:p>
        </w:tc>
        <w:tc>
          <w:tcPr>
            <w:tcW w:w="1315" w:type="dxa"/>
          </w:tcPr>
          <w:p w14:paraId="12B111EE">
            <w:pPr>
              <w:pStyle w:val="184"/>
              <w:spacing w:before="112" w:line="221" w:lineRule="auto"/>
              <w:ind w:left="368"/>
              <w:rPr>
                <w:highlight w:val="none"/>
              </w:rPr>
            </w:pPr>
            <w:r>
              <w:rPr>
                <w:b/>
                <w:bCs/>
                <w:spacing w:val="-4"/>
                <w:highlight w:val="none"/>
              </w:rPr>
              <w:t>评委2</w:t>
            </w:r>
          </w:p>
        </w:tc>
        <w:tc>
          <w:tcPr>
            <w:tcW w:w="1312" w:type="dxa"/>
          </w:tcPr>
          <w:p w14:paraId="6882E17D">
            <w:pPr>
              <w:pStyle w:val="184"/>
              <w:spacing w:before="111" w:line="314" w:lineRule="exact"/>
              <w:ind w:left="459"/>
              <w:rPr>
                <w:highlight w:val="none"/>
              </w:rPr>
            </w:pPr>
            <w:r>
              <w:rPr>
                <w:b/>
                <w:bCs/>
                <w:spacing w:val="-7"/>
                <w:position w:val="2"/>
                <w:highlight w:val="none"/>
              </w:rPr>
              <w:t>……</w:t>
            </w:r>
          </w:p>
        </w:tc>
        <w:tc>
          <w:tcPr>
            <w:tcW w:w="1312" w:type="dxa"/>
          </w:tcPr>
          <w:p w14:paraId="09B24709">
            <w:pPr>
              <w:rPr>
                <w:rFonts w:ascii="Arial"/>
                <w:highlight w:val="none"/>
              </w:rPr>
            </w:pPr>
          </w:p>
        </w:tc>
        <w:tc>
          <w:tcPr>
            <w:tcW w:w="1315" w:type="dxa"/>
          </w:tcPr>
          <w:p w14:paraId="2FFB9AEE">
            <w:pPr>
              <w:rPr>
                <w:rFonts w:ascii="Arial"/>
                <w:highlight w:val="none"/>
              </w:rPr>
            </w:pPr>
          </w:p>
        </w:tc>
        <w:tc>
          <w:tcPr>
            <w:tcW w:w="1313" w:type="dxa"/>
          </w:tcPr>
          <w:p w14:paraId="094B6664">
            <w:pPr>
              <w:rPr>
                <w:rFonts w:ascii="Arial"/>
                <w:highlight w:val="none"/>
              </w:rPr>
            </w:pPr>
          </w:p>
        </w:tc>
        <w:tc>
          <w:tcPr>
            <w:tcW w:w="1324" w:type="dxa"/>
          </w:tcPr>
          <w:p w14:paraId="34832D41">
            <w:pPr>
              <w:rPr>
                <w:rFonts w:ascii="Arial"/>
                <w:highlight w:val="none"/>
              </w:rPr>
            </w:pPr>
          </w:p>
        </w:tc>
        <w:tc>
          <w:tcPr>
            <w:tcW w:w="1879" w:type="dxa"/>
            <w:vMerge w:val="continue"/>
            <w:tcBorders>
              <w:top w:val="nil"/>
            </w:tcBorders>
          </w:tcPr>
          <w:p w14:paraId="67E2ABCB">
            <w:pPr>
              <w:rPr>
                <w:rFonts w:ascii="Arial"/>
                <w:highlight w:val="none"/>
              </w:rPr>
            </w:pPr>
          </w:p>
        </w:tc>
      </w:tr>
      <w:tr w14:paraId="04B85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75" w:type="dxa"/>
          </w:tcPr>
          <w:p w14:paraId="215C3FA2">
            <w:pPr>
              <w:pStyle w:val="184"/>
              <w:spacing w:before="189" w:line="242" w:lineRule="auto"/>
              <w:ind w:left="354"/>
              <w:rPr>
                <w:highlight w:val="none"/>
              </w:rPr>
            </w:pPr>
            <w:r>
              <w:rPr>
                <w:highlight w:val="none"/>
              </w:rPr>
              <w:t>1</w:t>
            </w:r>
          </w:p>
        </w:tc>
        <w:tc>
          <w:tcPr>
            <w:tcW w:w="1751" w:type="dxa"/>
          </w:tcPr>
          <w:p w14:paraId="30C0911A">
            <w:pPr>
              <w:rPr>
                <w:rFonts w:ascii="Arial"/>
                <w:highlight w:val="none"/>
              </w:rPr>
            </w:pPr>
          </w:p>
        </w:tc>
        <w:tc>
          <w:tcPr>
            <w:tcW w:w="1313" w:type="dxa"/>
          </w:tcPr>
          <w:p w14:paraId="1EA7E41C">
            <w:pPr>
              <w:rPr>
                <w:rFonts w:ascii="Arial"/>
                <w:highlight w:val="none"/>
              </w:rPr>
            </w:pPr>
          </w:p>
        </w:tc>
        <w:tc>
          <w:tcPr>
            <w:tcW w:w="1315" w:type="dxa"/>
          </w:tcPr>
          <w:p w14:paraId="63DB4E9B">
            <w:pPr>
              <w:rPr>
                <w:rFonts w:ascii="Arial"/>
                <w:highlight w:val="none"/>
              </w:rPr>
            </w:pPr>
          </w:p>
        </w:tc>
        <w:tc>
          <w:tcPr>
            <w:tcW w:w="1312" w:type="dxa"/>
          </w:tcPr>
          <w:p w14:paraId="26115899">
            <w:pPr>
              <w:rPr>
                <w:rFonts w:ascii="Arial"/>
                <w:highlight w:val="none"/>
              </w:rPr>
            </w:pPr>
          </w:p>
        </w:tc>
        <w:tc>
          <w:tcPr>
            <w:tcW w:w="1312" w:type="dxa"/>
          </w:tcPr>
          <w:p w14:paraId="4CDEB03F">
            <w:pPr>
              <w:rPr>
                <w:rFonts w:ascii="Arial"/>
                <w:highlight w:val="none"/>
              </w:rPr>
            </w:pPr>
          </w:p>
        </w:tc>
        <w:tc>
          <w:tcPr>
            <w:tcW w:w="1315" w:type="dxa"/>
          </w:tcPr>
          <w:p w14:paraId="3D6EBF15">
            <w:pPr>
              <w:rPr>
                <w:rFonts w:ascii="Arial"/>
                <w:highlight w:val="none"/>
              </w:rPr>
            </w:pPr>
          </w:p>
        </w:tc>
        <w:tc>
          <w:tcPr>
            <w:tcW w:w="1313" w:type="dxa"/>
          </w:tcPr>
          <w:p w14:paraId="50EA8E76">
            <w:pPr>
              <w:rPr>
                <w:rFonts w:ascii="Arial"/>
                <w:highlight w:val="none"/>
              </w:rPr>
            </w:pPr>
          </w:p>
        </w:tc>
        <w:tc>
          <w:tcPr>
            <w:tcW w:w="1324" w:type="dxa"/>
          </w:tcPr>
          <w:p w14:paraId="3B67E679">
            <w:pPr>
              <w:rPr>
                <w:rFonts w:ascii="Arial"/>
                <w:highlight w:val="none"/>
              </w:rPr>
            </w:pPr>
          </w:p>
        </w:tc>
        <w:tc>
          <w:tcPr>
            <w:tcW w:w="1879" w:type="dxa"/>
          </w:tcPr>
          <w:p w14:paraId="740F7A7C">
            <w:pPr>
              <w:rPr>
                <w:rFonts w:ascii="Arial"/>
                <w:highlight w:val="none"/>
              </w:rPr>
            </w:pPr>
          </w:p>
        </w:tc>
      </w:tr>
      <w:tr w14:paraId="1CAA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75" w:type="dxa"/>
          </w:tcPr>
          <w:p w14:paraId="4807EA04">
            <w:pPr>
              <w:pStyle w:val="184"/>
              <w:spacing w:before="187" w:line="242" w:lineRule="auto"/>
              <w:ind w:left="341"/>
              <w:rPr>
                <w:highlight w:val="none"/>
              </w:rPr>
            </w:pPr>
            <w:r>
              <w:rPr>
                <w:highlight w:val="none"/>
              </w:rPr>
              <w:t>2</w:t>
            </w:r>
          </w:p>
        </w:tc>
        <w:tc>
          <w:tcPr>
            <w:tcW w:w="1751" w:type="dxa"/>
          </w:tcPr>
          <w:p w14:paraId="1C28706F">
            <w:pPr>
              <w:rPr>
                <w:rFonts w:ascii="Arial"/>
                <w:highlight w:val="none"/>
              </w:rPr>
            </w:pPr>
          </w:p>
        </w:tc>
        <w:tc>
          <w:tcPr>
            <w:tcW w:w="1313" w:type="dxa"/>
          </w:tcPr>
          <w:p w14:paraId="5E084216">
            <w:pPr>
              <w:rPr>
                <w:rFonts w:ascii="Arial"/>
                <w:highlight w:val="none"/>
              </w:rPr>
            </w:pPr>
          </w:p>
        </w:tc>
        <w:tc>
          <w:tcPr>
            <w:tcW w:w="1315" w:type="dxa"/>
          </w:tcPr>
          <w:p w14:paraId="7EC0014B">
            <w:pPr>
              <w:rPr>
                <w:rFonts w:ascii="Arial"/>
                <w:highlight w:val="none"/>
              </w:rPr>
            </w:pPr>
          </w:p>
        </w:tc>
        <w:tc>
          <w:tcPr>
            <w:tcW w:w="1312" w:type="dxa"/>
          </w:tcPr>
          <w:p w14:paraId="6B7C35B9">
            <w:pPr>
              <w:rPr>
                <w:rFonts w:ascii="Arial"/>
                <w:highlight w:val="none"/>
              </w:rPr>
            </w:pPr>
          </w:p>
        </w:tc>
        <w:tc>
          <w:tcPr>
            <w:tcW w:w="1312" w:type="dxa"/>
          </w:tcPr>
          <w:p w14:paraId="084EDAA0">
            <w:pPr>
              <w:rPr>
                <w:rFonts w:ascii="Arial"/>
                <w:highlight w:val="none"/>
              </w:rPr>
            </w:pPr>
          </w:p>
        </w:tc>
        <w:tc>
          <w:tcPr>
            <w:tcW w:w="1315" w:type="dxa"/>
          </w:tcPr>
          <w:p w14:paraId="334B8AFF">
            <w:pPr>
              <w:rPr>
                <w:rFonts w:ascii="Arial"/>
                <w:highlight w:val="none"/>
              </w:rPr>
            </w:pPr>
          </w:p>
        </w:tc>
        <w:tc>
          <w:tcPr>
            <w:tcW w:w="1313" w:type="dxa"/>
          </w:tcPr>
          <w:p w14:paraId="4E79C8D9">
            <w:pPr>
              <w:rPr>
                <w:rFonts w:ascii="Arial"/>
                <w:highlight w:val="none"/>
              </w:rPr>
            </w:pPr>
          </w:p>
        </w:tc>
        <w:tc>
          <w:tcPr>
            <w:tcW w:w="1324" w:type="dxa"/>
          </w:tcPr>
          <w:p w14:paraId="70AE3260">
            <w:pPr>
              <w:rPr>
                <w:rFonts w:ascii="Arial"/>
                <w:highlight w:val="none"/>
              </w:rPr>
            </w:pPr>
          </w:p>
        </w:tc>
        <w:tc>
          <w:tcPr>
            <w:tcW w:w="1879" w:type="dxa"/>
          </w:tcPr>
          <w:p w14:paraId="4963C28D">
            <w:pPr>
              <w:rPr>
                <w:rFonts w:ascii="Arial"/>
                <w:highlight w:val="none"/>
              </w:rPr>
            </w:pPr>
          </w:p>
        </w:tc>
      </w:tr>
      <w:tr w14:paraId="2CB00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75" w:type="dxa"/>
          </w:tcPr>
          <w:p w14:paraId="0F8053A3">
            <w:pPr>
              <w:pStyle w:val="184"/>
              <w:spacing w:before="190" w:line="241" w:lineRule="auto"/>
              <w:ind w:left="343"/>
              <w:rPr>
                <w:highlight w:val="none"/>
              </w:rPr>
            </w:pPr>
            <w:r>
              <w:rPr>
                <w:highlight w:val="none"/>
              </w:rPr>
              <w:t>3</w:t>
            </w:r>
          </w:p>
        </w:tc>
        <w:tc>
          <w:tcPr>
            <w:tcW w:w="1751" w:type="dxa"/>
          </w:tcPr>
          <w:p w14:paraId="49071172">
            <w:pPr>
              <w:rPr>
                <w:rFonts w:ascii="Arial"/>
                <w:highlight w:val="none"/>
              </w:rPr>
            </w:pPr>
          </w:p>
        </w:tc>
        <w:tc>
          <w:tcPr>
            <w:tcW w:w="1313" w:type="dxa"/>
          </w:tcPr>
          <w:p w14:paraId="5F4529B8">
            <w:pPr>
              <w:rPr>
                <w:rFonts w:ascii="Arial"/>
                <w:highlight w:val="none"/>
              </w:rPr>
            </w:pPr>
          </w:p>
        </w:tc>
        <w:tc>
          <w:tcPr>
            <w:tcW w:w="1315" w:type="dxa"/>
          </w:tcPr>
          <w:p w14:paraId="289267FF">
            <w:pPr>
              <w:rPr>
                <w:rFonts w:ascii="Arial"/>
                <w:highlight w:val="none"/>
              </w:rPr>
            </w:pPr>
          </w:p>
        </w:tc>
        <w:tc>
          <w:tcPr>
            <w:tcW w:w="1312" w:type="dxa"/>
          </w:tcPr>
          <w:p w14:paraId="58DCED33">
            <w:pPr>
              <w:rPr>
                <w:rFonts w:ascii="Arial"/>
                <w:highlight w:val="none"/>
              </w:rPr>
            </w:pPr>
          </w:p>
        </w:tc>
        <w:tc>
          <w:tcPr>
            <w:tcW w:w="1312" w:type="dxa"/>
          </w:tcPr>
          <w:p w14:paraId="72A9E3A9">
            <w:pPr>
              <w:rPr>
                <w:rFonts w:ascii="Arial"/>
                <w:highlight w:val="none"/>
              </w:rPr>
            </w:pPr>
          </w:p>
        </w:tc>
        <w:tc>
          <w:tcPr>
            <w:tcW w:w="1315" w:type="dxa"/>
          </w:tcPr>
          <w:p w14:paraId="4757CA7A">
            <w:pPr>
              <w:rPr>
                <w:rFonts w:ascii="Arial"/>
                <w:highlight w:val="none"/>
              </w:rPr>
            </w:pPr>
          </w:p>
        </w:tc>
        <w:tc>
          <w:tcPr>
            <w:tcW w:w="1313" w:type="dxa"/>
          </w:tcPr>
          <w:p w14:paraId="7E2361D2">
            <w:pPr>
              <w:rPr>
                <w:rFonts w:ascii="Arial"/>
                <w:highlight w:val="none"/>
              </w:rPr>
            </w:pPr>
          </w:p>
        </w:tc>
        <w:tc>
          <w:tcPr>
            <w:tcW w:w="1324" w:type="dxa"/>
          </w:tcPr>
          <w:p w14:paraId="255C66DF">
            <w:pPr>
              <w:rPr>
                <w:rFonts w:ascii="Arial"/>
                <w:highlight w:val="none"/>
              </w:rPr>
            </w:pPr>
          </w:p>
        </w:tc>
        <w:tc>
          <w:tcPr>
            <w:tcW w:w="1879" w:type="dxa"/>
          </w:tcPr>
          <w:p w14:paraId="4E621566">
            <w:pPr>
              <w:rPr>
                <w:rFonts w:ascii="Arial"/>
                <w:highlight w:val="none"/>
              </w:rPr>
            </w:pPr>
          </w:p>
        </w:tc>
      </w:tr>
      <w:tr w14:paraId="66DC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75" w:type="dxa"/>
          </w:tcPr>
          <w:p w14:paraId="7B6CD441">
            <w:pPr>
              <w:pStyle w:val="184"/>
              <w:spacing w:before="188" w:line="242" w:lineRule="auto"/>
              <w:ind w:left="338"/>
              <w:rPr>
                <w:highlight w:val="none"/>
              </w:rPr>
            </w:pPr>
            <w:r>
              <w:rPr>
                <w:highlight w:val="none"/>
              </w:rPr>
              <w:t>4</w:t>
            </w:r>
          </w:p>
        </w:tc>
        <w:tc>
          <w:tcPr>
            <w:tcW w:w="1751" w:type="dxa"/>
          </w:tcPr>
          <w:p w14:paraId="35D7287D">
            <w:pPr>
              <w:rPr>
                <w:rFonts w:ascii="Arial"/>
                <w:highlight w:val="none"/>
              </w:rPr>
            </w:pPr>
          </w:p>
        </w:tc>
        <w:tc>
          <w:tcPr>
            <w:tcW w:w="1313" w:type="dxa"/>
          </w:tcPr>
          <w:p w14:paraId="5592153B">
            <w:pPr>
              <w:rPr>
                <w:rFonts w:ascii="Arial"/>
                <w:highlight w:val="none"/>
              </w:rPr>
            </w:pPr>
          </w:p>
        </w:tc>
        <w:tc>
          <w:tcPr>
            <w:tcW w:w="1315" w:type="dxa"/>
          </w:tcPr>
          <w:p w14:paraId="54CA8554">
            <w:pPr>
              <w:rPr>
                <w:rFonts w:ascii="Arial"/>
                <w:highlight w:val="none"/>
              </w:rPr>
            </w:pPr>
          </w:p>
        </w:tc>
        <w:tc>
          <w:tcPr>
            <w:tcW w:w="1312" w:type="dxa"/>
          </w:tcPr>
          <w:p w14:paraId="23EE19C5">
            <w:pPr>
              <w:rPr>
                <w:rFonts w:ascii="Arial"/>
                <w:highlight w:val="none"/>
              </w:rPr>
            </w:pPr>
          </w:p>
        </w:tc>
        <w:tc>
          <w:tcPr>
            <w:tcW w:w="1312" w:type="dxa"/>
          </w:tcPr>
          <w:p w14:paraId="546CD73E">
            <w:pPr>
              <w:rPr>
                <w:rFonts w:ascii="Arial"/>
                <w:highlight w:val="none"/>
              </w:rPr>
            </w:pPr>
          </w:p>
        </w:tc>
        <w:tc>
          <w:tcPr>
            <w:tcW w:w="1315" w:type="dxa"/>
          </w:tcPr>
          <w:p w14:paraId="65E3ED41">
            <w:pPr>
              <w:rPr>
                <w:rFonts w:ascii="Arial"/>
                <w:highlight w:val="none"/>
              </w:rPr>
            </w:pPr>
          </w:p>
        </w:tc>
        <w:tc>
          <w:tcPr>
            <w:tcW w:w="1313" w:type="dxa"/>
          </w:tcPr>
          <w:p w14:paraId="1F855C83">
            <w:pPr>
              <w:rPr>
                <w:rFonts w:ascii="Arial"/>
                <w:highlight w:val="none"/>
              </w:rPr>
            </w:pPr>
          </w:p>
        </w:tc>
        <w:tc>
          <w:tcPr>
            <w:tcW w:w="1324" w:type="dxa"/>
          </w:tcPr>
          <w:p w14:paraId="6EDCC81F">
            <w:pPr>
              <w:rPr>
                <w:rFonts w:ascii="Arial"/>
                <w:highlight w:val="none"/>
              </w:rPr>
            </w:pPr>
          </w:p>
        </w:tc>
        <w:tc>
          <w:tcPr>
            <w:tcW w:w="1879" w:type="dxa"/>
          </w:tcPr>
          <w:p w14:paraId="5942844A">
            <w:pPr>
              <w:rPr>
                <w:rFonts w:ascii="Arial"/>
                <w:highlight w:val="none"/>
              </w:rPr>
            </w:pPr>
          </w:p>
        </w:tc>
      </w:tr>
      <w:tr w14:paraId="12AD3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75" w:type="dxa"/>
          </w:tcPr>
          <w:p w14:paraId="6C10067F">
            <w:pPr>
              <w:pStyle w:val="184"/>
              <w:spacing w:before="191" w:line="241" w:lineRule="auto"/>
              <w:ind w:left="343"/>
              <w:rPr>
                <w:highlight w:val="none"/>
              </w:rPr>
            </w:pPr>
            <w:r>
              <w:rPr>
                <w:highlight w:val="none"/>
              </w:rPr>
              <w:t>5</w:t>
            </w:r>
          </w:p>
        </w:tc>
        <w:tc>
          <w:tcPr>
            <w:tcW w:w="1751" w:type="dxa"/>
          </w:tcPr>
          <w:p w14:paraId="19A68A99">
            <w:pPr>
              <w:rPr>
                <w:rFonts w:ascii="Arial"/>
                <w:highlight w:val="none"/>
              </w:rPr>
            </w:pPr>
          </w:p>
        </w:tc>
        <w:tc>
          <w:tcPr>
            <w:tcW w:w="1313" w:type="dxa"/>
          </w:tcPr>
          <w:p w14:paraId="3474A097">
            <w:pPr>
              <w:rPr>
                <w:rFonts w:ascii="Arial"/>
                <w:highlight w:val="none"/>
              </w:rPr>
            </w:pPr>
          </w:p>
        </w:tc>
        <w:tc>
          <w:tcPr>
            <w:tcW w:w="1315" w:type="dxa"/>
          </w:tcPr>
          <w:p w14:paraId="212F28F6">
            <w:pPr>
              <w:rPr>
                <w:rFonts w:ascii="Arial"/>
                <w:highlight w:val="none"/>
              </w:rPr>
            </w:pPr>
          </w:p>
        </w:tc>
        <w:tc>
          <w:tcPr>
            <w:tcW w:w="1312" w:type="dxa"/>
          </w:tcPr>
          <w:p w14:paraId="09D9818C">
            <w:pPr>
              <w:rPr>
                <w:rFonts w:ascii="Arial"/>
                <w:highlight w:val="none"/>
              </w:rPr>
            </w:pPr>
          </w:p>
        </w:tc>
        <w:tc>
          <w:tcPr>
            <w:tcW w:w="1312" w:type="dxa"/>
          </w:tcPr>
          <w:p w14:paraId="48A41B14">
            <w:pPr>
              <w:rPr>
                <w:rFonts w:ascii="Arial"/>
                <w:highlight w:val="none"/>
              </w:rPr>
            </w:pPr>
          </w:p>
        </w:tc>
        <w:tc>
          <w:tcPr>
            <w:tcW w:w="1315" w:type="dxa"/>
          </w:tcPr>
          <w:p w14:paraId="32C1A3BE">
            <w:pPr>
              <w:rPr>
                <w:rFonts w:ascii="Arial"/>
                <w:highlight w:val="none"/>
              </w:rPr>
            </w:pPr>
          </w:p>
        </w:tc>
        <w:tc>
          <w:tcPr>
            <w:tcW w:w="1313" w:type="dxa"/>
          </w:tcPr>
          <w:p w14:paraId="022189D4">
            <w:pPr>
              <w:rPr>
                <w:rFonts w:ascii="Arial"/>
                <w:highlight w:val="none"/>
              </w:rPr>
            </w:pPr>
          </w:p>
        </w:tc>
        <w:tc>
          <w:tcPr>
            <w:tcW w:w="1324" w:type="dxa"/>
          </w:tcPr>
          <w:p w14:paraId="2DB227A6">
            <w:pPr>
              <w:rPr>
                <w:rFonts w:ascii="Arial"/>
                <w:highlight w:val="none"/>
              </w:rPr>
            </w:pPr>
          </w:p>
        </w:tc>
        <w:tc>
          <w:tcPr>
            <w:tcW w:w="1879" w:type="dxa"/>
          </w:tcPr>
          <w:p w14:paraId="1F86B18C">
            <w:pPr>
              <w:rPr>
                <w:rFonts w:ascii="Arial"/>
                <w:highlight w:val="none"/>
              </w:rPr>
            </w:pPr>
          </w:p>
        </w:tc>
      </w:tr>
      <w:tr w14:paraId="6622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75" w:type="dxa"/>
          </w:tcPr>
          <w:p w14:paraId="56DB1730">
            <w:pPr>
              <w:pStyle w:val="184"/>
              <w:spacing w:before="189" w:line="332" w:lineRule="exact"/>
              <w:ind w:left="194"/>
              <w:rPr>
                <w:highlight w:val="none"/>
              </w:rPr>
            </w:pPr>
            <w:r>
              <w:rPr>
                <w:spacing w:val="-10"/>
                <w:position w:val="2"/>
                <w:highlight w:val="none"/>
              </w:rPr>
              <w:t>……</w:t>
            </w:r>
          </w:p>
        </w:tc>
        <w:tc>
          <w:tcPr>
            <w:tcW w:w="1751" w:type="dxa"/>
          </w:tcPr>
          <w:p w14:paraId="3F153FED">
            <w:pPr>
              <w:rPr>
                <w:rFonts w:ascii="Arial"/>
                <w:highlight w:val="none"/>
              </w:rPr>
            </w:pPr>
          </w:p>
        </w:tc>
        <w:tc>
          <w:tcPr>
            <w:tcW w:w="1313" w:type="dxa"/>
          </w:tcPr>
          <w:p w14:paraId="3898027A">
            <w:pPr>
              <w:rPr>
                <w:rFonts w:ascii="Arial"/>
                <w:highlight w:val="none"/>
              </w:rPr>
            </w:pPr>
          </w:p>
        </w:tc>
        <w:tc>
          <w:tcPr>
            <w:tcW w:w="1315" w:type="dxa"/>
          </w:tcPr>
          <w:p w14:paraId="10B77BCF">
            <w:pPr>
              <w:rPr>
                <w:rFonts w:ascii="Arial"/>
                <w:highlight w:val="none"/>
              </w:rPr>
            </w:pPr>
          </w:p>
        </w:tc>
        <w:tc>
          <w:tcPr>
            <w:tcW w:w="1312" w:type="dxa"/>
          </w:tcPr>
          <w:p w14:paraId="1D3CF1B6">
            <w:pPr>
              <w:rPr>
                <w:rFonts w:ascii="Arial"/>
                <w:highlight w:val="none"/>
              </w:rPr>
            </w:pPr>
          </w:p>
        </w:tc>
        <w:tc>
          <w:tcPr>
            <w:tcW w:w="1312" w:type="dxa"/>
          </w:tcPr>
          <w:p w14:paraId="10951321">
            <w:pPr>
              <w:rPr>
                <w:rFonts w:ascii="Arial"/>
                <w:highlight w:val="none"/>
              </w:rPr>
            </w:pPr>
          </w:p>
        </w:tc>
        <w:tc>
          <w:tcPr>
            <w:tcW w:w="1315" w:type="dxa"/>
          </w:tcPr>
          <w:p w14:paraId="32DA6980">
            <w:pPr>
              <w:rPr>
                <w:rFonts w:ascii="Arial"/>
                <w:highlight w:val="none"/>
              </w:rPr>
            </w:pPr>
          </w:p>
        </w:tc>
        <w:tc>
          <w:tcPr>
            <w:tcW w:w="1313" w:type="dxa"/>
          </w:tcPr>
          <w:p w14:paraId="0858B07C">
            <w:pPr>
              <w:rPr>
                <w:rFonts w:ascii="Arial"/>
                <w:highlight w:val="none"/>
              </w:rPr>
            </w:pPr>
          </w:p>
        </w:tc>
        <w:tc>
          <w:tcPr>
            <w:tcW w:w="1324" w:type="dxa"/>
          </w:tcPr>
          <w:p w14:paraId="2A188E26">
            <w:pPr>
              <w:rPr>
                <w:rFonts w:ascii="Arial"/>
                <w:highlight w:val="none"/>
              </w:rPr>
            </w:pPr>
          </w:p>
        </w:tc>
        <w:tc>
          <w:tcPr>
            <w:tcW w:w="1879" w:type="dxa"/>
          </w:tcPr>
          <w:p w14:paraId="66B8C1A1">
            <w:pPr>
              <w:rPr>
                <w:rFonts w:ascii="Arial"/>
                <w:highlight w:val="none"/>
              </w:rPr>
            </w:pPr>
          </w:p>
        </w:tc>
      </w:tr>
      <w:tr w14:paraId="104C2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3609" w:type="dxa"/>
            <w:gridSpan w:val="10"/>
          </w:tcPr>
          <w:p w14:paraId="529AD42B">
            <w:pPr>
              <w:pStyle w:val="184"/>
              <w:spacing w:before="36" w:line="220" w:lineRule="auto"/>
              <w:ind w:left="115"/>
              <w:rPr>
                <w:highlight w:val="none"/>
                <w:lang w:eastAsia="zh-CN"/>
              </w:rPr>
            </w:pPr>
            <w:r>
              <w:rPr>
                <w:spacing w:val="-1"/>
                <w:highlight w:val="none"/>
                <w:lang w:eastAsia="zh-CN"/>
              </w:rPr>
              <w:t>评标委员会全体成员签名：</w:t>
            </w:r>
          </w:p>
        </w:tc>
      </w:tr>
    </w:tbl>
    <w:p w14:paraId="380223EC">
      <w:pPr>
        <w:spacing w:before="29" w:line="221" w:lineRule="auto"/>
        <w:ind w:left="10511"/>
        <w:rPr>
          <w:rFonts w:ascii="宋体" w:hAnsi="宋体" w:cs="宋体"/>
          <w:szCs w:val="21"/>
          <w:highlight w:val="none"/>
        </w:rPr>
      </w:pPr>
      <w:r>
        <w:rPr>
          <w:rFonts w:ascii="宋体" w:hAnsi="宋体" w:cs="宋体"/>
          <w:spacing w:val="-11"/>
          <w:szCs w:val="21"/>
          <w:highlight w:val="none"/>
        </w:rPr>
        <w:t>日期：年月日</w:t>
      </w:r>
    </w:p>
    <w:p w14:paraId="3F66E9D7">
      <w:pPr>
        <w:spacing w:line="221" w:lineRule="auto"/>
        <w:rPr>
          <w:rFonts w:ascii="宋体" w:hAnsi="宋体" w:cs="宋体"/>
          <w:szCs w:val="21"/>
          <w:highlight w:val="none"/>
        </w:rPr>
        <w:sectPr>
          <w:footerReference r:id="rId49" w:type="default"/>
          <w:pgSz w:w="16839" w:h="11907"/>
          <w:pgMar w:top="400" w:right="1610" w:bottom="1170" w:left="1580" w:header="0" w:footer="939" w:gutter="0"/>
          <w:pgNumType w:fmt="decimal"/>
          <w:cols w:space="720" w:num="1"/>
        </w:sectPr>
      </w:pPr>
    </w:p>
    <w:p w14:paraId="4DB1F58F">
      <w:pPr>
        <w:pStyle w:val="17"/>
        <w:spacing w:line="277" w:lineRule="auto"/>
        <w:rPr>
          <w:highlight w:val="none"/>
        </w:rPr>
      </w:pPr>
    </w:p>
    <w:p w14:paraId="7826D56B">
      <w:pPr>
        <w:spacing w:before="78" w:line="219" w:lineRule="auto"/>
        <w:ind w:left="191"/>
        <w:outlineLvl w:val="2"/>
        <w:rPr>
          <w:rFonts w:ascii="黑体" w:hAnsi="黑体" w:eastAsia="黑体" w:cs="黑体"/>
          <w:sz w:val="24"/>
          <w:highlight w:val="none"/>
        </w:rPr>
      </w:pPr>
      <w:bookmarkStart w:id="288" w:name="bookmark422"/>
      <w:bookmarkEnd w:id="288"/>
      <w:bookmarkStart w:id="289" w:name="_Toc8205"/>
      <w:r>
        <w:rPr>
          <w:rFonts w:ascii="黑体" w:hAnsi="黑体" w:eastAsia="黑体" w:cs="黑体"/>
          <w:spacing w:val="-3"/>
          <w:sz w:val="24"/>
          <w:highlight w:val="none"/>
        </w:rPr>
        <w:t>附表A-16：详细评审评分汇总表</w:t>
      </w:r>
      <w:bookmarkEnd w:id="289"/>
    </w:p>
    <w:p w14:paraId="55273BA4">
      <w:pPr>
        <w:spacing w:before="284" w:line="219" w:lineRule="auto"/>
        <w:ind w:left="5423"/>
        <w:rPr>
          <w:rFonts w:ascii="黑体" w:hAnsi="黑体" w:eastAsia="黑体" w:cs="黑体"/>
          <w:sz w:val="36"/>
          <w:szCs w:val="36"/>
          <w:highlight w:val="none"/>
        </w:rPr>
      </w:pPr>
      <w:bookmarkStart w:id="290" w:name="bookmark146"/>
      <w:bookmarkEnd w:id="290"/>
      <w:r>
        <w:rPr>
          <w:rFonts w:ascii="黑体" w:hAnsi="黑体" w:eastAsia="黑体" w:cs="黑体"/>
          <w:spacing w:val="-2"/>
          <w:sz w:val="36"/>
          <w:szCs w:val="36"/>
          <w:highlight w:val="none"/>
        </w:rPr>
        <w:t>详细评审评分汇总表</w:t>
      </w:r>
    </w:p>
    <w:p w14:paraId="40D6C0A6">
      <w:pPr>
        <w:spacing w:before="239" w:line="221" w:lineRule="auto"/>
        <w:ind w:left="59"/>
        <w:rPr>
          <w:rFonts w:ascii="宋体" w:hAnsi="宋体" w:cs="宋体"/>
          <w:szCs w:val="21"/>
          <w:highlight w:val="none"/>
        </w:rPr>
      </w:pPr>
      <w:r>
        <w:rPr>
          <w:rFonts w:ascii="宋体" w:hAnsi="宋体" w:cs="宋体"/>
          <w:spacing w:val="-7"/>
          <w:szCs w:val="21"/>
          <w:highlight w:val="none"/>
        </w:rPr>
        <w:t>标段名称：</w:t>
      </w:r>
    </w:p>
    <w:p w14:paraId="34EE2288">
      <w:pPr>
        <w:spacing w:before="22" w:line="212" w:lineRule="auto"/>
        <w:ind w:left="59"/>
        <w:rPr>
          <w:rFonts w:ascii="宋体" w:hAnsi="宋体" w:cs="宋体"/>
          <w:szCs w:val="21"/>
          <w:highlight w:val="none"/>
        </w:rPr>
      </w:pPr>
      <w:r>
        <w:rPr>
          <w:rFonts w:ascii="宋体" w:hAnsi="宋体" w:cs="宋体"/>
          <w:spacing w:val="-1"/>
          <w:szCs w:val="21"/>
          <w:highlight w:val="none"/>
        </w:rPr>
        <w:t>标段唯一标识码：</w:t>
      </w:r>
    </w:p>
    <w:tbl>
      <w:tblPr>
        <w:tblStyle w:val="42"/>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2964"/>
        <w:gridCol w:w="1843"/>
        <w:gridCol w:w="1418"/>
        <w:gridCol w:w="1415"/>
        <w:gridCol w:w="1276"/>
        <w:gridCol w:w="1613"/>
        <w:gridCol w:w="1221"/>
        <w:gridCol w:w="1303"/>
      </w:tblGrid>
      <w:tr w14:paraId="3BC9A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006" w:type="dxa"/>
            <w:vMerge w:val="restart"/>
            <w:tcBorders>
              <w:bottom w:val="nil"/>
            </w:tcBorders>
          </w:tcPr>
          <w:p w14:paraId="5B50A22C">
            <w:pPr>
              <w:spacing w:line="250" w:lineRule="auto"/>
              <w:rPr>
                <w:rFonts w:ascii="Arial"/>
                <w:highlight w:val="none"/>
              </w:rPr>
            </w:pPr>
          </w:p>
          <w:p w14:paraId="30A05171">
            <w:pPr>
              <w:pStyle w:val="184"/>
              <w:spacing w:before="68" w:line="222" w:lineRule="auto"/>
              <w:ind w:left="295"/>
              <w:rPr>
                <w:highlight w:val="none"/>
              </w:rPr>
            </w:pPr>
            <w:r>
              <w:rPr>
                <w:b/>
                <w:bCs/>
                <w:spacing w:val="-4"/>
                <w:highlight w:val="none"/>
              </w:rPr>
              <w:t>序号</w:t>
            </w:r>
          </w:p>
        </w:tc>
        <w:tc>
          <w:tcPr>
            <w:tcW w:w="2964" w:type="dxa"/>
            <w:vMerge w:val="restart"/>
            <w:tcBorders>
              <w:bottom w:val="nil"/>
            </w:tcBorders>
          </w:tcPr>
          <w:p w14:paraId="3AE1A505">
            <w:pPr>
              <w:spacing w:line="250" w:lineRule="auto"/>
              <w:rPr>
                <w:rFonts w:ascii="Arial"/>
                <w:highlight w:val="none"/>
              </w:rPr>
            </w:pPr>
          </w:p>
          <w:p w14:paraId="3B598E43">
            <w:pPr>
              <w:pStyle w:val="184"/>
              <w:spacing w:before="68" w:line="221" w:lineRule="auto"/>
              <w:ind w:left="960"/>
              <w:rPr>
                <w:highlight w:val="none"/>
              </w:rPr>
            </w:pPr>
            <w:r>
              <w:rPr>
                <w:b/>
                <w:bCs/>
                <w:spacing w:val="-3"/>
                <w:highlight w:val="none"/>
              </w:rPr>
              <w:t>投标人名称</w:t>
            </w:r>
          </w:p>
        </w:tc>
        <w:tc>
          <w:tcPr>
            <w:tcW w:w="7565" w:type="dxa"/>
            <w:gridSpan w:val="5"/>
          </w:tcPr>
          <w:p w14:paraId="2E89A704">
            <w:pPr>
              <w:pStyle w:val="184"/>
              <w:spacing w:before="41" w:line="216" w:lineRule="auto"/>
              <w:ind w:left="2940"/>
              <w:rPr>
                <w:highlight w:val="none"/>
              </w:rPr>
            </w:pPr>
            <w:r>
              <w:rPr>
                <w:b/>
                <w:bCs/>
                <w:spacing w:val="-2"/>
                <w:highlight w:val="none"/>
              </w:rPr>
              <w:t>评审类别评审得分</w:t>
            </w:r>
          </w:p>
        </w:tc>
        <w:tc>
          <w:tcPr>
            <w:tcW w:w="1221" w:type="dxa"/>
            <w:vMerge w:val="restart"/>
            <w:tcBorders>
              <w:bottom w:val="nil"/>
            </w:tcBorders>
          </w:tcPr>
          <w:p w14:paraId="6901FE09">
            <w:pPr>
              <w:pStyle w:val="184"/>
              <w:spacing w:before="184" w:line="245" w:lineRule="auto"/>
              <w:ind w:left="404" w:right="182" w:hanging="209"/>
              <w:rPr>
                <w:highlight w:val="none"/>
              </w:rPr>
            </w:pPr>
            <w:r>
              <w:rPr>
                <w:b/>
                <w:bCs/>
                <w:spacing w:val="-3"/>
                <w:highlight w:val="none"/>
              </w:rPr>
              <w:t>评审得分</w:t>
            </w:r>
            <w:r>
              <w:rPr>
                <w:b/>
                <w:bCs/>
                <w:spacing w:val="-4"/>
                <w:highlight w:val="none"/>
              </w:rPr>
              <w:t>汇总</w:t>
            </w:r>
          </w:p>
        </w:tc>
        <w:tc>
          <w:tcPr>
            <w:tcW w:w="1303" w:type="dxa"/>
            <w:vMerge w:val="restart"/>
            <w:tcBorders>
              <w:bottom w:val="nil"/>
            </w:tcBorders>
          </w:tcPr>
          <w:p w14:paraId="3380829C">
            <w:pPr>
              <w:spacing w:line="250" w:lineRule="auto"/>
              <w:rPr>
                <w:rFonts w:ascii="Arial"/>
                <w:highlight w:val="none"/>
              </w:rPr>
            </w:pPr>
          </w:p>
          <w:p w14:paraId="4BF326D2">
            <w:pPr>
              <w:pStyle w:val="184"/>
              <w:spacing w:before="68" w:line="221" w:lineRule="auto"/>
              <w:ind w:left="130"/>
              <w:rPr>
                <w:highlight w:val="none"/>
              </w:rPr>
            </w:pPr>
            <w:r>
              <w:rPr>
                <w:b/>
                <w:bCs/>
                <w:spacing w:val="-3"/>
                <w:highlight w:val="none"/>
              </w:rPr>
              <w:t>投标人排名</w:t>
            </w:r>
          </w:p>
        </w:tc>
      </w:tr>
      <w:tr w14:paraId="17F59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06" w:type="dxa"/>
            <w:vMerge w:val="continue"/>
            <w:tcBorders>
              <w:top w:val="nil"/>
            </w:tcBorders>
          </w:tcPr>
          <w:p w14:paraId="65531C44">
            <w:pPr>
              <w:rPr>
                <w:rFonts w:ascii="Arial"/>
                <w:highlight w:val="none"/>
              </w:rPr>
            </w:pPr>
          </w:p>
        </w:tc>
        <w:tc>
          <w:tcPr>
            <w:tcW w:w="2964" w:type="dxa"/>
            <w:vMerge w:val="continue"/>
            <w:tcBorders>
              <w:top w:val="nil"/>
            </w:tcBorders>
          </w:tcPr>
          <w:p w14:paraId="451B85B1">
            <w:pPr>
              <w:rPr>
                <w:rFonts w:ascii="Arial"/>
                <w:highlight w:val="none"/>
              </w:rPr>
            </w:pPr>
          </w:p>
        </w:tc>
        <w:tc>
          <w:tcPr>
            <w:tcW w:w="1843" w:type="dxa"/>
          </w:tcPr>
          <w:p w14:paraId="0754FD1B">
            <w:pPr>
              <w:pStyle w:val="184"/>
              <w:spacing w:before="166" w:line="219" w:lineRule="auto"/>
              <w:ind w:left="503"/>
              <w:rPr>
                <w:highlight w:val="none"/>
              </w:rPr>
            </w:pPr>
            <w:r>
              <w:rPr>
                <w:b/>
                <w:bCs/>
                <w:spacing w:val="-4"/>
                <w:highlight w:val="none"/>
              </w:rPr>
              <w:t>投标报价</w:t>
            </w:r>
          </w:p>
        </w:tc>
        <w:tc>
          <w:tcPr>
            <w:tcW w:w="1418" w:type="dxa"/>
          </w:tcPr>
          <w:p w14:paraId="298E4D01">
            <w:pPr>
              <w:pStyle w:val="184"/>
              <w:spacing w:before="29" w:line="221" w:lineRule="auto"/>
              <w:ind w:left="184"/>
              <w:rPr>
                <w:highlight w:val="none"/>
              </w:rPr>
            </w:pPr>
            <w:r>
              <w:rPr>
                <w:b/>
                <w:bCs/>
                <w:spacing w:val="-3"/>
                <w:highlight w:val="none"/>
              </w:rPr>
              <w:t>承包人建议</w:t>
            </w:r>
          </w:p>
          <w:p w14:paraId="15E5D39C">
            <w:pPr>
              <w:pStyle w:val="184"/>
              <w:spacing w:before="20" w:line="209" w:lineRule="auto"/>
              <w:ind w:left="608"/>
              <w:rPr>
                <w:highlight w:val="none"/>
              </w:rPr>
            </w:pPr>
            <w:r>
              <w:rPr>
                <w:b/>
                <w:bCs/>
                <w:spacing w:val="-3"/>
                <w:highlight w:val="none"/>
              </w:rPr>
              <w:t>书</w:t>
            </w:r>
          </w:p>
        </w:tc>
        <w:tc>
          <w:tcPr>
            <w:tcW w:w="1415" w:type="dxa"/>
          </w:tcPr>
          <w:p w14:paraId="175FE888">
            <w:pPr>
              <w:pStyle w:val="184"/>
              <w:spacing w:before="29" w:line="221" w:lineRule="auto"/>
              <w:ind w:left="182"/>
              <w:rPr>
                <w:highlight w:val="none"/>
              </w:rPr>
            </w:pPr>
            <w:r>
              <w:rPr>
                <w:b/>
                <w:bCs/>
                <w:spacing w:val="-3"/>
                <w:highlight w:val="none"/>
              </w:rPr>
              <w:t>承包人实施</w:t>
            </w:r>
          </w:p>
          <w:p w14:paraId="485F3DF2">
            <w:pPr>
              <w:pStyle w:val="184"/>
              <w:spacing w:before="20" w:line="209" w:lineRule="auto"/>
              <w:ind w:left="500"/>
              <w:rPr>
                <w:highlight w:val="none"/>
              </w:rPr>
            </w:pPr>
            <w:r>
              <w:rPr>
                <w:b/>
                <w:bCs/>
                <w:spacing w:val="-4"/>
                <w:highlight w:val="none"/>
              </w:rPr>
              <w:t>方案</w:t>
            </w:r>
          </w:p>
        </w:tc>
        <w:tc>
          <w:tcPr>
            <w:tcW w:w="1276" w:type="dxa"/>
          </w:tcPr>
          <w:p w14:paraId="6CBD6B02">
            <w:pPr>
              <w:pStyle w:val="184"/>
              <w:spacing w:before="166" w:line="221" w:lineRule="auto"/>
              <w:ind w:left="228"/>
              <w:rPr>
                <w:highlight w:val="none"/>
              </w:rPr>
            </w:pPr>
            <w:r>
              <w:rPr>
                <w:b/>
                <w:bCs/>
                <w:spacing w:val="-5"/>
                <w:highlight w:val="none"/>
              </w:rPr>
              <w:t>资信业绩</w:t>
            </w:r>
          </w:p>
        </w:tc>
        <w:tc>
          <w:tcPr>
            <w:tcW w:w="1613" w:type="dxa"/>
          </w:tcPr>
          <w:p w14:paraId="4402DC0E">
            <w:pPr>
              <w:pStyle w:val="184"/>
              <w:spacing w:before="166" w:line="221" w:lineRule="auto"/>
              <w:ind w:left="389"/>
              <w:rPr>
                <w:highlight w:val="none"/>
              </w:rPr>
            </w:pPr>
            <w:r>
              <w:rPr>
                <w:b/>
                <w:bCs/>
                <w:spacing w:val="-4"/>
                <w:highlight w:val="none"/>
              </w:rPr>
              <w:t>其他因素</w:t>
            </w:r>
          </w:p>
        </w:tc>
        <w:tc>
          <w:tcPr>
            <w:tcW w:w="1221" w:type="dxa"/>
            <w:vMerge w:val="continue"/>
            <w:tcBorders>
              <w:top w:val="nil"/>
            </w:tcBorders>
          </w:tcPr>
          <w:p w14:paraId="2E2DF9BB">
            <w:pPr>
              <w:rPr>
                <w:rFonts w:ascii="Arial"/>
                <w:highlight w:val="none"/>
              </w:rPr>
            </w:pPr>
          </w:p>
        </w:tc>
        <w:tc>
          <w:tcPr>
            <w:tcW w:w="1303" w:type="dxa"/>
            <w:vMerge w:val="continue"/>
            <w:tcBorders>
              <w:top w:val="nil"/>
            </w:tcBorders>
          </w:tcPr>
          <w:p w14:paraId="19C92FF0">
            <w:pPr>
              <w:rPr>
                <w:rFonts w:ascii="Arial"/>
                <w:highlight w:val="none"/>
              </w:rPr>
            </w:pPr>
          </w:p>
        </w:tc>
      </w:tr>
      <w:tr w14:paraId="6BF9A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06" w:type="dxa"/>
          </w:tcPr>
          <w:p w14:paraId="1A51EF9A">
            <w:pPr>
              <w:pStyle w:val="184"/>
              <w:spacing w:before="88" w:line="242" w:lineRule="auto"/>
              <w:ind w:left="470"/>
              <w:rPr>
                <w:highlight w:val="none"/>
              </w:rPr>
            </w:pPr>
            <w:r>
              <w:rPr>
                <w:highlight w:val="none"/>
              </w:rPr>
              <w:t>1</w:t>
            </w:r>
          </w:p>
        </w:tc>
        <w:tc>
          <w:tcPr>
            <w:tcW w:w="2964" w:type="dxa"/>
          </w:tcPr>
          <w:p w14:paraId="2F433901">
            <w:pPr>
              <w:rPr>
                <w:rFonts w:ascii="Arial"/>
                <w:highlight w:val="none"/>
              </w:rPr>
            </w:pPr>
          </w:p>
        </w:tc>
        <w:tc>
          <w:tcPr>
            <w:tcW w:w="1843" w:type="dxa"/>
          </w:tcPr>
          <w:p w14:paraId="0FF04996">
            <w:pPr>
              <w:rPr>
                <w:rFonts w:ascii="Arial"/>
                <w:highlight w:val="none"/>
              </w:rPr>
            </w:pPr>
          </w:p>
        </w:tc>
        <w:tc>
          <w:tcPr>
            <w:tcW w:w="1418" w:type="dxa"/>
          </w:tcPr>
          <w:p w14:paraId="752241E4">
            <w:pPr>
              <w:rPr>
                <w:rFonts w:ascii="Arial"/>
                <w:highlight w:val="none"/>
              </w:rPr>
            </w:pPr>
          </w:p>
        </w:tc>
        <w:tc>
          <w:tcPr>
            <w:tcW w:w="1415" w:type="dxa"/>
          </w:tcPr>
          <w:p w14:paraId="488687EE">
            <w:pPr>
              <w:rPr>
                <w:rFonts w:ascii="Arial"/>
                <w:highlight w:val="none"/>
              </w:rPr>
            </w:pPr>
          </w:p>
        </w:tc>
        <w:tc>
          <w:tcPr>
            <w:tcW w:w="1276" w:type="dxa"/>
          </w:tcPr>
          <w:p w14:paraId="43374361">
            <w:pPr>
              <w:rPr>
                <w:rFonts w:ascii="Arial"/>
                <w:highlight w:val="none"/>
              </w:rPr>
            </w:pPr>
          </w:p>
        </w:tc>
        <w:tc>
          <w:tcPr>
            <w:tcW w:w="1613" w:type="dxa"/>
          </w:tcPr>
          <w:p w14:paraId="5C0816C9">
            <w:pPr>
              <w:rPr>
                <w:rFonts w:ascii="Arial"/>
                <w:highlight w:val="none"/>
              </w:rPr>
            </w:pPr>
          </w:p>
        </w:tc>
        <w:tc>
          <w:tcPr>
            <w:tcW w:w="1221" w:type="dxa"/>
          </w:tcPr>
          <w:p w14:paraId="6804612A">
            <w:pPr>
              <w:rPr>
                <w:rFonts w:ascii="Arial"/>
                <w:highlight w:val="none"/>
              </w:rPr>
            </w:pPr>
          </w:p>
        </w:tc>
        <w:tc>
          <w:tcPr>
            <w:tcW w:w="1303" w:type="dxa"/>
          </w:tcPr>
          <w:p w14:paraId="298E4392">
            <w:pPr>
              <w:rPr>
                <w:rFonts w:ascii="Arial"/>
                <w:highlight w:val="none"/>
              </w:rPr>
            </w:pPr>
          </w:p>
        </w:tc>
      </w:tr>
      <w:tr w14:paraId="341C1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06" w:type="dxa"/>
          </w:tcPr>
          <w:p w14:paraId="69CF98FD">
            <w:pPr>
              <w:pStyle w:val="184"/>
              <w:spacing w:before="89" w:line="242" w:lineRule="auto"/>
              <w:ind w:left="457"/>
              <w:rPr>
                <w:highlight w:val="none"/>
              </w:rPr>
            </w:pPr>
            <w:r>
              <w:rPr>
                <w:highlight w:val="none"/>
              </w:rPr>
              <w:t>2</w:t>
            </w:r>
          </w:p>
        </w:tc>
        <w:tc>
          <w:tcPr>
            <w:tcW w:w="2964" w:type="dxa"/>
          </w:tcPr>
          <w:p w14:paraId="39A1521D">
            <w:pPr>
              <w:rPr>
                <w:rFonts w:ascii="Arial"/>
                <w:highlight w:val="none"/>
              </w:rPr>
            </w:pPr>
          </w:p>
        </w:tc>
        <w:tc>
          <w:tcPr>
            <w:tcW w:w="1843" w:type="dxa"/>
          </w:tcPr>
          <w:p w14:paraId="08EFA4CE">
            <w:pPr>
              <w:rPr>
                <w:rFonts w:ascii="Arial"/>
                <w:highlight w:val="none"/>
              </w:rPr>
            </w:pPr>
          </w:p>
        </w:tc>
        <w:tc>
          <w:tcPr>
            <w:tcW w:w="1418" w:type="dxa"/>
          </w:tcPr>
          <w:p w14:paraId="668C2BA9">
            <w:pPr>
              <w:rPr>
                <w:rFonts w:ascii="Arial"/>
                <w:highlight w:val="none"/>
              </w:rPr>
            </w:pPr>
          </w:p>
        </w:tc>
        <w:tc>
          <w:tcPr>
            <w:tcW w:w="1415" w:type="dxa"/>
          </w:tcPr>
          <w:p w14:paraId="5F14BAA2">
            <w:pPr>
              <w:rPr>
                <w:rFonts w:ascii="Arial"/>
                <w:highlight w:val="none"/>
              </w:rPr>
            </w:pPr>
          </w:p>
        </w:tc>
        <w:tc>
          <w:tcPr>
            <w:tcW w:w="1276" w:type="dxa"/>
          </w:tcPr>
          <w:p w14:paraId="070985BC">
            <w:pPr>
              <w:rPr>
                <w:rFonts w:ascii="Arial"/>
                <w:highlight w:val="none"/>
              </w:rPr>
            </w:pPr>
          </w:p>
        </w:tc>
        <w:tc>
          <w:tcPr>
            <w:tcW w:w="1613" w:type="dxa"/>
          </w:tcPr>
          <w:p w14:paraId="0CD02738">
            <w:pPr>
              <w:rPr>
                <w:rFonts w:ascii="Arial"/>
                <w:highlight w:val="none"/>
              </w:rPr>
            </w:pPr>
          </w:p>
        </w:tc>
        <w:tc>
          <w:tcPr>
            <w:tcW w:w="1221" w:type="dxa"/>
          </w:tcPr>
          <w:p w14:paraId="78B509AA">
            <w:pPr>
              <w:rPr>
                <w:rFonts w:ascii="Arial"/>
                <w:highlight w:val="none"/>
              </w:rPr>
            </w:pPr>
          </w:p>
        </w:tc>
        <w:tc>
          <w:tcPr>
            <w:tcW w:w="1303" w:type="dxa"/>
          </w:tcPr>
          <w:p w14:paraId="39C2B4AC">
            <w:pPr>
              <w:rPr>
                <w:rFonts w:ascii="Arial"/>
                <w:highlight w:val="none"/>
              </w:rPr>
            </w:pPr>
          </w:p>
        </w:tc>
      </w:tr>
      <w:tr w14:paraId="3FE9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06" w:type="dxa"/>
          </w:tcPr>
          <w:p w14:paraId="32527558">
            <w:pPr>
              <w:pStyle w:val="184"/>
              <w:spacing w:before="89" w:line="241" w:lineRule="auto"/>
              <w:ind w:left="459"/>
              <w:rPr>
                <w:highlight w:val="none"/>
              </w:rPr>
            </w:pPr>
            <w:r>
              <w:rPr>
                <w:highlight w:val="none"/>
              </w:rPr>
              <w:t>3</w:t>
            </w:r>
          </w:p>
        </w:tc>
        <w:tc>
          <w:tcPr>
            <w:tcW w:w="2964" w:type="dxa"/>
          </w:tcPr>
          <w:p w14:paraId="31BB5DFF">
            <w:pPr>
              <w:rPr>
                <w:rFonts w:ascii="Arial"/>
                <w:highlight w:val="none"/>
              </w:rPr>
            </w:pPr>
          </w:p>
        </w:tc>
        <w:tc>
          <w:tcPr>
            <w:tcW w:w="1843" w:type="dxa"/>
          </w:tcPr>
          <w:p w14:paraId="1EB0EB52">
            <w:pPr>
              <w:rPr>
                <w:rFonts w:ascii="Arial"/>
                <w:highlight w:val="none"/>
              </w:rPr>
            </w:pPr>
          </w:p>
        </w:tc>
        <w:tc>
          <w:tcPr>
            <w:tcW w:w="1418" w:type="dxa"/>
          </w:tcPr>
          <w:p w14:paraId="67A0FECD">
            <w:pPr>
              <w:rPr>
                <w:rFonts w:ascii="Arial"/>
                <w:highlight w:val="none"/>
              </w:rPr>
            </w:pPr>
          </w:p>
        </w:tc>
        <w:tc>
          <w:tcPr>
            <w:tcW w:w="1415" w:type="dxa"/>
          </w:tcPr>
          <w:p w14:paraId="757AC9E6">
            <w:pPr>
              <w:rPr>
                <w:rFonts w:ascii="Arial"/>
                <w:highlight w:val="none"/>
              </w:rPr>
            </w:pPr>
          </w:p>
        </w:tc>
        <w:tc>
          <w:tcPr>
            <w:tcW w:w="1276" w:type="dxa"/>
          </w:tcPr>
          <w:p w14:paraId="30516A9E">
            <w:pPr>
              <w:rPr>
                <w:rFonts w:ascii="Arial"/>
                <w:highlight w:val="none"/>
              </w:rPr>
            </w:pPr>
          </w:p>
        </w:tc>
        <w:tc>
          <w:tcPr>
            <w:tcW w:w="1613" w:type="dxa"/>
          </w:tcPr>
          <w:p w14:paraId="63CB654A">
            <w:pPr>
              <w:rPr>
                <w:rFonts w:ascii="Arial"/>
                <w:highlight w:val="none"/>
              </w:rPr>
            </w:pPr>
          </w:p>
        </w:tc>
        <w:tc>
          <w:tcPr>
            <w:tcW w:w="1221" w:type="dxa"/>
          </w:tcPr>
          <w:p w14:paraId="4D05BDCA">
            <w:pPr>
              <w:rPr>
                <w:rFonts w:ascii="Arial"/>
                <w:highlight w:val="none"/>
              </w:rPr>
            </w:pPr>
          </w:p>
        </w:tc>
        <w:tc>
          <w:tcPr>
            <w:tcW w:w="1303" w:type="dxa"/>
          </w:tcPr>
          <w:p w14:paraId="5C202E29">
            <w:pPr>
              <w:rPr>
                <w:rFonts w:ascii="Arial"/>
                <w:highlight w:val="none"/>
              </w:rPr>
            </w:pPr>
          </w:p>
        </w:tc>
      </w:tr>
      <w:tr w14:paraId="5E95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06" w:type="dxa"/>
          </w:tcPr>
          <w:p w14:paraId="7CBD4CE5">
            <w:pPr>
              <w:pStyle w:val="184"/>
              <w:spacing w:before="89" w:line="242" w:lineRule="auto"/>
              <w:ind w:left="454"/>
              <w:rPr>
                <w:highlight w:val="none"/>
              </w:rPr>
            </w:pPr>
            <w:r>
              <w:rPr>
                <w:highlight w:val="none"/>
              </w:rPr>
              <w:t>4</w:t>
            </w:r>
          </w:p>
        </w:tc>
        <w:tc>
          <w:tcPr>
            <w:tcW w:w="2964" w:type="dxa"/>
          </w:tcPr>
          <w:p w14:paraId="58B63BC5">
            <w:pPr>
              <w:rPr>
                <w:rFonts w:ascii="Arial"/>
                <w:highlight w:val="none"/>
              </w:rPr>
            </w:pPr>
          </w:p>
        </w:tc>
        <w:tc>
          <w:tcPr>
            <w:tcW w:w="1843" w:type="dxa"/>
          </w:tcPr>
          <w:p w14:paraId="028D0EB7">
            <w:pPr>
              <w:rPr>
                <w:rFonts w:ascii="Arial"/>
                <w:highlight w:val="none"/>
              </w:rPr>
            </w:pPr>
          </w:p>
        </w:tc>
        <w:tc>
          <w:tcPr>
            <w:tcW w:w="1418" w:type="dxa"/>
          </w:tcPr>
          <w:p w14:paraId="36E8ECF5">
            <w:pPr>
              <w:rPr>
                <w:rFonts w:ascii="Arial"/>
                <w:highlight w:val="none"/>
              </w:rPr>
            </w:pPr>
          </w:p>
        </w:tc>
        <w:tc>
          <w:tcPr>
            <w:tcW w:w="1415" w:type="dxa"/>
          </w:tcPr>
          <w:p w14:paraId="0515F599">
            <w:pPr>
              <w:rPr>
                <w:rFonts w:ascii="Arial"/>
                <w:highlight w:val="none"/>
              </w:rPr>
            </w:pPr>
          </w:p>
        </w:tc>
        <w:tc>
          <w:tcPr>
            <w:tcW w:w="1276" w:type="dxa"/>
          </w:tcPr>
          <w:p w14:paraId="27F19F5C">
            <w:pPr>
              <w:rPr>
                <w:rFonts w:ascii="Arial"/>
                <w:highlight w:val="none"/>
              </w:rPr>
            </w:pPr>
          </w:p>
        </w:tc>
        <w:tc>
          <w:tcPr>
            <w:tcW w:w="1613" w:type="dxa"/>
          </w:tcPr>
          <w:p w14:paraId="09FB7C94">
            <w:pPr>
              <w:rPr>
                <w:rFonts w:ascii="Arial"/>
                <w:highlight w:val="none"/>
              </w:rPr>
            </w:pPr>
          </w:p>
        </w:tc>
        <w:tc>
          <w:tcPr>
            <w:tcW w:w="1221" w:type="dxa"/>
          </w:tcPr>
          <w:p w14:paraId="17973C0E">
            <w:pPr>
              <w:rPr>
                <w:rFonts w:ascii="Arial"/>
                <w:highlight w:val="none"/>
              </w:rPr>
            </w:pPr>
          </w:p>
        </w:tc>
        <w:tc>
          <w:tcPr>
            <w:tcW w:w="1303" w:type="dxa"/>
          </w:tcPr>
          <w:p w14:paraId="62079786">
            <w:pPr>
              <w:rPr>
                <w:rFonts w:ascii="Arial"/>
                <w:highlight w:val="none"/>
              </w:rPr>
            </w:pPr>
          </w:p>
        </w:tc>
      </w:tr>
      <w:tr w14:paraId="3915E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06" w:type="dxa"/>
          </w:tcPr>
          <w:p w14:paraId="629C1542">
            <w:pPr>
              <w:pStyle w:val="184"/>
              <w:spacing w:before="89" w:line="241" w:lineRule="auto"/>
              <w:ind w:left="459"/>
              <w:rPr>
                <w:highlight w:val="none"/>
              </w:rPr>
            </w:pPr>
            <w:r>
              <w:rPr>
                <w:highlight w:val="none"/>
              </w:rPr>
              <w:t>5</w:t>
            </w:r>
          </w:p>
        </w:tc>
        <w:tc>
          <w:tcPr>
            <w:tcW w:w="2964" w:type="dxa"/>
          </w:tcPr>
          <w:p w14:paraId="1CFB6866">
            <w:pPr>
              <w:rPr>
                <w:rFonts w:ascii="Arial"/>
                <w:highlight w:val="none"/>
              </w:rPr>
            </w:pPr>
          </w:p>
        </w:tc>
        <w:tc>
          <w:tcPr>
            <w:tcW w:w="1843" w:type="dxa"/>
          </w:tcPr>
          <w:p w14:paraId="4CEC0B04">
            <w:pPr>
              <w:rPr>
                <w:rFonts w:ascii="Arial"/>
                <w:highlight w:val="none"/>
              </w:rPr>
            </w:pPr>
          </w:p>
        </w:tc>
        <w:tc>
          <w:tcPr>
            <w:tcW w:w="1418" w:type="dxa"/>
          </w:tcPr>
          <w:p w14:paraId="10DB44E7">
            <w:pPr>
              <w:rPr>
                <w:rFonts w:ascii="Arial"/>
                <w:highlight w:val="none"/>
              </w:rPr>
            </w:pPr>
          </w:p>
        </w:tc>
        <w:tc>
          <w:tcPr>
            <w:tcW w:w="1415" w:type="dxa"/>
          </w:tcPr>
          <w:p w14:paraId="13A13FF9">
            <w:pPr>
              <w:rPr>
                <w:rFonts w:ascii="Arial"/>
                <w:highlight w:val="none"/>
              </w:rPr>
            </w:pPr>
          </w:p>
        </w:tc>
        <w:tc>
          <w:tcPr>
            <w:tcW w:w="1276" w:type="dxa"/>
          </w:tcPr>
          <w:p w14:paraId="0DC5A538">
            <w:pPr>
              <w:rPr>
                <w:rFonts w:ascii="Arial"/>
                <w:highlight w:val="none"/>
              </w:rPr>
            </w:pPr>
          </w:p>
        </w:tc>
        <w:tc>
          <w:tcPr>
            <w:tcW w:w="1613" w:type="dxa"/>
          </w:tcPr>
          <w:p w14:paraId="1D4DE198">
            <w:pPr>
              <w:rPr>
                <w:rFonts w:ascii="Arial"/>
                <w:highlight w:val="none"/>
              </w:rPr>
            </w:pPr>
          </w:p>
        </w:tc>
        <w:tc>
          <w:tcPr>
            <w:tcW w:w="1221" w:type="dxa"/>
          </w:tcPr>
          <w:p w14:paraId="37941AB0">
            <w:pPr>
              <w:rPr>
                <w:rFonts w:ascii="Arial"/>
                <w:highlight w:val="none"/>
              </w:rPr>
            </w:pPr>
          </w:p>
        </w:tc>
        <w:tc>
          <w:tcPr>
            <w:tcW w:w="1303" w:type="dxa"/>
          </w:tcPr>
          <w:p w14:paraId="0E5F3E7B">
            <w:pPr>
              <w:rPr>
                <w:rFonts w:ascii="Arial"/>
                <w:highlight w:val="none"/>
              </w:rPr>
            </w:pPr>
          </w:p>
        </w:tc>
      </w:tr>
      <w:tr w14:paraId="0725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06" w:type="dxa"/>
          </w:tcPr>
          <w:p w14:paraId="6401B9BE">
            <w:pPr>
              <w:pStyle w:val="184"/>
              <w:spacing w:before="90" w:line="291" w:lineRule="exact"/>
              <w:ind w:left="415"/>
              <w:rPr>
                <w:highlight w:val="none"/>
              </w:rPr>
            </w:pPr>
            <w:r>
              <w:rPr>
                <w:position w:val="1"/>
                <w:highlight w:val="none"/>
              </w:rPr>
              <w:t>…</w:t>
            </w:r>
          </w:p>
        </w:tc>
        <w:tc>
          <w:tcPr>
            <w:tcW w:w="2964" w:type="dxa"/>
          </w:tcPr>
          <w:p w14:paraId="4447E527">
            <w:pPr>
              <w:rPr>
                <w:rFonts w:ascii="Arial"/>
                <w:highlight w:val="none"/>
              </w:rPr>
            </w:pPr>
          </w:p>
        </w:tc>
        <w:tc>
          <w:tcPr>
            <w:tcW w:w="1843" w:type="dxa"/>
          </w:tcPr>
          <w:p w14:paraId="3D3E677A">
            <w:pPr>
              <w:rPr>
                <w:rFonts w:ascii="Arial"/>
                <w:highlight w:val="none"/>
              </w:rPr>
            </w:pPr>
          </w:p>
        </w:tc>
        <w:tc>
          <w:tcPr>
            <w:tcW w:w="1418" w:type="dxa"/>
          </w:tcPr>
          <w:p w14:paraId="4981A11A">
            <w:pPr>
              <w:rPr>
                <w:rFonts w:ascii="Arial"/>
                <w:highlight w:val="none"/>
              </w:rPr>
            </w:pPr>
          </w:p>
        </w:tc>
        <w:tc>
          <w:tcPr>
            <w:tcW w:w="1415" w:type="dxa"/>
          </w:tcPr>
          <w:p w14:paraId="4EE981DF">
            <w:pPr>
              <w:rPr>
                <w:rFonts w:ascii="Arial"/>
                <w:highlight w:val="none"/>
              </w:rPr>
            </w:pPr>
          </w:p>
        </w:tc>
        <w:tc>
          <w:tcPr>
            <w:tcW w:w="1276" w:type="dxa"/>
          </w:tcPr>
          <w:p w14:paraId="722920DF">
            <w:pPr>
              <w:rPr>
                <w:rFonts w:ascii="Arial"/>
                <w:highlight w:val="none"/>
              </w:rPr>
            </w:pPr>
          </w:p>
        </w:tc>
        <w:tc>
          <w:tcPr>
            <w:tcW w:w="1613" w:type="dxa"/>
          </w:tcPr>
          <w:p w14:paraId="0F5070C6">
            <w:pPr>
              <w:rPr>
                <w:rFonts w:ascii="Arial"/>
                <w:highlight w:val="none"/>
              </w:rPr>
            </w:pPr>
          </w:p>
        </w:tc>
        <w:tc>
          <w:tcPr>
            <w:tcW w:w="1221" w:type="dxa"/>
          </w:tcPr>
          <w:p w14:paraId="593D234E">
            <w:pPr>
              <w:rPr>
                <w:rFonts w:ascii="Arial"/>
                <w:highlight w:val="none"/>
              </w:rPr>
            </w:pPr>
          </w:p>
        </w:tc>
        <w:tc>
          <w:tcPr>
            <w:tcW w:w="1303" w:type="dxa"/>
          </w:tcPr>
          <w:p w14:paraId="521D7D25">
            <w:pPr>
              <w:rPr>
                <w:rFonts w:ascii="Arial"/>
                <w:highlight w:val="none"/>
              </w:rPr>
            </w:pPr>
          </w:p>
        </w:tc>
      </w:tr>
      <w:tr w14:paraId="22FE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14059" w:type="dxa"/>
            <w:gridSpan w:val="9"/>
          </w:tcPr>
          <w:p w14:paraId="3DFFD79B">
            <w:pPr>
              <w:pStyle w:val="184"/>
              <w:spacing w:before="32" w:line="220" w:lineRule="auto"/>
              <w:ind w:left="115"/>
              <w:rPr>
                <w:highlight w:val="none"/>
                <w:lang w:eastAsia="zh-CN"/>
              </w:rPr>
            </w:pPr>
            <w:r>
              <w:rPr>
                <w:spacing w:val="-1"/>
                <w:highlight w:val="none"/>
                <w:lang w:eastAsia="zh-CN"/>
              </w:rPr>
              <w:t>评标委员会全体成员签名：</w:t>
            </w:r>
          </w:p>
        </w:tc>
      </w:tr>
    </w:tbl>
    <w:p w14:paraId="534983C0">
      <w:pPr>
        <w:spacing w:before="269" w:line="221" w:lineRule="auto"/>
        <w:ind w:right="7"/>
        <w:jc w:val="right"/>
        <w:rPr>
          <w:rFonts w:ascii="宋体" w:hAnsi="宋体" w:cs="宋体"/>
          <w:szCs w:val="21"/>
          <w:highlight w:val="none"/>
        </w:rPr>
      </w:pPr>
      <w:r>
        <w:rPr>
          <w:rFonts w:ascii="宋体" w:hAnsi="宋体" w:cs="宋体"/>
          <w:spacing w:val="-11"/>
          <w:szCs w:val="21"/>
          <w:highlight w:val="none"/>
        </w:rPr>
        <w:t>日期：年月日</w:t>
      </w:r>
    </w:p>
    <w:p w14:paraId="337855D3">
      <w:pPr>
        <w:spacing w:line="221" w:lineRule="auto"/>
        <w:rPr>
          <w:rFonts w:ascii="宋体" w:hAnsi="宋体" w:cs="宋体"/>
          <w:szCs w:val="21"/>
          <w:highlight w:val="none"/>
        </w:rPr>
        <w:sectPr>
          <w:footerReference r:id="rId50" w:type="default"/>
          <w:pgSz w:w="16839" w:h="11907"/>
          <w:pgMar w:top="400" w:right="1384" w:bottom="1170" w:left="1389" w:header="0" w:footer="939" w:gutter="0"/>
          <w:pgNumType w:fmt="decimal"/>
          <w:cols w:space="720" w:num="1"/>
        </w:sectPr>
      </w:pPr>
    </w:p>
    <w:p w14:paraId="15E339F0">
      <w:pPr>
        <w:pStyle w:val="17"/>
        <w:spacing w:line="262" w:lineRule="auto"/>
        <w:rPr>
          <w:highlight w:val="none"/>
        </w:rPr>
      </w:pPr>
    </w:p>
    <w:p w14:paraId="71979005">
      <w:pPr>
        <w:spacing w:before="78" w:line="220" w:lineRule="auto"/>
        <w:ind w:left="152"/>
        <w:outlineLvl w:val="2"/>
        <w:rPr>
          <w:rFonts w:ascii="黑体" w:hAnsi="黑体" w:eastAsia="黑体" w:cs="黑体"/>
          <w:sz w:val="24"/>
          <w:highlight w:val="none"/>
        </w:rPr>
      </w:pPr>
      <w:bookmarkStart w:id="291" w:name="bookmark424"/>
      <w:bookmarkEnd w:id="291"/>
      <w:bookmarkStart w:id="292" w:name="_Toc14609"/>
      <w:r>
        <w:rPr>
          <w:rFonts w:ascii="黑体" w:hAnsi="黑体" w:eastAsia="黑体" w:cs="黑体"/>
          <w:spacing w:val="-2"/>
          <w:sz w:val="24"/>
          <w:highlight w:val="none"/>
        </w:rPr>
        <w:t>附表A-18：推荐中标候选人一览表</w:t>
      </w:r>
      <w:bookmarkEnd w:id="292"/>
    </w:p>
    <w:p w14:paraId="50C961A9">
      <w:pPr>
        <w:pStyle w:val="17"/>
        <w:spacing w:line="314" w:lineRule="auto"/>
        <w:rPr>
          <w:highlight w:val="none"/>
        </w:rPr>
      </w:pPr>
    </w:p>
    <w:p w14:paraId="4F36EE74">
      <w:pPr>
        <w:pStyle w:val="17"/>
        <w:spacing w:line="315" w:lineRule="auto"/>
        <w:rPr>
          <w:highlight w:val="none"/>
        </w:rPr>
      </w:pPr>
    </w:p>
    <w:p w14:paraId="509CD723">
      <w:pPr>
        <w:spacing w:before="117" w:line="220" w:lineRule="auto"/>
        <w:ind w:left="2378"/>
        <w:rPr>
          <w:rFonts w:ascii="黑体" w:hAnsi="黑体" w:eastAsia="黑体" w:cs="黑体"/>
          <w:sz w:val="36"/>
          <w:szCs w:val="36"/>
          <w:highlight w:val="none"/>
        </w:rPr>
      </w:pPr>
      <w:bookmarkStart w:id="293" w:name="bookmark148"/>
      <w:bookmarkEnd w:id="293"/>
      <w:r>
        <w:rPr>
          <w:rFonts w:ascii="黑体" w:hAnsi="黑体" w:eastAsia="黑体" w:cs="黑体"/>
          <w:spacing w:val="-2"/>
          <w:sz w:val="36"/>
          <w:szCs w:val="36"/>
          <w:highlight w:val="none"/>
        </w:rPr>
        <w:t>推荐中标候选人一览表</w:t>
      </w:r>
    </w:p>
    <w:p w14:paraId="19726DB7">
      <w:pPr>
        <w:spacing w:before="237" w:line="221" w:lineRule="auto"/>
        <w:ind w:left="21"/>
        <w:rPr>
          <w:rFonts w:ascii="宋体" w:hAnsi="宋体" w:cs="宋体"/>
          <w:szCs w:val="21"/>
          <w:highlight w:val="none"/>
        </w:rPr>
      </w:pPr>
      <w:r>
        <w:rPr>
          <w:rFonts w:ascii="宋体" w:hAnsi="宋体" w:cs="宋体"/>
          <w:spacing w:val="-7"/>
          <w:szCs w:val="21"/>
          <w:highlight w:val="none"/>
        </w:rPr>
        <w:t>标段名称：</w:t>
      </w:r>
    </w:p>
    <w:p w14:paraId="364B3098">
      <w:pPr>
        <w:spacing w:before="22" w:line="212" w:lineRule="auto"/>
        <w:ind w:left="21"/>
        <w:rPr>
          <w:rFonts w:ascii="宋体" w:hAnsi="宋体" w:cs="宋体"/>
          <w:szCs w:val="21"/>
          <w:highlight w:val="none"/>
        </w:rPr>
      </w:pPr>
      <w:r>
        <w:rPr>
          <w:rFonts w:ascii="宋体" w:hAnsi="宋体" w:cs="宋体"/>
          <w:szCs w:val="21"/>
          <w:highlight w:val="none"/>
        </w:rPr>
        <w:t>标段唯一标识码：                                                单</w:t>
      </w:r>
      <w:r>
        <w:rPr>
          <w:rFonts w:ascii="宋体" w:hAnsi="宋体" w:cs="宋体"/>
          <w:spacing w:val="-1"/>
          <w:szCs w:val="21"/>
          <w:highlight w:val="none"/>
        </w:rPr>
        <w:t>位：人民币元</w:t>
      </w:r>
    </w:p>
    <w:tbl>
      <w:tblPr>
        <w:tblStyle w:val="42"/>
        <w:tblW w:w="8307"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535"/>
        <w:gridCol w:w="1389"/>
        <w:gridCol w:w="1434"/>
        <w:gridCol w:w="1850"/>
        <w:gridCol w:w="1245"/>
      </w:tblGrid>
      <w:tr w14:paraId="2B9A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54" w:type="dxa"/>
          </w:tcPr>
          <w:p w14:paraId="2C13D4F0">
            <w:pPr>
              <w:pStyle w:val="184"/>
              <w:spacing w:before="235" w:line="223" w:lineRule="auto"/>
              <w:ind w:left="221"/>
              <w:rPr>
                <w:highlight w:val="none"/>
              </w:rPr>
            </w:pPr>
            <w:r>
              <w:rPr>
                <w:b/>
                <w:bCs/>
                <w:spacing w:val="-4"/>
                <w:highlight w:val="none"/>
              </w:rPr>
              <w:t>排名</w:t>
            </w:r>
          </w:p>
        </w:tc>
        <w:tc>
          <w:tcPr>
            <w:tcW w:w="1535" w:type="dxa"/>
          </w:tcPr>
          <w:p w14:paraId="112B7A40">
            <w:pPr>
              <w:pStyle w:val="184"/>
              <w:spacing w:before="236" w:line="221" w:lineRule="auto"/>
              <w:ind w:left="246"/>
              <w:rPr>
                <w:highlight w:val="none"/>
              </w:rPr>
            </w:pPr>
            <w:r>
              <w:rPr>
                <w:b/>
                <w:bCs/>
                <w:spacing w:val="-3"/>
                <w:highlight w:val="none"/>
              </w:rPr>
              <w:t>投标人名称</w:t>
            </w:r>
          </w:p>
        </w:tc>
        <w:tc>
          <w:tcPr>
            <w:tcW w:w="1389" w:type="dxa"/>
          </w:tcPr>
          <w:p w14:paraId="64DCFFC2">
            <w:pPr>
              <w:pStyle w:val="184"/>
              <w:spacing w:before="236" w:line="219" w:lineRule="auto"/>
              <w:ind w:left="281"/>
              <w:rPr>
                <w:highlight w:val="none"/>
              </w:rPr>
            </w:pPr>
            <w:r>
              <w:rPr>
                <w:b/>
                <w:bCs/>
                <w:spacing w:val="-4"/>
                <w:highlight w:val="none"/>
              </w:rPr>
              <w:t>投标报价</w:t>
            </w:r>
          </w:p>
        </w:tc>
        <w:tc>
          <w:tcPr>
            <w:tcW w:w="1434" w:type="dxa"/>
          </w:tcPr>
          <w:p w14:paraId="5DF4C397">
            <w:pPr>
              <w:pStyle w:val="184"/>
              <w:spacing w:before="98" w:line="221" w:lineRule="auto"/>
              <w:ind w:left="300"/>
              <w:rPr>
                <w:highlight w:val="none"/>
              </w:rPr>
            </w:pPr>
            <w:r>
              <w:rPr>
                <w:b/>
                <w:bCs/>
                <w:spacing w:val="-3"/>
                <w:highlight w:val="none"/>
              </w:rPr>
              <w:t>评审得分</w:t>
            </w:r>
          </w:p>
          <w:p w14:paraId="6F0C6039">
            <w:pPr>
              <w:pStyle w:val="184"/>
              <w:spacing w:before="20" w:line="219" w:lineRule="auto"/>
              <w:ind w:left="201"/>
              <w:rPr>
                <w:highlight w:val="none"/>
              </w:rPr>
            </w:pPr>
            <w:r>
              <w:rPr>
                <w:b/>
                <w:bCs/>
                <w:spacing w:val="-6"/>
                <w:highlight w:val="none"/>
              </w:rPr>
              <w:t>（评标价）</w:t>
            </w:r>
          </w:p>
        </w:tc>
        <w:tc>
          <w:tcPr>
            <w:tcW w:w="1850" w:type="dxa"/>
          </w:tcPr>
          <w:p w14:paraId="79E5A53C">
            <w:pPr>
              <w:pStyle w:val="184"/>
              <w:spacing w:before="100"/>
              <w:ind w:left="509" w:right="182" w:hanging="314"/>
              <w:rPr>
                <w:highlight w:val="none"/>
                <w:lang w:eastAsia="zh-CN"/>
              </w:rPr>
            </w:pPr>
            <w:r>
              <w:rPr>
                <w:b/>
                <w:bCs/>
                <w:spacing w:val="-3"/>
                <w:highlight w:val="none"/>
                <w:lang w:eastAsia="zh-CN"/>
              </w:rPr>
              <w:t>是否被推荐为中</w:t>
            </w:r>
            <w:r>
              <w:rPr>
                <w:b/>
                <w:bCs/>
                <w:spacing w:val="-4"/>
                <w:highlight w:val="none"/>
                <w:lang w:eastAsia="zh-CN"/>
              </w:rPr>
              <w:t>标候选人</w:t>
            </w:r>
          </w:p>
        </w:tc>
        <w:tc>
          <w:tcPr>
            <w:tcW w:w="1245" w:type="dxa"/>
          </w:tcPr>
          <w:p w14:paraId="462507A5">
            <w:pPr>
              <w:pStyle w:val="184"/>
              <w:spacing w:before="235" w:line="220" w:lineRule="auto"/>
              <w:ind w:left="207"/>
              <w:rPr>
                <w:highlight w:val="none"/>
              </w:rPr>
            </w:pPr>
            <w:r>
              <w:rPr>
                <w:b/>
                <w:bCs/>
                <w:spacing w:val="-3"/>
                <w:highlight w:val="none"/>
              </w:rPr>
              <w:t>推荐理由</w:t>
            </w:r>
          </w:p>
        </w:tc>
      </w:tr>
      <w:tr w14:paraId="0999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54" w:type="dxa"/>
          </w:tcPr>
          <w:p w14:paraId="4C4FCA99">
            <w:pPr>
              <w:spacing w:before="265" w:line="236" w:lineRule="auto"/>
              <w:ind w:left="396"/>
              <w:rPr>
                <w:rFonts w:eastAsia="Times New Roman"/>
                <w:szCs w:val="21"/>
                <w:highlight w:val="none"/>
              </w:rPr>
            </w:pPr>
            <w:r>
              <w:rPr>
                <w:rFonts w:eastAsia="Times New Roman"/>
                <w:szCs w:val="21"/>
                <w:highlight w:val="none"/>
              </w:rPr>
              <w:t>1</w:t>
            </w:r>
          </w:p>
        </w:tc>
        <w:tc>
          <w:tcPr>
            <w:tcW w:w="1535" w:type="dxa"/>
          </w:tcPr>
          <w:p w14:paraId="03AA5F56">
            <w:pPr>
              <w:rPr>
                <w:rFonts w:ascii="Arial"/>
                <w:highlight w:val="none"/>
              </w:rPr>
            </w:pPr>
          </w:p>
        </w:tc>
        <w:tc>
          <w:tcPr>
            <w:tcW w:w="1389" w:type="dxa"/>
          </w:tcPr>
          <w:p w14:paraId="21536491">
            <w:pPr>
              <w:rPr>
                <w:rFonts w:ascii="Arial"/>
                <w:highlight w:val="none"/>
              </w:rPr>
            </w:pPr>
          </w:p>
        </w:tc>
        <w:tc>
          <w:tcPr>
            <w:tcW w:w="1434" w:type="dxa"/>
          </w:tcPr>
          <w:p w14:paraId="3102074B">
            <w:pPr>
              <w:rPr>
                <w:rFonts w:ascii="Arial"/>
                <w:highlight w:val="none"/>
              </w:rPr>
            </w:pPr>
          </w:p>
        </w:tc>
        <w:tc>
          <w:tcPr>
            <w:tcW w:w="1850" w:type="dxa"/>
          </w:tcPr>
          <w:p w14:paraId="11448A08">
            <w:pPr>
              <w:rPr>
                <w:rFonts w:ascii="Arial"/>
                <w:highlight w:val="none"/>
              </w:rPr>
            </w:pPr>
          </w:p>
        </w:tc>
        <w:tc>
          <w:tcPr>
            <w:tcW w:w="1245" w:type="dxa"/>
          </w:tcPr>
          <w:p w14:paraId="53ED6F0D">
            <w:pPr>
              <w:rPr>
                <w:rFonts w:ascii="Arial"/>
                <w:highlight w:val="none"/>
              </w:rPr>
            </w:pPr>
          </w:p>
        </w:tc>
      </w:tr>
      <w:tr w14:paraId="057F1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54" w:type="dxa"/>
          </w:tcPr>
          <w:p w14:paraId="0C37D27F">
            <w:pPr>
              <w:spacing w:before="267" w:line="236" w:lineRule="auto"/>
              <w:ind w:left="376"/>
              <w:rPr>
                <w:rFonts w:eastAsia="Times New Roman"/>
                <w:szCs w:val="21"/>
                <w:highlight w:val="none"/>
              </w:rPr>
            </w:pPr>
            <w:r>
              <w:rPr>
                <w:rFonts w:eastAsia="Times New Roman"/>
                <w:szCs w:val="21"/>
                <w:highlight w:val="none"/>
              </w:rPr>
              <w:t>2</w:t>
            </w:r>
          </w:p>
        </w:tc>
        <w:tc>
          <w:tcPr>
            <w:tcW w:w="1535" w:type="dxa"/>
          </w:tcPr>
          <w:p w14:paraId="3399B694">
            <w:pPr>
              <w:rPr>
                <w:rFonts w:ascii="Arial"/>
                <w:highlight w:val="none"/>
              </w:rPr>
            </w:pPr>
          </w:p>
        </w:tc>
        <w:tc>
          <w:tcPr>
            <w:tcW w:w="1389" w:type="dxa"/>
          </w:tcPr>
          <w:p w14:paraId="6104B330">
            <w:pPr>
              <w:rPr>
                <w:rFonts w:ascii="Arial"/>
                <w:highlight w:val="none"/>
              </w:rPr>
            </w:pPr>
          </w:p>
        </w:tc>
        <w:tc>
          <w:tcPr>
            <w:tcW w:w="1434" w:type="dxa"/>
          </w:tcPr>
          <w:p w14:paraId="26151AC4">
            <w:pPr>
              <w:rPr>
                <w:rFonts w:ascii="Arial"/>
                <w:highlight w:val="none"/>
              </w:rPr>
            </w:pPr>
          </w:p>
        </w:tc>
        <w:tc>
          <w:tcPr>
            <w:tcW w:w="1850" w:type="dxa"/>
          </w:tcPr>
          <w:p w14:paraId="30E46DA0">
            <w:pPr>
              <w:rPr>
                <w:rFonts w:ascii="Arial"/>
                <w:highlight w:val="none"/>
              </w:rPr>
            </w:pPr>
          </w:p>
        </w:tc>
        <w:tc>
          <w:tcPr>
            <w:tcW w:w="1245" w:type="dxa"/>
          </w:tcPr>
          <w:p w14:paraId="2F6399D8">
            <w:pPr>
              <w:rPr>
                <w:rFonts w:ascii="Arial"/>
                <w:highlight w:val="none"/>
              </w:rPr>
            </w:pPr>
          </w:p>
        </w:tc>
      </w:tr>
      <w:tr w14:paraId="2B70C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54" w:type="dxa"/>
          </w:tcPr>
          <w:p w14:paraId="071B2422">
            <w:pPr>
              <w:spacing w:before="267" w:line="234" w:lineRule="auto"/>
              <w:ind w:left="380"/>
              <w:rPr>
                <w:rFonts w:eastAsia="Times New Roman"/>
                <w:szCs w:val="21"/>
                <w:highlight w:val="none"/>
              </w:rPr>
            </w:pPr>
            <w:r>
              <w:rPr>
                <w:rFonts w:eastAsia="Times New Roman"/>
                <w:szCs w:val="21"/>
                <w:highlight w:val="none"/>
              </w:rPr>
              <w:t>3</w:t>
            </w:r>
          </w:p>
        </w:tc>
        <w:tc>
          <w:tcPr>
            <w:tcW w:w="1535" w:type="dxa"/>
          </w:tcPr>
          <w:p w14:paraId="0D72E410">
            <w:pPr>
              <w:rPr>
                <w:rFonts w:ascii="Arial"/>
                <w:highlight w:val="none"/>
              </w:rPr>
            </w:pPr>
          </w:p>
        </w:tc>
        <w:tc>
          <w:tcPr>
            <w:tcW w:w="1389" w:type="dxa"/>
          </w:tcPr>
          <w:p w14:paraId="37A252F9">
            <w:pPr>
              <w:rPr>
                <w:rFonts w:ascii="Arial"/>
                <w:highlight w:val="none"/>
              </w:rPr>
            </w:pPr>
          </w:p>
        </w:tc>
        <w:tc>
          <w:tcPr>
            <w:tcW w:w="1434" w:type="dxa"/>
          </w:tcPr>
          <w:p w14:paraId="66D3E8B8">
            <w:pPr>
              <w:rPr>
                <w:rFonts w:ascii="Arial"/>
                <w:highlight w:val="none"/>
              </w:rPr>
            </w:pPr>
          </w:p>
        </w:tc>
        <w:tc>
          <w:tcPr>
            <w:tcW w:w="1850" w:type="dxa"/>
          </w:tcPr>
          <w:p w14:paraId="7C4241E9">
            <w:pPr>
              <w:rPr>
                <w:rFonts w:ascii="Arial"/>
                <w:highlight w:val="none"/>
              </w:rPr>
            </w:pPr>
          </w:p>
        </w:tc>
        <w:tc>
          <w:tcPr>
            <w:tcW w:w="1245" w:type="dxa"/>
          </w:tcPr>
          <w:p w14:paraId="0436314D">
            <w:pPr>
              <w:rPr>
                <w:rFonts w:ascii="Arial"/>
                <w:highlight w:val="none"/>
              </w:rPr>
            </w:pPr>
          </w:p>
        </w:tc>
      </w:tr>
      <w:tr w14:paraId="00644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54" w:type="dxa"/>
          </w:tcPr>
          <w:p w14:paraId="02DD5F90">
            <w:pPr>
              <w:spacing w:before="268" w:line="236" w:lineRule="auto"/>
              <w:ind w:left="375"/>
              <w:rPr>
                <w:rFonts w:eastAsia="Times New Roman"/>
                <w:szCs w:val="21"/>
                <w:highlight w:val="none"/>
              </w:rPr>
            </w:pPr>
            <w:r>
              <w:rPr>
                <w:rFonts w:eastAsia="Times New Roman"/>
                <w:szCs w:val="21"/>
                <w:highlight w:val="none"/>
              </w:rPr>
              <w:t>4</w:t>
            </w:r>
          </w:p>
        </w:tc>
        <w:tc>
          <w:tcPr>
            <w:tcW w:w="1535" w:type="dxa"/>
          </w:tcPr>
          <w:p w14:paraId="20411C93">
            <w:pPr>
              <w:rPr>
                <w:rFonts w:ascii="Arial"/>
                <w:highlight w:val="none"/>
              </w:rPr>
            </w:pPr>
          </w:p>
        </w:tc>
        <w:tc>
          <w:tcPr>
            <w:tcW w:w="1389" w:type="dxa"/>
          </w:tcPr>
          <w:p w14:paraId="05570F01">
            <w:pPr>
              <w:rPr>
                <w:rFonts w:ascii="Arial"/>
                <w:highlight w:val="none"/>
              </w:rPr>
            </w:pPr>
          </w:p>
        </w:tc>
        <w:tc>
          <w:tcPr>
            <w:tcW w:w="1434" w:type="dxa"/>
          </w:tcPr>
          <w:p w14:paraId="634815B4">
            <w:pPr>
              <w:rPr>
                <w:rFonts w:ascii="Arial"/>
                <w:highlight w:val="none"/>
              </w:rPr>
            </w:pPr>
          </w:p>
        </w:tc>
        <w:tc>
          <w:tcPr>
            <w:tcW w:w="1850" w:type="dxa"/>
          </w:tcPr>
          <w:p w14:paraId="540D76E5">
            <w:pPr>
              <w:rPr>
                <w:rFonts w:ascii="Arial"/>
                <w:highlight w:val="none"/>
              </w:rPr>
            </w:pPr>
          </w:p>
        </w:tc>
        <w:tc>
          <w:tcPr>
            <w:tcW w:w="1245" w:type="dxa"/>
          </w:tcPr>
          <w:p w14:paraId="3B5FE251">
            <w:pPr>
              <w:rPr>
                <w:rFonts w:ascii="Arial"/>
                <w:highlight w:val="none"/>
              </w:rPr>
            </w:pPr>
          </w:p>
        </w:tc>
      </w:tr>
      <w:tr w14:paraId="3C202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54" w:type="dxa"/>
          </w:tcPr>
          <w:p w14:paraId="312CA4CA">
            <w:pPr>
              <w:spacing w:before="268" w:line="234" w:lineRule="auto"/>
              <w:ind w:left="381"/>
              <w:rPr>
                <w:rFonts w:eastAsia="Times New Roman"/>
                <w:szCs w:val="21"/>
                <w:highlight w:val="none"/>
              </w:rPr>
            </w:pPr>
            <w:r>
              <w:rPr>
                <w:rFonts w:eastAsia="Times New Roman"/>
                <w:szCs w:val="21"/>
                <w:highlight w:val="none"/>
              </w:rPr>
              <w:t>5</w:t>
            </w:r>
          </w:p>
        </w:tc>
        <w:tc>
          <w:tcPr>
            <w:tcW w:w="1535" w:type="dxa"/>
          </w:tcPr>
          <w:p w14:paraId="42D1C0CA">
            <w:pPr>
              <w:rPr>
                <w:rFonts w:ascii="Arial"/>
                <w:highlight w:val="none"/>
              </w:rPr>
            </w:pPr>
          </w:p>
        </w:tc>
        <w:tc>
          <w:tcPr>
            <w:tcW w:w="1389" w:type="dxa"/>
          </w:tcPr>
          <w:p w14:paraId="19E8EA1B">
            <w:pPr>
              <w:rPr>
                <w:rFonts w:ascii="Arial"/>
                <w:highlight w:val="none"/>
              </w:rPr>
            </w:pPr>
          </w:p>
        </w:tc>
        <w:tc>
          <w:tcPr>
            <w:tcW w:w="1434" w:type="dxa"/>
          </w:tcPr>
          <w:p w14:paraId="4349E979">
            <w:pPr>
              <w:rPr>
                <w:rFonts w:ascii="Arial"/>
                <w:highlight w:val="none"/>
              </w:rPr>
            </w:pPr>
          </w:p>
        </w:tc>
        <w:tc>
          <w:tcPr>
            <w:tcW w:w="1850" w:type="dxa"/>
          </w:tcPr>
          <w:p w14:paraId="3647F8F2">
            <w:pPr>
              <w:rPr>
                <w:rFonts w:ascii="Arial"/>
                <w:highlight w:val="none"/>
              </w:rPr>
            </w:pPr>
          </w:p>
        </w:tc>
        <w:tc>
          <w:tcPr>
            <w:tcW w:w="1245" w:type="dxa"/>
          </w:tcPr>
          <w:p w14:paraId="12CDAF93">
            <w:pPr>
              <w:rPr>
                <w:rFonts w:ascii="Arial"/>
                <w:highlight w:val="none"/>
              </w:rPr>
            </w:pPr>
          </w:p>
        </w:tc>
      </w:tr>
      <w:tr w14:paraId="54106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54" w:type="dxa"/>
          </w:tcPr>
          <w:p w14:paraId="0B0D812F">
            <w:pPr>
              <w:pStyle w:val="184"/>
              <w:spacing w:before="231" w:line="332" w:lineRule="exact"/>
              <w:ind w:left="340"/>
              <w:rPr>
                <w:highlight w:val="none"/>
              </w:rPr>
            </w:pPr>
            <w:r>
              <w:rPr>
                <w:position w:val="2"/>
                <w:highlight w:val="none"/>
              </w:rPr>
              <w:t>…</w:t>
            </w:r>
          </w:p>
        </w:tc>
        <w:tc>
          <w:tcPr>
            <w:tcW w:w="1535" w:type="dxa"/>
          </w:tcPr>
          <w:p w14:paraId="56DE6BEF">
            <w:pPr>
              <w:rPr>
                <w:rFonts w:ascii="Arial"/>
                <w:highlight w:val="none"/>
              </w:rPr>
            </w:pPr>
          </w:p>
        </w:tc>
        <w:tc>
          <w:tcPr>
            <w:tcW w:w="1389" w:type="dxa"/>
          </w:tcPr>
          <w:p w14:paraId="58AAC1A0">
            <w:pPr>
              <w:rPr>
                <w:rFonts w:ascii="Arial"/>
                <w:highlight w:val="none"/>
              </w:rPr>
            </w:pPr>
          </w:p>
        </w:tc>
        <w:tc>
          <w:tcPr>
            <w:tcW w:w="1434" w:type="dxa"/>
          </w:tcPr>
          <w:p w14:paraId="3B182FFA">
            <w:pPr>
              <w:rPr>
                <w:rFonts w:ascii="Arial"/>
                <w:highlight w:val="none"/>
              </w:rPr>
            </w:pPr>
          </w:p>
        </w:tc>
        <w:tc>
          <w:tcPr>
            <w:tcW w:w="1850" w:type="dxa"/>
          </w:tcPr>
          <w:p w14:paraId="5A05B2C3">
            <w:pPr>
              <w:rPr>
                <w:rFonts w:ascii="Arial"/>
                <w:highlight w:val="none"/>
              </w:rPr>
            </w:pPr>
          </w:p>
        </w:tc>
        <w:tc>
          <w:tcPr>
            <w:tcW w:w="1245" w:type="dxa"/>
          </w:tcPr>
          <w:p w14:paraId="14692075">
            <w:pPr>
              <w:rPr>
                <w:rFonts w:ascii="Arial"/>
                <w:highlight w:val="none"/>
              </w:rPr>
            </w:pPr>
          </w:p>
        </w:tc>
      </w:tr>
      <w:tr w14:paraId="2589F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8307" w:type="dxa"/>
            <w:gridSpan w:val="6"/>
          </w:tcPr>
          <w:p w14:paraId="5F50F504">
            <w:pPr>
              <w:pStyle w:val="184"/>
              <w:spacing w:before="196" w:line="220" w:lineRule="auto"/>
              <w:ind w:left="115"/>
              <w:rPr>
                <w:highlight w:val="none"/>
                <w:lang w:eastAsia="zh-CN"/>
              </w:rPr>
            </w:pPr>
            <w:r>
              <w:rPr>
                <w:spacing w:val="-1"/>
                <w:highlight w:val="none"/>
                <w:lang w:eastAsia="zh-CN"/>
              </w:rPr>
              <w:t>评标委员会全体成员签名：</w:t>
            </w:r>
          </w:p>
        </w:tc>
      </w:tr>
    </w:tbl>
    <w:p w14:paraId="7D8A1261">
      <w:pPr>
        <w:spacing w:before="161" w:line="221" w:lineRule="auto"/>
        <w:jc w:val="right"/>
        <w:rPr>
          <w:rFonts w:ascii="宋体" w:hAnsi="宋体" w:cs="宋体"/>
          <w:szCs w:val="21"/>
          <w:highlight w:val="none"/>
        </w:rPr>
      </w:pPr>
      <w:r>
        <w:rPr>
          <w:rFonts w:ascii="宋体" w:hAnsi="宋体" w:cs="宋体"/>
          <w:spacing w:val="-18"/>
          <w:szCs w:val="21"/>
          <w:highlight w:val="none"/>
        </w:rPr>
        <w:t>日期：年月日</w:t>
      </w:r>
    </w:p>
    <w:p w14:paraId="4087EFE2">
      <w:pPr>
        <w:spacing w:line="221" w:lineRule="auto"/>
        <w:rPr>
          <w:rFonts w:ascii="宋体" w:hAnsi="宋体" w:cs="宋体"/>
          <w:szCs w:val="21"/>
          <w:highlight w:val="none"/>
        </w:rPr>
        <w:sectPr>
          <w:footerReference r:id="rId51" w:type="default"/>
          <w:pgSz w:w="11907" w:h="16839"/>
          <w:pgMar w:top="400" w:right="1785" w:bottom="1169" w:left="1785" w:header="0" w:footer="938" w:gutter="0"/>
          <w:pgNumType w:fmt="decimal"/>
          <w:cols w:space="720" w:num="1"/>
        </w:sectPr>
      </w:pPr>
    </w:p>
    <w:p w14:paraId="181E6038">
      <w:pPr>
        <w:rPr>
          <w:highlight w:val="none"/>
        </w:rPr>
      </w:pPr>
    </w:p>
    <w:p w14:paraId="4E84D5CE">
      <w:pPr>
        <w:rPr>
          <w:highlight w:val="none"/>
        </w:rPr>
      </w:pPr>
    </w:p>
    <w:p w14:paraId="279A9954">
      <w:pPr>
        <w:pStyle w:val="2"/>
        <w:jc w:val="center"/>
        <w:rPr>
          <w:highlight w:val="none"/>
        </w:rPr>
      </w:pPr>
      <w:bookmarkStart w:id="294" w:name="_Toc247527634"/>
      <w:bookmarkStart w:id="295" w:name="_Toc247514033"/>
      <w:bookmarkStart w:id="296" w:name="_Toc144974577"/>
      <w:bookmarkStart w:id="297" w:name="_Toc152042387"/>
      <w:bookmarkStart w:id="298" w:name="_Toc152045609"/>
      <w:bookmarkStart w:id="299" w:name="_Toc16702"/>
      <w:r>
        <w:rPr>
          <w:rFonts w:hint="eastAsia"/>
          <w:highlight w:val="none"/>
        </w:rPr>
        <w:t>第四章合同条款及格式</w:t>
      </w:r>
      <w:bookmarkEnd w:id="294"/>
      <w:bookmarkEnd w:id="295"/>
      <w:bookmarkEnd w:id="296"/>
      <w:bookmarkEnd w:id="297"/>
      <w:bookmarkEnd w:id="298"/>
      <w:bookmarkEnd w:id="299"/>
      <w:bookmarkStart w:id="300" w:name="_Toc184635097"/>
      <w:bookmarkStart w:id="301" w:name="_Toc247514034"/>
      <w:bookmarkStart w:id="302" w:name="_Toc152045610"/>
      <w:bookmarkStart w:id="303" w:name="_Toc247527635"/>
      <w:bookmarkStart w:id="304" w:name="_Toc144974578"/>
      <w:bookmarkStart w:id="305" w:name="_Toc152042388"/>
    </w:p>
    <w:p w14:paraId="7BA77615">
      <w:pPr>
        <w:pStyle w:val="2"/>
        <w:rPr>
          <w:highlight w:val="none"/>
        </w:rPr>
      </w:pPr>
      <w:r>
        <w:rPr>
          <w:highlight w:val="none"/>
        </w:rPr>
        <w:br w:type="page"/>
      </w:r>
    </w:p>
    <w:bookmarkEnd w:id="300"/>
    <w:bookmarkEnd w:id="301"/>
    <w:bookmarkEnd w:id="302"/>
    <w:bookmarkEnd w:id="303"/>
    <w:bookmarkEnd w:id="304"/>
    <w:bookmarkEnd w:id="305"/>
    <w:p w14:paraId="09DEF018">
      <w:pPr>
        <w:pStyle w:val="2"/>
        <w:rPr>
          <w:rFonts w:ascii="宋体" w:hAnsi="宋体"/>
          <w:highlight w:val="none"/>
        </w:rPr>
      </w:pPr>
    </w:p>
    <w:p w14:paraId="2D00B772">
      <w:pPr>
        <w:rPr>
          <w:rFonts w:ascii="宋体" w:hAnsi="宋体" w:cs="仿宋_GB2312"/>
          <w:sz w:val="32"/>
          <w:szCs w:val="32"/>
          <w:highlight w:val="none"/>
        </w:rPr>
      </w:pPr>
      <w:r>
        <w:rPr>
          <w:rFonts w:hint="eastAsia" w:ascii="宋体" w:hAnsi="宋体" w:cs="仿宋_GB2312"/>
          <w:sz w:val="32"/>
          <w:szCs w:val="32"/>
          <w:highlight w:val="none"/>
        </w:rPr>
        <w:t>GF-2020-0216</w:t>
      </w:r>
    </w:p>
    <w:p w14:paraId="7245A225">
      <w:pPr>
        <w:rPr>
          <w:rFonts w:ascii="宋体" w:hAnsi="宋体"/>
          <w:highlight w:val="none"/>
        </w:rPr>
      </w:pPr>
    </w:p>
    <w:p w14:paraId="350F47B4">
      <w:pPr>
        <w:rPr>
          <w:rFonts w:ascii="宋体" w:hAnsi="宋体"/>
          <w:highlight w:val="none"/>
        </w:rPr>
      </w:pPr>
    </w:p>
    <w:p w14:paraId="13221D98">
      <w:pPr>
        <w:rPr>
          <w:rFonts w:ascii="宋体" w:hAnsi="宋体"/>
          <w:highlight w:val="none"/>
        </w:rPr>
      </w:pPr>
    </w:p>
    <w:p w14:paraId="64F470CB">
      <w:pPr>
        <w:rPr>
          <w:rFonts w:ascii="宋体" w:hAnsi="宋体"/>
          <w:highlight w:val="none"/>
        </w:rPr>
      </w:pPr>
    </w:p>
    <w:p w14:paraId="29BF20B0">
      <w:pPr>
        <w:rPr>
          <w:rFonts w:ascii="宋体" w:hAnsi="宋体"/>
          <w:highlight w:val="none"/>
        </w:rPr>
      </w:pPr>
    </w:p>
    <w:p w14:paraId="3572FDDB">
      <w:pPr>
        <w:pStyle w:val="179"/>
        <w:spacing w:after="120"/>
        <w:rPr>
          <w:rFonts w:ascii="宋体" w:hAnsi="宋体" w:eastAsia="宋体" w:cs="方正小标宋简体"/>
          <w:b w:val="0"/>
          <w:bCs/>
          <w:sz w:val="52"/>
          <w:szCs w:val="52"/>
          <w:highlight w:val="none"/>
        </w:rPr>
      </w:pPr>
      <w:r>
        <w:rPr>
          <w:rFonts w:hint="eastAsia" w:ascii="宋体" w:hAnsi="宋体" w:eastAsia="宋体" w:cs="方正小标宋简体"/>
          <w:b w:val="0"/>
          <w:bCs/>
          <w:sz w:val="72"/>
          <w:szCs w:val="72"/>
          <w:highlight w:val="none"/>
        </w:rPr>
        <w:t>建设项目工程总承包合同</w:t>
      </w:r>
    </w:p>
    <w:p w14:paraId="105D5F10">
      <w:pPr>
        <w:pStyle w:val="179"/>
        <w:spacing w:after="120"/>
        <w:rPr>
          <w:rFonts w:ascii="宋体" w:hAnsi="宋体" w:eastAsia="宋体"/>
          <w:b w:val="0"/>
          <w:bCs/>
          <w:sz w:val="52"/>
          <w:szCs w:val="52"/>
          <w:highlight w:val="none"/>
        </w:rPr>
      </w:pPr>
      <w:r>
        <w:rPr>
          <w:rFonts w:hint="eastAsia" w:ascii="宋体" w:hAnsi="宋体" w:eastAsia="宋体" w:cs="方正小标宋简体"/>
          <w:b w:val="0"/>
          <w:bCs/>
          <w:sz w:val="52"/>
          <w:szCs w:val="52"/>
          <w:highlight w:val="none"/>
        </w:rPr>
        <w:t>（示范文本）</w:t>
      </w:r>
    </w:p>
    <w:p w14:paraId="272273BF">
      <w:pPr>
        <w:pStyle w:val="179"/>
        <w:spacing w:after="120"/>
        <w:rPr>
          <w:rFonts w:ascii="宋体" w:hAnsi="宋体" w:eastAsia="宋体"/>
          <w:sz w:val="40"/>
          <w:szCs w:val="40"/>
          <w:highlight w:val="none"/>
        </w:rPr>
      </w:pPr>
    </w:p>
    <w:p w14:paraId="6C4C69C9">
      <w:pPr>
        <w:pStyle w:val="179"/>
        <w:spacing w:after="120"/>
        <w:rPr>
          <w:rFonts w:ascii="宋体" w:hAnsi="宋体" w:eastAsia="宋体"/>
          <w:sz w:val="40"/>
          <w:szCs w:val="40"/>
          <w:highlight w:val="none"/>
        </w:rPr>
      </w:pPr>
    </w:p>
    <w:p w14:paraId="18A8D22D">
      <w:pPr>
        <w:rPr>
          <w:rFonts w:ascii="宋体" w:hAnsi="宋体"/>
          <w:sz w:val="40"/>
          <w:szCs w:val="40"/>
          <w:highlight w:val="none"/>
        </w:rPr>
      </w:pPr>
    </w:p>
    <w:p w14:paraId="6B3DE66C">
      <w:pPr>
        <w:rPr>
          <w:rFonts w:ascii="宋体" w:hAnsi="宋体"/>
          <w:sz w:val="40"/>
          <w:szCs w:val="40"/>
          <w:highlight w:val="none"/>
        </w:rPr>
      </w:pPr>
    </w:p>
    <w:p w14:paraId="5E3D38DF">
      <w:pPr>
        <w:rPr>
          <w:rFonts w:ascii="宋体" w:hAnsi="宋体"/>
          <w:highlight w:val="none"/>
        </w:rPr>
      </w:pPr>
    </w:p>
    <w:p w14:paraId="21D6FB4F">
      <w:pPr>
        <w:pStyle w:val="179"/>
        <w:spacing w:after="120"/>
        <w:rPr>
          <w:rFonts w:ascii="宋体" w:hAnsi="宋体" w:eastAsia="宋体"/>
          <w:sz w:val="40"/>
          <w:szCs w:val="40"/>
          <w:highlight w:val="none"/>
        </w:rPr>
      </w:pPr>
    </w:p>
    <w:p w14:paraId="65F9A98C">
      <w:pPr>
        <w:rPr>
          <w:rFonts w:ascii="宋体" w:hAnsi="宋体"/>
          <w:highlight w:val="none"/>
        </w:rPr>
      </w:pPr>
    </w:p>
    <w:p w14:paraId="13EFFF6D">
      <w:pPr>
        <w:pStyle w:val="179"/>
        <w:spacing w:after="120"/>
        <w:rPr>
          <w:rFonts w:ascii="宋体" w:hAnsi="宋体" w:eastAsia="宋体"/>
          <w:sz w:val="32"/>
          <w:szCs w:val="32"/>
          <w:highlight w:val="none"/>
        </w:rPr>
      </w:pPr>
    </w:p>
    <w:p w14:paraId="27248896">
      <w:pPr>
        <w:ind w:right="2182" w:rightChars="1039"/>
        <w:jc w:val="distribute"/>
        <w:rPr>
          <w:rFonts w:ascii="宋体" w:hAnsi="宋体"/>
          <w:b/>
          <w:bCs/>
          <w:sz w:val="32"/>
          <w:szCs w:val="32"/>
          <w:highlight w:val="none"/>
        </w:rPr>
      </w:pPr>
      <w:r>
        <w:rPr>
          <w:rFonts w:ascii="宋体" w:hAnsi="宋体"/>
          <w:b/>
          <w:bCs/>
          <w:sz w:val="32"/>
          <w:szCs w:val="32"/>
          <w:highlight w:val="none"/>
        </w:rPr>
        <w:pict>
          <v:shape id="_x0000_s1027" o:spid="_x0000_s1027" o:spt="202" type="#_x0000_t202" style="position:absolute;left:0pt;margin-left:311.4pt;margin-top:11.85pt;height:139.55pt;width:59.4pt;z-index:251659264;mso-width-relative:page;mso-height-relative:margin;mso-height-percent:200;" stroked="f" coordsize="21600,21600" o:gfxdata="UEsDBAoAAAAAAIdO4kAAAAAAAAAAAAAAAAAEAAAAZHJzL1BLAwQUAAAACACHTuJA5Ew3gNgAAAAK&#10;AQAADwAAAGRycy9kb3ducmV2LnhtbE2PMU/DMBSEdyT+g/WQ2KidFFIU4lSIioUBiYIEoxs7cYT9&#10;HNluGv49j4mOpzvdfddsF+/YbGIaA0ooVgKYwS7oEQcJH+/PN/fAUlaolQtoJPyYBNv28qJRtQ4n&#10;fDPzPg+MSjDVSoLNeao5T501XqVVmAyS14foVSYZB66jOlG5d7wUouJejUgLVk3myZrue3/0Ej69&#10;HfUuvn712s27l/7xblriJOX1VSEegGWz5P8w/OETOrTEdAhH1Ik5CVVZEnqWUK43wCiwuS0qYAcJ&#10;a0EObxt+fqH9BVBLAwQUAAAACACHTuJAA2GC/tUBAACfAwAADgAAAGRycy9lMm9Eb2MueG1srVPN&#10;jtMwEL4j8Q6W7zRtYWkVNV0BVbkgQFp4ANdxGkv+Y8Zt0heAN+DEhTvP1efYsRO67O5lD+SQ2DPf&#10;fJ7v82R13VvDjgpQe1fx2WTKmXLS19rtK/71y/bFkjOMwtXCeKcqflLIr9fPn626UKq5b72pFTAi&#10;cVh2oeJtjKEsCpStsgInPihHycaDFZG2sC9qEB2xW1PMp9PXReehDuClQqToZkjykRGeQuibRku1&#10;8fJglYsDKygjIknCVgfk69xt0ygZPzUNqshMxUlpzG86hNa79C7WK1HuQYRWy7EF8ZQWHmiyQjs6&#10;9EK1EVGwA+hHVFZL8OibOJHeFoOQ7AipmE0feHPTiqCyFrIaw8V0/H+08uPxMzBd0yRw5oSlCz//&#10;/HH+9ef8+zubJ3u6gCWhbgLhYv/W9wk6xpGCSXXfgE1f0sMoT+aeLuaqPjJJwcXVq5dLykhKzRaL&#10;+Xx5lWiKu+oAGN8rb1laVBzo8rKn4vgB4wD9C0mHoTe63mpj8gb2u3cG2FHQRW/zM7LfgxmXwM6n&#10;soExRYqkcdCSVrHf9aPAna9PpLujAak4fjsIUJwdAuh9Sx3OcnsY3hwiMeYWU/1QNNLSvWWR44yl&#10;wfh3n1F3/9X6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RMN4DYAAAACgEAAA8AAAAAAAAAAQAg&#10;AAAAIgAAAGRycy9kb3ducmV2LnhtbFBLAQIUABQAAAAIAIdO4kADYYL+1QEAAJ8DAAAOAAAAAAAA&#10;AAEAIAAAACcBAABkcnMvZTJvRG9jLnhtbFBLBQYAAAAABgAGAFkBAABuBQAAAAA=&#10;">
            <v:path/>
            <v:fill focussize="0,0"/>
            <v:stroke on="f" joinstyle="miter"/>
            <v:imagedata o:title=""/>
            <o:lock v:ext="edit"/>
            <v:textbox style="mso-fit-shape-to-text:t;">
              <w:txbxContent>
                <w:p w14:paraId="75726BFB">
                  <w:pPr>
                    <w:jc w:val="center"/>
                    <w:rPr>
                      <w:b/>
                      <w:bCs/>
                      <w:sz w:val="32"/>
                      <w:szCs w:val="32"/>
                    </w:rPr>
                  </w:pPr>
                  <w:r>
                    <w:rPr>
                      <w:rFonts w:hint="eastAsia"/>
                      <w:b/>
                      <w:bCs/>
                      <w:sz w:val="32"/>
                      <w:szCs w:val="32"/>
                    </w:rPr>
                    <w:t>制定</w:t>
                  </w:r>
                </w:p>
              </w:txbxContent>
            </v:textbox>
          </v:shape>
        </w:pict>
      </w:r>
      <w:r>
        <w:rPr>
          <w:rFonts w:hint="eastAsia" w:ascii="宋体" w:hAnsi="宋体"/>
          <w:b/>
          <w:bCs/>
          <w:sz w:val="32"/>
          <w:szCs w:val="32"/>
          <w:highlight w:val="none"/>
        </w:rPr>
        <w:t>中华人民共和国</w:t>
      </w:r>
      <w:r>
        <w:rPr>
          <w:rFonts w:ascii="宋体" w:hAnsi="宋体"/>
          <w:b/>
          <w:bCs/>
          <w:sz w:val="32"/>
          <w:szCs w:val="32"/>
          <w:highlight w:val="none"/>
        </w:rPr>
        <w:t>住房</w:t>
      </w:r>
      <w:r>
        <w:rPr>
          <w:rFonts w:hint="eastAsia" w:ascii="宋体" w:hAnsi="宋体"/>
          <w:b/>
          <w:bCs/>
          <w:sz w:val="32"/>
          <w:szCs w:val="32"/>
          <w:highlight w:val="none"/>
        </w:rPr>
        <w:t>和</w:t>
      </w:r>
      <w:r>
        <w:rPr>
          <w:rFonts w:ascii="宋体" w:hAnsi="宋体"/>
          <w:b/>
          <w:bCs/>
          <w:sz w:val="32"/>
          <w:szCs w:val="32"/>
          <w:highlight w:val="none"/>
        </w:rPr>
        <w:t>城乡建设部</w:t>
      </w:r>
    </w:p>
    <w:p w14:paraId="6320D6FC">
      <w:pPr>
        <w:ind w:right="2182" w:rightChars="1039"/>
        <w:jc w:val="distribute"/>
        <w:rPr>
          <w:rFonts w:ascii="宋体" w:hAnsi="宋体"/>
          <w:b/>
          <w:bCs/>
          <w:sz w:val="32"/>
          <w:szCs w:val="32"/>
          <w:highlight w:val="none"/>
        </w:rPr>
        <w:sectPr>
          <w:footerReference r:id="rId52" w:type="default"/>
          <w:footerReference r:id="rId53" w:type="even"/>
          <w:pgSz w:w="11906" w:h="16838"/>
          <w:pgMar w:top="1440" w:right="1800" w:bottom="1440" w:left="1800" w:header="720" w:footer="998" w:gutter="0"/>
          <w:pgNumType w:fmt="decimal"/>
          <w:cols w:space="720" w:num="1"/>
          <w:titlePg/>
          <w:docGrid w:linePitch="326" w:charSpace="0"/>
        </w:sectPr>
      </w:pPr>
      <w:r>
        <w:rPr>
          <w:rFonts w:hint="eastAsia" w:ascii="宋体" w:hAnsi="宋体"/>
          <w:b/>
          <w:sz w:val="32"/>
          <w:szCs w:val="28"/>
          <w:highlight w:val="none"/>
        </w:rPr>
        <w:t xml:space="preserve">     国家</w:t>
      </w:r>
      <w:r>
        <w:rPr>
          <w:rFonts w:hint="eastAsia" w:ascii="宋体" w:hAnsi="宋体"/>
          <w:b/>
          <w:bCs/>
          <w:sz w:val="32"/>
          <w:szCs w:val="32"/>
          <w:highlight w:val="none"/>
        </w:rPr>
        <w:t>市场监</w:t>
      </w:r>
      <w:r>
        <w:rPr>
          <w:rFonts w:hint="eastAsia" w:ascii="宋体" w:hAnsi="宋体"/>
          <w:b/>
          <w:sz w:val="32"/>
          <w:szCs w:val="28"/>
          <w:highlight w:val="none"/>
        </w:rPr>
        <w:t>督</w:t>
      </w:r>
      <w:r>
        <w:rPr>
          <w:rFonts w:hint="eastAsia" w:ascii="宋体" w:hAnsi="宋体"/>
          <w:b/>
          <w:bCs/>
          <w:sz w:val="32"/>
          <w:szCs w:val="32"/>
          <w:highlight w:val="none"/>
        </w:rPr>
        <w:t>管理</w:t>
      </w:r>
      <w:r>
        <w:rPr>
          <w:rFonts w:ascii="宋体" w:hAnsi="宋体"/>
          <w:b/>
          <w:bCs/>
          <w:sz w:val="32"/>
          <w:szCs w:val="32"/>
          <w:highlight w:val="none"/>
        </w:rPr>
        <w:t>总局</w:t>
      </w:r>
    </w:p>
    <w:p w14:paraId="76336F06">
      <w:pPr>
        <w:pStyle w:val="179"/>
        <w:spacing w:afterLines="0"/>
        <w:rPr>
          <w:rFonts w:ascii="宋体" w:hAnsi="宋体" w:eastAsia="宋体"/>
          <w:sz w:val="21"/>
          <w:szCs w:val="21"/>
          <w:highlight w:val="none"/>
        </w:rPr>
      </w:pPr>
      <w:bookmarkStart w:id="306" w:name="_Toc523410369"/>
    </w:p>
    <w:p w14:paraId="083148AF">
      <w:pPr>
        <w:pStyle w:val="179"/>
        <w:spacing w:afterLines="0"/>
        <w:rPr>
          <w:rFonts w:ascii="宋体" w:hAnsi="宋体" w:eastAsia="宋体"/>
          <w:sz w:val="21"/>
          <w:szCs w:val="21"/>
          <w:highlight w:val="none"/>
        </w:rPr>
      </w:pPr>
    </w:p>
    <w:p w14:paraId="5A0A58DB">
      <w:pPr>
        <w:pStyle w:val="179"/>
        <w:spacing w:afterLines="0"/>
        <w:rPr>
          <w:rFonts w:ascii="宋体" w:hAnsi="宋体" w:eastAsia="宋体"/>
          <w:sz w:val="21"/>
          <w:szCs w:val="21"/>
          <w:highlight w:val="none"/>
        </w:rPr>
      </w:pPr>
    </w:p>
    <w:p w14:paraId="59E6DB3D">
      <w:pPr>
        <w:rPr>
          <w:rFonts w:ascii="宋体" w:hAnsi="宋体"/>
          <w:szCs w:val="21"/>
          <w:highlight w:val="none"/>
        </w:rPr>
      </w:pPr>
    </w:p>
    <w:p w14:paraId="5074E38C">
      <w:pPr>
        <w:rPr>
          <w:rFonts w:ascii="宋体" w:hAnsi="宋体"/>
          <w:szCs w:val="21"/>
          <w:highlight w:val="none"/>
        </w:rPr>
      </w:pPr>
    </w:p>
    <w:p w14:paraId="1AA3BA96">
      <w:pPr>
        <w:pStyle w:val="179"/>
        <w:spacing w:afterLines="0"/>
        <w:rPr>
          <w:rFonts w:ascii="宋体" w:hAnsi="宋体" w:eastAsia="宋体"/>
          <w:sz w:val="21"/>
          <w:szCs w:val="21"/>
          <w:highlight w:val="none"/>
        </w:rPr>
      </w:pPr>
      <w:r>
        <w:rPr>
          <w:rFonts w:hint="eastAsia" w:ascii="宋体" w:hAnsi="宋体" w:eastAsia="宋体"/>
          <w:sz w:val="21"/>
          <w:szCs w:val="21"/>
          <w:highlight w:val="none"/>
        </w:rPr>
        <w:t>说明</w:t>
      </w:r>
      <w:bookmarkEnd w:id="306"/>
    </w:p>
    <w:p w14:paraId="4CB6DCFA">
      <w:pPr>
        <w:rPr>
          <w:rFonts w:ascii="宋体" w:hAnsi="宋体"/>
          <w:szCs w:val="21"/>
          <w:highlight w:val="none"/>
        </w:rPr>
      </w:pPr>
      <w:r>
        <w:rPr>
          <w:rFonts w:hint="eastAsia" w:ascii="宋体" w:hAnsi="宋体"/>
          <w:szCs w:val="21"/>
          <w:highlight w:val="none"/>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339A7208">
      <w:pPr>
        <w:pStyle w:val="180"/>
        <w:numPr>
          <w:ilvl w:val="0"/>
          <w:numId w:val="0"/>
        </w:numPr>
        <w:spacing w:after="120" w:line="360" w:lineRule="auto"/>
        <w:ind w:firstLine="420" w:firstLineChars="200"/>
        <w:rPr>
          <w:rFonts w:ascii="宋体" w:hAnsi="宋体" w:eastAsia="宋体"/>
          <w:b w:val="0"/>
          <w:bCs/>
          <w:sz w:val="21"/>
          <w:szCs w:val="21"/>
          <w:highlight w:val="none"/>
        </w:rPr>
      </w:pPr>
      <w:bookmarkStart w:id="307" w:name="_Toc521079598"/>
      <w:r>
        <w:rPr>
          <w:rFonts w:hint="eastAsia" w:ascii="宋体" w:hAnsi="宋体" w:eastAsia="宋体"/>
          <w:b w:val="0"/>
          <w:bCs/>
          <w:sz w:val="21"/>
          <w:szCs w:val="21"/>
          <w:highlight w:val="none"/>
        </w:rPr>
        <w:t>一、《示范文本》的组成</w:t>
      </w:r>
      <w:bookmarkEnd w:id="307"/>
    </w:p>
    <w:p w14:paraId="46B912AB">
      <w:pPr>
        <w:ind w:firstLine="420"/>
        <w:rPr>
          <w:rFonts w:ascii="宋体" w:hAnsi="宋体"/>
          <w:szCs w:val="21"/>
          <w:highlight w:val="none"/>
        </w:rPr>
      </w:pPr>
      <w:r>
        <w:rPr>
          <w:rFonts w:hint="eastAsia" w:ascii="宋体" w:hAnsi="宋体"/>
          <w:szCs w:val="21"/>
          <w:highlight w:val="none"/>
        </w:rPr>
        <w:t>《示范文本》由合同协议书、通用合同条件和专用合同条件三部分组成。</w:t>
      </w:r>
    </w:p>
    <w:p w14:paraId="208DDD7A">
      <w:pPr>
        <w:ind w:firstLine="420"/>
        <w:rPr>
          <w:rFonts w:ascii="宋体" w:hAnsi="宋体"/>
          <w:szCs w:val="21"/>
          <w:highlight w:val="none"/>
        </w:rPr>
      </w:pPr>
      <w:bookmarkStart w:id="308" w:name="_Toc521079599"/>
      <w:r>
        <w:rPr>
          <w:rFonts w:hint="eastAsia" w:ascii="宋体" w:hAnsi="宋体"/>
          <w:szCs w:val="21"/>
          <w:highlight w:val="none"/>
        </w:rPr>
        <w:t>（一）合同协议书</w:t>
      </w:r>
      <w:bookmarkEnd w:id="308"/>
    </w:p>
    <w:p w14:paraId="5ACA6173">
      <w:pPr>
        <w:ind w:firstLine="420"/>
        <w:rPr>
          <w:rFonts w:ascii="宋体" w:hAnsi="宋体"/>
          <w:szCs w:val="21"/>
          <w:highlight w:val="none"/>
        </w:rPr>
      </w:pPr>
      <w:r>
        <w:rPr>
          <w:rFonts w:hint="eastAsia" w:ascii="宋体" w:hAnsi="宋体"/>
          <w:szCs w:val="21"/>
          <w:highlight w:val="none"/>
        </w:rPr>
        <w:t>《示范文本》合同协议书共计</w:t>
      </w:r>
      <w:r>
        <w:rPr>
          <w:rFonts w:ascii="宋体" w:hAnsi="宋体"/>
          <w:szCs w:val="21"/>
          <w:highlight w:val="none"/>
        </w:rPr>
        <w:t>11</w:t>
      </w:r>
      <w:r>
        <w:rPr>
          <w:rFonts w:hint="eastAsia" w:ascii="宋体" w:hAnsi="宋体"/>
          <w:szCs w:val="21"/>
          <w:highlight w:val="none"/>
        </w:rPr>
        <w:t>条，主要包括：工程概况、合同工期、质量标准、签约合同价与合同价格形式、工程总承包项目经理、合同文件构成、承诺、订立时间、订立地点、合同生效和合同份数，集中约定了合同当事人基本的合同权利义务。</w:t>
      </w:r>
    </w:p>
    <w:p w14:paraId="56D58F87">
      <w:pPr>
        <w:ind w:firstLine="420"/>
        <w:rPr>
          <w:rFonts w:ascii="宋体" w:hAnsi="宋体"/>
          <w:szCs w:val="21"/>
          <w:highlight w:val="none"/>
        </w:rPr>
      </w:pPr>
      <w:bookmarkStart w:id="309" w:name="_Toc521079600"/>
      <w:r>
        <w:rPr>
          <w:rFonts w:hint="eastAsia" w:ascii="宋体" w:hAnsi="宋体"/>
          <w:szCs w:val="21"/>
          <w:highlight w:val="none"/>
        </w:rPr>
        <w:t>（二）通用合同条件</w:t>
      </w:r>
      <w:bookmarkEnd w:id="309"/>
    </w:p>
    <w:p w14:paraId="5B2D3E48">
      <w:pPr>
        <w:ind w:firstLine="420"/>
        <w:rPr>
          <w:rFonts w:ascii="宋体" w:hAnsi="宋体"/>
          <w:szCs w:val="21"/>
          <w:highlight w:val="none"/>
        </w:rPr>
      </w:pPr>
      <w:r>
        <w:rPr>
          <w:rFonts w:hint="eastAsia" w:ascii="宋体" w:hAnsi="宋体"/>
          <w:szCs w:val="21"/>
          <w:highlight w:val="none"/>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310" w:name="_Hlk54448922"/>
      <w:r>
        <w:rPr>
          <w:rFonts w:hint="eastAsia" w:ascii="宋体" w:hAnsi="宋体"/>
          <w:szCs w:val="21"/>
          <w:highlight w:val="none"/>
        </w:rPr>
        <w:t>第</w:t>
      </w:r>
      <w:r>
        <w:rPr>
          <w:rFonts w:ascii="宋体" w:hAnsi="宋体"/>
          <w:szCs w:val="21"/>
          <w:highlight w:val="none"/>
        </w:rP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ascii="宋体" w:hAnsi="宋体"/>
          <w:szCs w:val="21"/>
          <w:highlight w:val="none"/>
        </w:rPr>
        <w:t>。</w:t>
      </w:r>
      <w:bookmarkEnd w:id="310"/>
      <w:r>
        <w:rPr>
          <w:rFonts w:hint="eastAsia" w:ascii="宋体" w:hAnsi="宋体"/>
          <w:szCs w:val="21"/>
          <w:highlight w:val="none"/>
        </w:rPr>
        <w:t>前述条款安排既考虑了现行法律法规对工程总承包活动的有关要求，也考虑了工程总承包项目管理的实际需要。</w:t>
      </w:r>
    </w:p>
    <w:p w14:paraId="19B73193">
      <w:pPr>
        <w:ind w:firstLine="420"/>
        <w:rPr>
          <w:rFonts w:ascii="宋体" w:hAnsi="宋体"/>
          <w:szCs w:val="21"/>
          <w:highlight w:val="none"/>
        </w:rPr>
      </w:pPr>
      <w:bookmarkStart w:id="311" w:name="_Toc521079601"/>
      <w:r>
        <w:rPr>
          <w:rFonts w:hint="eastAsia" w:ascii="宋体" w:hAnsi="宋体"/>
          <w:szCs w:val="21"/>
          <w:highlight w:val="none"/>
        </w:rPr>
        <w:t>（三）专用合同条件</w:t>
      </w:r>
      <w:bookmarkEnd w:id="311"/>
    </w:p>
    <w:p w14:paraId="1AC936AE">
      <w:pPr>
        <w:ind w:firstLine="420"/>
        <w:rPr>
          <w:rFonts w:ascii="宋体" w:hAnsi="宋体"/>
          <w:szCs w:val="21"/>
          <w:highlight w:val="none"/>
        </w:rPr>
      </w:pPr>
      <w:r>
        <w:rPr>
          <w:rFonts w:hint="eastAsia" w:ascii="宋体" w:hAnsi="宋体"/>
          <w:szCs w:val="21"/>
          <w:highlight w:val="none"/>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60514B56">
      <w:pPr>
        <w:ind w:firstLine="420"/>
        <w:rPr>
          <w:rFonts w:ascii="宋体" w:hAnsi="宋体"/>
          <w:szCs w:val="21"/>
          <w:highlight w:val="none"/>
        </w:rPr>
      </w:pPr>
      <w:r>
        <w:rPr>
          <w:rFonts w:hint="eastAsia" w:ascii="宋体" w:hAnsi="宋体"/>
          <w:szCs w:val="21"/>
          <w:highlight w:val="none"/>
        </w:rPr>
        <w:t>1.专用合同条件的编号应与相应的通用合同条件的编号一致；</w:t>
      </w:r>
    </w:p>
    <w:p w14:paraId="6FE47EBD">
      <w:pPr>
        <w:ind w:firstLine="420"/>
        <w:rPr>
          <w:rFonts w:ascii="宋体" w:hAnsi="宋体"/>
          <w:szCs w:val="21"/>
          <w:highlight w:val="none"/>
        </w:rPr>
      </w:pPr>
      <w:r>
        <w:rPr>
          <w:rFonts w:hint="eastAsia" w:ascii="宋体" w:hAnsi="宋体"/>
          <w:szCs w:val="21"/>
          <w:highlight w:val="none"/>
        </w:rPr>
        <w:t>2.在专用合同条件中有横道线的地方，合同当事人可针对相应的通用合同条件进行细化、完善、补充、修改或另行约定；如无细化、完善、补充、修改或另行约定，则填写“无”或划“/”；</w:t>
      </w:r>
    </w:p>
    <w:p w14:paraId="59CD4798">
      <w:pPr>
        <w:ind w:firstLine="420"/>
        <w:rPr>
          <w:rFonts w:ascii="宋体" w:hAnsi="宋体"/>
          <w:szCs w:val="21"/>
          <w:highlight w:val="none"/>
        </w:rPr>
      </w:pPr>
      <w:r>
        <w:rPr>
          <w:rFonts w:hint="eastAsia" w:ascii="宋体" w:hAnsi="宋体"/>
          <w:szCs w:val="21"/>
          <w:highlight w:val="none"/>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19F0F19F">
      <w:pPr>
        <w:pStyle w:val="180"/>
        <w:numPr>
          <w:ilvl w:val="0"/>
          <w:numId w:val="0"/>
        </w:numPr>
        <w:spacing w:after="120" w:line="360" w:lineRule="auto"/>
        <w:rPr>
          <w:rFonts w:ascii="宋体" w:hAnsi="宋体" w:eastAsia="宋体"/>
          <w:b w:val="0"/>
          <w:bCs/>
          <w:sz w:val="21"/>
          <w:szCs w:val="21"/>
          <w:highlight w:val="none"/>
        </w:rPr>
      </w:pPr>
      <w:bookmarkStart w:id="312" w:name="_Toc521079602"/>
      <w:r>
        <w:rPr>
          <w:rFonts w:hint="eastAsia" w:ascii="宋体" w:hAnsi="宋体" w:eastAsia="宋体"/>
          <w:b w:val="0"/>
          <w:bCs/>
          <w:sz w:val="21"/>
          <w:szCs w:val="21"/>
          <w:highlight w:val="none"/>
        </w:rPr>
        <w:t>二、《示范文本》的适用范围</w:t>
      </w:r>
      <w:bookmarkEnd w:id="312"/>
    </w:p>
    <w:p w14:paraId="6EC52D4A">
      <w:pPr>
        <w:ind w:firstLine="420"/>
        <w:rPr>
          <w:rFonts w:ascii="宋体" w:hAnsi="宋体"/>
          <w:szCs w:val="21"/>
          <w:highlight w:val="none"/>
        </w:rPr>
      </w:pPr>
      <w:r>
        <w:rPr>
          <w:rFonts w:hint="eastAsia" w:ascii="宋体" w:hAnsi="宋体"/>
          <w:szCs w:val="21"/>
          <w:highlight w:val="none"/>
        </w:rPr>
        <w:t>《示范文本》适用于房屋建筑和市政基础设施项目工程总承包承发包活动。</w:t>
      </w:r>
    </w:p>
    <w:p w14:paraId="0CC6507A">
      <w:pPr>
        <w:pStyle w:val="180"/>
        <w:numPr>
          <w:ilvl w:val="0"/>
          <w:numId w:val="0"/>
        </w:numPr>
        <w:spacing w:after="120" w:line="360" w:lineRule="auto"/>
        <w:rPr>
          <w:rFonts w:ascii="宋体" w:hAnsi="宋体" w:eastAsia="宋体"/>
          <w:b w:val="0"/>
          <w:bCs/>
          <w:sz w:val="21"/>
          <w:szCs w:val="21"/>
          <w:highlight w:val="none"/>
        </w:rPr>
      </w:pPr>
      <w:r>
        <w:rPr>
          <w:rFonts w:hint="eastAsia" w:ascii="宋体" w:hAnsi="宋体" w:eastAsia="宋体"/>
          <w:b w:val="0"/>
          <w:bCs/>
          <w:sz w:val="21"/>
          <w:szCs w:val="21"/>
          <w:highlight w:val="none"/>
        </w:rPr>
        <w:t>三、《示范文本》的性质</w:t>
      </w:r>
    </w:p>
    <w:p w14:paraId="3CB28C1E">
      <w:pPr>
        <w:ind w:firstLine="420"/>
        <w:rPr>
          <w:rFonts w:ascii="宋体" w:hAnsi="宋体"/>
          <w:szCs w:val="21"/>
          <w:highlight w:val="none"/>
        </w:rPr>
      </w:pPr>
      <w:r>
        <w:rPr>
          <w:rFonts w:hint="eastAsia" w:ascii="宋体" w:hAnsi="宋体"/>
          <w:szCs w:val="21"/>
          <w:highlight w:val="none"/>
        </w:rPr>
        <w:t>《示范文本》为推荐使用的非强制性使用文本。合同当事人可结合建设工程具体情况，参照《示范文本》订立合同，并按照法律法规和合同约定承担相应的法律责任及合同权利义务。</w:t>
      </w:r>
      <w:bookmarkStart w:id="313" w:name="_Toc54862164"/>
    </w:p>
    <w:p w14:paraId="479985DD">
      <w:pPr>
        <w:ind w:firstLine="420"/>
        <w:jc w:val="center"/>
        <w:rPr>
          <w:b/>
          <w:szCs w:val="21"/>
          <w:highlight w:val="none"/>
        </w:rPr>
      </w:pPr>
      <w:r>
        <w:rPr>
          <w:rFonts w:ascii="宋体" w:hAnsi="宋体"/>
          <w:szCs w:val="21"/>
          <w:highlight w:val="none"/>
        </w:rPr>
        <w:br w:type="page"/>
      </w:r>
      <w:bookmarkStart w:id="314" w:name="_Toc29947"/>
      <w:r>
        <w:rPr>
          <w:rStyle w:val="169"/>
          <w:rFonts w:hint="eastAsia"/>
          <w:highlight w:val="none"/>
        </w:rPr>
        <w:t>第一部分 合同协议书</w:t>
      </w:r>
      <w:bookmarkEnd w:id="313"/>
      <w:bookmarkEnd w:id="314"/>
    </w:p>
    <w:p w14:paraId="495D34CE">
      <w:pPr>
        <w:spacing w:line="360" w:lineRule="auto"/>
        <w:ind w:firstLine="420"/>
        <w:rPr>
          <w:rFonts w:ascii="宋体" w:hAnsi="宋体"/>
          <w:szCs w:val="21"/>
          <w:highlight w:val="none"/>
          <w:u w:val="single"/>
        </w:rPr>
      </w:pPr>
      <w:r>
        <w:rPr>
          <w:rFonts w:hint="eastAsia" w:ascii="宋体" w:hAnsi="宋体"/>
          <w:szCs w:val="21"/>
          <w:highlight w:val="none"/>
        </w:rPr>
        <w:t>发包人（全称）：</w:t>
      </w:r>
      <w:r>
        <w:rPr>
          <w:rFonts w:hint="eastAsia" w:ascii="宋体" w:hAnsi="宋体"/>
          <w:szCs w:val="21"/>
          <w:highlight w:val="none"/>
          <w:u w:val="single"/>
        </w:rPr>
        <w:t>营口沿海城市建设发展有限公司</w:t>
      </w:r>
    </w:p>
    <w:p w14:paraId="440F27B3">
      <w:pPr>
        <w:spacing w:line="360" w:lineRule="auto"/>
        <w:ind w:firstLine="420"/>
        <w:rPr>
          <w:rFonts w:ascii="宋体" w:hAnsi="宋体"/>
          <w:szCs w:val="21"/>
          <w:highlight w:val="none"/>
          <w:u w:val="single"/>
        </w:rPr>
      </w:pPr>
      <w:r>
        <w:rPr>
          <w:rFonts w:hint="eastAsia" w:ascii="宋体" w:hAnsi="宋体"/>
          <w:szCs w:val="21"/>
          <w:highlight w:val="none"/>
        </w:rPr>
        <w:t>承包人（全称）：联合体牵头人：</w:t>
      </w:r>
    </w:p>
    <w:p w14:paraId="25A8A89E">
      <w:pPr>
        <w:spacing w:line="360" w:lineRule="auto"/>
        <w:ind w:firstLine="2100" w:firstLineChars="1000"/>
        <w:rPr>
          <w:rFonts w:ascii="宋体" w:hAnsi="宋体"/>
          <w:szCs w:val="21"/>
          <w:highlight w:val="none"/>
        </w:rPr>
      </w:pPr>
      <w:r>
        <w:rPr>
          <w:rFonts w:hint="eastAsia" w:ascii="宋体" w:hAnsi="宋体"/>
          <w:szCs w:val="21"/>
          <w:highlight w:val="none"/>
        </w:rPr>
        <w:t>联合体成员：</w:t>
      </w:r>
    </w:p>
    <w:p w14:paraId="15070585">
      <w:pPr>
        <w:spacing w:line="360" w:lineRule="auto"/>
        <w:ind w:firstLine="420"/>
        <w:rPr>
          <w:rFonts w:ascii="宋体" w:hAnsi="宋体"/>
          <w:szCs w:val="21"/>
          <w:highlight w:val="none"/>
        </w:rPr>
      </w:pPr>
      <w:r>
        <w:rPr>
          <w:rFonts w:hint="eastAsia" w:ascii="宋体" w:hAnsi="宋体"/>
          <w:szCs w:val="21"/>
          <w:highlight w:val="none"/>
        </w:rPr>
        <w:t>根据《中华人民共和国民法典》、《中华人民共和国建筑法》及有关法律规定，遵循平等、自愿、公平和诚实信用的原则，双方就</w:t>
      </w:r>
      <w:r>
        <w:rPr>
          <w:rFonts w:hint="eastAsia" w:ascii="宋体" w:hAnsi="宋体"/>
          <w:szCs w:val="21"/>
          <w:highlight w:val="none"/>
          <w:u w:val="single"/>
        </w:rPr>
        <w:t>渤诚线π接入建发盛海220kv线路工程（EPC总承包）</w:t>
      </w:r>
      <w:r>
        <w:rPr>
          <w:rFonts w:hint="eastAsia" w:ascii="宋体" w:hAnsi="宋体"/>
          <w:szCs w:val="21"/>
          <w:highlight w:val="none"/>
        </w:rPr>
        <w:t>及有关事项协商一致，共同达成如下协议：</w:t>
      </w:r>
    </w:p>
    <w:p w14:paraId="6EFF20D8">
      <w:pPr>
        <w:pStyle w:val="159"/>
        <w:numPr>
          <w:ilvl w:val="0"/>
          <w:numId w:val="0"/>
        </w:numPr>
        <w:wordWrap/>
        <w:topLinePunct w:val="0"/>
        <w:spacing w:after="120"/>
        <w:rPr>
          <w:b w:val="0"/>
          <w:bCs/>
          <w:sz w:val="21"/>
          <w:szCs w:val="21"/>
          <w:highlight w:val="none"/>
        </w:rPr>
      </w:pPr>
      <w:bookmarkStart w:id="315" w:name="_Toc29824"/>
      <w:bookmarkStart w:id="316" w:name="_Toc54862165"/>
      <w:bookmarkStart w:id="317" w:name="_Toc16035"/>
      <w:bookmarkStart w:id="318" w:name="_Toc25381"/>
      <w:r>
        <w:rPr>
          <w:rFonts w:hint="eastAsia"/>
          <w:b w:val="0"/>
          <w:bCs/>
          <w:sz w:val="21"/>
          <w:szCs w:val="21"/>
          <w:highlight w:val="none"/>
        </w:rPr>
        <w:t>一、工程概况</w:t>
      </w:r>
      <w:bookmarkEnd w:id="315"/>
      <w:bookmarkEnd w:id="316"/>
      <w:bookmarkEnd w:id="317"/>
      <w:bookmarkEnd w:id="318"/>
    </w:p>
    <w:p w14:paraId="2EBE26EF">
      <w:pPr>
        <w:spacing w:line="360" w:lineRule="auto"/>
        <w:ind w:firstLine="420"/>
        <w:rPr>
          <w:rFonts w:ascii="宋体" w:hAnsi="宋体"/>
          <w:szCs w:val="21"/>
          <w:highlight w:val="none"/>
        </w:rPr>
      </w:pPr>
      <w:r>
        <w:rPr>
          <w:rFonts w:hint="eastAsia" w:ascii="宋体" w:hAnsi="宋体"/>
          <w:szCs w:val="21"/>
          <w:highlight w:val="none"/>
        </w:rPr>
        <w:t>1. 工程名称：</w:t>
      </w:r>
      <w:bookmarkStart w:id="319" w:name="OLE_LINK6"/>
      <w:bookmarkStart w:id="320" w:name="OLE_LINK5"/>
      <w:bookmarkStart w:id="321" w:name="OLE_LINK7"/>
      <w:r>
        <w:rPr>
          <w:rFonts w:hint="eastAsia" w:ascii="宋体" w:hAnsi="宋体"/>
          <w:szCs w:val="21"/>
          <w:highlight w:val="none"/>
          <w:u w:val="single"/>
        </w:rPr>
        <w:t>渤诚线π接入建发盛海220kv线路工程（EPC总承包）</w:t>
      </w:r>
      <w:bookmarkEnd w:id="319"/>
      <w:bookmarkEnd w:id="320"/>
      <w:bookmarkEnd w:id="321"/>
      <w:r>
        <w:rPr>
          <w:rFonts w:hint="eastAsia" w:ascii="宋体" w:hAnsi="宋体"/>
          <w:szCs w:val="21"/>
          <w:highlight w:val="none"/>
        </w:rPr>
        <w:t>。</w:t>
      </w:r>
    </w:p>
    <w:p w14:paraId="0E1184BC">
      <w:pPr>
        <w:spacing w:line="360" w:lineRule="auto"/>
        <w:ind w:firstLine="420"/>
        <w:rPr>
          <w:rFonts w:ascii="宋体" w:hAnsi="宋体"/>
          <w:szCs w:val="21"/>
          <w:highlight w:val="none"/>
        </w:rPr>
      </w:pPr>
      <w:r>
        <w:rPr>
          <w:rFonts w:hint="eastAsia" w:ascii="宋体" w:hAnsi="宋体"/>
          <w:szCs w:val="21"/>
          <w:highlight w:val="none"/>
        </w:rPr>
        <w:t>2. 工程地点：营口市老边区和沿海产业园区境内</w:t>
      </w:r>
      <w:r>
        <w:rPr>
          <w:rFonts w:hint="eastAsia" w:ascii="宋体" w:hAnsi="宋体"/>
          <w:szCs w:val="21"/>
          <w:highlight w:val="none"/>
          <w:u w:val="single"/>
        </w:rPr>
        <w:t>。</w:t>
      </w:r>
    </w:p>
    <w:p w14:paraId="729FA2B8">
      <w:pPr>
        <w:spacing w:line="360" w:lineRule="auto"/>
        <w:ind w:firstLine="420"/>
        <w:rPr>
          <w:rFonts w:ascii="宋体" w:hAnsi="宋体"/>
          <w:szCs w:val="21"/>
          <w:highlight w:val="none"/>
        </w:rPr>
      </w:pPr>
      <w:r>
        <w:rPr>
          <w:rFonts w:hint="eastAsia" w:ascii="宋体" w:hAnsi="宋体"/>
          <w:szCs w:val="21"/>
          <w:highlight w:val="none"/>
        </w:rPr>
        <w:t>3. 工程审批、核准或备案文号：</w:t>
      </w:r>
      <w:r>
        <w:rPr>
          <w:rFonts w:hint="eastAsia" w:ascii="宋体" w:hAnsi="宋体" w:cs="宋体"/>
          <w:spacing w:val="1"/>
          <w:szCs w:val="21"/>
          <w:highlight w:val="none"/>
          <w:lang w:eastAsia="zh-CN"/>
        </w:rPr>
        <w:t>营行审</w:t>
      </w:r>
      <w:r>
        <w:rPr>
          <w:rFonts w:hint="eastAsia" w:ascii="宋体" w:hAnsi="宋体" w:cs="宋体"/>
          <w:spacing w:val="1"/>
          <w:szCs w:val="21"/>
          <w:highlight w:val="none"/>
          <w:lang w:val="en-US" w:eastAsia="zh-CN"/>
        </w:rPr>
        <w:t>[2025]130号</w:t>
      </w:r>
      <w:r>
        <w:rPr>
          <w:rFonts w:hint="eastAsia" w:ascii="宋体" w:hAnsi="宋体"/>
          <w:szCs w:val="21"/>
          <w:highlight w:val="none"/>
        </w:rPr>
        <w:t>。</w:t>
      </w:r>
    </w:p>
    <w:p w14:paraId="59F2254C">
      <w:pPr>
        <w:spacing w:line="360" w:lineRule="auto"/>
        <w:ind w:firstLine="420"/>
        <w:rPr>
          <w:rFonts w:ascii="宋体" w:hAnsi="宋体"/>
          <w:szCs w:val="21"/>
          <w:highlight w:val="none"/>
        </w:rPr>
      </w:pPr>
      <w:r>
        <w:rPr>
          <w:rFonts w:hint="eastAsia" w:ascii="宋体" w:hAnsi="宋体"/>
          <w:szCs w:val="21"/>
          <w:highlight w:val="none"/>
        </w:rPr>
        <w:t>4. 资金来源：企业自筹</w:t>
      </w:r>
      <w:r>
        <w:rPr>
          <w:rFonts w:ascii="宋体" w:hAnsi="宋体"/>
          <w:szCs w:val="21"/>
          <w:highlight w:val="none"/>
        </w:rPr>
        <w:t>100%</w:t>
      </w:r>
      <w:r>
        <w:rPr>
          <w:rFonts w:hint="eastAsia" w:ascii="宋体" w:hAnsi="宋体"/>
          <w:szCs w:val="21"/>
          <w:highlight w:val="none"/>
        </w:rPr>
        <w:t>。</w:t>
      </w:r>
    </w:p>
    <w:p w14:paraId="57CA89F8">
      <w:pPr>
        <w:spacing w:line="480" w:lineRule="exact"/>
        <w:ind w:firstLine="465"/>
        <w:rPr>
          <w:rFonts w:hint="eastAsia" w:ascii="宋体" w:hAnsi="宋体"/>
          <w:szCs w:val="21"/>
          <w:highlight w:val="none"/>
        </w:rPr>
      </w:pPr>
      <w:r>
        <w:rPr>
          <w:rFonts w:hint="eastAsia" w:ascii="宋体" w:hAnsi="宋体"/>
          <w:szCs w:val="21"/>
          <w:highlight w:val="none"/>
        </w:rPr>
        <w:t>5. 工程内容及规模：1）、变电建设规模：更换渤海变及京诚变 220kV 渤诚线间隔电流互感器、新增电能质量在线监测装置和用电信息采集装置，另外渤海变更换原220kV 渤诚线线路保护装置2台。</w:t>
      </w:r>
    </w:p>
    <w:p w14:paraId="685E0E2A">
      <w:pPr>
        <w:spacing w:line="480" w:lineRule="exact"/>
        <w:ind w:firstLine="465"/>
        <w:rPr>
          <w:rFonts w:hint="eastAsia" w:ascii="宋体" w:hAnsi="宋体"/>
          <w:szCs w:val="21"/>
          <w:highlight w:val="none"/>
        </w:rPr>
      </w:pPr>
      <w:r>
        <w:rPr>
          <w:rFonts w:hint="eastAsia" w:ascii="宋体" w:hAnsi="宋体"/>
          <w:szCs w:val="21"/>
          <w:highlight w:val="none"/>
        </w:rPr>
        <w:t>2）、线路建设规模：将 220kV 渤诚线π入新建 220kV 盛发变电站，单回路2架设，导线选用 2×JL/G1A-300/40 钢芯铝绞线，线路亘长为 2×11km。</w:t>
      </w:r>
    </w:p>
    <w:p w14:paraId="31364210">
      <w:pPr>
        <w:spacing w:line="480" w:lineRule="exact"/>
        <w:ind w:firstLine="465"/>
        <w:rPr>
          <w:rFonts w:hint="eastAsia" w:ascii="宋体" w:hAnsi="宋体"/>
          <w:szCs w:val="21"/>
          <w:highlight w:val="none"/>
        </w:rPr>
      </w:pPr>
      <w:r>
        <w:rPr>
          <w:rFonts w:hint="eastAsia" w:ascii="宋体" w:hAnsi="宋体"/>
          <w:szCs w:val="21"/>
          <w:highlight w:val="none"/>
        </w:rPr>
        <w:t>3）、通信建设规模：随本工程新建 220kV 线路架设 4 根 48 芯 OPGW 光缆，营口地调、备调现有调度交换机各扩容2M中继板卡1块。</w:t>
      </w:r>
    </w:p>
    <w:p w14:paraId="3F7B283A">
      <w:pPr>
        <w:spacing w:line="360" w:lineRule="auto"/>
        <w:ind w:firstLine="420"/>
        <w:rPr>
          <w:rFonts w:hint="eastAsia" w:ascii="宋体" w:hAnsi="宋体"/>
          <w:szCs w:val="21"/>
          <w:highlight w:val="none"/>
          <w:u w:val="single"/>
        </w:rPr>
      </w:pPr>
      <w:r>
        <w:rPr>
          <w:rFonts w:hint="eastAsia" w:ascii="宋体" w:hAnsi="宋体"/>
          <w:szCs w:val="21"/>
          <w:highlight w:val="none"/>
        </w:rPr>
        <w:t>6. 工程承包范围：</w:t>
      </w:r>
      <w:r>
        <w:rPr>
          <w:rFonts w:hint="eastAsia" w:ascii="宋体" w:hAnsi="宋体"/>
          <w:szCs w:val="21"/>
          <w:highlight w:val="none"/>
          <w:u w:val="single"/>
        </w:rPr>
        <w:t>渤诚线π接入建发盛海220kv线路工程（EPC总承包），包括勘</w:t>
      </w:r>
    </w:p>
    <w:p w14:paraId="0E8C5C25">
      <w:pPr>
        <w:spacing w:line="360" w:lineRule="auto"/>
        <w:ind w:firstLine="420"/>
        <w:rPr>
          <w:rFonts w:ascii="宋体" w:hAnsi="宋体"/>
          <w:szCs w:val="21"/>
          <w:highlight w:val="none"/>
        </w:rPr>
      </w:pPr>
      <w:r>
        <w:rPr>
          <w:rFonts w:hint="eastAsia" w:ascii="宋体" w:hAnsi="宋体"/>
          <w:szCs w:val="21"/>
          <w:highlight w:val="none"/>
          <w:u w:val="single"/>
        </w:rPr>
        <w:t>察、施工图设计（含预算）、项目管理、采购、施工、直至竣工验收交付使用以及配合招标人办理项目涉及的各项审批手续等相关工作，将具备正式投入使用的项目移交给招标人并协助招标人移交给相关单位等全部工程内容，具体详见招标文件。</w:t>
      </w:r>
    </w:p>
    <w:p w14:paraId="2F95F7A9">
      <w:pPr>
        <w:pStyle w:val="159"/>
        <w:numPr>
          <w:ilvl w:val="0"/>
          <w:numId w:val="0"/>
        </w:numPr>
        <w:wordWrap/>
        <w:topLinePunct w:val="0"/>
        <w:spacing w:after="120"/>
        <w:rPr>
          <w:b w:val="0"/>
          <w:bCs/>
          <w:sz w:val="21"/>
          <w:szCs w:val="21"/>
          <w:highlight w:val="none"/>
        </w:rPr>
      </w:pPr>
      <w:bookmarkStart w:id="322" w:name="_Toc29179"/>
      <w:bookmarkStart w:id="323" w:name="_Toc4577"/>
      <w:bookmarkStart w:id="324" w:name="_Toc16929"/>
      <w:bookmarkStart w:id="325" w:name="_Toc54862166"/>
      <w:r>
        <w:rPr>
          <w:rFonts w:hint="eastAsia"/>
          <w:b w:val="0"/>
          <w:bCs/>
          <w:sz w:val="21"/>
          <w:szCs w:val="21"/>
          <w:highlight w:val="none"/>
        </w:rPr>
        <w:t>二、合同工期</w:t>
      </w:r>
      <w:bookmarkEnd w:id="322"/>
      <w:bookmarkEnd w:id="323"/>
      <w:bookmarkEnd w:id="324"/>
      <w:bookmarkEnd w:id="325"/>
    </w:p>
    <w:p w14:paraId="221D1087">
      <w:pPr>
        <w:spacing w:line="360" w:lineRule="auto"/>
        <w:ind w:firstLine="420"/>
        <w:rPr>
          <w:rFonts w:ascii="宋体" w:hAnsi="宋体"/>
          <w:szCs w:val="21"/>
          <w:highlight w:val="none"/>
        </w:rPr>
      </w:pPr>
      <w:r>
        <w:rPr>
          <w:rFonts w:hint="eastAsia" w:ascii="宋体" w:hAnsi="宋体"/>
          <w:szCs w:val="21"/>
          <w:highlight w:val="none"/>
        </w:rPr>
        <w:t>计划开始工作日期：</w:t>
      </w:r>
      <w:r>
        <w:rPr>
          <w:rFonts w:hint="eastAsia" w:ascii="宋体" w:hAnsi="宋体"/>
          <w:szCs w:val="21"/>
          <w:highlight w:val="none"/>
          <w:u w:val="single"/>
        </w:rPr>
        <w:t>2025年  月  日</w:t>
      </w:r>
      <w:r>
        <w:rPr>
          <w:rFonts w:hint="eastAsia" w:ascii="宋体" w:hAnsi="宋体"/>
          <w:szCs w:val="21"/>
          <w:highlight w:val="none"/>
        </w:rPr>
        <w:t>。</w:t>
      </w:r>
    </w:p>
    <w:p w14:paraId="1644242B">
      <w:pPr>
        <w:spacing w:line="360" w:lineRule="auto"/>
        <w:ind w:firstLine="420"/>
        <w:rPr>
          <w:rFonts w:ascii="宋体" w:hAnsi="宋体"/>
          <w:szCs w:val="21"/>
          <w:highlight w:val="none"/>
        </w:rPr>
      </w:pPr>
      <w:r>
        <w:rPr>
          <w:rFonts w:hint="eastAsia" w:ascii="宋体" w:hAnsi="宋体"/>
          <w:szCs w:val="21"/>
          <w:highlight w:val="none"/>
        </w:rPr>
        <w:t>计划开始现场施工日期：</w:t>
      </w:r>
      <w:r>
        <w:rPr>
          <w:rFonts w:hint="eastAsia" w:ascii="宋体" w:hAnsi="宋体"/>
          <w:szCs w:val="21"/>
          <w:highlight w:val="none"/>
          <w:u w:val="single"/>
        </w:rPr>
        <w:t>202  年  月  日</w:t>
      </w:r>
      <w:r>
        <w:rPr>
          <w:rFonts w:hint="eastAsia" w:ascii="宋体" w:hAnsi="宋体"/>
          <w:szCs w:val="21"/>
          <w:highlight w:val="none"/>
        </w:rPr>
        <w:t>。</w:t>
      </w:r>
    </w:p>
    <w:p w14:paraId="5AF09730">
      <w:pPr>
        <w:spacing w:line="360" w:lineRule="auto"/>
        <w:ind w:firstLine="420"/>
        <w:rPr>
          <w:rFonts w:ascii="宋体" w:hAnsi="宋体"/>
          <w:szCs w:val="21"/>
          <w:highlight w:val="none"/>
        </w:rPr>
      </w:pPr>
      <w:r>
        <w:rPr>
          <w:rFonts w:hint="eastAsia" w:ascii="宋体" w:hAnsi="宋体"/>
          <w:szCs w:val="21"/>
          <w:highlight w:val="none"/>
        </w:rPr>
        <w:t>计划竣工日期：</w:t>
      </w:r>
      <w:r>
        <w:rPr>
          <w:rFonts w:hint="eastAsia" w:ascii="宋体" w:hAnsi="宋体"/>
          <w:szCs w:val="21"/>
          <w:highlight w:val="none"/>
          <w:u w:val="single"/>
        </w:rPr>
        <w:t>202  年  月  日</w:t>
      </w:r>
      <w:r>
        <w:rPr>
          <w:rFonts w:hint="eastAsia" w:ascii="宋体" w:hAnsi="宋体"/>
          <w:szCs w:val="21"/>
          <w:highlight w:val="none"/>
        </w:rPr>
        <w:t>。</w:t>
      </w:r>
    </w:p>
    <w:p w14:paraId="226B263B">
      <w:pPr>
        <w:spacing w:line="440" w:lineRule="exact"/>
        <w:rPr>
          <w:rFonts w:hint="eastAsia" w:ascii="宋体" w:hAnsi="宋体"/>
          <w:szCs w:val="21"/>
          <w:highlight w:val="none"/>
        </w:rPr>
      </w:pPr>
      <w:r>
        <w:rPr>
          <w:rFonts w:hint="eastAsia" w:ascii="宋体" w:hAnsi="宋体"/>
          <w:szCs w:val="21"/>
          <w:highlight w:val="none"/>
        </w:rPr>
        <w:t>工期总日历天数：天，工期总日历天数与根据前述计划日期计算的工期天数不一致的，以工期总日历天数为准。其中：</w:t>
      </w:r>
      <w:bookmarkStart w:id="326" w:name="_Toc7023"/>
      <w:bookmarkStart w:id="327" w:name="_Toc30886"/>
      <w:bookmarkStart w:id="328" w:name="_Toc54862167"/>
      <w:r>
        <w:rPr>
          <w:rFonts w:hint="eastAsia" w:ascii="宋体" w:hAnsi="宋体"/>
          <w:szCs w:val="21"/>
          <w:highlight w:val="none"/>
        </w:rPr>
        <w:t>签订名义合同后15日历天内完成施工图纸编制工作，施工图纸编制完成后15日历天内完成供电公司审核，相关费用均由中标单位承担。</w:t>
      </w:r>
    </w:p>
    <w:p w14:paraId="33697A45">
      <w:pPr>
        <w:spacing w:line="440" w:lineRule="exact"/>
        <w:rPr>
          <w:b w:val="0"/>
          <w:bCs/>
          <w:sz w:val="21"/>
          <w:szCs w:val="21"/>
          <w:highlight w:val="none"/>
        </w:rPr>
      </w:pPr>
      <w:r>
        <w:rPr>
          <w:rFonts w:hint="eastAsia"/>
          <w:b w:val="0"/>
          <w:bCs/>
          <w:sz w:val="21"/>
          <w:szCs w:val="21"/>
          <w:highlight w:val="none"/>
        </w:rPr>
        <w:t>三、质量标准</w:t>
      </w:r>
      <w:bookmarkEnd w:id="326"/>
      <w:bookmarkEnd w:id="327"/>
      <w:bookmarkEnd w:id="328"/>
    </w:p>
    <w:p w14:paraId="47D6EF44">
      <w:pPr>
        <w:spacing w:line="360" w:lineRule="auto"/>
        <w:ind w:firstLine="420"/>
        <w:rPr>
          <w:rFonts w:ascii="宋体" w:hAnsi="宋体"/>
          <w:szCs w:val="21"/>
          <w:highlight w:val="none"/>
        </w:rPr>
      </w:pPr>
      <w:r>
        <w:rPr>
          <w:rFonts w:hint="eastAsia" w:ascii="宋体" w:hAnsi="宋体"/>
          <w:szCs w:val="21"/>
          <w:highlight w:val="none"/>
        </w:rPr>
        <w:t>设计要求的质量标准：符合国家现行标准，符合国家现行设计规范要求。</w:t>
      </w:r>
    </w:p>
    <w:p w14:paraId="610AA25B">
      <w:pPr>
        <w:spacing w:line="360" w:lineRule="auto"/>
        <w:ind w:firstLine="420"/>
        <w:rPr>
          <w:rFonts w:ascii="宋体" w:hAnsi="宋体"/>
          <w:szCs w:val="21"/>
          <w:highlight w:val="none"/>
        </w:rPr>
      </w:pPr>
      <w:r>
        <w:rPr>
          <w:rFonts w:hint="eastAsia" w:ascii="宋体" w:hAnsi="宋体"/>
          <w:szCs w:val="21"/>
          <w:highlight w:val="none"/>
        </w:rPr>
        <w:t>施工要求的质量标准：施工质量符合合格验收标准。</w:t>
      </w:r>
    </w:p>
    <w:p w14:paraId="3222609D">
      <w:pPr>
        <w:pStyle w:val="159"/>
        <w:numPr>
          <w:ilvl w:val="0"/>
          <w:numId w:val="0"/>
        </w:numPr>
        <w:wordWrap/>
        <w:topLinePunct w:val="0"/>
        <w:spacing w:after="120"/>
        <w:rPr>
          <w:b w:val="0"/>
          <w:bCs/>
          <w:sz w:val="21"/>
          <w:szCs w:val="21"/>
          <w:highlight w:val="none"/>
        </w:rPr>
      </w:pPr>
      <w:bookmarkStart w:id="329" w:name="_Toc27743"/>
      <w:bookmarkStart w:id="330" w:name="_Toc10893"/>
      <w:bookmarkStart w:id="331" w:name="_Toc54862168"/>
      <w:bookmarkStart w:id="332" w:name="_Toc6444"/>
      <w:r>
        <w:rPr>
          <w:rFonts w:hint="eastAsia"/>
          <w:b w:val="0"/>
          <w:bCs/>
          <w:sz w:val="21"/>
          <w:szCs w:val="21"/>
          <w:highlight w:val="none"/>
        </w:rPr>
        <w:t>四、签约合同价与合同价格形式</w:t>
      </w:r>
      <w:bookmarkEnd w:id="329"/>
      <w:bookmarkEnd w:id="330"/>
      <w:bookmarkEnd w:id="331"/>
      <w:bookmarkEnd w:id="332"/>
    </w:p>
    <w:p w14:paraId="675606D7">
      <w:pPr>
        <w:spacing w:line="360" w:lineRule="auto"/>
        <w:ind w:firstLine="420"/>
        <w:rPr>
          <w:rFonts w:ascii="宋体" w:hAnsi="宋体"/>
          <w:szCs w:val="21"/>
          <w:highlight w:val="none"/>
        </w:rPr>
      </w:pPr>
      <w:r>
        <w:rPr>
          <w:rFonts w:hint="eastAsia" w:ascii="宋体" w:hAnsi="宋体"/>
          <w:szCs w:val="21"/>
          <w:highlight w:val="none"/>
        </w:rPr>
        <w:t>1. 签约合同价（含税）为：人民币（大写) （¥元）。</w:t>
      </w:r>
    </w:p>
    <w:p w14:paraId="5D0D77B6">
      <w:pPr>
        <w:spacing w:line="360" w:lineRule="auto"/>
        <w:ind w:firstLine="420"/>
        <w:rPr>
          <w:rFonts w:ascii="宋体" w:hAnsi="宋体"/>
          <w:szCs w:val="21"/>
          <w:highlight w:val="none"/>
        </w:rPr>
      </w:pPr>
      <w:r>
        <w:rPr>
          <w:rFonts w:hint="eastAsia" w:ascii="宋体" w:hAnsi="宋体"/>
          <w:szCs w:val="21"/>
          <w:highlight w:val="none"/>
        </w:rPr>
        <w:t xml:space="preserve">其中： </w:t>
      </w:r>
    </w:p>
    <w:p w14:paraId="6F81C669">
      <w:pPr>
        <w:spacing w:line="360" w:lineRule="auto"/>
        <w:ind w:firstLine="420"/>
        <w:rPr>
          <w:rFonts w:ascii="宋体" w:hAnsi="宋体"/>
          <w:szCs w:val="21"/>
          <w:highlight w:val="none"/>
        </w:rPr>
      </w:pPr>
      <w:r>
        <w:rPr>
          <w:rFonts w:hint="eastAsia" w:ascii="宋体" w:hAnsi="宋体"/>
          <w:szCs w:val="21"/>
          <w:highlight w:val="none"/>
        </w:rPr>
        <w:t xml:space="preserve">（1） </w:t>
      </w:r>
      <w:r>
        <w:rPr>
          <w:rFonts w:hint="eastAsia" w:ascii="宋体" w:hAnsi="宋体"/>
          <w:bCs/>
          <w:szCs w:val="21"/>
          <w:highlight w:val="none"/>
        </w:rPr>
        <w:t>勘察</w:t>
      </w:r>
      <w:r>
        <w:rPr>
          <w:rFonts w:hint="eastAsia" w:ascii="宋体" w:hAnsi="宋体"/>
          <w:szCs w:val="21"/>
          <w:highlight w:val="none"/>
        </w:rPr>
        <w:t>设计费（含税）：</w:t>
      </w:r>
    </w:p>
    <w:p w14:paraId="493CB1D3">
      <w:pPr>
        <w:spacing w:line="360" w:lineRule="auto"/>
        <w:ind w:firstLine="420"/>
        <w:rPr>
          <w:rFonts w:ascii="宋体" w:hAnsi="宋体"/>
          <w:szCs w:val="21"/>
          <w:highlight w:val="none"/>
        </w:rPr>
      </w:pPr>
      <w:r>
        <w:rPr>
          <w:rFonts w:hint="eastAsia" w:ascii="宋体" w:hAnsi="宋体"/>
          <w:szCs w:val="21"/>
          <w:highlight w:val="none"/>
        </w:rPr>
        <w:t xml:space="preserve">人民币（大写) （¥元）；适用税率：%，税金为人民币（大写)（¥元）； </w:t>
      </w:r>
    </w:p>
    <w:p w14:paraId="28075478">
      <w:pPr>
        <w:spacing w:line="360" w:lineRule="auto"/>
        <w:ind w:firstLine="420"/>
        <w:rPr>
          <w:rFonts w:ascii="宋体" w:hAnsi="宋体"/>
          <w:szCs w:val="21"/>
          <w:highlight w:val="none"/>
        </w:rPr>
      </w:pPr>
      <w:r>
        <w:rPr>
          <w:rFonts w:hint="eastAsia" w:ascii="宋体" w:hAnsi="宋体"/>
          <w:szCs w:val="21"/>
          <w:highlight w:val="none"/>
        </w:rPr>
        <w:t>（2）工程费（含税）：</w:t>
      </w:r>
    </w:p>
    <w:p w14:paraId="6AEBC228">
      <w:pPr>
        <w:spacing w:line="360" w:lineRule="auto"/>
        <w:ind w:firstLine="420"/>
        <w:rPr>
          <w:rFonts w:ascii="宋体" w:hAnsi="宋体"/>
          <w:szCs w:val="21"/>
          <w:highlight w:val="none"/>
        </w:rPr>
      </w:pPr>
      <w:r>
        <w:rPr>
          <w:rFonts w:hint="eastAsia" w:ascii="宋体" w:hAnsi="宋体"/>
          <w:szCs w:val="21"/>
          <w:highlight w:val="none"/>
        </w:rPr>
        <w:t xml:space="preserve">人民币（大写)（¥元）；适用税率：%，税金为人民币（大写)（¥元）； </w:t>
      </w:r>
    </w:p>
    <w:p w14:paraId="5653ECBA">
      <w:pPr>
        <w:spacing w:line="360" w:lineRule="auto"/>
        <w:ind w:firstLine="42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 xml:space="preserve"> 暂列金</w:t>
      </w:r>
      <w:r>
        <w:rPr>
          <w:rFonts w:ascii="宋体" w:hAnsi="宋体"/>
          <w:szCs w:val="21"/>
          <w:highlight w:val="none"/>
        </w:rPr>
        <w:t>：</w:t>
      </w:r>
    </w:p>
    <w:p w14:paraId="024738AF">
      <w:pPr>
        <w:spacing w:line="360" w:lineRule="auto"/>
        <w:ind w:firstLine="420"/>
        <w:jc w:val="left"/>
        <w:rPr>
          <w:highlight w:val="none"/>
        </w:rPr>
      </w:pPr>
      <w:r>
        <w:rPr>
          <w:rFonts w:hint="eastAsia" w:ascii="宋体" w:hAnsi="宋体"/>
          <w:szCs w:val="21"/>
          <w:highlight w:val="none"/>
        </w:rPr>
        <w:t>人民币（大写</w:t>
      </w:r>
      <w:r>
        <w:rPr>
          <w:rFonts w:ascii="宋体" w:hAnsi="宋体"/>
          <w:szCs w:val="21"/>
          <w:highlight w:val="none"/>
        </w:rPr>
        <w:t>)（¥元）；适用税率：%，税金为人民币（大写)（¥元）。</w:t>
      </w:r>
    </w:p>
    <w:p w14:paraId="62705080">
      <w:pPr>
        <w:spacing w:line="360" w:lineRule="auto"/>
        <w:ind w:firstLine="420"/>
        <w:rPr>
          <w:rFonts w:ascii="宋体" w:hAnsi="宋体"/>
          <w:szCs w:val="21"/>
          <w:highlight w:val="none"/>
        </w:rPr>
      </w:pPr>
      <w:r>
        <w:rPr>
          <w:rFonts w:hint="eastAsia" w:ascii="宋体" w:hAnsi="宋体"/>
          <w:szCs w:val="21"/>
          <w:highlight w:val="none"/>
        </w:rPr>
        <w:t>2. 合同价格形式：</w:t>
      </w:r>
    </w:p>
    <w:p w14:paraId="56E436B6">
      <w:pPr>
        <w:spacing w:line="360" w:lineRule="auto"/>
        <w:ind w:firstLine="420"/>
        <w:rPr>
          <w:rFonts w:ascii="宋体" w:hAnsi="宋体"/>
          <w:szCs w:val="21"/>
          <w:highlight w:val="none"/>
        </w:rPr>
      </w:pPr>
      <w:r>
        <w:rPr>
          <w:rFonts w:hint="eastAsia" w:ascii="宋体" w:hAnsi="宋体"/>
          <w:szCs w:val="21"/>
          <w:highlight w:val="none"/>
        </w:rPr>
        <w:t>合同价格形式为合同，但合同当事人另有约定的除外。</w:t>
      </w:r>
    </w:p>
    <w:p w14:paraId="15CC6392">
      <w:pPr>
        <w:kinsoku w:val="0"/>
        <w:spacing w:line="360" w:lineRule="auto"/>
        <w:ind w:left="263" w:leftChars="125" w:firstLine="210" w:firstLineChars="100"/>
        <w:jc w:val="left"/>
        <w:rPr>
          <w:rFonts w:ascii="宋体" w:hAnsi="宋体"/>
          <w:szCs w:val="21"/>
          <w:highlight w:val="none"/>
        </w:rPr>
      </w:pPr>
      <w:r>
        <w:rPr>
          <w:rFonts w:hint="eastAsia" w:ascii="宋体" w:hAnsi="宋体"/>
          <w:szCs w:val="21"/>
          <w:highlight w:val="none"/>
        </w:rPr>
        <w:t>合同当事人对合同价格形式的其他约定：。</w:t>
      </w:r>
    </w:p>
    <w:p w14:paraId="16ADEFF0">
      <w:pPr>
        <w:pStyle w:val="159"/>
        <w:numPr>
          <w:ilvl w:val="0"/>
          <w:numId w:val="0"/>
        </w:numPr>
        <w:wordWrap/>
        <w:topLinePunct w:val="0"/>
        <w:spacing w:after="120"/>
        <w:rPr>
          <w:b w:val="0"/>
          <w:bCs/>
          <w:sz w:val="21"/>
          <w:szCs w:val="21"/>
          <w:highlight w:val="none"/>
        </w:rPr>
      </w:pPr>
      <w:bookmarkStart w:id="333" w:name="_Toc18797"/>
      <w:bookmarkStart w:id="334" w:name="_Toc2855"/>
      <w:bookmarkStart w:id="335" w:name="_Toc54862169"/>
      <w:bookmarkStart w:id="336" w:name="_Toc14516"/>
      <w:r>
        <w:rPr>
          <w:rFonts w:hint="eastAsia"/>
          <w:b w:val="0"/>
          <w:bCs/>
          <w:sz w:val="21"/>
          <w:szCs w:val="21"/>
          <w:highlight w:val="none"/>
        </w:rPr>
        <w:t>五、工程总承包项目经理</w:t>
      </w:r>
      <w:bookmarkEnd w:id="333"/>
      <w:bookmarkEnd w:id="334"/>
      <w:bookmarkEnd w:id="335"/>
      <w:bookmarkEnd w:id="336"/>
    </w:p>
    <w:p w14:paraId="12C2EFC9">
      <w:pPr>
        <w:spacing w:line="360" w:lineRule="auto"/>
        <w:ind w:firstLine="420"/>
        <w:rPr>
          <w:rFonts w:ascii="宋体" w:hAnsi="宋体"/>
          <w:szCs w:val="21"/>
          <w:highlight w:val="none"/>
        </w:rPr>
      </w:pPr>
      <w:r>
        <w:rPr>
          <w:rFonts w:hint="eastAsia" w:ascii="宋体" w:hAnsi="宋体"/>
          <w:szCs w:val="21"/>
          <w:highlight w:val="none"/>
        </w:rPr>
        <w:t>工程总承包项目经理：。</w:t>
      </w:r>
    </w:p>
    <w:p w14:paraId="683D14D2">
      <w:pPr>
        <w:pStyle w:val="159"/>
        <w:numPr>
          <w:ilvl w:val="0"/>
          <w:numId w:val="0"/>
        </w:numPr>
        <w:wordWrap/>
        <w:topLinePunct w:val="0"/>
        <w:spacing w:after="120"/>
        <w:rPr>
          <w:b w:val="0"/>
          <w:bCs/>
          <w:sz w:val="21"/>
          <w:szCs w:val="21"/>
          <w:highlight w:val="none"/>
        </w:rPr>
      </w:pPr>
      <w:bookmarkStart w:id="337" w:name="_Toc19355"/>
      <w:bookmarkStart w:id="338" w:name="_Toc21818"/>
      <w:bookmarkStart w:id="339" w:name="_Toc54862170"/>
      <w:bookmarkStart w:id="340" w:name="_Toc9305"/>
      <w:r>
        <w:rPr>
          <w:rFonts w:hint="eastAsia"/>
          <w:b w:val="0"/>
          <w:bCs/>
          <w:sz w:val="21"/>
          <w:szCs w:val="21"/>
          <w:highlight w:val="none"/>
        </w:rPr>
        <w:t>六、合同文件构成</w:t>
      </w:r>
      <w:bookmarkEnd w:id="337"/>
      <w:bookmarkEnd w:id="338"/>
      <w:bookmarkEnd w:id="339"/>
      <w:bookmarkEnd w:id="340"/>
    </w:p>
    <w:p w14:paraId="0AEC2D36">
      <w:pPr>
        <w:spacing w:line="360" w:lineRule="auto"/>
        <w:ind w:firstLine="420"/>
        <w:rPr>
          <w:rFonts w:ascii="宋体" w:hAnsi="宋体"/>
          <w:szCs w:val="21"/>
          <w:highlight w:val="none"/>
        </w:rPr>
      </w:pPr>
      <w:r>
        <w:rPr>
          <w:rFonts w:hint="eastAsia" w:ascii="宋体" w:hAnsi="宋体"/>
          <w:szCs w:val="21"/>
          <w:highlight w:val="none"/>
        </w:rPr>
        <w:t xml:space="preserve">本协议书与下列文件一起构成合同文件： </w:t>
      </w:r>
    </w:p>
    <w:p w14:paraId="286C4C59">
      <w:pPr>
        <w:spacing w:line="360" w:lineRule="auto"/>
        <w:ind w:firstLine="420"/>
        <w:rPr>
          <w:rFonts w:ascii="宋体" w:hAnsi="宋体"/>
          <w:szCs w:val="21"/>
          <w:highlight w:val="none"/>
        </w:rPr>
      </w:pPr>
      <w:r>
        <w:rPr>
          <w:rFonts w:hint="eastAsia" w:ascii="宋体" w:hAnsi="宋体"/>
          <w:szCs w:val="21"/>
          <w:highlight w:val="none"/>
        </w:rPr>
        <w:t>（1） 中标通知书（如果有）；</w:t>
      </w:r>
    </w:p>
    <w:p w14:paraId="206FBF6A">
      <w:pPr>
        <w:spacing w:line="360" w:lineRule="auto"/>
        <w:ind w:firstLine="420"/>
        <w:rPr>
          <w:rFonts w:ascii="宋体" w:hAnsi="宋体"/>
          <w:szCs w:val="21"/>
          <w:highlight w:val="none"/>
        </w:rPr>
      </w:pPr>
      <w:r>
        <w:rPr>
          <w:rFonts w:hint="eastAsia" w:ascii="宋体" w:hAnsi="宋体"/>
          <w:szCs w:val="21"/>
          <w:highlight w:val="none"/>
        </w:rPr>
        <w:t>（2） 投标函及投标函附录（如果有）；</w:t>
      </w:r>
    </w:p>
    <w:p w14:paraId="62DB772C">
      <w:pPr>
        <w:spacing w:line="360" w:lineRule="auto"/>
        <w:ind w:firstLine="420"/>
        <w:rPr>
          <w:rFonts w:ascii="宋体" w:hAnsi="宋体"/>
          <w:szCs w:val="21"/>
          <w:highlight w:val="none"/>
        </w:rPr>
      </w:pPr>
      <w:r>
        <w:rPr>
          <w:rFonts w:hint="eastAsia" w:ascii="宋体" w:hAnsi="宋体"/>
          <w:szCs w:val="21"/>
          <w:highlight w:val="none"/>
        </w:rPr>
        <w:t>（3） 专用合同条件及《发包人要求》等附件；</w:t>
      </w:r>
    </w:p>
    <w:p w14:paraId="68320B63">
      <w:pPr>
        <w:spacing w:line="360" w:lineRule="auto"/>
        <w:ind w:firstLine="420"/>
        <w:rPr>
          <w:rFonts w:ascii="宋体" w:hAnsi="宋体"/>
          <w:szCs w:val="21"/>
          <w:highlight w:val="none"/>
        </w:rPr>
      </w:pPr>
      <w:r>
        <w:rPr>
          <w:rFonts w:hint="eastAsia" w:ascii="宋体" w:hAnsi="宋体"/>
          <w:szCs w:val="21"/>
          <w:highlight w:val="none"/>
        </w:rPr>
        <w:t>（4） 通用合同条件；</w:t>
      </w:r>
    </w:p>
    <w:p w14:paraId="399BEED9">
      <w:pPr>
        <w:spacing w:line="360" w:lineRule="auto"/>
        <w:ind w:firstLine="42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 xml:space="preserve">） 承包人建议书； </w:t>
      </w:r>
    </w:p>
    <w:p w14:paraId="2833B557">
      <w:pPr>
        <w:spacing w:line="360" w:lineRule="auto"/>
        <w:ind w:firstLine="420"/>
        <w:rPr>
          <w:rFonts w:ascii="宋体" w:hAnsi="宋体"/>
          <w:szCs w:val="21"/>
          <w:highlight w:val="none"/>
        </w:rPr>
      </w:pPr>
      <w:r>
        <w:rPr>
          <w:rFonts w:hint="eastAsia" w:ascii="宋体" w:hAnsi="宋体"/>
          <w:szCs w:val="21"/>
          <w:highlight w:val="none"/>
        </w:rPr>
        <w:t>（6） 双方约定的其他合同文件。</w:t>
      </w:r>
    </w:p>
    <w:p w14:paraId="5B16E9DB">
      <w:pPr>
        <w:spacing w:line="360" w:lineRule="auto"/>
        <w:ind w:firstLine="420"/>
        <w:rPr>
          <w:rFonts w:ascii="宋体" w:hAnsi="宋体"/>
          <w:szCs w:val="21"/>
          <w:highlight w:val="none"/>
        </w:rPr>
      </w:pPr>
      <w:r>
        <w:rPr>
          <w:rFonts w:hint="eastAsia" w:ascii="宋体" w:hAnsi="宋体"/>
          <w:szCs w:val="21"/>
          <w:highlight w:val="none"/>
        </w:rPr>
        <w:t>上述各项合同文件包括双方就该项合同文件所作出的补充和修改，属于同一类内容的合同文件应以最新签署的为准。专用合同条件及其附件须经合同当事人签字或盖章。</w:t>
      </w:r>
    </w:p>
    <w:p w14:paraId="234A6C5E">
      <w:pPr>
        <w:pStyle w:val="159"/>
        <w:numPr>
          <w:ilvl w:val="0"/>
          <w:numId w:val="0"/>
        </w:numPr>
        <w:wordWrap/>
        <w:topLinePunct w:val="0"/>
        <w:spacing w:after="120"/>
        <w:rPr>
          <w:b w:val="0"/>
          <w:bCs/>
          <w:sz w:val="21"/>
          <w:szCs w:val="21"/>
          <w:highlight w:val="none"/>
        </w:rPr>
      </w:pPr>
      <w:bookmarkStart w:id="341" w:name="_Toc30967"/>
      <w:bookmarkStart w:id="342" w:name="_Toc54862171"/>
      <w:bookmarkStart w:id="343" w:name="_Toc21481"/>
      <w:bookmarkStart w:id="344" w:name="_Toc32324"/>
      <w:r>
        <w:rPr>
          <w:rFonts w:hint="eastAsia"/>
          <w:b w:val="0"/>
          <w:bCs/>
          <w:sz w:val="21"/>
          <w:szCs w:val="21"/>
          <w:highlight w:val="none"/>
        </w:rPr>
        <w:t>七、承诺</w:t>
      </w:r>
      <w:bookmarkEnd w:id="341"/>
      <w:bookmarkEnd w:id="342"/>
      <w:bookmarkEnd w:id="343"/>
      <w:bookmarkEnd w:id="344"/>
    </w:p>
    <w:p w14:paraId="42D1E36D">
      <w:pPr>
        <w:spacing w:line="360" w:lineRule="auto"/>
        <w:ind w:firstLine="420"/>
        <w:rPr>
          <w:rFonts w:ascii="宋体" w:hAnsi="宋体"/>
          <w:szCs w:val="21"/>
          <w:highlight w:val="none"/>
        </w:rPr>
      </w:pPr>
      <w:r>
        <w:rPr>
          <w:rFonts w:hint="eastAsia" w:ascii="宋体" w:hAnsi="宋体"/>
          <w:szCs w:val="21"/>
          <w:highlight w:val="none"/>
        </w:rPr>
        <w:t>1. 发包人承诺按照法律规定履行项目审批手续、筹集工程建设资金并按照合同约定的期限和方式支付合同价款。</w:t>
      </w:r>
    </w:p>
    <w:p w14:paraId="2EFABD3B">
      <w:pPr>
        <w:spacing w:line="360" w:lineRule="auto"/>
        <w:ind w:firstLine="420"/>
        <w:rPr>
          <w:rFonts w:ascii="宋体" w:hAnsi="宋体"/>
          <w:szCs w:val="21"/>
          <w:highlight w:val="none"/>
        </w:rPr>
      </w:pPr>
      <w:r>
        <w:rPr>
          <w:rFonts w:hint="eastAsia" w:ascii="宋体" w:hAnsi="宋体"/>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14:paraId="5269EB89">
      <w:pPr>
        <w:pStyle w:val="159"/>
        <w:numPr>
          <w:ilvl w:val="0"/>
          <w:numId w:val="0"/>
        </w:numPr>
        <w:wordWrap/>
        <w:topLinePunct w:val="0"/>
        <w:spacing w:after="120"/>
        <w:rPr>
          <w:b w:val="0"/>
          <w:bCs/>
          <w:sz w:val="21"/>
          <w:szCs w:val="21"/>
          <w:highlight w:val="none"/>
        </w:rPr>
      </w:pPr>
      <w:bookmarkStart w:id="345" w:name="_Toc19628"/>
      <w:bookmarkStart w:id="346" w:name="_Toc15815"/>
      <w:bookmarkStart w:id="347" w:name="_Toc54862172"/>
      <w:bookmarkStart w:id="348" w:name="_Toc4521"/>
      <w:r>
        <w:rPr>
          <w:rFonts w:hint="eastAsia"/>
          <w:b w:val="0"/>
          <w:bCs/>
          <w:sz w:val="21"/>
          <w:szCs w:val="21"/>
          <w:highlight w:val="none"/>
        </w:rPr>
        <w:t>八、订立时间</w:t>
      </w:r>
      <w:bookmarkEnd w:id="345"/>
      <w:bookmarkEnd w:id="346"/>
      <w:bookmarkEnd w:id="347"/>
      <w:bookmarkEnd w:id="348"/>
    </w:p>
    <w:p w14:paraId="04C956E0">
      <w:pPr>
        <w:spacing w:line="360" w:lineRule="auto"/>
        <w:ind w:firstLine="420"/>
        <w:rPr>
          <w:rFonts w:ascii="宋体" w:hAnsi="宋体"/>
          <w:szCs w:val="21"/>
          <w:highlight w:val="none"/>
        </w:rPr>
      </w:pPr>
      <w:r>
        <w:rPr>
          <w:rFonts w:hint="eastAsia" w:ascii="宋体" w:hAnsi="宋体"/>
          <w:szCs w:val="21"/>
          <w:highlight w:val="none"/>
        </w:rPr>
        <w:t>本合同于年月日订立。</w:t>
      </w:r>
    </w:p>
    <w:p w14:paraId="30F36A14">
      <w:pPr>
        <w:pStyle w:val="159"/>
        <w:numPr>
          <w:ilvl w:val="0"/>
          <w:numId w:val="0"/>
        </w:numPr>
        <w:wordWrap/>
        <w:topLinePunct w:val="0"/>
        <w:spacing w:after="120"/>
        <w:rPr>
          <w:b w:val="0"/>
          <w:bCs/>
          <w:sz w:val="21"/>
          <w:szCs w:val="21"/>
          <w:highlight w:val="none"/>
        </w:rPr>
      </w:pPr>
      <w:bookmarkStart w:id="349" w:name="_Toc27663"/>
      <w:bookmarkStart w:id="350" w:name="_Toc8526"/>
      <w:bookmarkStart w:id="351" w:name="_Toc54862173"/>
      <w:bookmarkStart w:id="352" w:name="_Toc28643"/>
      <w:r>
        <w:rPr>
          <w:rFonts w:hint="eastAsia"/>
          <w:b w:val="0"/>
          <w:bCs/>
          <w:sz w:val="21"/>
          <w:szCs w:val="21"/>
          <w:highlight w:val="none"/>
        </w:rPr>
        <w:t>九、订立地点</w:t>
      </w:r>
      <w:bookmarkEnd w:id="349"/>
      <w:bookmarkEnd w:id="350"/>
      <w:bookmarkEnd w:id="351"/>
      <w:bookmarkEnd w:id="352"/>
    </w:p>
    <w:p w14:paraId="29BB9A84">
      <w:pPr>
        <w:spacing w:line="360" w:lineRule="auto"/>
        <w:ind w:firstLine="420"/>
        <w:rPr>
          <w:rFonts w:ascii="宋体" w:hAnsi="宋体"/>
          <w:szCs w:val="21"/>
          <w:highlight w:val="none"/>
        </w:rPr>
      </w:pPr>
      <w:r>
        <w:rPr>
          <w:rFonts w:hint="eastAsia" w:ascii="宋体" w:hAnsi="宋体"/>
          <w:szCs w:val="21"/>
          <w:highlight w:val="none"/>
        </w:rPr>
        <w:t>本合同在订立。</w:t>
      </w:r>
    </w:p>
    <w:p w14:paraId="56DADDA0">
      <w:pPr>
        <w:pStyle w:val="159"/>
        <w:numPr>
          <w:ilvl w:val="0"/>
          <w:numId w:val="0"/>
        </w:numPr>
        <w:wordWrap/>
        <w:topLinePunct w:val="0"/>
        <w:spacing w:after="120"/>
        <w:rPr>
          <w:b w:val="0"/>
          <w:bCs/>
          <w:sz w:val="21"/>
          <w:szCs w:val="21"/>
          <w:highlight w:val="none"/>
        </w:rPr>
      </w:pPr>
      <w:bookmarkStart w:id="353" w:name="_Toc54862174"/>
      <w:bookmarkStart w:id="354" w:name="_Toc19159"/>
      <w:bookmarkStart w:id="355" w:name="_Toc1201"/>
      <w:bookmarkStart w:id="356" w:name="_Toc22641"/>
      <w:r>
        <w:rPr>
          <w:rFonts w:hint="eastAsia"/>
          <w:b w:val="0"/>
          <w:bCs/>
          <w:sz w:val="21"/>
          <w:szCs w:val="21"/>
          <w:highlight w:val="none"/>
        </w:rPr>
        <w:t>十、合同生效</w:t>
      </w:r>
      <w:bookmarkEnd w:id="353"/>
      <w:bookmarkEnd w:id="354"/>
      <w:bookmarkEnd w:id="355"/>
      <w:bookmarkEnd w:id="356"/>
    </w:p>
    <w:p w14:paraId="378A156F">
      <w:pPr>
        <w:spacing w:line="360" w:lineRule="auto"/>
        <w:ind w:firstLine="420"/>
        <w:rPr>
          <w:rFonts w:ascii="宋体" w:hAnsi="宋体"/>
          <w:szCs w:val="21"/>
          <w:highlight w:val="none"/>
        </w:rPr>
      </w:pPr>
      <w:r>
        <w:rPr>
          <w:rFonts w:hint="eastAsia" w:ascii="宋体" w:hAnsi="宋体"/>
          <w:szCs w:val="21"/>
          <w:highlight w:val="none"/>
        </w:rPr>
        <w:t>本合同经双方签字并盖章之日起生效。</w:t>
      </w:r>
    </w:p>
    <w:p w14:paraId="0768ABF7">
      <w:pPr>
        <w:pStyle w:val="159"/>
        <w:numPr>
          <w:ilvl w:val="0"/>
          <w:numId w:val="0"/>
        </w:numPr>
        <w:wordWrap/>
        <w:topLinePunct w:val="0"/>
        <w:spacing w:after="120"/>
        <w:rPr>
          <w:b w:val="0"/>
          <w:bCs/>
          <w:sz w:val="21"/>
          <w:szCs w:val="21"/>
          <w:highlight w:val="none"/>
        </w:rPr>
      </w:pPr>
      <w:bookmarkStart w:id="357" w:name="_Toc27488"/>
      <w:bookmarkStart w:id="358" w:name="_Toc21130"/>
      <w:bookmarkStart w:id="359" w:name="_Toc54862175"/>
      <w:bookmarkStart w:id="360" w:name="_Toc24707"/>
      <w:r>
        <w:rPr>
          <w:rFonts w:hint="eastAsia"/>
          <w:b w:val="0"/>
          <w:bCs/>
          <w:sz w:val="21"/>
          <w:szCs w:val="21"/>
          <w:highlight w:val="none"/>
        </w:rPr>
        <w:t>十一、合同份数</w:t>
      </w:r>
      <w:bookmarkEnd w:id="357"/>
      <w:bookmarkEnd w:id="358"/>
      <w:bookmarkEnd w:id="359"/>
      <w:bookmarkEnd w:id="360"/>
    </w:p>
    <w:p w14:paraId="781BBD49">
      <w:pPr>
        <w:spacing w:line="360" w:lineRule="auto"/>
        <w:ind w:firstLine="420"/>
        <w:rPr>
          <w:rFonts w:ascii="宋体" w:hAnsi="宋体"/>
          <w:szCs w:val="21"/>
          <w:highlight w:val="none"/>
        </w:rPr>
      </w:pPr>
      <w:r>
        <w:rPr>
          <w:rFonts w:hint="eastAsia" w:ascii="宋体" w:hAnsi="宋体"/>
          <w:szCs w:val="21"/>
          <w:highlight w:val="none"/>
        </w:rPr>
        <w:t>本合同一式份，均具有同等法律效力，发包人执份，承包人执份。</w:t>
      </w:r>
    </w:p>
    <w:p w14:paraId="52ECE89A">
      <w:pPr>
        <w:spacing w:line="360" w:lineRule="auto"/>
        <w:ind w:firstLine="420"/>
        <w:rPr>
          <w:rFonts w:ascii="宋体" w:hAnsi="宋体"/>
          <w:szCs w:val="21"/>
          <w:highlight w:val="none"/>
        </w:rPr>
      </w:pPr>
    </w:p>
    <w:p w14:paraId="6F07F8D9">
      <w:pPr>
        <w:spacing w:line="360" w:lineRule="auto"/>
        <w:ind w:firstLine="420"/>
        <w:rPr>
          <w:rFonts w:ascii="宋体" w:hAnsi="宋体"/>
          <w:szCs w:val="21"/>
          <w:highlight w:val="none"/>
        </w:rPr>
      </w:pPr>
    </w:p>
    <w:tbl>
      <w:tblPr>
        <w:tblStyle w:val="4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47F792B3">
        <w:tblPrEx>
          <w:tblCellMar>
            <w:top w:w="0" w:type="dxa"/>
            <w:left w:w="108" w:type="dxa"/>
            <w:bottom w:w="0" w:type="dxa"/>
            <w:right w:w="108" w:type="dxa"/>
          </w:tblCellMar>
        </w:tblPrEx>
        <w:tc>
          <w:tcPr>
            <w:tcW w:w="4507" w:type="dxa"/>
            <w:noWrap/>
          </w:tcPr>
          <w:p w14:paraId="58692C28">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发包人：（公章）</w:t>
            </w:r>
          </w:p>
          <w:p w14:paraId="56D4EBE1">
            <w:pPr>
              <w:pStyle w:val="176"/>
              <w:framePr w:hSpace="0" w:wrap="auto" w:vAnchor="margin" w:hAnchor="text" w:yAlign="inline"/>
              <w:spacing w:after="50" w:line="360" w:lineRule="auto"/>
              <w:rPr>
                <w:rFonts w:hAnsi="宋体"/>
                <w:sz w:val="21"/>
                <w:szCs w:val="21"/>
                <w:highlight w:val="none"/>
              </w:rPr>
            </w:pPr>
          </w:p>
          <w:p w14:paraId="5464D869">
            <w:pPr>
              <w:pStyle w:val="176"/>
              <w:framePr w:hSpace="0" w:wrap="auto" w:vAnchor="margin" w:hAnchor="text" w:yAlign="inline"/>
              <w:spacing w:after="50" w:line="360" w:lineRule="auto"/>
              <w:rPr>
                <w:rFonts w:hAnsi="宋体"/>
                <w:sz w:val="21"/>
                <w:szCs w:val="21"/>
                <w:highlight w:val="none"/>
              </w:rPr>
            </w:pPr>
          </w:p>
        </w:tc>
        <w:tc>
          <w:tcPr>
            <w:tcW w:w="4565" w:type="dxa"/>
            <w:noWrap/>
          </w:tcPr>
          <w:p w14:paraId="33F6ACDB">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承包人（联合体牵头人）：（公章）</w:t>
            </w:r>
          </w:p>
          <w:p w14:paraId="40377DC8">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承包人（联合体成员）：（公章）</w:t>
            </w:r>
          </w:p>
          <w:p w14:paraId="0AC5539F">
            <w:pPr>
              <w:pStyle w:val="176"/>
              <w:framePr w:hSpace="0" w:wrap="auto" w:vAnchor="margin" w:hAnchor="text" w:yAlign="inline"/>
              <w:spacing w:after="50" w:line="360" w:lineRule="auto"/>
              <w:rPr>
                <w:rFonts w:hAnsi="宋体"/>
                <w:sz w:val="21"/>
                <w:szCs w:val="21"/>
                <w:highlight w:val="none"/>
              </w:rPr>
            </w:pPr>
          </w:p>
        </w:tc>
      </w:tr>
      <w:tr w14:paraId="3C50CE37">
        <w:tblPrEx>
          <w:tblCellMar>
            <w:top w:w="0" w:type="dxa"/>
            <w:left w:w="108" w:type="dxa"/>
            <w:bottom w:w="0" w:type="dxa"/>
            <w:right w:w="108" w:type="dxa"/>
          </w:tblCellMar>
        </w:tblPrEx>
        <w:tc>
          <w:tcPr>
            <w:tcW w:w="4507" w:type="dxa"/>
            <w:noWrap/>
          </w:tcPr>
          <w:p w14:paraId="5D522331">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法定代表人或其委托代理人：</w:t>
            </w:r>
          </w:p>
          <w:p w14:paraId="2E61ECFB">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（签字）</w:t>
            </w:r>
          </w:p>
          <w:p w14:paraId="43A7CCDE">
            <w:pPr>
              <w:pStyle w:val="176"/>
              <w:framePr w:hSpace="0" w:wrap="auto" w:vAnchor="margin" w:hAnchor="text" w:yAlign="inline"/>
              <w:spacing w:after="50" w:line="360" w:lineRule="auto"/>
              <w:rPr>
                <w:rFonts w:hAnsi="宋体"/>
                <w:sz w:val="21"/>
                <w:szCs w:val="21"/>
                <w:highlight w:val="none"/>
              </w:rPr>
            </w:pPr>
          </w:p>
        </w:tc>
        <w:tc>
          <w:tcPr>
            <w:tcW w:w="4565" w:type="dxa"/>
            <w:noWrap/>
          </w:tcPr>
          <w:p w14:paraId="4F5C2800">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法定代表人或其委托代理人：</w:t>
            </w:r>
          </w:p>
          <w:p w14:paraId="16639AA8">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（签字）</w:t>
            </w:r>
          </w:p>
          <w:p w14:paraId="2B8808EE">
            <w:pPr>
              <w:pStyle w:val="176"/>
              <w:framePr w:hSpace="0" w:wrap="auto" w:vAnchor="margin" w:hAnchor="text" w:yAlign="inline"/>
              <w:spacing w:after="50" w:line="360" w:lineRule="auto"/>
              <w:rPr>
                <w:rFonts w:hAnsi="宋体"/>
                <w:sz w:val="21"/>
                <w:szCs w:val="21"/>
                <w:highlight w:val="none"/>
              </w:rPr>
            </w:pPr>
          </w:p>
        </w:tc>
      </w:tr>
      <w:tr w14:paraId="7C42BBB5">
        <w:tblPrEx>
          <w:tblCellMar>
            <w:top w:w="0" w:type="dxa"/>
            <w:left w:w="108" w:type="dxa"/>
            <w:bottom w:w="0" w:type="dxa"/>
            <w:right w:w="108" w:type="dxa"/>
          </w:tblCellMar>
        </w:tblPrEx>
        <w:tc>
          <w:tcPr>
            <w:tcW w:w="4507" w:type="dxa"/>
            <w:noWrap/>
          </w:tcPr>
          <w:p w14:paraId="7133D313">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统一社会信用代码：</w:t>
            </w:r>
          </w:p>
          <w:p w14:paraId="4F89BA06">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地址：</w:t>
            </w:r>
          </w:p>
          <w:p w14:paraId="5338A6C3">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邮政编码：</w:t>
            </w:r>
          </w:p>
          <w:p w14:paraId="15AC9B53">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法定代表人：</w:t>
            </w:r>
          </w:p>
          <w:p w14:paraId="45306F5B">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委托代理人：</w:t>
            </w:r>
          </w:p>
          <w:p w14:paraId="2887A283">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电话：</w:t>
            </w:r>
          </w:p>
          <w:p w14:paraId="2E1521C5">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 xml:space="preserve">传真： </w:t>
            </w:r>
          </w:p>
          <w:p w14:paraId="178ECAF9">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电子信箱：</w:t>
            </w:r>
          </w:p>
          <w:p w14:paraId="3E781EE0">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开户银行：</w:t>
            </w:r>
          </w:p>
          <w:p w14:paraId="1D64E22B">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账号：</w:t>
            </w:r>
          </w:p>
        </w:tc>
        <w:tc>
          <w:tcPr>
            <w:tcW w:w="4565" w:type="dxa"/>
            <w:noWrap/>
          </w:tcPr>
          <w:p w14:paraId="4CC5355A">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统一社会信用代码：</w:t>
            </w:r>
          </w:p>
          <w:p w14:paraId="2563186B">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地址：</w:t>
            </w:r>
          </w:p>
          <w:p w14:paraId="4E71CA74">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邮政编码：</w:t>
            </w:r>
          </w:p>
          <w:p w14:paraId="7D194A79">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法定代表人：</w:t>
            </w:r>
          </w:p>
          <w:p w14:paraId="0155678D">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委托代理人：</w:t>
            </w:r>
          </w:p>
          <w:p w14:paraId="7CAD6A48">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电话：</w:t>
            </w:r>
          </w:p>
          <w:p w14:paraId="435A762D">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传真：</w:t>
            </w:r>
          </w:p>
          <w:p w14:paraId="0F4C2B6A">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电子信箱：</w:t>
            </w:r>
          </w:p>
          <w:p w14:paraId="073D3386">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开户银行：</w:t>
            </w:r>
          </w:p>
          <w:p w14:paraId="2B1AE6E3">
            <w:pPr>
              <w:pStyle w:val="176"/>
              <w:framePr w:hSpace="0" w:wrap="auto" w:vAnchor="margin" w:hAnchor="text" w:yAlign="inline"/>
              <w:spacing w:after="50" w:line="360" w:lineRule="auto"/>
              <w:rPr>
                <w:rFonts w:hAnsi="宋体"/>
                <w:sz w:val="21"/>
                <w:szCs w:val="21"/>
                <w:highlight w:val="none"/>
              </w:rPr>
            </w:pPr>
            <w:r>
              <w:rPr>
                <w:rFonts w:hint="eastAsia" w:hAnsi="宋体"/>
                <w:sz w:val="21"/>
                <w:szCs w:val="21"/>
                <w:highlight w:val="none"/>
              </w:rPr>
              <w:t>账号：</w:t>
            </w:r>
          </w:p>
        </w:tc>
      </w:tr>
    </w:tbl>
    <w:p w14:paraId="63D5E007">
      <w:pPr>
        <w:ind w:firstLine="420"/>
        <w:rPr>
          <w:rFonts w:ascii="宋体" w:hAnsi="宋体"/>
          <w:szCs w:val="21"/>
          <w:highlight w:val="none"/>
        </w:rPr>
        <w:sectPr>
          <w:footerReference r:id="rId54" w:type="default"/>
          <w:type w:val="continuous"/>
          <w:pgSz w:w="11906" w:h="16838"/>
          <w:pgMar w:top="1440" w:right="1800" w:bottom="1440" w:left="1800" w:header="720" w:footer="850" w:gutter="0"/>
          <w:pgNumType w:fmt="decimal"/>
          <w:cols w:space="720" w:num="1"/>
          <w:docGrid w:linePitch="326" w:charSpace="0"/>
        </w:sectPr>
      </w:pPr>
      <w:r>
        <w:rPr>
          <w:rFonts w:ascii="宋体" w:hAnsi="宋体"/>
          <w:szCs w:val="21"/>
          <w:highlight w:val="none"/>
        </w:rPr>
        <w:tab/>
      </w:r>
    </w:p>
    <w:p w14:paraId="24030702">
      <w:pPr>
        <w:pStyle w:val="168"/>
        <w:keepNext w:val="0"/>
        <w:keepLines w:val="0"/>
        <w:widowControl/>
        <w:adjustRightInd w:val="0"/>
        <w:snapToGrid w:val="0"/>
        <w:spacing w:before="0" w:after="50" w:line="360" w:lineRule="auto"/>
        <w:rPr>
          <w:sz w:val="21"/>
          <w:szCs w:val="21"/>
          <w:highlight w:val="none"/>
        </w:rPr>
      </w:pPr>
      <w:bookmarkStart w:id="361" w:name="_Toc24779"/>
      <w:bookmarkStart w:id="362" w:name="_Toc54862176"/>
      <w:r>
        <w:rPr>
          <w:rFonts w:hint="eastAsia"/>
          <w:sz w:val="21"/>
          <w:szCs w:val="21"/>
          <w:highlight w:val="none"/>
        </w:rPr>
        <w:t>第二部分通用合同条件</w:t>
      </w:r>
      <w:bookmarkEnd w:id="361"/>
      <w:bookmarkEnd w:id="362"/>
    </w:p>
    <w:p w14:paraId="546C3F25">
      <w:pPr>
        <w:pStyle w:val="177"/>
        <w:numPr>
          <w:ilvl w:val="0"/>
          <w:numId w:val="0"/>
        </w:numPr>
        <w:wordWrap/>
        <w:topLinePunct w:val="0"/>
        <w:spacing w:after="120"/>
        <w:rPr>
          <w:rFonts w:ascii="宋体" w:hAnsi="宋体" w:eastAsia="宋体"/>
          <w:b w:val="0"/>
          <w:bCs/>
          <w:sz w:val="21"/>
          <w:szCs w:val="21"/>
          <w:highlight w:val="none"/>
        </w:rPr>
      </w:pPr>
      <w:bookmarkStart w:id="363" w:name="_Toc32344"/>
      <w:bookmarkStart w:id="364" w:name="_Toc54862177"/>
      <w:bookmarkStart w:id="365" w:name="_Toc15724"/>
      <w:bookmarkStart w:id="366" w:name="_Toc30278"/>
      <w:bookmarkStart w:id="367" w:name="_Ref508893699"/>
      <w:bookmarkStart w:id="368" w:name="_Ref509040826"/>
      <w:bookmarkStart w:id="369" w:name="_Ref509040831"/>
      <w:r>
        <w:rPr>
          <w:rFonts w:hint="eastAsia" w:ascii="宋体" w:hAnsi="宋体" w:eastAsia="宋体"/>
          <w:b w:val="0"/>
          <w:bCs/>
          <w:sz w:val="21"/>
          <w:szCs w:val="21"/>
          <w:highlight w:val="none"/>
        </w:rPr>
        <w:t xml:space="preserve">第1条 </w:t>
      </w:r>
      <w:r>
        <w:rPr>
          <w:rFonts w:ascii="宋体" w:hAnsi="宋体" w:eastAsia="宋体"/>
          <w:b w:val="0"/>
          <w:bCs/>
          <w:sz w:val="21"/>
          <w:szCs w:val="21"/>
          <w:highlight w:val="none"/>
        </w:rPr>
        <w:t>一般</w:t>
      </w:r>
      <w:r>
        <w:rPr>
          <w:rFonts w:hint="eastAsia" w:ascii="宋体" w:hAnsi="宋体" w:eastAsia="宋体"/>
          <w:b w:val="0"/>
          <w:bCs/>
          <w:sz w:val="21"/>
          <w:szCs w:val="21"/>
          <w:highlight w:val="none"/>
        </w:rPr>
        <w:t>约</w:t>
      </w:r>
      <w:r>
        <w:rPr>
          <w:rFonts w:ascii="宋体" w:hAnsi="宋体" w:eastAsia="宋体"/>
          <w:b w:val="0"/>
          <w:bCs/>
          <w:sz w:val="21"/>
          <w:szCs w:val="21"/>
          <w:highlight w:val="none"/>
        </w:rPr>
        <w:t>定</w:t>
      </w:r>
      <w:bookmarkEnd w:id="363"/>
      <w:bookmarkEnd w:id="364"/>
      <w:bookmarkEnd w:id="365"/>
      <w:bookmarkEnd w:id="366"/>
      <w:bookmarkEnd w:id="367"/>
    </w:p>
    <w:p w14:paraId="4DACF095">
      <w:pPr>
        <w:pStyle w:val="166"/>
        <w:widowControl/>
        <w:spacing w:after="120"/>
        <w:rPr>
          <w:rFonts w:ascii="宋体" w:hAnsi="宋体" w:eastAsia="宋体"/>
          <w:b w:val="0"/>
          <w:bCs/>
          <w:sz w:val="21"/>
          <w:szCs w:val="21"/>
          <w:highlight w:val="none"/>
        </w:rPr>
      </w:pPr>
      <w:bookmarkStart w:id="370" w:name="_Toc23118"/>
      <w:bookmarkStart w:id="371" w:name="_Toc54862178"/>
      <w:bookmarkStart w:id="372" w:name="_Ref523741471"/>
      <w:bookmarkStart w:id="373" w:name="_Toc542"/>
      <w:bookmarkStart w:id="374" w:name="_Toc25214"/>
      <w:bookmarkStart w:id="375" w:name="_Ref523741474"/>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词语定义和解释</w:t>
      </w:r>
      <w:bookmarkEnd w:id="368"/>
      <w:bookmarkEnd w:id="369"/>
      <w:bookmarkEnd w:id="370"/>
      <w:bookmarkEnd w:id="371"/>
      <w:bookmarkEnd w:id="372"/>
      <w:bookmarkEnd w:id="373"/>
      <w:bookmarkEnd w:id="374"/>
      <w:bookmarkEnd w:id="375"/>
    </w:p>
    <w:p w14:paraId="629B09F4">
      <w:pPr>
        <w:spacing w:line="360" w:lineRule="auto"/>
        <w:ind w:firstLine="420"/>
        <w:rPr>
          <w:rFonts w:ascii="宋体" w:hAnsi="宋体"/>
          <w:szCs w:val="21"/>
          <w:highlight w:val="none"/>
        </w:rPr>
      </w:pPr>
      <w:r>
        <w:rPr>
          <w:rFonts w:hint="eastAsia" w:ascii="宋体" w:hAnsi="宋体"/>
          <w:szCs w:val="21"/>
          <w:highlight w:val="none"/>
        </w:rPr>
        <w:t>合同协议书、通用合同条件、专用合同条件中的下列词语应具有本款所赋予的含义：</w:t>
      </w:r>
    </w:p>
    <w:p w14:paraId="4714904F">
      <w:pPr>
        <w:pStyle w:val="152"/>
        <w:spacing w:after="120"/>
        <w:rPr>
          <w:sz w:val="21"/>
          <w:highlight w:val="none"/>
        </w:rPr>
      </w:pPr>
      <w:bookmarkStart w:id="376" w:name="_Ref4757289"/>
      <w:bookmarkStart w:id="377" w:name="_Ref521288340"/>
      <w:r>
        <w:rPr>
          <w:rFonts w:hint="eastAsia"/>
          <w:sz w:val="21"/>
          <w:highlight w:val="none"/>
        </w:rPr>
        <w:t>1</w:t>
      </w:r>
      <w:r>
        <w:rPr>
          <w:sz w:val="21"/>
          <w:highlight w:val="none"/>
        </w:rPr>
        <w:t xml:space="preserve">.1.1 </w:t>
      </w:r>
      <w:r>
        <w:rPr>
          <w:rFonts w:hint="eastAsia"/>
          <w:sz w:val="21"/>
          <w:highlight w:val="none"/>
        </w:rPr>
        <w:t>合同</w:t>
      </w:r>
      <w:bookmarkEnd w:id="376"/>
    </w:p>
    <w:p w14:paraId="69E1242A">
      <w:pPr>
        <w:pStyle w:val="134"/>
        <w:spacing w:after="120"/>
        <w:rPr>
          <w:sz w:val="21"/>
          <w:highlight w:val="none"/>
        </w:rPr>
      </w:pPr>
      <w:r>
        <w:rPr>
          <w:rFonts w:hint="eastAsia"/>
          <w:sz w:val="21"/>
          <w:highlight w:val="none"/>
        </w:rPr>
        <w:t>1</w:t>
      </w:r>
      <w:r>
        <w:rPr>
          <w:sz w:val="21"/>
          <w:highlight w:val="none"/>
        </w:rPr>
        <w:t xml:space="preserve">.1.1.1 </w:t>
      </w:r>
      <w:r>
        <w:rPr>
          <w:rFonts w:hint="eastAsia"/>
          <w:sz w:val="21"/>
          <w:highlight w:val="none"/>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5BD6B82C">
      <w:pPr>
        <w:pStyle w:val="134"/>
        <w:spacing w:after="120"/>
        <w:rPr>
          <w:sz w:val="21"/>
          <w:highlight w:val="none"/>
        </w:rPr>
      </w:pPr>
      <w:r>
        <w:rPr>
          <w:rFonts w:hint="eastAsia"/>
          <w:sz w:val="21"/>
          <w:highlight w:val="none"/>
        </w:rPr>
        <w:t>1</w:t>
      </w:r>
      <w:r>
        <w:rPr>
          <w:sz w:val="21"/>
          <w:highlight w:val="none"/>
        </w:rPr>
        <w:t xml:space="preserve">.1.1.2 </w:t>
      </w:r>
      <w:r>
        <w:rPr>
          <w:rFonts w:hint="eastAsia"/>
          <w:sz w:val="21"/>
          <w:highlight w:val="none"/>
        </w:rPr>
        <w:t>合同协议书：是指构成合同的由发包人和承包人共同签署的称为“合同协议书”的书面文件。</w:t>
      </w:r>
    </w:p>
    <w:p w14:paraId="4FDE63D1">
      <w:pPr>
        <w:pStyle w:val="134"/>
        <w:spacing w:after="120"/>
        <w:rPr>
          <w:sz w:val="21"/>
          <w:highlight w:val="none"/>
        </w:rPr>
      </w:pPr>
      <w:r>
        <w:rPr>
          <w:rFonts w:hint="eastAsia"/>
          <w:sz w:val="21"/>
          <w:highlight w:val="none"/>
        </w:rPr>
        <w:t>1</w:t>
      </w:r>
      <w:r>
        <w:rPr>
          <w:sz w:val="21"/>
          <w:highlight w:val="none"/>
        </w:rPr>
        <w:t xml:space="preserve">.1.1.3 </w:t>
      </w:r>
      <w:r>
        <w:rPr>
          <w:rFonts w:hint="eastAsia"/>
          <w:sz w:val="21"/>
          <w:highlight w:val="none"/>
        </w:rPr>
        <w:t>中标通知书：是指构成合同的由发包人通知承包人中标的书面文件。中标通知书随附的澄清、说明、补正事项纪要等，是中标通知书的组成部分。</w:t>
      </w:r>
    </w:p>
    <w:p w14:paraId="065A0D74">
      <w:pPr>
        <w:pStyle w:val="134"/>
        <w:spacing w:after="120"/>
        <w:rPr>
          <w:sz w:val="21"/>
          <w:highlight w:val="none"/>
        </w:rPr>
      </w:pPr>
      <w:r>
        <w:rPr>
          <w:rFonts w:hint="eastAsia"/>
          <w:sz w:val="21"/>
          <w:highlight w:val="none"/>
        </w:rPr>
        <w:t>1</w:t>
      </w:r>
      <w:r>
        <w:rPr>
          <w:sz w:val="21"/>
          <w:highlight w:val="none"/>
        </w:rPr>
        <w:t xml:space="preserve">.1.1.4 </w:t>
      </w:r>
      <w:r>
        <w:rPr>
          <w:rFonts w:hint="eastAsia"/>
          <w:sz w:val="21"/>
          <w:highlight w:val="none"/>
        </w:rPr>
        <w:t>投标函：是指构成合同的由承包人填写并签署的用于投标的称为“投标函”的文件。</w:t>
      </w:r>
    </w:p>
    <w:p w14:paraId="42B8FC99">
      <w:pPr>
        <w:pStyle w:val="134"/>
        <w:spacing w:after="120"/>
        <w:rPr>
          <w:sz w:val="21"/>
          <w:highlight w:val="none"/>
        </w:rPr>
      </w:pPr>
      <w:r>
        <w:rPr>
          <w:rFonts w:hint="eastAsia"/>
          <w:sz w:val="21"/>
          <w:highlight w:val="none"/>
        </w:rPr>
        <w:t>1</w:t>
      </w:r>
      <w:r>
        <w:rPr>
          <w:sz w:val="21"/>
          <w:highlight w:val="none"/>
        </w:rPr>
        <w:t xml:space="preserve">.1.1.5 </w:t>
      </w:r>
      <w:r>
        <w:rPr>
          <w:rFonts w:hint="eastAsia"/>
          <w:sz w:val="21"/>
          <w:highlight w:val="none"/>
        </w:rPr>
        <w:t>投标函附录：是指构成合同的附在投标函后的称为“投标函附录”的文件。</w:t>
      </w:r>
    </w:p>
    <w:p w14:paraId="5B1965C3">
      <w:pPr>
        <w:pStyle w:val="134"/>
        <w:spacing w:after="120"/>
        <w:rPr>
          <w:sz w:val="21"/>
          <w:highlight w:val="none"/>
        </w:rPr>
      </w:pPr>
      <w:r>
        <w:rPr>
          <w:rFonts w:hint="eastAsia"/>
          <w:sz w:val="21"/>
          <w:highlight w:val="none"/>
        </w:rPr>
        <w:t>1</w:t>
      </w:r>
      <w:r>
        <w:rPr>
          <w:sz w:val="21"/>
          <w:highlight w:val="none"/>
        </w:rPr>
        <w:t xml:space="preserve">.1.1.6 </w:t>
      </w:r>
      <w:r>
        <w:rPr>
          <w:rFonts w:hint="eastAsia"/>
          <w:sz w:val="21"/>
          <w:highlight w:val="none"/>
        </w:rPr>
        <w:t>《发包人要求》：指构成合同文件组成部分的名为《发包人要求》的文件，其中列明工程的目的、范围、设计与其他技术标准和要求，以及合同双方当事人约定对其所作的修改或补充。</w:t>
      </w:r>
    </w:p>
    <w:p w14:paraId="57ED7E04">
      <w:pPr>
        <w:pStyle w:val="134"/>
        <w:spacing w:after="120"/>
        <w:rPr>
          <w:sz w:val="21"/>
          <w:highlight w:val="none"/>
        </w:rPr>
      </w:pPr>
      <w:r>
        <w:rPr>
          <w:rFonts w:hint="eastAsia"/>
          <w:sz w:val="21"/>
          <w:highlight w:val="none"/>
        </w:rPr>
        <w:t>1</w:t>
      </w:r>
      <w:r>
        <w:rPr>
          <w:sz w:val="21"/>
          <w:highlight w:val="none"/>
        </w:rPr>
        <w:t xml:space="preserve">.1.1.7 </w:t>
      </w:r>
      <w:r>
        <w:rPr>
          <w:rFonts w:hint="eastAsia"/>
          <w:sz w:val="21"/>
          <w:highlight w:val="none"/>
        </w:rPr>
        <w:t>项目清单：是指发包人提供的载明工程总承包项目勘察设计费、工程费、设备购置费、暂估价、暂列金额和双方约定的其他费用的名称和相应数量等内容的项目明细。</w:t>
      </w:r>
    </w:p>
    <w:p w14:paraId="380C9E5A">
      <w:pPr>
        <w:pStyle w:val="134"/>
        <w:spacing w:after="120"/>
        <w:rPr>
          <w:sz w:val="21"/>
          <w:highlight w:val="none"/>
        </w:rPr>
      </w:pPr>
      <w:r>
        <w:rPr>
          <w:rFonts w:hint="eastAsia"/>
          <w:sz w:val="21"/>
          <w:highlight w:val="none"/>
        </w:rPr>
        <w:t>1</w:t>
      </w:r>
      <w:r>
        <w:rPr>
          <w:sz w:val="21"/>
          <w:highlight w:val="none"/>
        </w:rPr>
        <w:t xml:space="preserve">.1.1.8 </w:t>
      </w:r>
      <w:r>
        <w:rPr>
          <w:rFonts w:hint="eastAsia"/>
          <w:sz w:val="21"/>
          <w:highlight w:val="none"/>
        </w:rPr>
        <w:t>价格清单：指构成合同文件组成部分的由承包人按发包人提供的项目清单规定的格式和要求填写并标明价格的清单。</w:t>
      </w:r>
    </w:p>
    <w:p w14:paraId="70F0D289">
      <w:pPr>
        <w:pStyle w:val="134"/>
        <w:spacing w:after="120"/>
        <w:rPr>
          <w:sz w:val="21"/>
          <w:highlight w:val="none"/>
        </w:rPr>
      </w:pPr>
      <w:r>
        <w:rPr>
          <w:rFonts w:hint="eastAsia"/>
          <w:sz w:val="21"/>
          <w:highlight w:val="none"/>
        </w:rPr>
        <w:t>1</w:t>
      </w:r>
      <w:r>
        <w:rPr>
          <w:sz w:val="21"/>
          <w:highlight w:val="none"/>
        </w:rPr>
        <w:t xml:space="preserve">.1.1.9 </w:t>
      </w:r>
      <w:r>
        <w:rPr>
          <w:rFonts w:hint="eastAsia"/>
          <w:sz w:val="21"/>
          <w:highlight w:val="none"/>
        </w:rPr>
        <w:t>承包人建议书：指构成合同文件组成部分的名为承包人建议书的文件。承包人建议书由承包人随投标函一起提交。</w:t>
      </w:r>
    </w:p>
    <w:p w14:paraId="79B14A5E">
      <w:pPr>
        <w:pStyle w:val="134"/>
        <w:spacing w:after="120"/>
        <w:rPr>
          <w:sz w:val="21"/>
          <w:highlight w:val="none"/>
        </w:rPr>
      </w:pPr>
      <w:bookmarkStart w:id="378" w:name="_Ref4415300"/>
      <w:r>
        <w:rPr>
          <w:rFonts w:hint="eastAsia"/>
          <w:sz w:val="21"/>
          <w:highlight w:val="none"/>
        </w:rPr>
        <w:t>1</w:t>
      </w:r>
      <w:r>
        <w:rPr>
          <w:sz w:val="21"/>
          <w:highlight w:val="none"/>
        </w:rPr>
        <w:t>.1.1.1</w:t>
      </w:r>
      <w:r>
        <w:rPr>
          <w:rFonts w:hint="eastAsia"/>
          <w:sz w:val="21"/>
          <w:highlight w:val="none"/>
        </w:rPr>
        <w:t>0其他合同文件：是指经合同当事人约定的与工程实施有关的具有合同约束力的文件或书面协议。合同当事人可以在专用合同条件中进行约定。</w:t>
      </w:r>
      <w:bookmarkEnd w:id="378"/>
    </w:p>
    <w:p w14:paraId="07519E31">
      <w:pPr>
        <w:pStyle w:val="152"/>
        <w:spacing w:after="120"/>
        <w:rPr>
          <w:sz w:val="21"/>
          <w:highlight w:val="none"/>
        </w:rPr>
      </w:pPr>
      <w:bookmarkStart w:id="379" w:name="_Ref4757418"/>
      <w:r>
        <w:rPr>
          <w:rFonts w:hint="eastAsia"/>
          <w:sz w:val="21"/>
          <w:highlight w:val="none"/>
        </w:rPr>
        <w:t>1</w:t>
      </w:r>
      <w:r>
        <w:rPr>
          <w:sz w:val="21"/>
          <w:highlight w:val="none"/>
        </w:rPr>
        <w:t xml:space="preserve">.1.2 </w:t>
      </w:r>
      <w:r>
        <w:rPr>
          <w:rFonts w:hint="eastAsia"/>
          <w:sz w:val="21"/>
          <w:highlight w:val="none"/>
        </w:rPr>
        <w:t>合同当事人及其他相关方</w:t>
      </w:r>
      <w:bookmarkEnd w:id="379"/>
    </w:p>
    <w:p w14:paraId="526DF764">
      <w:pPr>
        <w:pStyle w:val="134"/>
        <w:spacing w:after="120"/>
        <w:rPr>
          <w:sz w:val="21"/>
          <w:highlight w:val="none"/>
        </w:rPr>
      </w:pPr>
      <w:r>
        <w:rPr>
          <w:rFonts w:hint="eastAsia"/>
          <w:sz w:val="21"/>
          <w:highlight w:val="none"/>
        </w:rPr>
        <w:t>1</w:t>
      </w:r>
      <w:r>
        <w:rPr>
          <w:sz w:val="21"/>
          <w:highlight w:val="none"/>
        </w:rPr>
        <w:t xml:space="preserve">.1.2.1 </w:t>
      </w:r>
      <w:r>
        <w:rPr>
          <w:rFonts w:hint="eastAsia"/>
          <w:sz w:val="21"/>
          <w:highlight w:val="none"/>
        </w:rPr>
        <w:t>合同当事人：是指发包人和（或）承包人。</w:t>
      </w:r>
    </w:p>
    <w:p w14:paraId="3BE9EDE3">
      <w:pPr>
        <w:pStyle w:val="134"/>
        <w:spacing w:after="120"/>
        <w:rPr>
          <w:sz w:val="21"/>
          <w:highlight w:val="none"/>
        </w:rPr>
      </w:pPr>
      <w:r>
        <w:rPr>
          <w:rFonts w:hint="eastAsia"/>
          <w:sz w:val="21"/>
          <w:highlight w:val="none"/>
        </w:rPr>
        <w:t>1</w:t>
      </w:r>
      <w:r>
        <w:rPr>
          <w:sz w:val="21"/>
          <w:highlight w:val="none"/>
        </w:rPr>
        <w:t xml:space="preserve">.1.2.2 </w:t>
      </w:r>
      <w:r>
        <w:rPr>
          <w:rFonts w:hint="eastAsia"/>
          <w:sz w:val="21"/>
          <w:highlight w:val="none"/>
        </w:rPr>
        <w:t>发包人：是指与承包人订立合同协议书的当事人及取得该当事人资格的合法</w:t>
      </w:r>
      <w:r>
        <w:rPr>
          <w:rFonts w:hint="eastAsia"/>
          <w:sz w:val="21"/>
          <w:highlight w:val="none"/>
          <w:lang w:eastAsia="zh-CN"/>
        </w:rPr>
        <w:t>继承</w:t>
      </w:r>
      <w:r>
        <w:rPr>
          <w:rFonts w:hint="eastAsia"/>
          <w:sz w:val="21"/>
          <w:highlight w:val="none"/>
        </w:rPr>
        <w:t>人。本合同中“因发包人原因”里的“发包人”包括发包人及所有发包人人员。</w:t>
      </w:r>
    </w:p>
    <w:p w14:paraId="550E881B">
      <w:pPr>
        <w:pStyle w:val="134"/>
        <w:spacing w:after="120"/>
        <w:rPr>
          <w:sz w:val="21"/>
          <w:highlight w:val="none"/>
        </w:rPr>
      </w:pPr>
      <w:r>
        <w:rPr>
          <w:rFonts w:hint="eastAsia"/>
          <w:sz w:val="21"/>
          <w:highlight w:val="none"/>
        </w:rPr>
        <w:t>1</w:t>
      </w:r>
      <w:r>
        <w:rPr>
          <w:sz w:val="21"/>
          <w:highlight w:val="none"/>
        </w:rPr>
        <w:t xml:space="preserve">.1.2.3 </w:t>
      </w:r>
      <w:r>
        <w:rPr>
          <w:rFonts w:hint="eastAsia"/>
          <w:sz w:val="21"/>
          <w:highlight w:val="none"/>
        </w:rPr>
        <w:t>承包人：是指与发包人订立合同协议书的当事人及取得该当事人资格的合法</w:t>
      </w:r>
      <w:r>
        <w:rPr>
          <w:rFonts w:hint="eastAsia"/>
          <w:sz w:val="21"/>
          <w:highlight w:val="none"/>
          <w:lang w:eastAsia="zh-CN"/>
        </w:rPr>
        <w:t>继承</w:t>
      </w:r>
      <w:r>
        <w:rPr>
          <w:rFonts w:hint="eastAsia"/>
          <w:sz w:val="21"/>
          <w:highlight w:val="none"/>
        </w:rPr>
        <w:t>人。</w:t>
      </w:r>
    </w:p>
    <w:p w14:paraId="0702ACE1">
      <w:pPr>
        <w:pStyle w:val="134"/>
        <w:spacing w:after="120"/>
        <w:rPr>
          <w:sz w:val="21"/>
          <w:highlight w:val="none"/>
        </w:rPr>
      </w:pPr>
      <w:r>
        <w:rPr>
          <w:rFonts w:hint="eastAsia"/>
          <w:sz w:val="21"/>
          <w:highlight w:val="none"/>
        </w:rPr>
        <w:t>1</w:t>
      </w:r>
      <w:r>
        <w:rPr>
          <w:sz w:val="21"/>
          <w:highlight w:val="none"/>
        </w:rPr>
        <w:t xml:space="preserve">.1.2.4 </w:t>
      </w:r>
      <w:r>
        <w:rPr>
          <w:rFonts w:hint="eastAsia"/>
          <w:sz w:val="21"/>
          <w:highlight w:val="none"/>
        </w:rPr>
        <w:t>联合体：是指经发包人同意由两个或两个以上法人或者其他组织组成的，作为承包人的临时机构。</w:t>
      </w:r>
    </w:p>
    <w:p w14:paraId="133DB82C">
      <w:pPr>
        <w:pStyle w:val="134"/>
        <w:spacing w:after="120"/>
        <w:rPr>
          <w:sz w:val="21"/>
          <w:highlight w:val="none"/>
        </w:rPr>
      </w:pPr>
      <w:bookmarkStart w:id="380" w:name="_Ref4420046"/>
      <w:r>
        <w:rPr>
          <w:rFonts w:hint="eastAsia"/>
          <w:sz w:val="21"/>
          <w:highlight w:val="none"/>
        </w:rPr>
        <w:t>1</w:t>
      </w:r>
      <w:r>
        <w:rPr>
          <w:sz w:val="21"/>
          <w:highlight w:val="none"/>
        </w:rPr>
        <w:t xml:space="preserve">.1.2.5 </w:t>
      </w:r>
      <w:r>
        <w:rPr>
          <w:rFonts w:hint="eastAsia"/>
          <w:sz w:val="21"/>
          <w:highlight w:val="none"/>
        </w:rPr>
        <w:t>发包人代表：是指由发包人任命并派驻工作现场，在发包人授权范围内行使发包人权利和履行发包人义务的人。</w:t>
      </w:r>
    </w:p>
    <w:p w14:paraId="34822A08">
      <w:pPr>
        <w:pStyle w:val="134"/>
        <w:spacing w:after="120"/>
        <w:rPr>
          <w:sz w:val="21"/>
          <w:highlight w:val="none"/>
        </w:rPr>
      </w:pPr>
      <w:bookmarkStart w:id="381" w:name="_Ref4756982"/>
      <w:r>
        <w:rPr>
          <w:rFonts w:hint="eastAsia"/>
          <w:sz w:val="21"/>
          <w:highlight w:val="none"/>
        </w:rPr>
        <w:t>1</w:t>
      </w:r>
      <w:r>
        <w:rPr>
          <w:sz w:val="21"/>
          <w:highlight w:val="none"/>
        </w:rPr>
        <w:t xml:space="preserve">.1.2.6 </w:t>
      </w:r>
      <w:r>
        <w:rPr>
          <w:rFonts w:hint="eastAsia"/>
          <w:sz w:val="21"/>
          <w:highlight w:val="none"/>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80"/>
      <w:bookmarkEnd w:id="381"/>
    </w:p>
    <w:p w14:paraId="6A946276">
      <w:pPr>
        <w:pStyle w:val="134"/>
        <w:spacing w:after="120"/>
        <w:rPr>
          <w:sz w:val="21"/>
          <w:highlight w:val="none"/>
        </w:rPr>
      </w:pPr>
      <w:r>
        <w:rPr>
          <w:rFonts w:hint="eastAsia"/>
          <w:sz w:val="21"/>
          <w:highlight w:val="none"/>
        </w:rPr>
        <w:t>1</w:t>
      </w:r>
      <w:r>
        <w:rPr>
          <w:sz w:val="21"/>
          <w:highlight w:val="none"/>
        </w:rPr>
        <w:t xml:space="preserve">.1.2.7 </w:t>
      </w:r>
      <w:r>
        <w:rPr>
          <w:rFonts w:hint="eastAsia"/>
          <w:sz w:val="21"/>
          <w:highlight w:val="none"/>
        </w:rPr>
        <w:t>工程总承包项目经理：是指由承包人任命的，在承包人授权范围内负责合同履行的管理，且按照法律规定具有相应资格的项目负责人。</w:t>
      </w:r>
    </w:p>
    <w:p w14:paraId="04FB5C79">
      <w:pPr>
        <w:pStyle w:val="134"/>
        <w:spacing w:after="120"/>
        <w:rPr>
          <w:sz w:val="21"/>
          <w:highlight w:val="none"/>
        </w:rPr>
      </w:pPr>
      <w:r>
        <w:rPr>
          <w:rFonts w:hint="eastAsia"/>
          <w:sz w:val="21"/>
          <w:highlight w:val="none"/>
        </w:rPr>
        <w:t>1</w:t>
      </w:r>
      <w:r>
        <w:rPr>
          <w:sz w:val="21"/>
          <w:highlight w:val="none"/>
        </w:rPr>
        <w:t xml:space="preserve">.1.2.8 </w:t>
      </w:r>
      <w:r>
        <w:rPr>
          <w:rFonts w:hint="eastAsia"/>
          <w:sz w:val="21"/>
          <w:highlight w:val="none"/>
        </w:rPr>
        <w:t>设计负责人：是指承包人指定负责组织、指导、协调设计工作并具有相应资格的人员。</w:t>
      </w:r>
    </w:p>
    <w:p w14:paraId="74F839B3">
      <w:pPr>
        <w:pStyle w:val="134"/>
        <w:spacing w:after="120"/>
        <w:rPr>
          <w:sz w:val="21"/>
          <w:highlight w:val="none"/>
        </w:rPr>
      </w:pPr>
      <w:r>
        <w:rPr>
          <w:rFonts w:hint="eastAsia"/>
          <w:sz w:val="21"/>
          <w:highlight w:val="none"/>
        </w:rPr>
        <w:t>1</w:t>
      </w:r>
      <w:r>
        <w:rPr>
          <w:sz w:val="21"/>
          <w:highlight w:val="none"/>
        </w:rPr>
        <w:t xml:space="preserve">.1.2.9 </w:t>
      </w:r>
      <w:r>
        <w:rPr>
          <w:rFonts w:hint="eastAsia"/>
          <w:sz w:val="21"/>
          <w:highlight w:val="none"/>
        </w:rPr>
        <w:t>采购负责人：是指承包人指定负责组织、指导、协调采购工作的人员。</w:t>
      </w:r>
    </w:p>
    <w:p w14:paraId="6B127320">
      <w:pPr>
        <w:pStyle w:val="134"/>
        <w:spacing w:after="120"/>
        <w:rPr>
          <w:sz w:val="21"/>
          <w:highlight w:val="none"/>
        </w:rPr>
      </w:pPr>
      <w:r>
        <w:rPr>
          <w:rFonts w:hint="eastAsia"/>
          <w:sz w:val="21"/>
          <w:highlight w:val="none"/>
        </w:rPr>
        <w:t>1</w:t>
      </w:r>
      <w:r>
        <w:rPr>
          <w:sz w:val="21"/>
          <w:highlight w:val="none"/>
        </w:rPr>
        <w:t xml:space="preserve">.1.2.10 </w:t>
      </w:r>
      <w:r>
        <w:rPr>
          <w:rFonts w:hint="eastAsia"/>
          <w:sz w:val="21"/>
          <w:highlight w:val="none"/>
        </w:rPr>
        <w:t>施工负责人：是指承包人指定负责组织、指导、协调施工工作并具有相应资格的人员。</w:t>
      </w:r>
    </w:p>
    <w:p w14:paraId="2A14B70D">
      <w:pPr>
        <w:pStyle w:val="134"/>
        <w:spacing w:after="120"/>
        <w:rPr>
          <w:sz w:val="21"/>
          <w:highlight w:val="none"/>
        </w:rPr>
      </w:pPr>
      <w:r>
        <w:rPr>
          <w:rFonts w:hint="eastAsia"/>
          <w:sz w:val="21"/>
          <w:highlight w:val="none"/>
        </w:rPr>
        <w:t>1</w:t>
      </w:r>
      <w:r>
        <w:rPr>
          <w:sz w:val="21"/>
          <w:highlight w:val="none"/>
        </w:rPr>
        <w:t xml:space="preserve">.1.2.11 </w:t>
      </w:r>
      <w:r>
        <w:rPr>
          <w:rFonts w:hint="eastAsia"/>
          <w:sz w:val="21"/>
          <w:highlight w:val="none"/>
        </w:rPr>
        <w:t>分包人：是指按照法律规定和合同约定，分包部分工程或工作，并与承包人订立分包合同的具有相应资质或资格的法人或其他组织。</w:t>
      </w:r>
    </w:p>
    <w:p w14:paraId="43A1D5B6">
      <w:pPr>
        <w:pStyle w:val="152"/>
        <w:spacing w:after="120"/>
        <w:rPr>
          <w:sz w:val="21"/>
          <w:highlight w:val="none"/>
        </w:rPr>
      </w:pPr>
      <w:bookmarkStart w:id="382" w:name="_Ref4758319"/>
      <w:r>
        <w:rPr>
          <w:rFonts w:hint="eastAsia"/>
          <w:sz w:val="21"/>
          <w:highlight w:val="none"/>
        </w:rPr>
        <w:t>1</w:t>
      </w:r>
      <w:r>
        <w:rPr>
          <w:sz w:val="21"/>
          <w:highlight w:val="none"/>
        </w:rPr>
        <w:t xml:space="preserve">.1.3 </w:t>
      </w:r>
      <w:r>
        <w:rPr>
          <w:rFonts w:hint="eastAsia"/>
          <w:sz w:val="21"/>
          <w:highlight w:val="none"/>
        </w:rPr>
        <w:t>工程和设备</w:t>
      </w:r>
      <w:bookmarkEnd w:id="382"/>
    </w:p>
    <w:p w14:paraId="067410EF">
      <w:pPr>
        <w:pStyle w:val="134"/>
        <w:spacing w:after="120"/>
        <w:rPr>
          <w:sz w:val="21"/>
          <w:highlight w:val="none"/>
        </w:rPr>
      </w:pPr>
      <w:r>
        <w:rPr>
          <w:rFonts w:hint="eastAsia"/>
          <w:sz w:val="21"/>
          <w:highlight w:val="none"/>
        </w:rPr>
        <w:t>1</w:t>
      </w:r>
      <w:r>
        <w:rPr>
          <w:sz w:val="21"/>
          <w:highlight w:val="none"/>
        </w:rPr>
        <w:t xml:space="preserve">.1.3.1 </w:t>
      </w:r>
      <w:r>
        <w:rPr>
          <w:rFonts w:hint="eastAsia"/>
          <w:sz w:val="21"/>
          <w:highlight w:val="none"/>
        </w:rPr>
        <w:t>工程：是指与合同协议书中工程承包范围对应的永久工程和（或）临时工程。</w:t>
      </w:r>
    </w:p>
    <w:p w14:paraId="4E8734B2">
      <w:pPr>
        <w:pStyle w:val="134"/>
        <w:spacing w:after="120"/>
        <w:rPr>
          <w:sz w:val="21"/>
          <w:highlight w:val="none"/>
        </w:rPr>
      </w:pPr>
      <w:r>
        <w:rPr>
          <w:rFonts w:hint="eastAsia"/>
          <w:sz w:val="21"/>
          <w:highlight w:val="none"/>
        </w:rPr>
        <w:t>1</w:t>
      </w:r>
      <w:r>
        <w:rPr>
          <w:sz w:val="21"/>
          <w:highlight w:val="none"/>
        </w:rPr>
        <w:t xml:space="preserve">.1.3.2 </w:t>
      </w:r>
      <w:r>
        <w:rPr>
          <w:rFonts w:hint="eastAsia"/>
          <w:sz w:val="21"/>
          <w:highlight w:val="none"/>
        </w:rPr>
        <w:t>工程实施：是指进行工程的设计、采购、施工和竣工以及对工程任何缺陷的修复。</w:t>
      </w:r>
    </w:p>
    <w:p w14:paraId="79FC40F0">
      <w:pPr>
        <w:pStyle w:val="134"/>
        <w:spacing w:after="120"/>
        <w:rPr>
          <w:sz w:val="21"/>
          <w:highlight w:val="none"/>
        </w:rPr>
      </w:pPr>
      <w:r>
        <w:rPr>
          <w:rFonts w:hint="eastAsia"/>
          <w:sz w:val="21"/>
          <w:highlight w:val="none"/>
        </w:rPr>
        <w:t>1</w:t>
      </w:r>
      <w:r>
        <w:rPr>
          <w:sz w:val="21"/>
          <w:highlight w:val="none"/>
        </w:rPr>
        <w:t xml:space="preserve">.1.3.3 </w:t>
      </w:r>
      <w:r>
        <w:rPr>
          <w:rFonts w:hint="eastAsia"/>
          <w:sz w:val="21"/>
          <w:highlight w:val="none"/>
        </w:rPr>
        <w:t>永久工程：是指按合同约定建造并移交给发包人的工程，包括工程设备。</w:t>
      </w:r>
    </w:p>
    <w:p w14:paraId="184C3D77">
      <w:pPr>
        <w:pStyle w:val="134"/>
        <w:spacing w:after="120"/>
        <w:rPr>
          <w:sz w:val="21"/>
          <w:highlight w:val="none"/>
        </w:rPr>
      </w:pPr>
      <w:r>
        <w:rPr>
          <w:rFonts w:hint="eastAsia"/>
          <w:sz w:val="21"/>
          <w:highlight w:val="none"/>
        </w:rPr>
        <w:t>1</w:t>
      </w:r>
      <w:r>
        <w:rPr>
          <w:sz w:val="21"/>
          <w:highlight w:val="none"/>
        </w:rPr>
        <w:t xml:space="preserve">.1.3.4 </w:t>
      </w:r>
      <w:r>
        <w:rPr>
          <w:rFonts w:hint="eastAsia"/>
          <w:sz w:val="21"/>
          <w:highlight w:val="none"/>
        </w:rPr>
        <w:t>临时工程：是指为完成合同约定的永久工程所修建的各类临时性工程，不包括施工设备。</w:t>
      </w:r>
    </w:p>
    <w:p w14:paraId="456008C0">
      <w:pPr>
        <w:pStyle w:val="134"/>
        <w:spacing w:after="120"/>
        <w:rPr>
          <w:sz w:val="21"/>
          <w:highlight w:val="none"/>
        </w:rPr>
      </w:pPr>
      <w:bookmarkStart w:id="383" w:name="_Ref4419825"/>
      <w:r>
        <w:rPr>
          <w:rFonts w:hint="eastAsia"/>
          <w:sz w:val="21"/>
          <w:highlight w:val="none"/>
        </w:rPr>
        <w:t>1</w:t>
      </w:r>
      <w:r>
        <w:rPr>
          <w:sz w:val="21"/>
          <w:highlight w:val="none"/>
        </w:rPr>
        <w:t xml:space="preserve">.1.3.5 </w:t>
      </w:r>
      <w:r>
        <w:rPr>
          <w:rFonts w:hint="eastAsia"/>
          <w:sz w:val="21"/>
          <w:highlight w:val="none"/>
        </w:rPr>
        <w:t>单位/区段工程：是指在专用合同条件中指明特定范围的，能单独接收并使用的永久工程。</w:t>
      </w:r>
      <w:bookmarkEnd w:id="383"/>
    </w:p>
    <w:p w14:paraId="34F0347B">
      <w:pPr>
        <w:pStyle w:val="134"/>
        <w:spacing w:after="120"/>
        <w:rPr>
          <w:sz w:val="21"/>
          <w:highlight w:val="none"/>
        </w:rPr>
      </w:pPr>
      <w:r>
        <w:rPr>
          <w:rFonts w:hint="eastAsia"/>
          <w:sz w:val="21"/>
          <w:highlight w:val="none"/>
        </w:rPr>
        <w:t>1</w:t>
      </w:r>
      <w:r>
        <w:rPr>
          <w:sz w:val="21"/>
          <w:highlight w:val="none"/>
        </w:rPr>
        <w:t xml:space="preserve">.1.3.6 </w:t>
      </w:r>
      <w:r>
        <w:rPr>
          <w:rFonts w:hint="eastAsia"/>
          <w:sz w:val="21"/>
          <w:highlight w:val="none"/>
        </w:rPr>
        <w:t>工程设备：指构成永久工程的机电设备、仪器装置、运载工具及其他类似的设备和装置，包括其配件及备品、备件、易损易耗件等。</w:t>
      </w:r>
    </w:p>
    <w:p w14:paraId="672D42D0">
      <w:pPr>
        <w:pStyle w:val="134"/>
        <w:spacing w:after="120"/>
        <w:rPr>
          <w:sz w:val="21"/>
          <w:highlight w:val="none"/>
        </w:rPr>
      </w:pPr>
      <w:r>
        <w:rPr>
          <w:rFonts w:hint="eastAsia"/>
          <w:sz w:val="21"/>
          <w:highlight w:val="none"/>
        </w:rPr>
        <w:t>1</w:t>
      </w:r>
      <w:r>
        <w:rPr>
          <w:sz w:val="21"/>
          <w:highlight w:val="none"/>
        </w:rPr>
        <w:t xml:space="preserve">.1.3.7 </w:t>
      </w:r>
      <w:r>
        <w:rPr>
          <w:rFonts w:hint="eastAsia"/>
          <w:sz w:val="21"/>
          <w:highlight w:val="none"/>
        </w:rPr>
        <w:t>施工设备：指为完成合同约定的各项工作所需的设备、器具和其他物品，不包括工程设备、临时工程和材料。</w:t>
      </w:r>
    </w:p>
    <w:p w14:paraId="1E0B51D6">
      <w:pPr>
        <w:pStyle w:val="134"/>
        <w:spacing w:after="120"/>
        <w:rPr>
          <w:sz w:val="21"/>
          <w:highlight w:val="none"/>
        </w:rPr>
      </w:pPr>
      <w:r>
        <w:rPr>
          <w:rFonts w:hint="eastAsia"/>
          <w:sz w:val="21"/>
          <w:highlight w:val="none"/>
        </w:rPr>
        <w:t>1</w:t>
      </w:r>
      <w:r>
        <w:rPr>
          <w:sz w:val="21"/>
          <w:highlight w:val="none"/>
        </w:rPr>
        <w:t xml:space="preserve">.1.3.8 </w:t>
      </w:r>
      <w:r>
        <w:rPr>
          <w:rFonts w:hint="eastAsia"/>
          <w:sz w:val="21"/>
          <w:highlight w:val="none"/>
        </w:rPr>
        <w:t>临时设施：指为完成合同约定的各项工作所服务的临时性生产和生活设施。</w:t>
      </w:r>
    </w:p>
    <w:p w14:paraId="71CC75A8">
      <w:pPr>
        <w:pStyle w:val="134"/>
        <w:spacing w:after="120"/>
        <w:rPr>
          <w:sz w:val="21"/>
          <w:highlight w:val="none"/>
        </w:rPr>
      </w:pPr>
      <w:bookmarkStart w:id="384" w:name="_Ref4420577"/>
      <w:r>
        <w:rPr>
          <w:rFonts w:hint="eastAsia"/>
          <w:sz w:val="21"/>
          <w:highlight w:val="none"/>
        </w:rPr>
        <w:t>1</w:t>
      </w:r>
      <w:r>
        <w:rPr>
          <w:sz w:val="21"/>
          <w:highlight w:val="none"/>
        </w:rPr>
        <w:t xml:space="preserve">.1.3.9 </w:t>
      </w:r>
      <w:r>
        <w:rPr>
          <w:rFonts w:hint="eastAsia"/>
          <w:sz w:val="21"/>
          <w:highlight w:val="none"/>
        </w:rPr>
        <w:t>施工现场：是指用于工程施工的场所，以及在专用合同条件中指明作为施工场所组成部分的其他场所，包括永久占地和临时占地。</w:t>
      </w:r>
      <w:bookmarkEnd w:id="384"/>
    </w:p>
    <w:p w14:paraId="255C65D6">
      <w:pPr>
        <w:pStyle w:val="134"/>
        <w:spacing w:after="120"/>
        <w:rPr>
          <w:sz w:val="21"/>
          <w:highlight w:val="none"/>
        </w:rPr>
      </w:pPr>
      <w:bookmarkStart w:id="385" w:name="_Ref4420746"/>
      <w:r>
        <w:rPr>
          <w:rFonts w:hint="eastAsia"/>
          <w:sz w:val="21"/>
          <w:highlight w:val="none"/>
        </w:rPr>
        <w:t>1</w:t>
      </w:r>
      <w:r>
        <w:rPr>
          <w:sz w:val="21"/>
          <w:highlight w:val="none"/>
        </w:rPr>
        <w:t xml:space="preserve">.1.3.10 </w:t>
      </w:r>
      <w:r>
        <w:rPr>
          <w:rFonts w:hint="eastAsia"/>
          <w:sz w:val="21"/>
          <w:highlight w:val="none"/>
        </w:rPr>
        <w:t>永久占地：是指专用合同条件中指明为实施工程需永久占用的土地。</w:t>
      </w:r>
      <w:bookmarkEnd w:id="385"/>
    </w:p>
    <w:p w14:paraId="0190C5D7">
      <w:pPr>
        <w:pStyle w:val="134"/>
        <w:spacing w:after="120"/>
        <w:rPr>
          <w:sz w:val="21"/>
          <w:highlight w:val="none"/>
        </w:rPr>
      </w:pPr>
      <w:bookmarkStart w:id="386" w:name="_Ref4420821"/>
      <w:r>
        <w:rPr>
          <w:rFonts w:hint="eastAsia"/>
          <w:sz w:val="21"/>
          <w:highlight w:val="none"/>
        </w:rPr>
        <w:t>1</w:t>
      </w:r>
      <w:r>
        <w:rPr>
          <w:sz w:val="21"/>
          <w:highlight w:val="none"/>
        </w:rPr>
        <w:t xml:space="preserve">.1.3.11 </w:t>
      </w:r>
      <w:r>
        <w:rPr>
          <w:rFonts w:hint="eastAsia"/>
          <w:sz w:val="21"/>
          <w:highlight w:val="none"/>
        </w:rPr>
        <w:t>临时占地：是指专用合同条件中指明为实施工程需临时占用的土地。</w:t>
      </w:r>
      <w:bookmarkEnd w:id="386"/>
    </w:p>
    <w:p w14:paraId="4C8EF660">
      <w:pPr>
        <w:pStyle w:val="152"/>
        <w:spacing w:after="120"/>
        <w:rPr>
          <w:sz w:val="21"/>
          <w:highlight w:val="none"/>
        </w:rPr>
      </w:pPr>
      <w:r>
        <w:rPr>
          <w:rFonts w:hint="eastAsia"/>
          <w:sz w:val="21"/>
          <w:highlight w:val="none"/>
        </w:rPr>
        <w:t>1</w:t>
      </w:r>
      <w:r>
        <w:rPr>
          <w:sz w:val="21"/>
          <w:highlight w:val="none"/>
        </w:rPr>
        <w:t xml:space="preserve">.1.4 </w:t>
      </w:r>
      <w:r>
        <w:rPr>
          <w:rFonts w:hint="eastAsia"/>
          <w:sz w:val="21"/>
          <w:highlight w:val="none"/>
        </w:rPr>
        <w:t>日期和期限</w:t>
      </w:r>
    </w:p>
    <w:p w14:paraId="7E04266F">
      <w:pPr>
        <w:pStyle w:val="134"/>
        <w:spacing w:after="120"/>
        <w:rPr>
          <w:sz w:val="21"/>
          <w:highlight w:val="none"/>
        </w:rPr>
      </w:pPr>
      <w:r>
        <w:rPr>
          <w:rFonts w:hint="eastAsia"/>
          <w:sz w:val="21"/>
          <w:highlight w:val="none"/>
        </w:rPr>
        <w:t>1</w:t>
      </w:r>
      <w:r>
        <w:rPr>
          <w:sz w:val="21"/>
          <w:highlight w:val="none"/>
        </w:rPr>
        <w:t xml:space="preserve">.1.4.1 </w:t>
      </w:r>
      <w:r>
        <w:rPr>
          <w:rFonts w:hint="eastAsia"/>
          <w:sz w:val="21"/>
          <w:highlight w:val="none"/>
        </w:rPr>
        <w:t>开始工作通知：指工程师按第</w:t>
      </w:r>
      <w:r>
        <w:rPr>
          <w:sz w:val="21"/>
          <w:highlight w:val="none"/>
        </w:rPr>
        <w:t>8.1.2</w:t>
      </w:r>
      <w:r>
        <w:rPr>
          <w:rFonts w:hint="eastAsia"/>
          <w:sz w:val="21"/>
          <w:highlight w:val="none"/>
        </w:rPr>
        <w:t>项[开始工作通知]的约定通知承包人开始工作的函件。</w:t>
      </w:r>
    </w:p>
    <w:p w14:paraId="1FCFBA1F">
      <w:pPr>
        <w:pStyle w:val="134"/>
        <w:spacing w:after="120"/>
        <w:rPr>
          <w:sz w:val="21"/>
          <w:highlight w:val="none"/>
        </w:rPr>
      </w:pPr>
      <w:r>
        <w:rPr>
          <w:rFonts w:hint="eastAsia"/>
          <w:sz w:val="21"/>
          <w:highlight w:val="none"/>
        </w:rPr>
        <w:t>1</w:t>
      </w:r>
      <w:r>
        <w:rPr>
          <w:sz w:val="21"/>
          <w:highlight w:val="none"/>
        </w:rPr>
        <w:t xml:space="preserve">.1.4.2 </w:t>
      </w:r>
      <w:r>
        <w:rPr>
          <w:rFonts w:hint="eastAsia"/>
          <w:sz w:val="21"/>
          <w:highlight w:val="none"/>
        </w:rPr>
        <w:t>开始工作日期：包括计划开始工作日期和实际开始工作日期。计划开始工作日期是指合同协议书约定的开始工作日期；实际开始工作日期是指工程师按照第</w:t>
      </w:r>
      <w:r>
        <w:rPr>
          <w:sz w:val="21"/>
          <w:highlight w:val="none"/>
        </w:rPr>
        <w:t>8.1</w:t>
      </w:r>
      <w:r>
        <w:rPr>
          <w:rFonts w:hint="eastAsia"/>
          <w:sz w:val="21"/>
          <w:highlight w:val="none"/>
        </w:rPr>
        <w:t>款[开始工作]约定发出的符合法律规定的开始工作通知中载明的开始工作日期。</w:t>
      </w:r>
    </w:p>
    <w:p w14:paraId="4159995C">
      <w:pPr>
        <w:pStyle w:val="134"/>
        <w:spacing w:after="120"/>
        <w:rPr>
          <w:sz w:val="21"/>
          <w:highlight w:val="none"/>
        </w:rPr>
      </w:pPr>
      <w:r>
        <w:rPr>
          <w:rFonts w:hint="eastAsia"/>
          <w:sz w:val="21"/>
          <w:highlight w:val="none"/>
        </w:rPr>
        <w:t>1</w:t>
      </w:r>
      <w:r>
        <w:rPr>
          <w:sz w:val="21"/>
          <w:highlight w:val="none"/>
        </w:rPr>
        <w:t xml:space="preserve">.1.4.3 </w:t>
      </w:r>
      <w:r>
        <w:rPr>
          <w:rFonts w:hint="eastAsia"/>
          <w:sz w:val="21"/>
          <w:highlight w:val="none"/>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26FA21C5">
      <w:pPr>
        <w:pStyle w:val="134"/>
        <w:spacing w:after="120"/>
        <w:rPr>
          <w:sz w:val="21"/>
          <w:highlight w:val="none"/>
        </w:rPr>
      </w:pPr>
      <w:r>
        <w:rPr>
          <w:rFonts w:hint="eastAsia"/>
          <w:sz w:val="21"/>
          <w:highlight w:val="none"/>
        </w:rPr>
        <w:t>1</w:t>
      </w:r>
      <w:r>
        <w:rPr>
          <w:sz w:val="21"/>
          <w:highlight w:val="none"/>
        </w:rPr>
        <w:t xml:space="preserve">.1.4.4 </w:t>
      </w:r>
      <w:r>
        <w:rPr>
          <w:rFonts w:hint="eastAsia"/>
          <w:sz w:val="21"/>
          <w:highlight w:val="none"/>
        </w:rPr>
        <w:t>竣工日期：包括计划竣工日期和实际竣工日期。计划竣工日期是指合同协议书约定的竣工日期；实际竣工日期按照第</w:t>
      </w:r>
      <w:r>
        <w:rPr>
          <w:sz w:val="21"/>
          <w:highlight w:val="none"/>
        </w:rPr>
        <w:t>8.2</w:t>
      </w:r>
      <w:r>
        <w:rPr>
          <w:rFonts w:hint="eastAsia"/>
          <w:sz w:val="21"/>
          <w:highlight w:val="none"/>
        </w:rPr>
        <w:t>款[竣工日期]的约定确定。</w:t>
      </w:r>
    </w:p>
    <w:p w14:paraId="2DA4DE79">
      <w:pPr>
        <w:pStyle w:val="134"/>
        <w:spacing w:after="120"/>
        <w:rPr>
          <w:sz w:val="21"/>
          <w:highlight w:val="none"/>
        </w:rPr>
      </w:pPr>
      <w:r>
        <w:rPr>
          <w:rFonts w:hint="eastAsia"/>
          <w:sz w:val="21"/>
          <w:highlight w:val="none"/>
        </w:rPr>
        <w:t>1</w:t>
      </w:r>
      <w:r>
        <w:rPr>
          <w:sz w:val="21"/>
          <w:highlight w:val="none"/>
        </w:rPr>
        <w:t xml:space="preserve">.1.4.5 </w:t>
      </w:r>
      <w:r>
        <w:rPr>
          <w:rFonts w:hint="eastAsia"/>
          <w:sz w:val="21"/>
          <w:highlight w:val="none"/>
        </w:rPr>
        <w:t>工期：是指在合同协议书约定的承包人完成合同工作所需的期限，包括按照合同约定所作的期限变更及按合同约定承包人有权取得的工期延长。</w:t>
      </w:r>
    </w:p>
    <w:p w14:paraId="05336272">
      <w:pPr>
        <w:pStyle w:val="134"/>
        <w:spacing w:after="120"/>
        <w:rPr>
          <w:sz w:val="21"/>
          <w:highlight w:val="none"/>
        </w:rPr>
      </w:pPr>
      <w:r>
        <w:rPr>
          <w:rFonts w:hint="eastAsia"/>
          <w:sz w:val="21"/>
          <w:highlight w:val="none"/>
        </w:rPr>
        <w:t>1</w:t>
      </w:r>
      <w:r>
        <w:rPr>
          <w:sz w:val="21"/>
          <w:highlight w:val="none"/>
        </w:rPr>
        <w:t xml:space="preserve">.1.4.6 </w:t>
      </w:r>
      <w:r>
        <w:rPr>
          <w:rFonts w:hint="eastAsia"/>
          <w:sz w:val="21"/>
          <w:highlight w:val="none"/>
        </w:rPr>
        <w:t>缺陷责任期：是指发包人预留工程质量保证金以保证承包人履行第</w:t>
      </w:r>
      <w:r>
        <w:rPr>
          <w:sz w:val="21"/>
          <w:highlight w:val="none"/>
        </w:rPr>
        <w:t>11.3</w:t>
      </w:r>
      <w:r>
        <w:rPr>
          <w:rFonts w:hint="eastAsia"/>
          <w:sz w:val="21"/>
          <w:highlight w:val="none"/>
        </w:rPr>
        <w:t>款[缺陷调查]</w:t>
      </w:r>
      <w:r>
        <w:rPr>
          <w:sz w:val="21"/>
          <w:highlight w:val="none"/>
        </w:rPr>
        <w:t>下质量缺陷责任的期限</w:t>
      </w:r>
      <w:r>
        <w:rPr>
          <w:rFonts w:hint="eastAsia"/>
          <w:sz w:val="21"/>
          <w:highlight w:val="none"/>
        </w:rPr>
        <w:t>。</w:t>
      </w:r>
    </w:p>
    <w:p w14:paraId="7B9A1041">
      <w:pPr>
        <w:pStyle w:val="134"/>
        <w:spacing w:after="120"/>
        <w:rPr>
          <w:sz w:val="21"/>
          <w:highlight w:val="none"/>
        </w:rPr>
      </w:pPr>
      <w:r>
        <w:rPr>
          <w:rFonts w:hint="eastAsia"/>
          <w:sz w:val="21"/>
          <w:highlight w:val="none"/>
        </w:rPr>
        <w:t>1</w:t>
      </w:r>
      <w:r>
        <w:rPr>
          <w:sz w:val="21"/>
          <w:highlight w:val="none"/>
        </w:rPr>
        <w:t xml:space="preserve">.1.4.7 </w:t>
      </w:r>
      <w:r>
        <w:rPr>
          <w:rFonts w:hint="eastAsia"/>
          <w:sz w:val="21"/>
          <w:highlight w:val="none"/>
        </w:rPr>
        <w:t>保修期：是指承包人按照合同约定和法律规定对工程质量承担保修责任的期限，该期限自缺陷责任期起算之日起计算。</w:t>
      </w:r>
    </w:p>
    <w:p w14:paraId="43391F28">
      <w:pPr>
        <w:pStyle w:val="134"/>
        <w:spacing w:after="120"/>
        <w:rPr>
          <w:sz w:val="21"/>
          <w:highlight w:val="none"/>
        </w:rPr>
      </w:pPr>
      <w:r>
        <w:rPr>
          <w:rFonts w:hint="eastAsia"/>
          <w:sz w:val="21"/>
          <w:highlight w:val="none"/>
        </w:rPr>
        <w:t>1</w:t>
      </w:r>
      <w:r>
        <w:rPr>
          <w:sz w:val="21"/>
          <w:highlight w:val="none"/>
        </w:rPr>
        <w:t xml:space="preserve">.1.4.8 </w:t>
      </w:r>
      <w:r>
        <w:rPr>
          <w:rFonts w:hint="eastAsia"/>
          <w:sz w:val="21"/>
          <w:highlight w:val="none"/>
        </w:rPr>
        <w:t>基准日期：招标发包的工程以投标截止日前28天的日期为基准日期，直接发包的工程以合同订立日前28天的日期为基准日期。</w:t>
      </w:r>
    </w:p>
    <w:p w14:paraId="33E82DBF">
      <w:pPr>
        <w:pStyle w:val="134"/>
        <w:spacing w:after="120"/>
        <w:rPr>
          <w:sz w:val="21"/>
          <w:highlight w:val="none"/>
        </w:rPr>
      </w:pPr>
      <w:r>
        <w:rPr>
          <w:rFonts w:hint="eastAsia"/>
          <w:sz w:val="21"/>
          <w:highlight w:val="none"/>
        </w:rPr>
        <w:t>1</w:t>
      </w:r>
      <w:r>
        <w:rPr>
          <w:sz w:val="21"/>
          <w:highlight w:val="none"/>
        </w:rPr>
        <w:t xml:space="preserve">.1.4.9 </w:t>
      </w:r>
      <w:r>
        <w:rPr>
          <w:rFonts w:hint="eastAsia"/>
          <w:sz w:val="21"/>
          <w:highlight w:val="none"/>
        </w:rPr>
        <w:t>天：除特别指明外，均指日历天。合同中按天计算时间的，开始当天不计入，从次日开始计算。期限最后一天的截止时间为当天24:00。</w:t>
      </w:r>
    </w:p>
    <w:p w14:paraId="2CFD771B">
      <w:pPr>
        <w:pStyle w:val="134"/>
        <w:spacing w:after="120"/>
        <w:rPr>
          <w:sz w:val="21"/>
          <w:highlight w:val="none"/>
        </w:rPr>
      </w:pPr>
      <w:r>
        <w:rPr>
          <w:rFonts w:hint="eastAsia"/>
          <w:sz w:val="21"/>
          <w:highlight w:val="none"/>
        </w:rPr>
        <w:t>1</w:t>
      </w:r>
      <w:r>
        <w:rPr>
          <w:sz w:val="21"/>
          <w:highlight w:val="none"/>
        </w:rPr>
        <w:t xml:space="preserve">.1.4.10 </w:t>
      </w:r>
      <w:r>
        <w:rPr>
          <w:rFonts w:hint="eastAsia"/>
          <w:sz w:val="21"/>
          <w:highlight w:val="none"/>
        </w:rPr>
        <w:t>竣工试验：是指在工程竣工验收前，根据第</w:t>
      </w:r>
      <w:r>
        <w:rPr>
          <w:sz w:val="21"/>
          <w:highlight w:val="none"/>
        </w:rPr>
        <w:t>9条</w:t>
      </w:r>
      <w:r>
        <w:rPr>
          <w:rFonts w:hint="eastAsia"/>
          <w:sz w:val="21"/>
          <w:highlight w:val="none"/>
        </w:rPr>
        <w:t>[竣工试验]要求进行的试验。</w:t>
      </w:r>
    </w:p>
    <w:p w14:paraId="7E30A15E">
      <w:pPr>
        <w:pStyle w:val="134"/>
        <w:spacing w:after="120"/>
        <w:rPr>
          <w:sz w:val="21"/>
          <w:highlight w:val="none"/>
        </w:rPr>
      </w:pPr>
      <w:r>
        <w:rPr>
          <w:rFonts w:hint="eastAsia"/>
          <w:sz w:val="21"/>
          <w:highlight w:val="none"/>
        </w:rPr>
        <w:t>1</w:t>
      </w:r>
      <w:r>
        <w:rPr>
          <w:sz w:val="21"/>
          <w:highlight w:val="none"/>
        </w:rPr>
        <w:t xml:space="preserve">.1.4.11 </w:t>
      </w:r>
      <w:r>
        <w:rPr>
          <w:rFonts w:hint="eastAsia"/>
          <w:sz w:val="21"/>
          <w:highlight w:val="none"/>
        </w:rPr>
        <w:t>竣工验收：是指承包人完成了合同约定的各项内容后，发包人按合同要求进行的验收。</w:t>
      </w:r>
    </w:p>
    <w:p w14:paraId="6EE427C9">
      <w:pPr>
        <w:pStyle w:val="134"/>
        <w:spacing w:after="120"/>
        <w:rPr>
          <w:sz w:val="21"/>
          <w:highlight w:val="none"/>
        </w:rPr>
      </w:pPr>
      <w:r>
        <w:rPr>
          <w:rFonts w:hint="eastAsia"/>
          <w:sz w:val="21"/>
          <w:highlight w:val="none"/>
        </w:rPr>
        <w:t>1</w:t>
      </w:r>
      <w:r>
        <w:rPr>
          <w:sz w:val="21"/>
          <w:highlight w:val="none"/>
        </w:rPr>
        <w:t xml:space="preserve">.1.4.12 </w:t>
      </w:r>
      <w:r>
        <w:rPr>
          <w:rFonts w:hint="eastAsia"/>
          <w:sz w:val="21"/>
          <w:highlight w:val="none"/>
        </w:rPr>
        <w:t>竣工后试验：是指在工程竣工验收后，根据第</w:t>
      </w:r>
      <w:r>
        <w:rPr>
          <w:sz w:val="21"/>
          <w:highlight w:val="none"/>
        </w:rPr>
        <w:t>12条</w:t>
      </w:r>
      <w:r>
        <w:rPr>
          <w:rFonts w:hint="eastAsia"/>
          <w:sz w:val="21"/>
          <w:highlight w:val="none"/>
        </w:rPr>
        <w:t>[竣工后试验]约定进行的试验。</w:t>
      </w:r>
    </w:p>
    <w:p w14:paraId="7C8C491D">
      <w:pPr>
        <w:pStyle w:val="152"/>
        <w:spacing w:after="120"/>
        <w:rPr>
          <w:sz w:val="21"/>
          <w:highlight w:val="none"/>
        </w:rPr>
      </w:pPr>
      <w:r>
        <w:rPr>
          <w:rFonts w:hint="eastAsia"/>
          <w:sz w:val="21"/>
          <w:highlight w:val="none"/>
        </w:rPr>
        <w:t>1</w:t>
      </w:r>
      <w:r>
        <w:rPr>
          <w:sz w:val="21"/>
          <w:highlight w:val="none"/>
        </w:rPr>
        <w:t xml:space="preserve">.1.5 </w:t>
      </w:r>
      <w:r>
        <w:rPr>
          <w:rFonts w:hint="eastAsia"/>
          <w:sz w:val="21"/>
          <w:highlight w:val="none"/>
        </w:rPr>
        <w:t>合同价格和费用</w:t>
      </w:r>
    </w:p>
    <w:p w14:paraId="7150F480">
      <w:pPr>
        <w:pStyle w:val="134"/>
        <w:spacing w:after="120"/>
        <w:rPr>
          <w:sz w:val="21"/>
          <w:highlight w:val="none"/>
        </w:rPr>
      </w:pPr>
      <w:r>
        <w:rPr>
          <w:rFonts w:hint="eastAsia"/>
          <w:sz w:val="21"/>
          <w:highlight w:val="none"/>
        </w:rPr>
        <w:t>1</w:t>
      </w:r>
      <w:r>
        <w:rPr>
          <w:sz w:val="21"/>
          <w:highlight w:val="none"/>
        </w:rPr>
        <w:t xml:space="preserve">.1.5.1 </w:t>
      </w:r>
      <w:r>
        <w:rPr>
          <w:rFonts w:hint="eastAsia"/>
          <w:sz w:val="21"/>
          <w:highlight w:val="none"/>
        </w:rPr>
        <w:t>签约合同价：是指发包人和承包人在合同协议书中确定的总金额，包括暂估价及暂列金额等。</w:t>
      </w:r>
    </w:p>
    <w:p w14:paraId="06356B34">
      <w:pPr>
        <w:pStyle w:val="134"/>
        <w:spacing w:after="120"/>
        <w:rPr>
          <w:sz w:val="21"/>
          <w:highlight w:val="none"/>
        </w:rPr>
      </w:pPr>
      <w:r>
        <w:rPr>
          <w:rFonts w:hint="eastAsia"/>
          <w:sz w:val="21"/>
          <w:highlight w:val="none"/>
        </w:rPr>
        <w:t>1</w:t>
      </w:r>
      <w:r>
        <w:rPr>
          <w:sz w:val="21"/>
          <w:highlight w:val="none"/>
        </w:rPr>
        <w:t xml:space="preserve">.1.5.2 </w:t>
      </w:r>
      <w:r>
        <w:rPr>
          <w:rFonts w:hint="eastAsia"/>
          <w:sz w:val="21"/>
          <w:highlight w:val="none"/>
        </w:rPr>
        <w:t>合同价格：是指发包人用于支付承包人按照合同约定完成承包范围内全部工作的金额，包括合同履行过程中按合同约定发生的价格变化。</w:t>
      </w:r>
    </w:p>
    <w:p w14:paraId="053D7779">
      <w:pPr>
        <w:pStyle w:val="134"/>
        <w:spacing w:after="120"/>
        <w:rPr>
          <w:sz w:val="21"/>
          <w:highlight w:val="none"/>
        </w:rPr>
      </w:pPr>
      <w:r>
        <w:rPr>
          <w:rFonts w:hint="eastAsia"/>
          <w:sz w:val="21"/>
          <w:highlight w:val="none"/>
        </w:rPr>
        <w:t>1</w:t>
      </w:r>
      <w:r>
        <w:rPr>
          <w:sz w:val="21"/>
          <w:highlight w:val="none"/>
        </w:rPr>
        <w:t xml:space="preserve">.1.5.3 </w:t>
      </w:r>
      <w:r>
        <w:rPr>
          <w:rFonts w:hint="eastAsia"/>
          <w:sz w:val="21"/>
          <w:highlight w:val="none"/>
        </w:rPr>
        <w:t>费用：是指为履行合同所发生的或将要发生的所有合理开支，包括管理费和应分摊的其他费用，但不包括利润。</w:t>
      </w:r>
    </w:p>
    <w:p w14:paraId="41EA2BE1">
      <w:pPr>
        <w:pStyle w:val="134"/>
        <w:spacing w:after="120"/>
        <w:rPr>
          <w:sz w:val="21"/>
          <w:highlight w:val="none"/>
        </w:rPr>
      </w:pPr>
      <w:r>
        <w:rPr>
          <w:rFonts w:hint="eastAsia"/>
          <w:sz w:val="21"/>
          <w:highlight w:val="none"/>
        </w:rPr>
        <w:t>1</w:t>
      </w:r>
      <w:r>
        <w:rPr>
          <w:sz w:val="21"/>
          <w:highlight w:val="none"/>
        </w:rPr>
        <w:t xml:space="preserve">.1.5.4 </w:t>
      </w:r>
      <w:r>
        <w:rPr>
          <w:rFonts w:hint="eastAsia"/>
          <w:sz w:val="21"/>
          <w:highlight w:val="none"/>
        </w:rPr>
        <w:t>人工费：是指支付给直接从事建筑安装工程施工作业的建筑工人的各项费用。</w:t>
      </w:r>
    </w:p>
    <w:p w14:paraId="3AB50F09">
      <w:pPr>
        <w:pStyle w:val="134"/>
        <w:spacing w:after="120"/>
        <w:rPr>
          <w:sz w:val="21"/>
          <w:highlight w:val="none"/>
        </w:rPr>
      </w:pPr>
      <w:r>
        <w:rPr>
          <w:rFonts w:hint="eastAsia"/>
          <w:sz w:val="21"/>
          <w:highlight w:val="none"/>
        </w:rPr>
        <w:t>1</w:t>
      </w:r>
      <w:r>
        <w:rPr>
          <w:sz w:val="21"/>
          <w:highlight w:val="none"/>
        </w:rPr>
        <w:t xml:space="preserve">.1.5.5 </w:t>
      </w:r>
      <w:r>
        <w:rPr>
          <w:rFonts w:hint="eastAsia"/>
          <w:sz w:val="21"/>
          <w:highlight w:val="none"/>
        </w:rPr>
        <w:t>暂估价：</w:t>
      </w:r>
      <w:bookmarkStart w:id="387" w:name="_Hlk18973781"/>
      <w:r>
        <w:rPr>
          <w:rFonts w:hint="eastAsia"/>
          <w:sz w:val="21"/>
          <w:highlight w:val="none"/>
        </w:rPr>
        <w:t>是指发包人在项目清单中给定的，用于支付必然发生但暂时不能确定价格的专业服务、材料、设备、专业工程的金额。</w:t>
      </w:r>
      <w:bookmarkEnd w:id="387"/>
    </w:p>
    <w:p w14:paraId="55B8B310">
      <w:pPr>
        <w:pStyle w:val="134"/>
        <w:spacing w:after="120"/>
        <w:rPr>
          <w:sz w:val="21"/>
          <w:highlight w:val="none"/>
        </w:rPr>
      </w:pPr>
      <w:r>
        <w:rPr>
          <w:rFonts w:hint="eastAsia"/>
          <w:sz w:val="21"/>
          <w:highlight w:val="none"/>
        </w:rPr>
        <w:t>1</w:t>
      </w:r>
      <w:r>
        <w:rPr>
          <w:sz w:val="21"/>
          <w:highlight w:val="none"/>
        </w:rPr>
        <w:t xml:space="preserve">.1.5.6 </w:t>
      </w:r>
      <w:r>
        <w:rPr>
          <w:rFonts w:hint="eastAsia"/>
          <w:sz w:val="21"/>
          <w:highlight w:val="none"/>
        </w:rPr>
        <w:t>暂列金额：是指发包人在项目清单中给定的，用于在订立协议书时尚未确定或不可预见变更的设计、施工及其所需材料、工程设备、服务等的金额，包括以计日工方式支付的金额。</w:t>
      </w:r>
    </w:p>
    <w:p w14:paraId="42107CE4">
      <w:pPr>
        <w:pStyle w:val="134"/>
        <w:spacing w:after="120"/>
        <w:rPr>
          <w:sz w:val="21"/>
          <w:highlight w:val="none"/>
        </w:rPr>
      </w:pPr>
      <w:r>
        <w:rPr>
          <w:rFonts w:hint="eastAsia"/>
          <w:sz w:val="21"/>
          <w:highlight w:val="none"/>
        </w:rPr>
        <w:t>1</w:t>
      </w:r>
      <w:r>
        <w:rPr>
          <w:sz w:val="21"/>
          <w:highlight w:val="none"/>
        </w:rPr>
        <w:t xml:space="preserve">.1.5.7 </w:t>
      </w:r>
      <w:r>
        <w:rPr>
          <w:rFonts w:hint="eastAsia"/>
          <w:sz w:val="21"/>
          <w:highlight w:val="none"/>
        </w:rPr>
        <w:t>计日工：是指合同履行过程中，承包人完成发包人提出的零星工作或需要采用计日工计价的变更工作时，按合同中约定的单价计价的一种方式。</w:t>
      </w:r>
    </w:p>
    <w:p w14:paraId="7A0936D9">
      <w:pPr>
        <w:pStyle w:val="134"/>
        <w:spacing w:after="120"/>
        <w:rPr>
          <w:sz w:val="21"/>
          <w:highlight w:val="none"/>
        </w:rPr>
      </w:pPr>
      <w:r>
        <w:rPr>
          <w:rFonts w:hint="eastAsia"/>
          <w:sz w:val="21"/>
          <w:highlight w:val="none"/>
        </w:rPr>
        <w:t>1</w:t>
      </w:r>
      <w:r>
        <w:rPr>
          <w:sz w:val="21"/>
          <w:highlight w:val="none"/>
        </w:rPr>
        <w:t xml:space="preserve">.1.5.8 </w:t>
      </w:r>
      <w:r>
        <w:rPr>
          <w:rFonts w:hint="eastAsia"/>
          <w:sz w:val="21"/>
          <w:highlight w:val="none"/>
        </w:rPr>
        <w:t>质量保证金：是指按第</w:t>
      </w:r>
      <w:r>
        <w:rPr>
          <w:sz w:val="21"/>
          <w:highlight w:val="none"/>
        </w:rPr>
        <w:t>14.6</w:t>
      </w:r>
      <w:r>
        <w:rPr>
          <w:rFonts w:hint="eastAsia"/>
          <w:sz w:val="21"/>
          <w:highlight w:val="none"/>
        </w:rPr>
        <w:t>款[质量保证金]约定承包人用于保证其在缺陷责任期内履行缺陷修复义务的担保。</w:t>
      </w:r>
    </w:p>
    <w:p w14:paraId="03E195BF">
      <w:pPr>
        <w:pStyle w:val="152"/>
        <w:spacing w:after="120"/>
        <w:rPr>
          <w:sz w:val="21"/>
          <w:highlight w:val="none"/>
        </w:rPr>
      </w:pPr>
      <w:r>
        <w:rPr>
          <w:rFonts w:hint="eastAsia"/>
          <w:sz w:val="21"/>
          <w:highlight w:val="none"/>
        </w:rPr>
        <w:t>1</w:t>
      </w:r>
      <w:r>
        <w:rPr>
          <w:sz w:val="21"/>
          <w:highlight w:val="none"/>
        </w:rPr>
        <w:t xml:space="preserve">.1.6 </w:t>
      </w:r>
      <w:r>
        <w:rPr>
          <w:rFonts w:hint="eastAsia"/>
          <w:sz w:val="21"/>
          <w:highlight w:val="none"/>
        </w:rPr>
        <w:t>其他</w:t>
      </w:r>
    </w:p>
    <w:p w14:paraId="51CE9826">
      <w:pPr>
        <w:pStyle w:val="134"/>
        <w:spacing w:after="120"/>
        <w:rPr>
          <w:sz w:val="21"/>
          <w:highlight w:val="none"/>
        </w:rPr>
      </w:pPr>
      <w:r>
        <w:rPr>
          <w:rFonts w:hint="eastAsia"/>
          <w:sz w:val="21"/>
          <w:highlight w:val="none"/>
        </w:rPr>
        <w:t>1</w:t>
      </w:r>
      <w:r>
        <w:rPr>
          <w:sz w:val="21"/>
          <w:highlight w:val="none"/>
        </w:rPr>
        <w:t xml:space="preserve">.1.6.1 </w:t>
      </w:r>
      <w:r>
        <w:rPr>
          <w:rFonts w:hint="eastAsia"/>
          <w:sz w:val="21"/>
          <w:highlight w:val="none"/>
        </w:rPr>
        <w:t>书面形式：指合同文件、信函、电报、传真、数据电文、电子邮件、会议纪要等可以有形地表现所载内容的形式。</w:t>
      </w:r>
    </w:p>
    <w:p w14:paraId="7CE69691">
      <w:pPr>
        <w:pStyle w:val="134"/>
        <w:spacing w:after="120"/>
        <w:rPr>
          <w:sz w:val="21"/>
          <w:highlight w:val="none"/>
        </w:rPr>
      </w:pPr>
      <w:r>
        <w:rPr>
          <w:rFonts w:hint="eastAsia"/>
          <w:sz w:val="21"/>
          <w:highlight w:val="none"/>
        </w:rPr>
        <w:t>1</w:t>
      </w:r>
      <w:r>
        <w:rPr>
          <w:sz w:val="21"/>
          <w:highlight w:val="none"/>
        </w:rPr>
        <w:t xml:space="preserve">.1.6.2 </w:t>
      </w:r>
      <w:r>
        <w:rPr>
          <w:rFonts w:hint="eastAsia"/>
          <w:sz w:val="21"/>
          <w:highlight w:val="none"/>
        </w:rPr>
        <w:t>承包人文件：指由承包人根据合同约定应提交的所有图纸、手册、模型、计算书、软件、函件、洽商性文件和其他技术性文件。</w:t>
      </w:r>
    </w:p>
    <w:p w14:paraId="421077BC">
      <w:pPr>
        <w:pStyle w:val="134"/>
        <w:spacing w:after="120"/>
        <w:rPr>
          <w:sz w:val="21"/>
          <w:highlight w:val="none"/>
        </w:rPr>
      </w:pPr>
      <w:r>
        <w:rPr>
          <w:rFonts w:hint="eastAsia"/>
          <w:sz w:val="21"/>
          <w:highlight w:val="none"/>
        </w:rPr>
        <w:t>1</w:t>
      </w:r>
      <w:r>
        <w:rPr>
          <w:sz w:val="21"/>
          <w:highlight w:val="none"/>
        </w:rPr>
        <w:t xml:space="preserve">.1.6.3 </w:t>
      </w:r>
      <w:r>
        <w:rPr>
          <w:rFonts w:hint="eastAsia"/>
          <w:sz w:val="21"/>
          <w:highlight w:val="none"/>
        </w:rPr>
        <w:t>变更：指根据第</w:t>
      </w:r>
      <w:r>
        <w:rPr>
          <w:sz w:val="21"/>
          <w:highlight w:val="none"/>
        </w:rPr>
        <w:t>13条</w:t>
      </w:r>
      <w:r>
        <w:rPr>
          <w:rFonts w:hint="eastAsia"/>
          <w:sz w:val="21"/>
          <w:highlight w:val="none"/>
        </w:rPr>
        <w:t>[变更与调整]的约定，经指示或批准对《发包人要求》或工程所做的改变。</w:t>
      </w:r>
    </w:p>
    <w:bookmarkEnd w:id="377"/>
    <w:p w14:paraId="39DC2A62">
      <w:pPr>
        <w:pStyle w:val="166"/>
        <w:widowControl/>
        <w:spacing w:after="120"/>
        <w:rPr>
          <w:rFonts w:ascii="宋体" w:hAnsi="宋体" w:eastAsia="宋体"/>
          <w:b w:val="0"/>
          <w:bCs/>
          <w:sz w:val="21"/>
          <w:szCs w:val="21"/>
          <w:highlight w:val="none"/>
        </w:rPr>
      </w:pPr>
      <w:bookmarkStart w:id="388" w:name="_Ref509042101"/>
      <w:bookmarkStart w:id="389" w:name="_Toc54862179"/>
      <w:bookmarkStart w:id="390" w:name="_Ref509042104"/>
      <w:bookmarkStart w:id="391" w:name="_Toc12609"/>
      <w:bookmarkStart w:id="392" w:name="_Toc32363"/>
      <w:bookmarkStart w:id="393" w:name="_Toc18888"/>
      <w:bookmarkStart w:id="394" w:name="_Ref522730353"/>
      <w:bookmarkStart w:id="395" w:name="_Ref522730349"/>
      <w:r>
        <w:rPr>
          <w:rFonts w:hint="eastAsia" w:ascii="宋体" w:hAnsi="宋体" w:eastAsia="宋体"/>
          <w:b w:val="0"/>
          <w:bCs/>
          <w:sz w:val="21"/>
          <w:szCs w:val="21"/>
          <w:highlight w:val="none"/>
        </w:rPr>
        <w:t>1</w:t>
      </w:r>
      <w:r>
        <w:rPr>
          <w:rFonts w:ascii="宋体" w:hAnsi="宋体" w:eastAsia="宋体"/>
          <w:b w:val="0"/>
          <w:bCs/>
          <w:sz w:val="21"/>
          <w:szCs w:val="21"/>
          <w:highlight w:val="none"/>
        </w:rPr>
        <w:t>.2 语言文字</w:t>
      </w:r>
      <w:bookmarkEnd w:id="388"/>
      <w:bookmarkEnd w:id="389"/>
      <w:bookmarkEnd w:id="390"/>
      <w:bookmarkEnd w:id="391"/>
      <w:bookmarkEnd w:id="392"/>
      <w:bookmarkEnd w:id="393"/>
    </w:p>
    <w:p w14:paraId="1BA013FC">
      <w:pPr>
        <w:spacing w:line="360" w:lineRule="auto"/>
        <w:ind w:firstLine="420"/>
        <w:rPr>
          <w:rFonts w:ascii="宋体" w:hAnsi="宋体"/>
          <w:szCs w:val="21"/>
          <w:highlight w:val="none"/>
        </w:rPr>
      </w:pPr>
      <w:r>
        <w:rPr>
          <w:rFonts w:hint="eastAsia" w:ascii="宋体" w:hAnsi="宋体"/>
          <w:szCs w:val="21"/>
          <w:highlight w:val="none"/>
        </w:rPr>
        <w:t>合同文件以中国的汉语简体语言文字编写、解释和说明。专用术语使用外文的，应附有中文注释。合同当事人在专用合同条件约定使用两种及以上语言时，汉语为优先解释和说明合同的语言。</w:t>
      </w:r>
    </w:p>
    <w:p w14:paraId="2DCF51E6">
      <w:pPr>
        <w:spacing w:line="360" w:lineRule="auto"/>
        <w:ind w:firstLine="420"/>
        <w:rPr>
          <w:rFonts w:ascii="宋体" w:hAnsi="宋体"/>
          <w:szCs w:val="21"/>
          <w:highlight w:val="none"/>
        </w:rPr>
      </w:pPr>
      <w:r>
        <w:rPr>
          <w:rFonts w:hint="eastAsia" w:ascii="宋体" w:hAnsi="宋体"/>
          <w:szCs w:val="21"/>
          <w:highlight w:val="none"/>
        </w:rPr>
        <w:t>与合同有关的联络应使用专用合同条件约定的语言。如没有约定，则应使用中国的汉语简体语言文字。</w:t>
      </w:r>
    </w:p>
    <w:p w14:paraId="1CBC23F4">
      <w:pPr>
        <w:pStyle w:val="166"/>
        <w:widowControl/>
        <w:spacing w:after="120"/>
        <w:rPr>
          <w:rFonts w:ascii="宋体" w:hAnsi="宋体" w:eastAsia="宋体"/>
          <w:b w:val="0"/>
          <w:bCs/>
          <w:sz w:val="21"/>
          <w:szCs w:val="21"/>
          <w:highlight w:val="none"/>
        </w:rPr>
      </w:pPr>
      <w:bookmarkStart w:id="396" w:name="_Ref531949539"/>
      <w:bookmarkStart w:id="397" w:name="_Toc54862180"/>
      <w:bookmarkStart w:id="398" w:name="_Toc32244"/>
      <w:bookmarkStart w:id="399" w:name="_Toc30853"/>
      <w:bookmarkStart w:id="400" w:name="_Ref531949543"/>
      <w:bookmarkStart w:id="401" w:name="_Toc19877"/>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法律</w:t>
      </w:r>
      <w:bookmarkEnd w:id="396"/>
      <w:bookmarkEnd w:id="397"/>
      <w:bookmarkEnd w:id="398"/>
      <w:bookmarkEnd w:id="399"/>
      <w:bookmarkEnd w:id="400"/>
      <w:bookmarkEnd w:id="401"/>
    </w:p>
    <w:p w14:paraId="784F1DB6">
      <w:pPr>
        <w:spacing w:line="360" w:lineRule="auto"/>
        <w:ind w:firstLine="420"/>
        <w:rPr>
          <w:rFonts w:ascii="宋体" w:hAnsi="宋体"/>
          <w:szCs w:val="21"/>
          <w:highlight w:val="none"/>
        </w:rPr>
      </w:pPr>
      <w:r>
        <w:rPr>
          <w:rFonts w:hint="eastAsia" w:ascii="宋体" w:hAnsi="宋体"/>
          <w:szCs w:val="21"/>
          <w:highlight w:val="none"/>
        </w:rPr>
        <w:t>合同所称法律是指</w:t>
      </w:r>
      <w:r>
        <w:rPr>
          <w:rFonts w:ascii="宋体" w:hAnsi="宋体"/>
          <w:szCs w:val="21"/>
          <w:highlight w:val="none"/>
        </w:rPr>
        <w:t>中华人民共和国法律、行政法规、部门规章</w:t>
      </w:r>
      <w:r>
        <w:rPr>
          <w:rFonts w:hint="eastAsia" w:ascii="宋体" w:hAnsi="宋体"/>
          <w:szCs w:val="21"/>
          <w:highlight w:val="none"/>
        </w:rPr>
        <w:t>，</w:t>
      </w:r>
      <w:r>
        <w:rPr>
          <w:rFonts w:ascii="宋体" w:hAnsi="宋体"/>
          <w:szCs w:val="21"/>
          <w:highlight w:val="none"/>
        </w:rPr>
        <w:t>以及工程所在地的地方法规、自治条例、单行条例和地方政府规章</w:t>
      </w:r>
      <w:r>
        <w:rPr>
          <w:rFonts w:hint="eastAsia" w:ascii="宋体" w:hAnsi="宋体"/>
          <w:szCs w:val="21"/>
          <w:highlight w:val="none"/>
        </w:rPr>
        <w:t>等。</w:t>
      </w:r>
    </w:p>
    <w:p w14:paraId="07AFA54E">
      <w:pPr>
        <w:spacing w:line="360" w:lineRule="auto"/>
        <w:ind w:firstLine="420"/>
        <w:rPr>
          <w:rFonts w:ascii="宋体" w:hAnsi="宋体"/>
          <w:szCs w:val="21"/>
          <w:highlight w:val="none"/>
        </w:rPr>
      </w:pPr>
      <w:r>
        <w:rPr>
          <w:rFonts w:ascii="宋体" w:hAnsi="宋体"/>
          <w:szCs w:val="21"/>
          <w:highlight w:val="none"/>
        </w:rPr>
        <w:t>合同当事人可以在专用合同条件中约定合同适用的其他规范性文件</w:t>
      </w:r>
      <w:r>
        <w:rPr>
          <w:rFonts w:hint="eastAsia" w:ascii="宋体" w:hAnsi="宋体"/>
          <w:szCs w:val="21"/>
          <w:highlight w:val="none"/>
        </w:rPr>
        <w:t>。</w:t>
      </w:r>
    </w:p>
    <w:p w14:paraId="61EE343A">
      <w:pPr>
        <w:pStyle w:val="166"/>
        <w:widowControl/>
        <w:spacing w:after="120"/>
        <w:rPr>
          <w:rFonts w:ascii="宋体" w:hAnsi="宋体" w:eastAsia="宋体"/>
          <w:b w:val="0"/>
          <w:bCs/>
          <w:sz w:val="21"/>
          <w:szCs w:val="21"/>
          <w:highlight w:val="none"/>
        </w:rPr>
      </w:pPr>
      <w:bookmarkStart w:id="402" w:name="_Ref531949589"/>
      <w:bookmarkStart w:id="403" w:name="_Toc16413"/>
      <w:bookmarkStart w:id="404" w:name="_Toc54862181"/>
      <w:bookmarkStart w:id="405" w:name="_Toc32417"/>
      <w:bookmarkStart w:id="406" w:name="_Ref531949594"/>
      <w:bookmarkStart w:id="407" w:name="_Toc745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标准和规范</w:t>
      </w:r>
      <w:bookmarkEnd w:id="402"/>
      <w:bookmarkEnd w:id="403"/>
      <w:bookmarkEnd w:id="404"/>
      <w:bookmarkEnd w:id="405"/>
      <w:bookmarkEnd w:id="406"/>
      <w:bookmarkEnd w:id="407"/>
    </w:p>
    <w:p w14:paraId="184E0044">
      <w:pPr>
        <w:pStyle w:val="152"/>
        <w:spacing w:after="120"/>
        <w:rPr>
          <w:sz w:val="21"/>
          <w:highlight w:val="none"/>
        </w:rPr>
      </w:pPr>
      <w:bookmarkStart w:id="408" w:name="_Ref4420991"/>
      <w:r>
        <w:rPr>
          <w:rFonts w:hint="eastAsia"/>
          <w:sz w:val="21"/>
          <w:highlight w:val="none"/>
        </w:rPr>
        <w:t>1</w:t>
      </w:r>
      <w:r>
        <w:rPr>
          <w:sz w:val="21"/>
          <w:highlight w:val="none"/>
        </w:rPr>
        <w:t xml:space="preserve">.4.1 </w:t>
      </w:r>
      <w:r>
        <w:rPr>
          <w:rFonts w:hint="eastAsia"/>
          <w:sz w:val="21"/>
          <w:highlight w:val="none"/>
        </w:rPr>
        <w:t>适用于工程的国家标准、行业标准、工程所在地的地方性标准，以及相应的规范、规程等，合同当事人有特别要求的，应在专用合同条件中约定。</w:t>
      </w:r>
      <w:bookmarkEnd w:id="408"/>
    </w:p>
    <w:p w14:paraId="6A23A138">
      <w:pPr>
        <w:pStyle w:val="152"/>
        <w:spacing w:after="120"/>
        <w:rPr>
          <w:sz w:val="21"/>
          <w:highlight w:val="none"/>
        </w:rPr>
      </w:pPr>
      <w:bookmarkStart w:id="409" w:name="_Ref531949642"/>
      <w:r>
        <w:rPr>
          <w:rFonts w:hint="eastAsia"/>
          <w:sz w:val="21"/>
          <w:highlight w:val="none"/>
        </w:rPr>
        <w:t>1</w:t>
      </w:r>
      <w:r>
        <w:rPr>
          <w:sz w:val="21"/>
          <w:highlight w:val="none"/>
        </w:rPr>
        <w:t xml:space="preserve">.4.2 </w:t>
      </w:r>
      <w:r>
        <w:rPr>
          <w:rFonts w:hint="eastAsia"/>
          <w:sz w:val="21"/>
          <w:highlight w:val="none"/>
        </w:rPr>
        <w:t>发包人要求使用国外标准、规范的，发包人负责提供原文版本和中文译本，并在专用合同条件中约定提供标准规范的名称、份数和时间。</w:t>
      </w:r>
      <w:bookmarkEnd w:id="409"/>
    </w:p>
    <w:p w14:paraId="30A2B00F">
      <w:pPr>
        <w:pStyle w:val="152"/>
        <w:spacing w:after="120"/>
        <w:rPr>
          <w:sz w:val="21"/>
          <w:highlight w:val="none"/>
        </w:rPr>
      </w:pPr>
      <w:bookmarkStart w:id="410" w:name="_Ref531949657"/>
      <w:r>
        <w:rPr>
          <w:rFonts w:hint="eastAsia"/>
          <w:sz w:val="21"/>
          <w:highlight w:val="none"/>
        </w:rPr>
        <w:t>1</w:t>
      </w:r>
      <w:r>
        <w:rPr>
          <w:sz w:val="21"/>
          <w:highlight w:val="none"/>
        </w:rPr>
        <w:t xml:space="preserve">.4.3 </w:t>
      </w:r>
      <w:r>
        <w:rPr>
          <w:rFonts w:hint="eastAsia"/>
          <w:sz w:val="21"/>
          <w:highlight w:val="none"/>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10"/>
    </w:p>
    <w:p w14:paraId="22419145">
      <w:pPr>
        <w:pStyle w:val="152"/>
        <w:spacing w:after="120"/>
        <w:rPr>
          <w:sz w:val="21"/>
          <w:highlight w:val="none"/>
        </w:rPr>
      </w:pPr>
      <w:bookmarkStart w:id="411" w:name="_Ref4421272"/>
      <w:r>
        <w:rPr>
          <w:rFonts w:hint="eastAsia"/>
          <w:sz w:val="21"/>
          <w:highlight w:val="none"/>
        </w:rPr>
        <w:t>1</w:t>
      </w:r>
      <w:r>
        <w:rPr>
          <w:sz w:val="21"/>
          <w:highlight w:val="none"/>
        </w:rPr>
        <w:t xml:space="preserve">.4.4 </w:t>
      </w:r>
      <w:r>
        <w:rPr>
          <w:rFonts w:hint="eastAsia"/>
          <w:sz w:val="21"/>
          <w:highlight w:val="none"/>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11"/>
    </w:p>
    <w:p w14:paraId="7FBCEB93">
      <w:pPr>
        <w:pStyle w:val="166"/>
        <w:widowControl/>
        <w:spacing w:after="120"/>
        <w:rPr>
          <w:rFonts w:ascii="宋体" w:hAnsi="宋体" w:eastAsia="宋体"/>
          <w:b w:val="0"/>
          <w:bCs/>
          <w:sz w:val="21"/>
          <w:szCs w:val="21"/>
          <w:highlight w:val="none"/>
        </w:rPr>
      </w:pPr>
      <w:bookmarkStart w:id="412" w:name="_Ref4421717"/>
      <w:bookmarkStart w:id="413" w:name="_Toc2758"/>
      <w:bookmarkStart w:id="414" w:name="_Toc54862182"/>
      <w:bookmarkStart w:id="415" w:name="_Toc18246"/>
      <w:bookmarkStart w:id="416" w:name="_Toc26563"/>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.5 </w:t>
      </w:r>
      <w:r>
        <w:rPr>
          <w:rFonts w:hint="eastAsia" w:ascii="宋体" w:hAnsi="宋体" w:eastAsia="宋体"/>
          <w:b w:val="0"/>
          <w:bCs/>
          <w:sz w:val="21"/>
          <w:szCs w:val="21"/>
          <w:highlight w:val="none"/>
        </w:rPr>
        <w:t>合同文件的优先顺序</w:t>
      </w:r>
      <w:bookmarkEnd w:id="394"/>
      <w:bookmarkEnd w:id="395"/>
      <w:bookmarkEnd w:id="412"/>
      <w:bookmarkEnd w:id="413"/>
      <w:bookmarkEnd w:id="414"/>
      <w:bookmarkEnd w:id="415"/>
      <w:bookmarkEnd w:id="416"/>
    </w:p>
    <w:p w14:paraId="1E413BB6">
      <w:pPr>
        <w:spacing w:line="360" w:lineRule="auto"/>
        <w:ind w:firstLine="420"/>
        <w:rPr>
          <w:rFonts w:ascii="宋体" w:hAnsi="宋体"/>
          <w:szCs w:val="21"/>
          <w:highlight w:val="none"/>
        </w:rPr>
      </w:pPr>
      <w:bookmarkStart w:id="417" w:name="_Ref531948776"/>
      <w:r>
        <w:rPr>
          <w:rFonts w:hint="eastAsia" w:ascii="宋体" w:hAnsi="宋体"/>
          <w:szCs w:val="21"/>
          <w:highlight w:val="none"/>
        </w:rPr>
        <w:t>组成合同的各项文件应互相解释，互为说明。除专用合同条件另有约定外，</w:t>
      </w:r>
      <w:bookmarkEnd w:id="417"/>
      <w:r>
        <w:rPr>
          <w:rFonts w:hint="eastAsia" w:ascii="宋体" w:hAnsi="宋体"/>
          <w:szCs w:val="21"/>
          <w:highlight w:val="none"/>
        </w:rPr>
        <w:t>解释合同文件的优先顺序如下：</w:t>
      </w:r>
    </w:p>
    <w:p w14:paraId="2D26A8B2">
      <w:pPr>
        <w:spacing w:line="360" w:lineRule="auto"/>
        <w:ind w:firstLine="420"/>
        <w:rPr>
          <w:rFonts w:ascii="宋体" w:hAnsi="宋体"/>
          <w:szCs w:val="21"/>
          <w:highlight w:val="none"/>
        </w:rPr>
      </w:pPr>
      <w:r>
        <w:rPr>
          <w:rFonts w:hint="eastAsia" w:ascii="宋体" w:hAnsi="宋体"/>
          <w:szCs w:val="21"/>
          <w:highlight w:val="none"/>
        </w:rPr>
        <w:t>（1） 合同协议书；</w:t>
      </w:r>
    </w:p>
    <w:p w14:paraId="59D66810">
      <w:pPr>
        <w:spacing w:line="360" w:lineRule="auto"/>
        <w:ind w:firstLine="420"/>
        <w:rPr>
          <w:rFonts w:ascii="宋体" w:hAnsi="宋体"/>
          <w:szCs w:val="21"/>
          <w:highlight w:val="none"/>
        </w:rPr>
      </w:pPr>
      <w:r>
        <w:rPr>
          <w:rFonts w:hint="eastAsia" w:ascii="宋体" w:hAnsi="宋体"/>
          <w:szCs w:val="21"/>
          <w:highlight w:val="none"/>
        </w:rPr>
        <w:t>（2） 中标通知书（如果有）；</w:t>
      </w:r>
    </w:p>
    <w:p w14:paraId="0E1AF99E">
      <w:pPr>
        <w:spacing w:line="360" w:lineRule="auto"/>
        <w:ind w:firstLine="420"/>
        <w:rPr>
          <w:rFonts w:ascii="宋体" w:hAnsi="宋体"/>
          <w:szCs w:val="21"/>
          <w:highlight w:val="none"/>
        </w:rPr>
      </w:pPr>
      <w:r>
        <w:rPr>
          <w:rFonts w:hint="eastAsia" w:ascii="宋体" w:hAnsi="宋体"/>
          <w:szCs w:val="21"/>
          <w:highlight w:val="none"/>
        </w:rPr>
        <w:t>（3） 投标函及投标函附录（如果有）；</w:t>
      </w:r>
    </w:p>
    <w:p w14:paraId="165A24B3">
      <w:pPr>
        <w:spacing w:line="360" w:lineRule="auto"/>
        <w:ind w:firstLine="420"/>
        <w:rPr>
          <w:rFonts w:ascii="宋体" w:hAnsi="宋体"/>
          <w:szCs w:val="21"/>
          <w:highlight w:val="none"/>
        </w:rPr>
      </w:pPr>
      <w:r>
        <w:rPr>
          <w:rFonts w:hint="eastAsia" w:ascii="宋体" w:hAnsi="宋体"/>
          <w:szCs w:val="21"/>
          <w:highlight w:val="none"/>
        </w:rPr>
        <w:t>（4） 专用合同条件及《发包人要求》等附件；</w:t>
      </w:r>
    </w:p>
    <w:p w14:paraId="203517EA">
      <w:pPr>
        <w:spacing w:line="360" w:lineRule="auto"/>
        <w:ind w:firstLine="420"/>
        <w:rPr>
          <w:rFonts w:ascii="宋体" w:hAnsi="宋体"/>
          <w:szCs w:val="21"/>
          <w:highlight w:val="none"/>
        </w:rPr>
      </w:pPr>
      <w:r>
        <w:rPr>
          <w:rFonts w:hint="eastAsia" w:ascii="宋体" w:hAnsi="宋体"/>
          <w:szCs w:val="21"/>
          <w:highlight w:val="none"/>
        </w:rPr>
        <w:t>（5） 通用合同条件；</w:t>
      </w:r>
    </w:p>
    <w:p w14:paraId="0A0A5DCA">
      <w:pPr>
        <w:spacing w:line="360" w:lineRule="auto"/>
        <w:ind w:firstLine="420"/>
        <w:rPr>
          <w:rFonts w:ascii="宋体" w:hAnsi="宋体"/>
          <w:szCs w:val="21"/>
          <w:highlight w:val="none"/>
        </w:rPr>
      </w:pPr>
      <w:r>
        <w:rPr>
          <w:rFonts w:hint="eastAsia" w:ascii="宋体" w:hAnsi="宋体"/>
          <w:szCs w:val="21"/>
          <w:highlight w:val="none"/>
        </w:rPr>
        <w:t xml:space="preserve">（6） 承包人建议书； </w:t>
      </w:r>
    </w:p>
    <w:p w14:paraId="0CC5EDF8">
      <w:pPr>
        <w:spacing w:line="360" w:lineRule="auto"/>
        <w:ind w:firstLine="420"/>
        <w:rPr>
          <w:rFonts w:ascii="宋体" w:hAnsi="宋体"/>
          <w:szCs w:val="21"/>
          <w:highlight w:val="none"/>
        </w:rPr>
      </w:pPr>
      <w:r>
        <w:rPr>
          <w:rFonts w:hint="eastAsia" w:ascii="宋体" w:hAnsi="宋体"/>
          <w:szCs w:val="21"/>
          <w:highlight w:val="none"/>
        </w:rPr>
        <w:t>（7） 双方约定的其他合同文件。</w:t>
      </w:r>
    </w:p>
    <w:p w14:paraId="15A1A462">
      <w:pPr>
        <w:spacing w:line="360" w:lineRule="auto"/>
        <w:ind w:firstLine="420"/>
        <w:rPr>
          <w:rFonts w:ascii="宋体" w:hAnsi="宋体"/>
          <w:szCs w:val="21"/>
          <w:highlight w:val="none"/>
        </w:rPr>
      </w:pPr>
      <w:bookmarkStart w:id="418" w:name="_Hlk18951547"/>
      <w:r>
        <w:rPr>
          <w:rFonts w:hint="eastAsia" w:ascii="宋体" w:hAnsi="宋体"/>
          <w:szCs w:val="21"/>
          <w:highlight w:val="none"/>
        </w:rPr>
        <w:t>上述各项合同文件包括合同当事人就该项合同文件所作出的补充和修改，属于同一类内容的文件，应以最新签署的为准</w:t>
      </w:r>
      <w:bookmarkEnd w:id="418"/>
      <w:r>
        <w:rPr>
          <w:rFonts w:hint="eastAsia" w:ascii="宋体" w:hAnsi="宋体"/>
          <w:szCs w:val="21"/>
          <w:highlight w:val="none"/>
        </w:rPr>
        <w:t>。</w:t>
      </w:r>
    </w:p>
    <w:p w14:paraId="3654E7FE">
      <w:pPr>
        <w:spacing w:line="360" w:lineRule="auto"/>
        <w:ind w:firstLine="420"/>
        <w:rPr>
          <w:rFonts w:ascii="宋体" w:hAnsi="宋体"/>
          <w:szCs w:val="21"/>
          <w:highlight w:val="none"/>
        </w:rPr>
      </w:pPr>
      <w:r>
        <w:rPr>
          <w:rFonts w:hint="eastAsia" w:ascii="宋体" w:hAnsi="宋体"/>
          <w:szCs w:val="21"/>
          <w:highlight w:val="none"/>
        </w:rPr>
        <w:t>在合同订立及履行过程中形成的与合同有关的文件均构成合同文件组成部分，并根据其性质确定优先解释顺序。</w:t>
      </w:r>
    </w:p>
    <w:p w14:paraId="2B79AA9E">
      <w:pPr>
        <w:pStyle w:val="166"/>
        <w:widowControl/>
        <w:spacing w:after="120"/>
        <w:rPr>
          <w:rFonts w:ascii="宋体" w:hAnsi="宋体" w:eastAsia="宋体"/>
          <w:b w:val="0"/>
          <w:bCs/>
          <w:sz w:val="21"/>
          <w:szCs w:val="21"/>
          <w:highlight w:val="none"/>
        </w:rPr>
      </w:pPr>
      <w:bookmarkStart w:id="419" w:name="_Ref4422060"/>
      <w:bookmarkStart w:id="420" w:name="_Toc22792"/>
      <w:bookmarkStart w:id="421" w:name="_Toc13396"/>
      <w:bookmarkStart w:id="422" w:name="_Toc54862183"/>
      <w:bookmarkStart w:id="423" w:name="_Ref11917818"/>
      <w:bookmarkStart w:id="424" w:name="_Toc15904"/>
      <w:bookmarkStart w:id="425" w:name="_Ref531949807"/>
      <w:bookmarkStart w:id="426" w:name="_Ref531949803"/>
      <w:bookmarkStart w:id="427" w:name="_Ref531949822"/>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文件的提供和</w:t>
      </w:r>
      <w:bookmarkEnd w:id="419"/>
      <w:r>
        <w:rPr>
          <w:rFonts w:hint="eastAsia" w:ascii="宋体" w:hAnsi="宋体" w:eastAsia="宋体"/>
          <w:b w:val="0"/>
          <w:bCs/>
          <w:sz w:val="21"/>
          <w:szCs w:val="21"/>
          <w:highlight w:val="none"/>
        </w:rPr>
        <w:t>照管</w:t>
      </w:r>
      <w:bookmarkEnd w:id="420"/>
      <w:bookmarkEnd w:id="421"/>
      <w:bookmarkEnd w:id="422"/>
      <w:bookmarkEnd w:id="423"/>
      <w:bookmarkEnd w:id="424"/>
    </w:p>
    <w:p w14:paraId="0FE7A334">
      <w:pPr>
        <w:pStyle w:val="152"/>
        <w:spacing w:after="120"/>
        <w:rPr>
          <w:sz w:val="21"/>
          <w:highlight w:val="none"/>
        </w:rPr>
      </w:pPr>
      <w:bookmarkStart w:id="428" w:name="_Ref4421991"/>
      <w:r>
        <w:rPr>
          <w:rFonts w:hint="eastAsia"/>
          <w:sz w:val="21"/>
          <w:highlight w:val="none"/>
        </w:rPr>
        <w:t>1</w:t>
      </w:r>
      <w:r>
        <w:rPr>
          <w:sz w:val="21"/>
          <w:highlight w:val="none"/>
        </w:rPr>
        <w:t xml:space="preserve">.6.1 </w:t>
      </w:r>
      <w:r>
        <w:rPr>
          <w:rFonts w:hint="eastAsia"/>
          <w:sz w:val="21"/>
          <w:highlight w:val="none"/>
        </w:rPr>
        <w:t>发包人文件的提供</w:t>
      </w:r>
      <w:bookmarkEnd w:id="428"/>
    </w:p>
    <w:p w14:paraId="5E1A6AD2">
      <w:pPr>
        <w:spacing w:line="360" w:lineRule="auto"/>
        <w:ind w:firstLine="420"/>
        <w:rPr>
          <w:rFonts w:ascii="宋体" w:hAnsi="宋体"/>
          <w:szCs w:val="21"/>
          <w:highlight w:val="none"/>
        </w:rPr>
      </w:pPr>
      <w:r>
        <w:rPr>
          <w:rFonts w:hint="eastAsia" w:ascii="宋体" w:hAnsi="宋体"/>
          <w:szCs w:val="21"/>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ascii="宋体" w:hAnsi="宋体"/>
          <w:szCs w:val="21"/>
          <w:highlight w:val="none"/>
        </w:rPr>
        <w:t>8.7.1</w:t>
      </w:r>
      <w:r>
        <w:rPr>
          <w:rFonts w:hint="eastAsia" w:ascii="宋体" w:hAnsi="宋体"/>
          <w:szCs w:val="21"/>
          <w:highlight w:val="none"/>
        </w:rPr>
        <w:t>项[</w:t>
      </w:r>
      <w:r>
        <w:rPr>
          <w:rFonts w:ascii="宋体" w:hAnsi="宋体"/>
          <w:szCs w:val="21"/>
          <w:highlight w:val="none"/>
        </w:rPr>
        <w:t>因发包人原因导致工期延误</w:t>
      </w:r>
      <w:r>
        <w:rPr>
          <w:rFonts w:hint="eastAsia" w:ascii="宋体" w:hAnsi="宋体"/>
          <w:szCs w:val="21"/>
          <w:highlight w:val="none"/>
        </w:rPr>
        <w:t>]约定办理。</w:t>
      </w:r>
    </w:p>
    <w:p w14:paraId="07C9BB73">
      <w:pPr>
        <w:pStyle w:val="152"/>
        <w:spacing w:after="120"/>
        <w:rPr>
          <w:sz w:val="21"/>
          <w:highlight w:val="none"/>
        </w:rPr>
      </w:pPr>
      <w:bookmarkStart w:id="429" w:name="_Ref4422317"/>
      <w:r>
        <w:rPr>
          <w:rFonts w:hint="eastAsia"/>
          <w:sz w:val="21"/>
          <w:highlight w:val="none"/>
        </w:rPr>
        <w:t>1</w:t>
      </w:r>
      <w:r>
        <w:rPr>
          <w:sz w:val="21"/>
          <w:highlight w:val="none"/>
        </w:rPr>
        <w:t xml:space="preserve">.6.2 </w:t>
      </w:r>
      <w:r>
        <w:rPr>
          <w:rFonts w:hint="eastAsia"/>
          <w:sz w:val="21"/>
          <w:highlight w:val="none"/>
        </w:rPr>
        <w:t>承包人文件的提供</w:t>
      </w:r>
      <w:bookmarkEnd w:id="429"/>
    </w:p>
    <w:p w14:paraId="008141F2">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除专用合同条件另有约定外，承包人文件应包含下列内容，并用第</w:t>
      </w:r>
      <w:r>
        <w:rPr>
          <w:rFonts w:ascii="宋体" w:hAnsi="宋体"/>
          <w:szCs w:val="21"/>
          <w:highlight w:val="none"/>
        </w:rPr>
        <w:t>1.2</w:t>
      </w:r>
      <w:r>
        <w:rPr>
          <w:rFonts w:hint="eastAsia" w:ascii="宋体" w:hAnsi="宋体"/>
          <w:szCs w:val="21"/>
          <w:highlight w:val="none"/>
        </w:rPr>
        <w:t>款[语言文字]约定的语言制作：</w:t>
      </w:r>
    </w:p>
    <w:p w14:paraId="73C83F36">
      <w:pPr>
        <w:spacing w:line="360" w:lineRule="auto"/>
        <w:ind w:firstLine="420"/>
        <w:rPr>
          <w:rFonts w:ascii="宋体" w:hAnsi="宋体"/>
          <w:szCs w:val="21"/>
          <w:highlight w:val="none"/>
        </w:rPr>
      </w:pPr>
      <w:r>
        <w:rPr>
          <w:rFonts w:hint="eastAsia" w:ascii="宋体" w:hAnsi="宋体"/>
          <w:szCs w:val="21"/>
          <w:highlight w:val="none"/>
        </w:rPr>
        <w:t>（1） 《发包人要求》中规定的相关文件；</w:t>
      </w:r>
    </w:p>
    <w:p w14:paraId="76652751">
      <w:pPr>
        <w:spacing w:line="360" w:lineRule="auto"/>
        <w:ind w:firstLine="420"/>
        <w:rPr>
          <w:rFonts w:ascii="宋体" w:hAnsi="宋体"/>
          <w:szCs w:val="21"/>
          <w:highlight w:val="none"/>
        </w:rPr>
      </w:pPr>
      <w:r>
        <w:rPr>
          <w:rFonts w:hint="eastAsia" w:ascii="宋体" w:hAnsi="宋体"/>
          <w:szCs w:val="21"/>
          <w:highlight w:val="none"/>
        </w:rPr>
        <w:t>（2） 满足工程相关行政审批手续所必须的应由承包人负责的相关文件；</w:t>
      </w:r>
    </w:p>
    <w:p w14:paraId="7C40E6A2">
      <w:pPr>
        <w:spacing w:line="360" w:lineRule="auto"/>
        <w:ind w:firstLine="420"/>
        <w:rPr>
          <w:rFonts w:ascii="宋体" w:hAnsi="宋体"/>
          <w:szCs w:val="21"/>
          <w:highlight w:val="none"/>
        </w:rPr>
      </w:pPr>
      <w:r>
        <w:rPr>
          <w:rFonts w:hint="eastAsia" w:ascii="宋体" w:hAnsi="宋体"/>
          <w:szCs w:val="21"/>
          <w:highlight w:val="none"/>
        </w:rPr>
        <w:t>（3） 第</w:t>
      </w:r>
      <w:r>
        <w:rPr>
          <w:rFonts w:ascii="宋体" w:hAnsi="宋体"/>
          <w:szCs w:val="21"/>
          <w:highlight w:val="none"/>
        </w:rPr>
        <w:t>5.4</w:t>
      </w:r>
      <w:r>
        <w:rPr>
          <w:rFonts w:hint="eastAsia" w:ascii="宋体" w:hAnsi="宋体"/>
          <w:szCs w:val="21"/>
          <w:highlight w:val="none"/>
        </w:rPr>
        <w:t>款[竣工文件]与第</w:t>
      </w:r>
      <w:r>
        <w:rPr>
          <w:rFonts w:ascii="宋体" w:hAnsi="宋体"/>
          <w:szCs w:val="21"/>
          <w:highlight w:val="none"/>
        </w:rPr>
        <w:t>5.5</w:t>
      </w:r>
      <w:r>
        <w:rPr>
          <w:rFonts w:hint="eastAsia" w:ascii="宋体" w:hAnsi="宋体"/>
          <w:szCs w:val="21"/>
          <w:highlight w:val="none"/>
        </w:rPr>
        <w:t>款[操作和维修手册]中要求的相关文件。</w:t>
      </w:r>
    </w:p>
    <w:p w14:paraId="474B6669">
      <w:pPr>
        <w:spacing w:line="360" w:lineRule="auto"/>
        <w:ind w:firstLine="420"/>
        <w:rPr>
          <w:rFonts w:ascii="宋体" w:hAnsi="宋体"/>
          <w:szCs w:val="21"/>
          <w:highlight w:val="none"/>
        </w:rPr>
      </w:pPr>
      <w:r>
        <w:rPr>
          <w:rFonts w:hint="eastAsia" w:ascii="宋体" w:hAnsi="宋体"/>
          <w:szCs w:val="21"/>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ascii="宋体" w:hAnsi="宋体"/>
          <w:szCs w:val="21"/>
          <w:highlight w:val="none"/>
        </w:rPr>
        <w:t>5.2</w:t>
      </w:r>
      <w:r>
        <w:rPr>
          <w:rFonts w:hint="eastAsia" w:ascii="宋体" w:hAnsi="宋体"/>
          <w:szCs w:val="21"/>
          <w:highlight w:val="none"/>
        </w:rPr>
        <w:t>款[承包人文件审查]和第</w:t>
      </w:r>
      <w:r>
        <w:rPr>
          <w:rFonts w:ascii="宋体" w:hAnsi="宋体"/>
          <w:szCs w:val="21"/>
          <w:highlight w:val="none"/>
        </w:rPr>
        <w:t>5.4</w:t>
      </w:r>
      <w:r>
        <w:rPr>
          <w:rFonts w:hint="eastAsia" w:ascii="宋体" w:hAnsi="宋体"/>
          <w:szCs w:val="21"/>
          <w:highlight w:val="none"/>
        </w:rPr>
        <w:t>款[竣工文件]的约定。</w:t>
      </w:r>
    </w:p>
    <w:p w14:paraId="26F9482C">
      <w:pPr>
        <w:pStyle w:val="152"/>
        <w:spacing w:after="120"/>
        <w:rPr>
          <w:sz w:val="21"/>
          <w:highlight w:val="none"/>
        </w:rPr>
      </w:pPr>
      <w:r>
        <w:rPr>
          <w:rFonts w:hint="eastAsia"/>
          <w:sz w:val="21"/>
          <w:highlight w:val="none"/>
        </w:rPr>
        <w:t>1</w:t>
      </w:r>
      <w:r>
        <w:rPr>
          <w:sz w:val="21"/>
          <w:highlight w:val="none"/>
        </w:rPr>
        <w:t xml:space="preserve">.6.3 </w:t>
      </w:r>
      <w:r>
        <w:rPr>
          <w:rFonts w:hint="eastAsia"/>
          <w:sz w:val="21"/>
          <w:highlight w:val="none"/>
        </w:rPr>
        <w:t>文件错误的通知</w:t>
      </w:r>
    </w:p>
    <w:p w14:paraId="665071AD">
      <w:pPr>
        <w:spacing w:line="360" w:lineRule="auto"/>
        <w:ind w:firstLine="420"/>
        <w:rPr>
          <w:rFonts w:ascii="宋体" w:hAnsi="宋体"/>
          <w:szCs w:val="21"/>
          <w:highlight w:val="none"/>
        </w:rPr>
      </w:pPr>
      <w:r>
        <w:rPr>
          <w:rFonts w:hint="eastAsia" w:ascii="宋体" w:hAnsi="宋体"/>
          <w:szCs w:val="21"/>
          <w:highlight w:val="none"/>
        </w:rPr>
        <w:t>任何一方发现文件中存在明显的错误或疏忽，应及时通知另一方。</w:t>
      </w:r>
    </w:p>
    <w:p w14:paraId="38FE0BFB">
      <w:pPr>
        <w:pStyle w:val="152"/>
        <w:spacing w:after="120"/>
        <w:rPr>
          <w:sz w:val="21"/>
          <w:highlight w:val="none"/>
        </w:rPr>
      </w:pPr>
      <w:bookmarkStart w:id="430" w:name="_Ref4678410"/>
      <w:bookmarkStart w:id="431" w:name="_Ref11957673"/>
      <w:r>
        <w:rPr>
          <w:rFonts w:hint="eastAsia"/>
          <w:sz w:val="21"/>
          <w:highlight w:val="none"/>
        </w:rPr>
        <w:t>1</w:t>
      </w:r>
      <w:r>
        <w:rPr>
          <w:sz w:val="21"/>
          <w:highlight w:val="none"/>
        </w:rPr>
        <w:t xml:space="preserve">.6.4 </w:t>
      </w:r>
      <w:r>
        <w:rPr>
          <w:rFonts w:hint="eastAsia"/>
          <w:sz w:val="21"/>
          <w:highlight w:val="none"/>
        </w:rPr>
        <w:t>文件的</w:t>
      </w:r>
      <w:bookmarkEnd w:id="430"/>
      <w:r>
        <w:rPr>
          <w:rFonts w:hint="eastAsia"/>
          <w:sz w:val="21"/>
          <w:highlight w:val="none"/>
        </w:rPr>
        <w:t>照管</w:t>
      </w:r>
      <w:bookmarkEnd w:id="431"/>
    </w:p>
    <w:p w14:paraId="66F2F392">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6159F1BA">
      <w:pPr>
        <w:pStyle w:val="166"/>
        <w:widowControl/>
        <w:spacing w:after="120"/>
        <w:rPr>
          <w:rFonts w:ascii="宋体" w:hAnsi="宋体" w:eastAsia="宋体"/>
          <w:b w:val="0"/>
          <w:bCs/>
          <w:sz w:val="21"/>
          <w:szCs w:val="21"/>
          <w:highlight w:val="none"/>
        </w:rPr>
      </w:pPr>
      <w:bookmarkStart w:id="432" w:name="_Ref4415170"/>
      <w:bookmarkStart w:id="433" w:name="_Toc15739"/>
      <w:bookmarkStart w:id="434" w:name="_Toc4452"/>
      <w:bookmarkStart w:id="435" w:name="_Toc54862184"/>
      <w:bookmarkStart w:id="436" w:name="_Toc1324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 </w:t>
      </w:r>
      <w:r>
        <w:rPr>
          <w:rFonts w:hint="eastAsia" w:ascii="宋体" w:hAnsi="宋体" w:eastAsia="宋体"/>
          <w:b w:val="0"/>
          <w:bCs/>
          <w:sz w:val="21"/>
          <w:szCs w:val="21"/>
          <w:highlight w:val="none"/>
        </w:rPr>
        <w:t>联络</w:t>
      </w:r>
      <w:bookmarkEnd w:id="432"/>
      <w:bookmarkEnd w:id="433"/>
      <w:bookmarkEnd w:id="434"/>
      <w:bookmarkEnd w:id="435"/>
      <w:bookmarkEnd w:id="436"/>
    </w:p>
    <w:p w14:paraId="6951A5B6">
      <w:pPr>
        <w:pStyle w:val="152"/>
        <w:spacing w:after="120"/>
        <w:rPr>
          <w:sz w:val="21"/>
          <w:highlight w:val="none"/>
        </w:rPr>
      </w:pPr>
      <w:r>
        <w:rPr>
          <w:rFonts w:hint="eastAsia"/>
          <w:sz w:val="21"/>
          <w:highlight w:val="none"/>
        </w:rPr>
        <w:t>1</w:t>
      </w:r>
      <w:r>
        <w:rPr>
          <w:sz w:val="21"/>
          <w:highlight w:val="none"/>
        </w:rPr>
        <w:t xml:space="preserve">.7.1 </w:t>
      </w:r>
      <w:r>
        <w:rPr>
          <w:rFonts w:hint="eastAsia"/>
          <w:sz w:val="21"/>
          <w:highlight w:val="none"/>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45853A52">
      <w:pPr>
        <w:pStyle w:val="152"/>
        <w:spacing w:after="120"/>
        <w:rPr>
          <w:sz w:val="21"/>
          <w:highlight w:val="none"/>
        </w:rPr>
      </w:pPr>
      <w:bookmarkStart w:id="437" w:name="_Ref531949897"/>
      <w:r>
        <w:rPr>
          <w:rFonts w:hint="eastAsia"/>
          <w:sz w:val="21"/>
          <w:highlight w:val="none"/>
        </w:rPr>
        <w:t>1</w:t>
      </w:r>
      <w:r>
        <w:rPr>
          <w:sz w:val="21"/>
          <w:highlight w:val="none"/>
        </w:rPr>
        <w:t xml:space="preserve">.7.2 </w:t>
      </w:r>
      <w:r>
        <w:rPr>
          <w:rFonts w:hint="eastAsia"/>
          <w:sz w:val="21"/>
          <w:highlight w:val="none"/>
        </w:rPr>
        <w:t>发包人和承包人应在专用合同条件中约定各自的送达方式和收件地址。任何一方合同当事人指定的送达方式或收件地址发生变动的，应提前3天以书面形式通知对方。</w:t>
      </w:r>
      <w:bookmarkEnd w:id="437"/>
    </w:p>
    <w:p w14:paraId="3095E33B">
      <w:pPr>
        <w:pStyle w:val="152"/>
        <w:spacing w:after="120"/>
        <w:rPr>
          <w:sz w:val="21"/>
          <w:highlight w:val="none"/>
        </w:rPr>
      </w:pPr>
      <w:r>
        <w:rPr>
          <w:rFonts w:hint="eastAsia"/>
          <w:sz w:val="21"/>
          <w:highlight w:val="none"/>
        </w:rPr>
        <w:t>1</w:t>
      </w:r>
      <w:r>
        <w:rPr>
          <w:sz w:val="21"/>
          <w:highlight w:val="none"/>
        </w:rPr>
        <w:t xml:space="preserve">.7.3 </w:t>
      </w:r>
      <w:r>
        <w:rPr>
          <w:rFonts w:hint="eastAsia"/>
          <w:sz w:val="21"/>
          <w:highlight w:val="none"/>
        </w:rPr>
        <w:t>发包人和承包人应当及时签收另一方通过约定的送达方式送达至收件地址的来往文件。拒不签收的，由此增加的费用和（或）延误的工期由拒绝接收一方承担。</w:t>
      </w:r>
    </w:p>
    <w:p w14:paraId="7B61E320">
      <w:pPr>
        <w:pStyle w:val="152"/>
        <w:spacing w:after="120"/>
        <w:rPr>
          <w:sz w:val="21"/>
          <w:highlight w:val="none"/>
        </w:rPr>
      </w:pPr>
      <w:r>
        <w:rPr>
          <w:rFonts w:hint="eastAsia"/>
          <w:sz w:val="21"/>
          <w:highlight w:val="none"/>
        </w:rPr>
        <w:t>1</w:t>
      </w:r>
      <w:r>
        <w:rPr>
          <w:sz w:val="21"/>
          <w:highlight w:val="none"/>
        </w:rPr>
        <w:t xml:space="preserve">.7.4 </w:t>
      </w:r>
      <w:r>
        <w:rPr>
          <w:rFonts w:hint="eastAsia"/>
          <w:sz w:val="21"/>
          <w:highlight w:val="none"/>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5A4DABC9">
      <w:pPr>
        <w:pStyle w:val="166"/>
        <w:widowControl/>
        <w:spacing w:after="120"/>
        <w:rPr>
          <w:rFonts w:ascii="宋体" w:hAnsi="宋体" w:eastAsia="宋体"/>
          <w:b w:val="0"/>
          <w:bCs/>
          <w:sz w:val="21"/>
          <w:szCs w:val="21"/>
          <w:highlight w:val="none"/>
        </w:rPr>
      </w:pPr>
      <w:bookmarkStart w:id="438" w:name="_Toc25084"/>
      <w:bookmarkStart w:id="439" w:name="_Toc21672"/>
      <w:bookmarkStart w:id="440" w:name="_Toc54862185"/>
      <w:bookmarkStart w:id="441" w:name="_Toc2193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.8 </w:t>
      </w:r>
      <w:r>
        <w:rPr>
          <w:rFonts w:hint="eastAsia" w:ascii="宋体" w:hAnsi="宋体" w:eastAsia="宋体"/>
          <w:b w:val="0"/>
          <w:bCs/>
          <w:sz w:val="21"/>
          <w:szCs w:val="21"/>
          <w:highlight w:val="none"/>
        </w:rPr>
        <w:t>严禁贿赂</w:t>
      </w:r>
      <w:bookmarkEnd w:id="425"/>
      <w:bookmarkEnd w:id="426"/>
      <w:bookmarkEnd w:id="427"/>
      <w:bookmarkEnd w:id="438"/>
      <w:bookmarkEnd w:id="439"/>
      <w:bookmarkEnd w:id="440"/>
      <w:bookmarkEnd w:id="441"/>
    </w:p>
    <w:p w14:paraId="4BBAF9D1">
      <w:pPr>
        <w:spacing w:line="360" w:lineRule="auto"/>
        <w:ind w:firstLine="420"/>
        <w:rPr>
          <w:rFonts w:ascii="宋体" w:hAnsi="宋体"/>
          <w:szCs w:val="21"/>
          <w:highlight w:val="none"/>
        </w:rPr>
      </w:pPr>
      <w:r>
        <w:rPr>
          <w:rFonts w:hint="eastAsia" w:ascii="宋体" w:hAnsi="宋体"/>
          <w:szCs w:val="21"/>
          <w:highlight w:val="none"/>
        </w:rPr>
        <w:t>合同当事人不得以贿赂或变相贿赂的方式，谋取非法利益或损害对方权益。因一方合同当事人的贿赂造成对方损失的，应赔偿损失，并承担相应的法律责任。</w:t>
      </w:r>
    </w:p>
    <w:p w14:paraId="3DD4A08F">
      <w:pPr>
        <w:spacing w:line="360" w:lineRule="auto"/>
        <w:ind w:firstLine="420"/>
        <w:rPr>
          <w:rFonts w:ascii="宋体" w:hAnsi="宋体"/>
          <w:szCs w:val="21"/>
          <w:highlight w:val="none"/>
        </w:rPr>
      </w:pPr>
      <w:r>
        <w:rPr>
          <w:rFonts w:hint="eastAsia" w:ascii="宋体" w:hAnsi="宋体"/>
          <w:szCs w:val="21"/>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14:paraId="7E7C0F7E">
      <w:pPr>
        <w:pStyle w:val="166"/>
        <w:widowControl/>
        <w:spacing w:after="120"/>
        <w:rPr>
          <w:rFonts w:ascii="宋体" w:hAnsi="宋体" w:eastAsia="宋体"/>
          <w:b w:val="0"/>
          <w:bCs/>
          <w:sz w:val="21"/>
          <w:szCs w:val="21"/>
          <w:highlight w:val="none"/>
        </w:rPr>
      </w:pPr>
      <w:bookmarkStart w:id="442" w:name="_Toc54862186"/>
      <w:bookmarkStart w:id="443" w:name="_Toc6670"/>
      <w:bookmarkStart w:id="444" w:name="_Toc19584"/>
      <w:bookmarkStart w:id="445" w:name="_Toc16854"/>
      <w:r>
        <w:rPr>
          <w:rFonts w:hint="eastAsia" w:ascii="宋体" w:hAnsi="宋体" w:eastAsia="宋体"/>
          <w:b w:val="0"/>
          <w:bCs/>
          <w:sz w:val="21"/>
          <w:szCs w:val="21"/>
          <w:highlight w:val="none"/>
        </w:rPr>
        <w:t>1</w:t>
      </w:r>
      <w:r>
        <w:rPr>
          <w:rFonts w:ascii="宋体" w:hAnsi="宋体" w:eastAsia="宋体"/>
          <w:b w:val="0"/>
          <w:bCs/>
          <w:sz w:val="21"/>
          <w:szCs w:val="21"/>
          <w:highlight w:val="none"/>
        </w:rPr>
        <w:t>.9 化石、文物</w:t>
      </w:r>
      <w:bookmarkEnd w:id="442"/>
      <w:bookmarkEnd w:id="443"/>
      <w:bookmarkEnd w:id="444"/>
      <w:bookmarkEnd w:id="445"/>
    </w:p>
    <w:p w14:paraId="2228A517">
      <w:pPr>
        <w:spacing w:line="360" w:lineRule="auto"/>
        <w:ind w:firstLine="420"/>
        <w:rPr>
          <w:rFonts w:ascii="宋体" w:hAnsi="宋体"/>
          <w:szCs w:val="21"/>
          <w:highlight w:val="none"/>
        </w:rPr>
      </w:pPr>
      <w:r>
        <w:rPr>
          <w:rFonts w:hint="eastAsia" w:ascii="宋体" w:hAnsi="宋体"/>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666C3A24">
      <w:pPr>
        <w:spacing w:line="360" w:lineRule="auto"/>
        <w:ind w:firstLine="420"/>
        <w:rPr>
          <w:rFonts w:ascii="宋体" w:hAnsi="宋体"/>
          <w:szCs w:val="21"/>
          <w:highlight w:val="none"/>
        </w:rPr>
      </w:pPr>
      <w:r>
        <w:rPr>
          <w:rFonts w:hint="eastAsia" w:ascii="宋体" w:hAnsi="宋体"/>
          <w:szCs w:val="21"/>
          <w:highlight w:val="none"/>
        </w:rPr>
        <w:t>发包人、工程师和承包人应按有关政府行政管理部门要求采取妥善的保护措施，由此增加的费用和（或）延误的工期由发包人承担。</w:t>
      </w:r>
    </w:p>
    <w:p w14:paraId="5EDB49B5">
      <w:pPr>
        <w:spacing w:line="360" w:lineRule="auto"/>
        <w:ind w:firstLine="420"/>
        <w:rPr>
          <w:rFonts w:ascii="宋体" w:hAnsi="宋体"/>
          <w:szCs w:val="21"/>
          <w:highlight w:val="none"/>
        </w:rPr>
      </w:pPr>
      <w:r>
        <w:rPr>
          <w:rFonts w:hint="eastAsia" w:ascii="宋体" w:hAnsi="宋体"/>
          <w:szCs w:val="21"/>
          <w:highlight w:val="none"/>
        </w:rPr>
        <w:t>承包人发现文物后不及时报告或隐瞒不报，致使文物丢失或损坏的，应赔偿损失，并承担相应的法律责任。</w:t>
      </w:r>
    </w:p>
    <w:p w14:paraId="37234076">
      <w:pPr>
        <w:pStyle w:val="166"/>
        <w:widowControl/>
        <w:spacing w:after="120"/>
        <w:rPr>
          <w:rFonts w:ascii="宋体" w:hAnsi="宋体" w:eastAsia="宋体"/>
          <w:b w:val="0"/>
          <w:bCs/>
          <w:sz w:val="21"/>
          <w:szCs w:val="21"/>
          <w:highlight w:val="none"/>
        </w:rPr>
      </w:pPr>
      <w:bookmarkStart w:id="446" w:name="_Toc54862187"/>
      <w:bookmarkStart w:id="447" w:name="_Toc19471"/>
      <w:bookmarkStart w:id="448" w:name="_Toc4275"/>
      <w:bookmarkStart w:id="449" w:name="_Ref531949766"/>
      <w:bookmarkStart w:id="450" w:name="_Ref4423426"/>
      <w:bookmarkStart w:id="451" w:name="_Ref531949770"/>
      <w:bookmarkStart w:id="452" w:name="_Toc23235"/>
      <w:bookmarkStart w:id="453" w:name="_Ref531949855"/>
      <w:bookmarkStart w:id="454" w:name="_Ref531949841"/>
      <w:bookmarkStart w:id="455" w:name="_Ref53194982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.10 </w:t>
      </w:r>
      <w:r>
        <w:rPr>
          <w:rFonts w:hint="eastAsia" w:ascii="宋体" w:hAnsi="宋体" w:eastAsia="宋体"/>
          <w:b w:val="0"/>
          <w:bCs/>
          <w:sz w:val="21"/>
          <w:szCs w:val="21"/>
          <w:highlight w:val="none"/>
        </w:rPr>
        <w:t>知识产权</w:t>
      </w:r>
      <w:bookmarkEnd w:id="446"/>
      <w:bookmarkEnd w:id="447"/>
      <w:bookmarkEnd w:id="448"/>
      <w:bookmarkEnd w:id="449"/>
      <w:bookmarkEnd w:id="450"/>
      <w:bookmarkEnd w:id="451"/>
      <w:bookmarkEnd w:id="452"/>
    </w:p>
    <w:p w14:paraId="5F8EEF55">
      <w:pPr>
        <w:pStyle w:val="152"/>
        <w:spacing w:after="120"/>
        <w:rPr>
          <w:sz w:val="21"/>
          <w:highlight w:val="none"/>
        </w:rPr>
      </w:pPr>
      <w:bookmarkStart w:id="456" w:name="_Ref4423563"/>
      <w:r>
        <w:rPr>
          <w:rFonts w:hint="eastAsia"/>
          <w:sz w:val="21"/>
          <w:highlight w:val="none"/>
        </w:rPr>
        <w:t>1</w:t>
      </w:r>
      <w:r>
        <w:rPr>
          <w:sz w:val="21"/>
          <w:highlight w:val="none"/>
        </w:rPr>
        <w:t xml:space="preserve">.10.1 </w:t>
      </w:r>
      <w:r>
        <w:rPr>
          <w:rFonts w:hint="eastAsia"/>
          <w:sz w:val="21"/>
          <w:highlight w:val="none"/>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456"/>
    </w:p>
    <w:p w14:paraId="4348067D">
      <w:pPr>
        <w:pStyle w:val="152"/>
        <w:spacing w:after="120"/>
        <w:rPr>
          <w:sz w:val="21"/>
          <w:highlight w:val="none"/>
        </w:rPr>
      </w:pPr>
      <w:bookmarkStart w:id="457" w:name="_Ref4423604"/>
      <w:r>
        <w:rPr>
          <w:rFonts w:hint="eastAsia"/>
          <w:sz w:val="21"/>
          <w:highlight w:val="none"/>
        </w:rPr>
        <w:t>1</w:t>
      </w:r>
      <w:r>
        <w:rPr>
          <w:sz w:val="21"/>
          <w:highlight w:val="none"/>
        </w:rPr>
        <w:t xml:space="preserve">.10.2 </w:t>
      </w:r>
      <w:r>
        <w:rPr>
          <w:rFonts w:hint="eastAsia"/>
          <w:sz w:val="21"/>
          <w:highlight w:val="none"/>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457"/>
    </w:p>
    <w:p w14:paraId="50AF2141">
      <w:pPr>
        <w:pStyle w:val="152"/>
        <w:spacing w:after="120"/>
        <w:rPr>
          <w:sz w:val="21"/>
          <w:highlight w:val="none"/>
        </w:rPr>
      </w:pPr>
      <w:r>
        <w:rPr>
          <w:rFonts w:hint="eastAsia"/>
          <w:sz w:val="21"/>
          <w:highlight w:val="none"/>
        </w:rPr>
        <w:t>1</w:t>
      </w:r>
      <w:r>
        <w:rPr>
          <w:sz w:val="21"/>
          <w:highlight w:val="none"/>
        </w:rPr>
        <w:t xml:space="preserve">.10.3 </w:t>
      </w:r>
      <w:r>
        <w:rPr>
          <w:rFonts w:hint="eastAsia"/>
          <w:sz w:val="21"/>
          <w:highlight w:val="none"/>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42E471A8">
      <w:pPr>
        <w:pStyle w:val="152"/>
        <w:spacing w:after="120"/>
        <w:rPr>
          <w:sz w:val="21"/>
          <w:highlight w:val="none"/>
        </w:rPr>
      </w:pPr>
      <w:bookmarkStart w:id="458" w:name="_Ref4423695"/>
      <w:r>
        <w:rPr>
          <w:rFonts w:hint="eastAsia"/>
          <w:sz w:val="21"/>
          <w:highlight w:val="none"/>
        </w:rPr>
        <w:t>1</w:t>
      </w:r>
      <w:r>
        <w:rPr>
          <w:sz w:val="21"/>
          <w:highlight w:val="none"/>
        </w:rPr>
        <w:t xml:space="preserve">.10.4 </w:t>
      </w:r>
      <w:r>
        <w:rPr>
          <w:rFonts w:hint="eastAsia"/>
          <w:sz w:val="21"/>
          <w:highlight w:val="none"/>
        </w:rPr>
        <w:t>除专用合同条件另有约定外，承包人在投标文件中采用的专利、专有技术、商业软件、技术秘密的使用费已包含在签约合同价中。</w:t>
      </w:r>
      <w:bookmarkEnd w:id="458"/>
    </w:p>
    <w:p w14:paraId="18970F5A">
      <w:pPr>
        <w:pStyle w:val="152"/>
        <w:spacing w:after="120"/>
        <w:rPr>
          <w:sz w:val="21"/>
          <w:highlight w:val="none"/>
        </w:rPr>
      </w:pPr>
      <w:r>
        <w:rPr>
          <w:rFonts w:hint="eastAsia"/>
          <w:sz w:val="21"/>
          <w:highlight w:val="none"/>
        </w:rPr>
        <w:t>1</w:t>
      </w:r>
      <w:r>
        <w:rPr>
          <w:sz w:val="21"/>
          <w:highlight w:val="none"/>
        </w:rPr>
        <w:t xml:space="preserve">.10.5 </w:t>
      </w:r>
      <w:r>
        <w:rPr>
          <w:rFonts w:hint="eastAsia"/>
          <w:sz w:val="21"/>
          <w:highlight w:val="none"/>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35F652E7">
      <w:pPr>
        <w:pStyle w:val="166"/>
        <w:widowControl/>
        <w:spacing w:after="120"/>
        <w:rPr>
          <w:rFonts w:ascii="宋体" w:hAnsi="宋体" w:eastAsia="宋体"/>
          <w:b w:val="0"/>
          <w:bCs/>
          <w:sz w:val="21"/>
          <w:szCs w:val="21"/>
          <w:highlight w:val="none"/>
        </w:rPr>
      </w:pPr>
      <w:bookmarkStart w:id="459" w:name="_Ref4423898"/>
      <w:bookmarkStart w:id="460" w:name="_Toc31377"/>
      <w:bookmarkStart w:id="461" w:name="_Toc15077"/>
      <w:bookmarkStart w:id="462" w:name="_Ref4423873"/>
      <w:bookmarkStart w:id="463" w:name="_Toc54862188"/>
      <w:bookmarkStart w:id="464" w:name="_Toc21108"/>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.11 </w:t>
      </w:r>
      <w:r>
        <w:rPr>
          <w:rFonts w:hint="eastAsia" w:ascii="宋体" w:hAnsi="宋体" w:eastAsia="宋体"/>
          <w:b w:val="0"/>
          <w:bCs/>
          <w:sz w:val="21"/>
          <w:szCs w:val="21"/>
          <w:highlight w:val="none"/>
        </w:rPr>
        <w:t>保密</w:t>
      </w:r>
      <w:bookmarkEnd w:id="453"/>
      <w:bookmarkEnd w:id="454"/>
      <w:bookmarkEnd w:id="455"/>
      <w:bookmarkEnd w:id="459"/>
      <w:bookmarkEnd w:id="460"/>
      <w:bookmarkEnd w:id="461"/>
      <w:bookmarkEnd w:id="462"/>
      <w:bookmarkEnd w:id="463"/>
      <w:bookmarkEnd w:id="464"/>
    </w:p>
    <w:p w14:paraId="551C1C0D">
      <w:pPr>
        <w:spacing w:line="360" w:lineRule="auto"/>
        <w:ind w:firstLine="420"/>
        <w:rPr>
          <w:rFonts w:ascii="宋体" w:hAnsi="宋体"/>
          <w:szCs w:val="21"/>
          <w:highlight w:val="none"/>
        </w:rPr>
      </w:pPr>
      <w:r>
        <w:rPr>
          <w:rFonts w:hint="eastAsia" w:ascii="宋体" w:hAnsi="宋体"/>
          <w:szCs w:val="21"/>
          <w:highlight w:val="none"/>
        </w:rPr>
        <w:t>合同当事人一方对在订立和履行合同过程中知悉的另一方的商业秘密、技术秘密，以及任何一方明确要求保密的其它信息，负有保密责任。</w:t>
      </w:r>
    </w:p>
    <w:p w14:paraId="666F3DEC">
      <w:pPr>
        <w:spacing w:line="360" w:lineRule="auto"/>
        <w:ind w:firstLine="420"/>
        <w:rPr>
          <w:rFonts w:ascii="宋体" w:hAnsi="宋体"/>
          <w:szCs w:val="21"/>
          <w:highlight w:val="none"/>
        </w:rPr>
      </w:pPr>
      <w:r>
        <w:rPr>
          <w:rFonts w:hint="eastAsia" w:ascii="宋体" w:hAnsi="宋体"/>
          <w:szCs w:val="21"/>
          <w:highlight w:val="none"/>
        </w:rPr>
        <w:t>除法律规定或合同另有约定外，未经对方同意，任何一方当事人不得将对方提供的文件、技术秘密以及声明需要保密的资料信息等商业秘密泄露给第三方或者用于本合同以外的目的。</w:t>
      </w:r>
    </w:p>
    <w:p w14:paraId="5255EE21">
      <w:pPr>
        <w:spacing w:line="360" w:lineRule="auto"/>
        <w:ind w:firstLine="420"/>
        <w:rPr>
          <w:rFonts w:ascii="宋体" w:hAnsi="宋体"/>
          <w:szCs w:val="21"/>
          <w:highlight w:val="none"/>
        </w:rPr>
      </w:pPr>
      <w:r>
        <w:rPr>
          <w:rFonts w:hint="eastAsia" w:ascii="宋体" w:hAnsi="宋体"/>
          <w:szCs w:val="21"/>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5A3C60BC">
      <w:pPr>
        <w:pStyle w:val="166"/>
        <w:widowControl/>
        <w:spacing w:after="120"/>
        <w:rPr>
          <w:rFonts w:ascii="宋体" w:hAnsi="宋体" w:eastAsia="宋体"/>
          <w:b w:val="0"/>
          <w:bCs/>
          <w:sz w:val="21"/>
          <w:szCs w:val="21"/>
          <w:highlight w:val="none"/>
        </w:rPr>
      </w:pPr>
      <w:bookmarkStart w:id="465" w:name="_Ref532336812"/>
      <w:bookmarkStart w:id="466" w:name="_Toc4575"/>
      <w:bookmarkStart w:id="467" w:name="_Toc54862189"/>
      <w:bookmarkStart w:id="468" w:name="_Toc47"/>
      <w:bookmarkStart w:id="469" w:name="_Toc31782"/>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.12 </w:t>
      </w:r>
      <w:bookmarkStart w:id="470" w:name="_Hlk55215423"/>
      <w:r>
        <w:rPr>
          <w:rFonts w:hint="eastAsia" w:ascii="宋体" w:hAnsi="宋体" w:eastAsia="宋体"/>
          <w:b w:val="0"/>
          <w:bCs/>
          <w:sz w:val="21"/>
          <w:szCs w:val="21"/>
          <w:highlight w:val="none"/>
        </w:rPr>
        <w:t>《发包人要求》和基础资料中的错误</w:t>
      </w:r>
      <w:bookmarkEnd w:id="465"/>
      <w:bookmarkEnd w:id="466"/>
      <w:bookmarkEnd w:id="467"/>
      <w:bookmarkEnd w:id="468"/>
      <w:bookmarkEnd w:id="469"/>
      <w:bookmarkEnd w:id="470"/>
    </w:p>
    <w:p w14:paraId="0ECEED65">
      <w:pPr>
        <w:spacing w:line="360" w:lineRule="auto"/>
        <w:ind w:firstLine="420"/>
        <w:rPr>
          <w:rFonts w:ascii="宋体" w:hAnsi="宋体"/>
          <w:szCs w:val="21"/>
          <w:highlight w:val="none"/>
        </w:rPr>
      </w:pPr>
      <w:r>
        <w:rPr>
          <w:rFonts w:hint="eastAsia" w:ascii="宋体" w:hAnsi="宋体"/>
          <w:szCs w:val="21"/>
          <w:highlight w:val="none"/>
        </w:rPr>
        <w:t>承包人应尽早认真阅读、复核《发包人要求》以及其提供的基础资料，发现错误的，应及时书面通知发包人补正。发包人作相应修改的，按照第</w:t>
      </w:r>
      <w:r>
        <w:rPr>
          <w:rFonts w:ascii="宋体" w:hAnsi="宋体"/>
          <w:szCs w:val="21"/>
          <w:highlight w:val="none"/>
        </w:rPr>
        <w:t>13条</w:t>
      </w:r>
      <w:r>
        <w:rPr>
          <w:rFonts w:hint="eastAsia" w:ascii="宋体" w:hAnsi="宋体"/>
          <w:szCs w:val="21"/>
          <w:highlight w:val="none"/>
        </w:rPr>
        <w:t>[变更与调整</w:t>
      </w:r>
      <w:bookmarkStart w:id="471" w:name="_Ref523403409"/>
      <w:bookmarkStart w:id="472" w:name="_Ref523403776"/>
      <w:r>
        <w:rPr>
          <w:rFonts w:hint="eastAsia" w:ascii="宋体" w:hAnsi="宋体"/>
          <w:szCs w:val="21"/>
          <w:highlight w:val="none"/>
        </w:rPr>
        <w:t>]的约定处理。</w:t>
      </w:r>
    </w:p>
    <w:p w14:paraId="657E1BAA">
      <w:pPr>
        <w:spacing w:line="360" w:lineRule="auto"/>
        <w:ind w:firstLine="420"/>
        <w:rPr>
          <w:rFonts w:ascii="宋体" w:hAnsi="宋体"/>
          <w:szCs w:val="21"/>
          <w:highlight w:val="none"/>
        </w:rPr>
      </w:pPr>
      <w:r>
        <w:rPr>
          <w:rFonts w:hint="eastAsia" w:ascii="宋体" w:hAnsi="宋体"/>
          <w:szCs w:val="21"/>
          <w:highlight w:val="none"/>
        </w:rPr>
        <w:t>《发包人要求》或其提供的基础资料中的错误导致承包人增加费用和（或）工期延误的，发包人应承担由此增加的费用和（或）工期延误，并向承包人支付合理利润。</w:t>
      </w:r>
    </w:p>
    <w:bookmarkEnd w:id="471"/>
    <w:bookmarkEnd w:id="472"/>
    <w:p w14:paraId="0BFB4D36">
      <w:pPr>
        <w:pStyle w:val="166"/>
        <w:widowControl/>
        <w:spacing w:after="120"/>
        <w:rPr>
          <w:rFonts w:ascii="宋体" w:hAnsi="宋体" w:eastAsia="宋体"/>
          <w:b w:val="0"/>
          <w:bCs/>
          <w:sz w:val="21"/>
          <w:szCs w:val="21"/>
          <w:highlight w:val="none"/>
        </w:rPr>
      </w:pPr>
      <w:bookmarkStart w:id="473" w:name="_Toc19563"/>
      <w:bookmarkStart w:id="474" w:name="_Toc12758"/>
      <w:bookmarkStart w:id="475" w:name="_Toc54862190"/>
      <w:bookmarkStart w:id="476" w:name="_Ref531949933"/>
      <w:bookmarkStart w:id="477" w:name="_Ref531949937"/>
      <w:bookmarkStart w:id="478" w:name="_Toc1069"/>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.13 </w:t>
      </w:r>
      <w:r>
        <w:rPr>
          <w:rFonts w:hint="eastAsia" w:ascii="宋体" w:hAnsi="宋体" w:eastAsia="宋体"/>
          <w:b w:val="0"/>
          <w:bCs/>
          <w:sz w:val="21"/>
          <w:szCs w:val="21"/>
          <w:highlight w:val="none"/>
        </w:rPr>
        <w:t>责任限制</w:t>
      </w:r>
      <w:bookmarkEnd w:id="473"/>
      <w:bookmarkEnd w:id="474"/>
      <w:bookmarkEnd w:id="475"/>
      <w:bookmarkEnd w:id="476"/>
      <w:bookmarkEnd w:id="477"/>
      <w:bookmarkEnd w:id="478"/>
    </w:p>
    <w:p w14:paraId="30244025">
      <w:pPr>
        <w:spacing w:line="360" w:lineRule="auto"/>
        <w:ind w:firstLine="420"/>
        <w:rPr>
          <w:rFonts w:ascii="宋体" w:hAnsi="宋体"/>
          <w:szCs w:val="21"/>
          <w:highlight w:val="none"/>
        </w:rPr>
      </w:pPr>
      <w:r>
        <w:rPr>
          <w:rFonts w:ascii="宋体" w:hAnsi="宋体"/>
          <w:szCs w:val="21"/>
          <w:highlight w:val="none"/>
        </w:rPr>
        <w:t>承包人对发包人的赔偿责任不应超过专用合同条件约定的赔偿最高限额。若专用合同条件未约定，则承包人对发包人的赔偿责任不应超过</w:t>
      </w:r>
      <w:r>
        <w:rPr>
          <w:rFonts w:hint="eastAsia" w:ascii="宋体" w:hAnsi="宋体"/>
          <w:szCs w:val="21"/>
          <w:highlight w:val="none"/>
        </w:rPr>
        <w:t>签约合同价。</w:t>
      </w:r>
      <w:r>
        <w:rPr>
          <w:rFonts w:ascii="宋体" w:hAnsi="宋体"/>
          <w:szCs w:val="21"/>
          <w:highlight w:val="none"/>
        </w:rPr>
        <w:t>但对于因欺诈、</w:t>
      </w:r>
      <w:r>
        <w:rPr>
          <w:rFonts w:hint="eastAsia" w:ascii="宋体" w:hAnsi="宋体"/>
          <w:szCs w:val="21"/>
          <w:highlight w:val="none"/>
        </w:rPr>
        <w:t>犯罪、</w:t>
      </w:r>
      <w:r>
        <w:rPr>
          <w:rFonts w:ascii="宋体" w:hAnsi="宋体"/>
          <w:szCs w:val="21"/>
          <w:highlight w:val="none"/>
        </w:rPr>
        <w:t>故意、</w:t>
      </w:r>
      <w:r>
        <w:rPr>
          <w:rFonts w:hint="eastAsia" w:ascii="宋体" w:hAnsi="宋体"/>
          <w:szCs w:val="21"/>
          <w:highlight w:val="none"/>
        </w:rPr>
        <w:t>重大过失、人身伤害</w:t>
      </w:r>
      <w:r>
        <w:rPr>
          <w:rFonts w:ascii="宋体" w:hAnsi="宋体"/>
          <w:szCs w:val="21"/>
          <w:highlight w:val="none"/>
        </w:rPr>
        <w:t>等不当行为造成的损失，赔偿的责任限度不受</w:t>
      </w:r>
      <w:r>
        <w:rPr>
          <w:rFonts w:hint="eastAsia" w:ascii="宋体" w:hAnsi="宋体"/>
          <w:szCs w:val="21"/>
          <w:highlight w:val="none"/>
        </w:rPr>
        <w:t>上述最高</w:t>
      </w:r>
      <w:r>
        <w:rPr>
          <w:rFonts w:ascii="宋体" w:hAnsi="宋体"/>
          <w:szCs w:val="21"/>
          <w:highlight w:val="none"/>
        </w:rPr>
        <w:t>限额的限制</w:t>
      </w:r>
      <w:r>
        <w:rPr>
          <w:rFonts w:hint="eastAsia" w:ascii="宋体" w:hAnsi="宋体"/>
          <w:szCs w:val="21"/>
          <w:highlight w:val="none"/>
        </w:rPr>
        <w:t>。</w:t>
      </w:r>
    </w:p>
    <w:p w14:paraId="74B572D6">
      <w:pPr>
        <w:pStyle w:val="166"/>
        <w:widowControl/>
        <w:spacing w:after="120"/>
        <w:rPr>
          <w:rFonts w:ascii="宋体" w:hAnsi="宋体" w:eastAsia="宋体"/>
          <w:b w:val="0"/>
          <w:bCs/>
          <w:sz w:val="21"/>
          <w:szCs w:val="21"/>
          <w:highlight w:val="none"/>
        </w:rPr>
      </w:pPr>
      <w:bookmarkStart w:id="479" w:name="_Toc13195"/>
      <w:bookmarkStart w:id="480" w:name="_Toc24014"/>
      <w:bookmarkStart w:id="481" w:name="_Toc54862191"/>
      <w:bookmarkStart w:id="482" w:name="_Toc30328"/>
      <w:bookmarkStart w:id="483" w:name="_Hlk51506160"/>
      <w:r>
        <w:rPr>
          <w:rFonts w:hint="eastAsia" w:ascii="宋体" w:hAnsi="宋体" w:eastAsia="宋体"/>
          <w:b w:val="0"/>
          <w:bCs/>
          <w:sz w:val="21"/>
          <w:szCs w:val="21"/>
          <w:highlight w:val="none"/>
        </w:rPr>
        <w:t>1</w:t>
      </w:r>
      <w:r>
        <w:rPr>
          <w:rFonts w:ascii="宋体" w:hAnsi="宋体" w:eastAsia="宋体"/>
          <w:b w:val="0"/>
          <w:bCs/>
          <w:sz w:val="21"/>
          <w:szCs w:val="21"/>
          <w:highlight w:val="none"/>
        </w:rPr>
        <w:t>.14 建筑信息模型技术的应用</w:t>
      </w:r>
      <w:bookmarkEnd w:id="479"/>
      <w:bookmarkEnd w:id="480"/>
      <w:bookmarkEnd w:id="481"/>
      <w:bookmarkEnd w:id="482"/>
    </w:p>
    <w:bookmarkEnd w:id="483"/>
    <w:p w14:paraId="69AEE425">
      <w:pPr>
        <w:spacing w:line="360" w:lineRule="auto"/>
        <w:ind w:firstLine="420"/>
        <w:rPr>
          <w:rFonts w:ascii="宋体" w:hAnsi="宋体"/>
          <w:szCs w:val="21"/>
          <w:highlight w:val="none"/>
        </w:rPr>
      </w:pPr>
      <w:r>
        <w:rPr>
          <w:rFonts w:hint="eastAsia" w:ascii="宋体" w:hAnsi="宋体"/>
          <w:szCs w:val="21"/>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7ACC7D9B">
      <w:pPr>
        <w:pStyle w:val="177"/>
        <w:numPr>
          <w:ilvl w:val="0"/>
          <w:numId w:val="0"/>
        </w:numPr>
        <w:wordWrap/>
        <w:topLinePunct w:val="0"/>
        <w:spacing w:after="120"/>
        <w:rPr>
          <w:rFonts w:ascii="宋体" w:hAnsi="宋体" w:eastAsia="宋体"/>
          <w:b w:val="0"/>
          <w:bCs/>
          <w:sz w:val="21"/>
          <w:szCs w:val="21"/>
          <w:highlight w:val="none"/>
        </w:rPr>
      </w:pPr>
      <w:bookmarkStart w:id="484" w:name="_Toc54862192"/>
      <w:bookmarkStart w:id="485" w:name="_Ref4796511"/>
      <w:bookmarkStart w:id="486" w:name="_Toc10311"/>
      <w:bookmarkStart w:id="487" w:name="_Toc4059"/>
      <w:bookmarkStart w:id="488" w:name="_Toc29541"/>
      <w:r>
        <w:rPr>
          <w:rFonts w:hint="eastAsia" w:ascii="宋体" w:hAnsi="宋体" w:eastAsia="宋体"/>
          <w:b w:val="0"/>
          <w:bCs/>
          <w:sz w:val="21"/>
          <w:szCs w:val="21"/>
          <w:highlight w:val="none"/>
        </w:rPr>
        <w:t>第2条 发包人</w:t>
      </w:r>
      <w:bookmarkEnd w:id="484"/>
      <w:bookmarkEnd w:id="485"/>
      <w:bookmarkEnd w:id="486"/>
      <w:bookmarkEnd w:id="487"/>
      <w:bookmarkEnd w:id="488"/>
    </w:p>
    <w:p w14:paraId="35014CEE">
      <w:pPr>
        <w:pStyle w:val="166"/>
        <w:widowControl/>
        <w:spacing w:after="120"/>
        <w:rPr>
          <w:rFonts w:ascii="宋体" w:hAnsi="宋体" w:eastAsia="宋体"/>
          <w:b w:val="0"/>
          <w:bCs/>
          <w:sz w:val="21"/>
          <w:szCs w:val="21"/>
          <w:highlight w:val="none"/>
        </w:rPr>
      </w:pPr>
      <w:bookmarkStart w:id="489" w:name="_Toc26718"/>
      <w:bookmarkStart w:id="490" w:name="_Toc18405"/>
      <w:bookmarkStart w:id="491" w:name="_Toc9803"/>
      <w:bookmarkStart w:id="492" w:name="_Toc54862193"/>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遵守法律</w:t>
      </w:r>
      <w:bookmarkEnd w:id="489"/>
      <w:bookmarkEnd w:id="490"/>
      <w:bookmarkEnd w:id="491"/>
      <w:bookmarkEnd w:id="492"/>
    </w:p>
    <w:p w14:paraId="12261FE7">
      <w:pPr>
        <w:spacing w:line="360" w:lineRule="auto"/>
        <w:ind w:firstLine="420"/>
        <w:rPr>
          <w:rFonts w:ascii="宋体" w:hAnsi="宋体"/>
          <w:szCs w:val="21"/>
          <w:highlight w:val="none"/>
        </w:rPr>
      </w:pPr>
      <w:r>
        <w:rPr>
          <w:rFonts w:hint="eastAsia" w:ascii="宋体" w:hAnsi="宋体"/>
          <w:szCs w:val="21"/>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5D000EA1">
      <w:pPr>
        <w:pStyle w:val="166"/>
        <w:widowControl/>
        <w:spacing w:after="120"/>
        <w:rPr>
          <w:rFonts w:ascii="宋体" w:hAnsi="宋体" w:eastAsia="宋体"/>
          <w:b w:val="0"/>
          <w:bCs/>
          <w:sz w:val="21"/>
          <w:szCs w:val="21"/>
          <w:highlight w:val="none"/>
        </w:rPr>
      </w:pPr>
      <w:bookmarkStart w:id="493" w:name="_Toc12750"/>
      <w:bookmarkStart w:id="494" w:name="_Ref11917977"/>
      <w:bookmarkStart w:id="495" w:name="_Toc15132"/>
      <w:bookmarkStart w:id="496" w:name="_Toc54862194"/>
      <w:bookmarkStart w:id="497" w:name="_Ref11917995"/>
      <w:bookmarkStart w:id="498" w:name="_Toc20643"/>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提供施工现场和工作条件</w:t>
      </w:r>
      <w:bookmarkEnd w:id="493"/>
      <w:bookmarkEnd w:id="494"/>
      <w:bookmarkEnd w:id="495"/>
      <w:bookmarkEnd w:id="496"/>
      <w:bookmarkEnd w:id="497"/>
      <w:bookmarkEnd w:id="498"/>
      <w:bookmarkStart w:id="499" w:name="_Toc54862197"/>
      <w:bookmarkEnd w:id="499"/>
      <w:bookmarkStart w:id="500" w:name="_Toc51505124"/>
      <w:bookmarkEnd w:id="500"/>
      <w:bookmarkStart w:id="501" w:name="_Toc51505125"/>
      <w:bookmarkEnd w:id="501"/>
      <w:bookmarkStart w:id="502" w:name="_Toc54862196"/>
      <w:bookmarkEnd w:id="502"/>
      <w:bookmarkStart w:id="503" w:name="_Toc54862195"/>
      <w:bookmarkEnd w:id="503"/>
      <w:bookmarkStart w:id="504" w:name="_Toc51505123"/>
      <w:bookmarkEnd w:id="504"/>
      <w:bookmarkStart w:id="505" w:name="_Ref531950085"/>
    </w:p>
    <w:p w14:paraId="72E5EBE7">
      <w:pPr>
        <w:pStyle w:val="152"/>
        <w:spacing w:after="120"/>
        <w:rPr>
          <w:sz w:val="21"/>
          <w:highlight w:val="none"/>
        </w:rPr>
      </w:pPr>
      <w:r>
        <w:rPr>
          <w:rFonts w:hint="eastAsia"/>
          <w:sz w:val="21"/>
          <w:highlight w:val="none"/>
        </w:rPr>
        <w:t>2</w:t>
      </w:r>
      <w:r>
        <w:rPr>
          <w:sz w:val="21"/>
          <w:highlight w:val="none"/>
        </w:rPr>
        <w:t xml:space="preserve">.2.1 </w:t>
      </w:r>
      <w:r>
        <w:rPr>
          <w:rFonts w:hint="eastAsia"/>
          <w:sz w:val="21"/>
          <w:highlight w:val="none"/>
        </w:rPr>
        <w:t>提供施工</w:t>
      </w:r>
      <w:bookmarkEnd w:id="505"/>
      <w:r>
        <w:rPr>
          <w:rFonts w:hint="eastAsia"/>
          <w:sz w:val="21"/>
          <w:highlight w:val="none"/>
        </w:rPr>
        <w:t>现场</w:t>
      </w:r>
    </w:p>
    <w:p w14:paraId="3FF63B59">
      <w:pPr>
        <w:spacing w:line="360" w:lineRule="auto"/>
        <w:ind w:firstLine="420"/>
        <w:rPr>
          <w:rFonts w:ascii="宋体" w:hAnsi="宋体"/>
          <w:szCs w:val="21"/>
          <w:highlight w:val="none"/>
        </w:rPr>
      </w:pPr>
      <w:r>
        <w:rPr>
          <w:rFonts w:hint="eastAsia" w:ascii="宋体" w:hAnsi="宋体"/>
          <w:szCs w:val="21"/>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3B393C64">
      <w:pPr>
        <w:pStyle w:val="152"/>
        <w:spacing w:after="120"/>
        <w:rPr>
          <w:sz w:val="21"/>
          <w:highlight w:val="none"/>
        </w:rPr>
      </w:pPr>
      <w:bookmarkStart w:id="506" w:name="_Ref531950101"/>
      <w:r>
        <w:rPr>
          <w:rFonts w:hint="eastAsia"/>
          <w:sz w:val="21"/>
          <w:highlight w:val="none"/>
        </w:rPr>
        <w:t>2</w:t>
      </w:r>
      <w:r>
        <w:rPr>
          <w:sz w:val="21"/>
          <w:highlight w:val="none"/>
        </w:rPr>
        <w:t xml:space="preserve">.2.2 </w:t>
      </w:r>
      <w:r>
        <w:rPr>
          <w:rFonts w:hint="eastAsia"/>
          <w:sz w:val="21"/>
          <w:highlight w:val="none"/>
        </w:rPr>
        <w:t>提供工作条件</w:t>
      </w:r>
      <w:bookmarkEnd w:id="506"/>
    </w:p>
    <w:p w14:paraId="620F846F">
      <w:pPr>
        <w:spacing w:line="360" w:lineRule="auto"/>
        <w:ind w:firstLine="420"/>
        <w:rPr>
          <w:rFonts w:ascii="宋体" w:hAnsi="宋体"/>
          <w:szCs w:val="21"/>
          <w:highlight w:val="none"/>
        </w:rPr>
      </w:pPr>
      <w:r>
        <w:rPr>
          <w:rFonts w:hint="eastAsia" w:ascii="宋体" w:hAnsi="宋体"/>
          <w:szCs w:val="21"/>
          <w:highlight w:val="none"/>
        </w:rPr>
        <w:t>发包人应按专用合同条件约定向承包人提供工作条件。专用合同条件对此没有约定的，发包人应负责提供开展本合同相关工作所需要的条件，包括：</w:t>
      </w:r>
    </w:p>
    <w:p w14:paraId="462A4FC3">
      <w:pPr>
        <w:spacing w:line="360" w:lineRule="auto"/>
        <w:ind w:firstLine="420"/>
        <w:rPr>
          <w:rFonts w:ascii="宋体" w:hAnsi="宋体"/>
          <w:szCs w:val="21"/>
          <w:highlight w:val="none"/>
        </w:rPr>
      </w:pPr>
      <w:r>
        <w:rPr>
          <w:rFonts w:hint="eastAsia" w:ascii="宋体" w:hAnsi="宋体"/>
          <w:szCs w:val="21"/>
          <w:highlight w:val="none"/>
        </w:rPr>
        <w:t>（1） 将施工用水、电力、通讯线路等施工所必需的条件接至施工现场内；</w:t>
      </w:r>
    </w:p>
    <w:p w14:paraId="1FC1B588">
      <w:pPr>
        <w:spacing w:line="360" w:lineRule="auto"/>
        <w:ind w:firstLine="420"/>
        <w:rPr>
          <w:rFonts w:ascii="宋体" w:hAnsi="宋体"/>
          <w:szCs w:val="21"/>
          <w:highlight w:val="none"/>
        </w:rPr>
      </w:pPr>
      <w:r>
        <w:rPr>
          <w:rFonts w:hint="eastAsia" w:ascii="宋体" w:hAnsi="宋体"/>
          <w:szCs w:val="21"/>
          <w:highlight w:val="none"/>
        </w:rPr>
        <w:t>（2） 保证向承包人提供正常施工所需要的进入施工现场的交通条件；</w:t>
      </w:r>
    </w:p>
    <w:p w14:paraId="57276BC5">
      <w:pPr>
        <w:spacing w:line="360" w:lineRule="auto"/>
        <w:ind w:firstLine="420"/>
        <w:rPr>
          <w:rFonts w:ascii="宋体" w:hAnsi="宋体"/>
          <w:szCs w:val="21"/>
          <w:highlight w:val="none"/>
        </w:rPr>
      </w:pPr>
      <w:r>
        <w:rPr>
          <w:rFonts w:hint="eastAsia" w:ascii="宋体" w:hAnsi="宋体"/>
          <w:szCs w:val="21"/>
          <w:highlight w:val="none"/>
        </w:rPr>
        <w:t>（3） 协调处理施工现场周围地下线路和邻近建筑物、构筑物、古树名木、文物、化石及坟墓等的保护工作，并承担相关费用；</w:t>
      </w:r>
    </w:p>
    <w:p w14:paraId="0AC4B5D5">
      <w:pPr>
        <w:spacing w:line="360" w:lineRule="auto"/>
        <w:ind w:firstLine="420"/>
        <w:rPr>
          <w:rFonts w:ascii="宋体" w:hAnsi="宋体"/>
          <w:szCs w:val="21"/>
          <w:highlight w:val="none"/>
        </w:rPr>
      </w:pPr>
      <w:r>
        <w:rPr>
          <w:rFonts w:hint="eastAsia" w:ascii="宋体" w:hAnsi="宋体"/>
          <w:szCs w:val="21"/>
          <w:highlight w:val="none"/>
        </w:rPr>
        <w:t>（4） 对工程现场临近发包人正在使用、运行、或由发包人用于生产的建筑物、构筑物、生产装置、设施、设备等，设置隔离设施，竖立禁止入内、禁止动火的明显标志，</w:t>
      </w:r>
      <w:r>
        <w:rPr>
          <w:rFonts w:ascii="宋体" w:hAnsi="宋体"/>
          <w:szCs w:val="21"/>
          <w:highlight w:val="none"/>
        </w:rPr>
        <w:t xml:space="preserve"> 并以书面形式通知承包人须遵守的安全规定和位置范围；</w:t>
      </w:r>
    </w:p>
    <w:p w14:paraId="15D09B70">
      <w:pPr>
        <w:spacing w:line="360" w:lineRule="auto"/>
        <w:ind w:firstLine="420"/>
        <w:rPr>
          <w:rFonts w:ascii="宋体" w:hAnsi="宋体"/>
          <w:szCs w:val="21"/>
          <w:highlight w:val="none"/>
        </w:rPr>
      </w:pPr>
      <w:r>
        <w:rPr>
          <w:rFonts w:hint="eastAsia" w:ascii="宋体" w:hAnsi="宋体"/>
          <w:szCs w:val="21"/>
          <w:highlight w:val="none"/>
        </w:rPr>
        <w:t>（5） 按照专用合同条件约定应提供的其他设施和条件。</w:t>
      </w:r>
    </w:p>
    <w:p w14:paraId="078C7E7C">
      <w:pPr>
        <w:pStyle w:val="152"/>
        <w:spacing w:after="120"/>
        <w:rPr>
          <w:sz w:val="21"/>
          <w:highlight w:val="none"/>
        </w:rPr>
      </w:pPr>
      <w:r>
        <w:rPr>
          <w:rFonts w:hint="eastAsia"/>
          <w:sz w:val="21"/>
          <w:highlight w:val="none"/>
        </w:rPr>
        <w:t>2</w:t>
      </w:r>
      <w:r>
        <w:rPr>
          <w:sz w:val="21"/>
          <w:highlight w:val="none"/>
        </w:rPr>
        <w:t xml:space="preserve">.2.3 </w:t>
      </w:r>
      <w:r>
        <w:rPr>
          <w:rFonts w:hint="eastAsia"/>
          <w:sz w:val="21"/>
          <w:highlight w:val="none"/>
        </w:rPr>
        <w:t>逾期提供的责任</w:t>
      </w:r>
    </w:p>
    <w:p w14:paraId="24295F38">
      <w:pPr>
        <w:spacing w:line="360" w:lineRule="auto"/>
        <w:ind w:firstLine="420"/>
        <w:rPr>
          <w:rFonts w:ascii="宋体" w:hAnsi="宋体"/>
          <w:szCs w:val="21"/>
          <w:highlight w:val="none"/>
        </w:rPr>
      </w:pPr>
      <w:r>
        <w:rPr>
          <w:rFonts w:hint="eastAsia" w:ascii="宋体" w:hAnsi="宋体"/>
          <w:szCs w:val="21"/>
          <w:highlight w:val="none"/>
        </w:rPr>
        <w:t>因发包人原因未能按合同约定及时向承包人提供施工现场和施工条件的，由发包人承担由此增加的费用和（或）延误的工期。</w:t>
      </w:r>
    </w:p>
    <w:p w14:paraId="522A6906">
      <w:pPr>
        <w:pStyle w:val="166"/>
        <w:widowControl/>
        <w:spacing w:after="120"/>
        <w:rPr>
          <w:rFonts w:ascii="宋体" w:hAnsi="宋体" w:eastAsia="宋体"/>
          <w:b w:val="0"/>
          <w:bCs/>
          <w:sz w:val="21"/>
          <w:szCs w:val="21"/>
          <w:highlight w:val="none"/>
        </w:rPr>
      </w:pPr>
      <w:bookmarkStart w:id="507" w:name="_Ref11918036"/>
      <w:bookmarkStart w:id="508" w:name="_Toc15793"/>
      <w:bookmarkStart w:id="509" w:name="_Toc54862198"/>
      <w:bookmarkStart w:id="510" w:name="_Toc28673"/>
      <w:bookmarkStart w:id="511" w:name="_Ref11918025"/>
      <w:bookmarkStart w:id="512" w:name="_Toc25332"/>
      <w:bookmarkStart w:id="513" w:name="_Ref11956654"/>
      <w:bookmarkStart w:id="514" w:name="_Ref11956647"/>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提供基础资料</w:t>
      </w:r>
      <w:bookmarkEnd w:id="507"/>
      <w:bookmarkEnd w:id="508"/>
      <w:bookmarkEnd w:id="509"/>
      <w:bookmarkEnd w:id="510"/>
      <w:bookmarkEnd w:id="511"/>
      <w:bookmarkEnd w:id="512"/>
      <w:bookmarkEnd w:id="513"/>
      <w:bookmarkEnd w:id="514"/>
    </w:p>
    <w:p w14:paraId="69160472">
      <w:pPr>
        <w:spacing w:line="360" w:lineRule="auto"/>
        <w:ind w:firstLine="420"/>
        <w:rPr>
          <w:rFonts w:ascii="宋体" w:hAnsi="宋体"/>
          <w:szCs w:val="21"/>
          <w:highlight w:val="none"/>
        </w:rPr>
      </w:pPr>
      <w:bookmarkStart w:id="515" w:name="_Hlk51506429"/>
      <w:r>
        <w:rPr>
          <w:rFonts w:hint="eastAsia" w:ascii="宋体" w:hAnsi="宋体"/>
          <w:szCs w:val="21"/>
          <w:highlight w:val="none"/>
        </w:rPr>
        <w:t>发包人应按专用合同条件和《发包人要求》中的约定向承包人提供</w:t>
      </w:r>
      <w:bookmarkEnd w:id="515"/>
      <w:r>
        <w:rPr>
          <w:rFonts w:hint="eastAsia" w:ascii="宋体" w:hAnsi="宋体"/>
          <w:szCs w:val="21"/>
          <w:highlight w:val="none"/>
        </w:rPr>
        <w:t>施工现场及工程实施所必需的毗邻区域内的供水、排水、供电、供气、供热、通信、广播电视等地上、地下线路和设施资料，气象和水文观测资料，地质勘察资料，相邻建筑物、构筑物和地下工程等有关基础资料，并根据第</w:t>
      </w:r>
      <w:r>
        <w:rPr>
          <w:rFonts w:ascii="宋体" w:hAnsi="宋体"/>
          <w:szCs w:val="21"/>
          <w:highlight w:val="none"/>
        </w:rPr>
        <w:t>1.12</w:t>
      </w:r>
      <w:r>
        <w:rPr>
          <w:rFonts w:hint="eastAsia" w:ascii="宋体" w:hAnsi="宋体"/>
          <w:szCs w:val="21"/>
          <w:highlight w:val="none"/>
        </w:rPr>
        <w:t>款[</w:t>
      </w:r>
      <w:r>
        <w:rPr>
          <w:rFonts w:ascii="宋体" w:hAnsi="宋体"/>
          <w:szCs w:val="21"/>
          <w:highlight w:val="none"/>
        </w:rPr>
        <w:t>《发包人要求》和基础资料中的错误</w:t>
      </w:r>
      <w:r>
        <w:rPr>
          <w:rFonts w:hint="eastAsia" w:ascii="宋体" w:hAnsi="宋体"/>
          <w:szCs w:val="21"/>
          <w:highlight w:val="none"/>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6AC5B6A0">
      <w:pPr>
        <w:pStyle w:val="166"/>
        <w:widowControl/>
        <w:spacing w:after="120"/>
        <w:rPr>
          <w:rFonts w:ascii="宋体" w:hAnsi="宋体" w:eastAsia="宋体"/>
          <w:b w:val="0"/>
          <w:bCs/>
          <w:sz w:val="21"/>
          <w:szCs w:val="21"/>
          <w:highlight w:val="none"/>
        </w:rPr>
      </w:pPr>
      <w:bookmarkStart w:id="516" w:name="_Toc54862199"/>
      <w:bookmarkStart w:id="517" w:name="_Ref531950045"/>
      <w:bookmarkStart w:id="518" w:name="_Toc27122"/>
      <w:bookmarkStart w:id="519" w:name="_Toc10387"/>
      <w:bookmarkStart w:id="520" w:name="_Ref531950041"/>
      <w:bookmarkStart w:id="521" w:name="_Toc27558"/>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办理许可和批准</w:t>
      </w:r>
      <w:bookmarkEnd w:id="516"/>
      <w:bookmarkEnd w:id="517"/>
      <w:bookmarkEnd w:id="518"/>
      <w:bookmarkEnd w:id="519"/>
      <w:bookmarkEnd w:id="520"/>
      <w:bookmarkEnd w:id="521"/>
    </w:p>
    <w:p w14:paraId="5633A453">
      <w:pPr>
        <w:pStyle w:val="152"/>
        <w:spacing w:after="120"/>
        <w:rPr>
          <w:sz w:val="21"/>
          <w:highlight w:val="none"/>
        </w:rPr>
      </w:pPr>
      <w:bookmarkStart w:id="522" w:name="_Toc51505128"/>
      <w:r>
        <w:rPr>
          <w:rFonts w:hint="eastAsia"/>
          <w:sz w:val="21"/>
          <w:highlight w:val="none"/>
        </w:rPr>
        <w:t>2</w:t>
      </w:r>
      <w:r>
        <w:rPr>
          <w:sz w:val="21"/>
          <w:highlight w:val="none"/>
        </w:rPr>
        <w:t xml:space="preserve">.4.1 </w:t>
      </w:r>
      <w:r>
        <w:rPr>
          <w:rFonts w:hint="eastAsia"/>
          <w:sz w:val="21"/>
          <w:highlight w:val="none"/>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522"/>
    </w:p>
    <w:p w14:paraId="4D16750C">
      <w:pPr>
        <w:pStyle w:val="152"/>
        <w:spacing w:after="120"/>
        <w:rPr>
          <w:sz w:val="21"/>
          <w:highlight w:val="none"/>
        </w:rPr>
      </w:pPr>
      <w:bookmarkStart w:id="523" w:name="_Toc51505129"/>
      <w:r>
        <w:rPr>
          <w:rFonts w:hint="eastAsia"/>
          <w:sz w:val="21"/>
          <w:highlight w:val="none"/>
        </w:rPr>
        <w:t>2</w:t>
      </w:r>
      <w:r>
        <w:rPr>
          <w:sz w:val="21"/>
          <w:highlight w:val="none"/>
        </w:rPr>
        <w:t xml:space="preserve">.4.2 </w:t>
      </w:r>
      <w:r>
        <w:rPr>
          <w:rFonts w:hint="eastAsia"/>
          <w:sz w:val="21"/>
          <w:highlight w:val="none"/>
        </w:rPr>
        <w:t>因发包人原因未能及时办理完毕前述许可、批准或备案，由发包人承担由此增加的费用和（或）延误的工期，并支付承包人合理的利润。</w:t>
      </w:r>
      <w:bookmarkEnd w:id="523"/>
    </w:p>
    <w:p w14:paraId="25BFFA7B">
      <w:pPr>
        <w:pStyle w:val="166"/>
        <w:widowControl/>
        <w:spacing w:after="120"/>
        <w:rPr>
          <w:rFonts w:ascii="宋体" w:hAnsi="宋体" w:eastAsia="宋体"/>
          <w:b w:val="0"/>
          <w:bCs/>
          <w:sz w:val="21"/>
          <w:szCs w:val="21"/>
          <w:highlight w:val="none"/>
        </w:rPr>
      </w:pPr>
      <w:bookmarkStart w:id="524" w:name="_Toc2091"/>
      <w:bookmarkStart w:id="525" w:name="_Toc3243"/>
      <w:bookmarkStart w:id="526" w:name="_Ref11918070"/>
      <w:bookmarkStart w:id="527" w:name="_Toc54862200"/>
      <w:bookmarkStart w:id="528" w:name="_Ref11956533"/>
      <w:bookmarkStart w:id="529" w:name="_Ref11918060"/>
      <w:bookmarkStart w:id="530" w:name="_Ref11956525"/>
      <w:bookmarkStart w:id="531" w:name="_Toc12061"/>
      <w:r>
        <w:rPr>
          <w:rFonts w:hint="eastAsia" w:ascii="宋体" w:hAnsi="宋体" w:eastAsia="宋体"/>
          <w:b w:val="0"/>
          <w:bCs/>
          <w:sz w:val="21"/>
          <w:szCs w:val="21"/>
          <w:highlight w:val="none"/>
        </w:rPr>
        <w:t>2</w:t>
      </w:r>
      <w:r>
        <w:rPr>
          <w:rFonts w:ascii="宋体" w:hAnsi="宋体" w:eastAsia="宋体"/>
          <w:b w:val="0"/>
          <w:bCs/>
          <w:sz w:val="21"/>
          <w:szCs w:val="21"/>
          <w:highlight w:val="none"/>
        </w:rPr>
        <w:t>.5 支付合同价款</w:t>
      </w:r>
      <w:bookmarkEnd w:id="524"/>
      <w:bookmarkEnd w:id="525"/>
      <w:bookmarkEnd w:id="526"/>
      <w:bookmarkEnd w:id="527"/>
      <w:bookmarkEnd w:id="528"/>
      <w:bookmarkEnd w:id="529"/>
      <w:bookmarkEnd w:id="530"/>
      <w:bookmarkEnd w:id="531"/>
    </w:p>
    <w:p w14:paraId="1D3353F0">
      <w:pPr>
        <w:pStyle w:val="152"/>
        <w:spacing w:after="120"/>
        <w:rPr>
          <w:sz w:val="21"/>
          <w:highlight w:val="none"/>
        </w:rPr>
      </w:pPr>
      <w:bookmarkStart w:id="532" w:name="_Toc51505131"/>
      <w:bookmarkStart w:id="533" w:name="_Ref531950147"/>
      <w:r>
        <w:rPr>
          <w:rFonts w:hint="eastAsia"/>
          <w:sz w:val="21"/>
          <w:highlight w:val="none"/>
        </w:rPr>
        <w:t>2</w:t>
      </w:r>
      <w:r>
        <w:rPr>
          <w:sz w:val="21"/>
          <w:highlight w:val="none"/>
        </w:rPr>
        <w:t xml:space="preserve">.5.1 </w:t>
      </w:r>
      <w:r>
        <w:rPr>
          <w:rFonts w:hint="eastAsia"/>
          <w:sz w:val="21"/>
          <w:highlight w:val="none"/>
        </w:rPr>
        <w:t>发包人应按合同约定向承包人及时支付合同价款。</w:t>
      </w:r>
      <w:bookmarkEnd w:id="532"/>
    </w:p>
    <w:bookmarkEnd w:id="533"/>
    <w:p w14:paraId="7CB05546">
      <w:pPr>
        <w:pStyle w:val="152"/>
        <w:spacing w:after="120"/>
        <w:rPr>
          <w:sz w:val="21"/>
          <w:highlight w:val="none"/>
        </w:rPr>
      </w:pPr>
      <w:bookmarkStart w:id="534" w:name="_Toc51505132"/>
      <w:r>
        <w:rPr>
          <w:rFonts w:hint="eastAsia"/>
          <w:sz w:val="21"/>
          <w:highlight w:val="none"/>
        </w:rPr>
        <w:t>2</w:t>
      </w:r>
      <w:r>
        <w:rPr>
          <w:sz w:val="21"/>
          <w:highlight w:val="none"/>
        </w:rPr>
        <w:t xml:space="preserve">.5.2 </w:t>
      </w:r>
      <w:r>
        <w:rPr>
          <w:rFonts w:hint="eastAsia"/>
          <w:sz w:val="21"/>
          <w:highlight w:val="none"/>
        </w:rPr>
        <w:t>发包人应当制定资金安排计划，除专用合同条件另有约定外，如发包人拟对资金安排做任何重要变更，应将变更的详细情况通知承包人。如发生承包人收到价格大于签约合同价</w:t>
      </w:r>
      <w:r>
        <w:rPr>
          <w:sz w:val="21"/>
          <w:highlight w:val="none"/>
        </w:rPr>
        <w:t>10%</w:t>
      </w:r>
      <w:r>
        <w:rPr>
          <w:rFonts w:hint="eastAsia"/>
          <w:sz w:val="21"/>
          <w:highlight w:val="none"/>
        </w:rPr>
        <w:t>的变更指示或累计变更的总价超过签约合同价</w:t>
      </w:r>
      <w:r>
        <w:rPr>
          <w:sz w:val="21"/>
          <w:highlight w:val="none"/>
        </w:rPr>
        <w:t>30%；或承包人未能根据</w:t>
      </w:r>
      <w:r>
        <w:rPr>
          <w:rFonts w:hint="eastAsia"/>
          <w:sz w:val="21"/>
          <w:highlight w:val="none"/>
        </w:rPr>
        <w:t>第</w:t>
      </w:r>
      <w:r>
        <w:rPr>
          <w:sz w:val="21"/>
          <w:highlight w:val="none"/>
        </w:rPr>
        <w:t>14条</w:t>
      </w:r>
      <w:r>
        <w:rPr>
          <w:rFonts w:hint="eastAsia"/>
          <w:sz w:val="21"/>
          <w:highlight w:val="none"/>
        </w:rPr>
        <w:t>[合同价格与支付]收到付款，或承包人得知发包人的资金安排发生重要变更但并未收到发包人上述重要变更通知的情况，则承包人可随时要求发包人在</w:t>
      </w:r>
      <w:r>
        <w:rPr>
          <w:sz w:val="21"/>
          <w:highlight w:val="none"/>
        </w:rPr>
        <w:t>28</w:t>
      </w:r>
      <w:r>
        <w:rPr>
          <w:rFonts w:hint="eastAsia"/>
          <w:sz w:val="21"/>
          <w:highlight w:val="none"/>
        </w:rPr>
        <w:t>天内补充提供能够按照合同约定支付合同价款的相应资金来源证明。</w:t>
      </w:r>
      <w:bookmarkEnd w:id="534"/>
    </w:p>
    <w:p w14:paraId="797F543F">
      <w:pPr>
        <w:pStyle w:val="152"/>
        <w:spacing w:after="120"/>
        <w:rPr>
          <w:sz w:val="21"/>
          <w:highlight w:val="none"/>
        </w:rPr>
      </w:pPr>
      <w:bookmarkStart w:id="535" w:name="_Toc51505133"/>
      <w:bookmarkStart w:id="536" w:name="_Ref531950161"/>
      <w:r>
        <w:rPr>
          <w:rFonts w:hint="eastAsia"/>
          <w:sz w:val="21"/>
          <w:highlight w:val="none"/>
        </w:rPr>
        <w:t>2</w:t>
      </w:r>
      <w:r>
        <w:rPr>
          <w:sz w:val="21"/>
          <w:highlight w:val="none"/>
        </w:rPr>
        <w:t xml:space="preserve">.5.3 </w:t>
      </w:r>
      <w:r>
        <w:rPr>
          <w:rFonts w:hint="eastAsia"/>
          <w:sz w:val="21"/>
          <w:highlight w:val="none"/>
        </w:rPr>
        <w:t>发包人应当向承包人提供支付担保。支付担保可以采用银行保函或担保公司担保等形式，具体由合同当事人在专用合同条件中约定。</w:t>
      </w:r>
      <w:bookmarkEnd w:id="535"/>
      <w:bookmarkEnd w:id="536"/>
    </w:p>
    <w:p w14:paraId="1070C484">
      <w:pPr>
        <w:pStyle w:val="166"/>
        <w:widowControl/>
        <w:spacing w:after="120"/>
        <w:rPr>
          <w:rFonts w:ascii="宋体" w:hAnsi="宋体" w:eastAsia="宋体"/>
          <w:b w:val="0"/>
          <w:bCs/>
          <w:sz w:val="21"/>
          <w:szCs w:val="21"/>
          <w:highlight w:val="none"/>
        </w:rPr>
      </w:pPr>
      <w:bookmarkStart w:id="537" w:name="_Toc9590"/>
      <w:bookmarkStart w:id="538" w:name="_Toc2473"/>
      <w:bookmarkStart w:id="539" w:name="_Toc4100"/>
      <w:bookmarkStart w:id="540" w:name="_Toc54862201"/>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现场管理配合</w:t>
      </w:r>
      <w:bookmarkEnd w:id="537"/>
      <w:bookmarkEnd w:id="538"/>
      <w:bookmarkEnd w:id="539"/>
      <w:bookmarkEnd w:id="540"/>
    </w:p>
    <w:p w14:paraId="4F04FD1D">
      <w:pPr>
        <w:spacing w:line="360" w:lineRule="auto"/>
        <w:ind w:firstLine="420"/>
        <w:rPr>
          <w:rFonts w:ascii="宋体" w:hAnsi="宋体"/>
          <w:szCs w:val="21"/>
          <w:highlight w:val="none"/>
        </w:rPr>
      </w:pPr>
      <w:r>
        <w:rPr>
          <w:rFonts w:hint="eastAsia" w:ascii="宋体" w:hAnsi="宋体"/>
          <w:szCs w:val="21"/>
          <w:highlight w:val="none"/>
        </w:rPr>
        <w:t>发包人应负责保证在现场或现场附近的发包人人员和发包人的其他承包人（如有）：</w:t>
      </w:r>
    </w:p>
    <w:p w14:paraId="048A0067">
      <w:pPr>
        <w:spacing w:line="360" w:lineRule="auto"/>
        <w:ind w:firstLine="420"/>
        <w:rPr>
          <w:rFonts w:ascii="宋体" w:hAnsi="宋体"/>
          <w:szCs w:val="21"/>
          <w:highlight w:val="none"/>
        </w:rPr>
      </w:pPr>
      <w:r>
        <w:rPr>
          <w:rFonts w:hint="eastAsia" w:ascii="宋体" w:hAnsi="宋体"/>
          <w:szCs w:val="21"/>
          <w:highlight w:val="none"/>
        </w:rPr>
        <w:t>（1）根据第</w:t>
      </w:r>
      <w:r>
        <w:rPr>
          <w:rFonts w:ascii="宋体" w:hAnsi="宋体"/>
          <w:szCs w:val="21"/>
          <w:highlight w:val="none"/>
        </w:rPr>
        <w:t>7.3</w:t>
      </w:r>
      <w:r>
        <w:rPr>
          <w:rFonts w:hint="eastAsia" w:ascii="宋体" w:hAnsi="宋体"/>
          <w:szCs w:val="21"/>
          <w:highlight w:val="none"/>
        </w:rPr>
        <w:t>款[现场合作]的约定，与承包人进行合作；</w:t>
      </w:r>
    </w:p>
    <w:p w14:paraId="1CD49AC4">
      <w:pPr>
        <w:spacing w:line="360" w:lineRule="auto"/>
        <w:ind w:firstLine="420"/>
        <w:rPr>
          <w:rFonts w:ascii="宋体" w:hAnsi="宋体"/>
          <w:szCs w:val="21"/>
          <w:highlight w:val="none"/>
        </w:rPr>
      </w:pPr>
      <w:r>
        <w:rPr>
          <w:rFonts w:hint="eastAsia" w:ascii="宋体" w:hAnsi="宋体"/>
          <w:szCs w:val="21"/>
          <w:highlight w:val="none"/>
        </w:rPr>
        <w:t>（2）遵守第</w:t>
      </w:r>
      <w:r>
        <w:rPr>
          <w:rFonts w:ascii="宋体" w:hAnsi="宋体"/>
          <w:szCs w:val="21"/>
          <w:highlight w:val="none"/>
        </w:rPr>
        <w:t>7.5</w:t>
      </w:r>
      <w:r>
        <w:rPr>
          <w:rFonts w:hint="eastAsia" w:ascii="宋体" w:hAnsi="宋体"/>
          <w:szCs w:val="21"/>
          <w:highlight w:val="none"/>
        </w:rPr>
        <w:t>款[现场劳动用工</w:t>
      </w:r>
      <w:r>
        <w:rPr>
          <w:rFonts w:ascii="宋体" w:hAnsi="宋体"/>
          <w:szCs w:val="21"/>
          <w:highlight w:val="none"/>
        </w:rPr>
        <w:t>]</w:t>
      </w:r>
      <w:r>
        <w:rPr>
          <w:rFonts w:hint="eastAsia" w:ascii="宋体" w:hAnsi="宋体"/>
          <w:szCs w:val="21"/>
          <w:highlight w:val="none"/>
        </w:rPr>
        <w:t>、第7</w:t>
      </w:r>
      <w:r>
        <w:rPr>
          <w:rFonts w:ascii="宋体" w:hAnsi="宋体"/>
          <w:szCs w:val="21"/>
          <w:highlight w:val="none"/>
        </w:rPr>
        <w:t>.6</w:t>
      </w:r>
      <w:r>
        <w:rPr>
          <w:rFonts w:hint="eastAsia" w:ascii="宋体" w:hAnsi="宋体"/>
          <w:szCs w:val="21"/>
          <w:highlight w:val="none"/>
        </w:rPr>
        <w:t>款[安全文明施工]、第</w:t>
      </w:r>
      <w:r>
        <w:rPr>
          <w:rFonts w:ascii="宋体" w:hAnsi="宋体"/>
          <w:szCs w:val="21"/>
          <w:highlight w:val="none"/>
        </w:rPr>
        <w:t>7.7</w:t>
      </w:r>
      <w:r>
        <w:rPr>
          <w:rFonts w:hint="eastAsia" w:ascii="宋体" w:hAnsi="宋体"/>
          <w:szCs w:val="21"/>
          <w:highlight w:val="none"/>
        </w:rPr>
        <w:t>款[职业健康</w:t>
      </w:r>
      <w:bookmarkStart w:id="541" w:name="_Ref531952756"/>
      <w:bookmarkStart w:id="542" w:name="_Ref531952761"/>
      <w:r>
        <w:rPr>
          <w:rFonts w:hint="eastAsia" w:ascii="宋体" w:hAnsi="宋体"/>
          <w:szCs w:val="21"/>
          <w:highlight w:val="none"/>
        </w:rPr>
        <w:t>]和第</w:t>
      </w:r>
      <w:r>
        <w:rPr>
          <w:rFonts w:ascii="宋体" w:hAnsi="宋体"/>
          <w:szCs w:val="21"/>
          <w:highlight w:val="none"/>
        </w:rPr>
        <w:t>7.8</w:t>
      </w:r>
      <w:r>
        <w:rPr>
          <w:rFonts w:hint="eastAsia" w:ascii="宋体" w:hAnsi="宋体"/>
          <w:szCs w:val="21"/>
          <w:highlight w:val="none"/>
        </w:rPr>
        <w:t>款[</w:t>
      </w:r>
      <w:r>
        <w:rPr>
          <w:rFonts w:ascii="宋体" w:hAnsi="宋体"/>
          <w:szCs w:val="21"/>
          <w:highlight w:val="none"/>
        </w:rPr>
        <w:t>环境保护</w:t>
      </w:r>
      <w:r>
        <w:rPr>
          <w:rFonts w:hint="eastAsia" w:ascii="宋体" w:hAnsi="宋体"/>
          <w:szCs w:val="21"/>
          <w:highlight w:val="none"/>
        </w:rPr>
        <w:t>]的相关约定。</w:t>
      </w:r>
    </w:p>
    <w:p w14:paraId="5FCD7AEC">
      <w:pPr>
        <w:spacing w:line="360" w:lineRule="auto"/>
        <w:ind w:firstLine="420"/>
        <w:rPr>
          <w:rFonts w:ascii="宋体" w:hAnsi="宋体"/>
          <w:szCs w:val="21"/>
          <w:highlight w:val="none"/>
        </w:rPr>
      </w:pPr>
      <w:r>
        <w:rPr>
          <w:rFonts w:hint="eastAsia" w:ascii="宋体" w:hAnsi="宋体"/>
          <w:szCs w:val="21"/>
          <w:highlight w:val="none"/>
        </w:rPr>
        <w:t>发包人应与承包人、由发包人直接发包的其他承包人（如有）订立施工现场统一管理协议，明确各方的权利义务。</w:t>
      </w:r>
    </w:p>
    <w:p w14:paraId="40401548">
      <w:pPr>
        <w:pStyle w:val="166"/>
        <w:widowControl/>
        <w:spacing w:after="120"/>
        <w:rPr>
          <w:rFonts w:ascii="宋体" w:hAnsi="宋体" w:eastAsia="宋体"/>
          <w:b w:val="0"/>
          <w:bCs/>
          <w:sz w:val="21"/>
          <w:szCs w:val="21"/>
          <w:highlight w:val="none"/>
        </w:rPr>
      </w:pPr>
      <w:bookmarkStart w:id="543" w:name="_Toc28942"/>
      <w:bookmarkStart w:id="544" w:name="_Toc29066"/>
      <w:bookmarkStart w:id="545" w:name="_Toc54862202"/>
      <w:bookmarkStart w:id="546" w:name="_Ref11959376"/>
      <w:bookmarkStart w:id="547" w:name="_Toc24248"/>
      <w:bookmarkStart w:id="548" w:name="_Ref11959372"/>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.7 </w:t>
      </w:r>
      <w:r>
        <w:rPr>
          <w:rFonts w:hint="eastAsia" w:ascii="宋体" w:hAnsi="宋体" w:eastAsia="宋体"/>
          <w:b w:val="0"/>
          <w:bCs/>
          <w:sz w:val="21"/>
          <w:szCs w:val="21"/>
          <w:highlight w:val="none"/>
        </w:rPr>
        <w:t>其他义务</w:t>
      </w:r>
      <w:bookmarkEnd w:id="543"/>
      <w:bookmarkEnd w:id="544"/>
      <w:bookmarkEnd w:id="545"/>
      <w:bookmarkEnd w:id="546"/>
      <w:bookmarkEnd w:id="547"/>
      <w:bookmarkEnd w:id="548"/>
    </w:p>
    <w:p w14:paraId="2D1EFDCC">
      <w:pPr>
        <w:spacing w:line="360" w:lineRule="auto"/>
        <w:ind w:firstLine="420"/>
        <w:rPr>
          <w:rFonts w:ascii="宋体" w:hAnsi="宋体"/>
          <w:szCs w:val="21"/>
          <w:highlight w:val="none"/>
        </w:rPr>
      </w:pPr>
      <w:r>
        <w:rPr>
          <w:rFonts w:hint="eastAsia" w:ascii="宋体" w:hAnsi="宋体"/>
          <w:szCs w:val="21"/>
          <w:highlight w:val="none"/>
        </w:rPr>
        <w:t>发包人应履行合同约定的其他义务，双方可在专用合同条件内对发包人应履行的其他义务进行补充约定。</w:t>
      </w:r>
    </w:p>
    <w:bookmarkEnd w:id="541"/>
    <w:bookmarkEnd w:id="542"/>
    <w:p w14:paraId="14B699C0">
      <w:pPr>
        <w:pStyle w:val="177"/>
        <w:numPr>
          <w:ilvl w:val="0"/>
          <w:numId w:val="0"/>
        </w:numPr>
        <w:wordWrap/>
        <w:topLinePunct w:val="0"/>
        <w:spacing w:after="120"/>
        <w:rPr>
          <w:rFonts w:ascii="宋体" w:hAnsi="宋体" w:eastAsia="宋体"/>
          <w:b w:val="0"/>
          <w:bCs/>
          <w:sz w:val="21"/>
          <w:szCs w:val="21"/>
          <w:highlight w:val="none"/>
        </w:rPr>
      </w:pPr>
      <w:bookmarkStart w:id="549" w:name="_Toc54862203"/>
      <w:bookmarkStart w:id="550" w:name="_Toc23754"/>
      <w:bookmarkStart w:id="551" w:name="_Toc30436"/>
      <w:bookmarkStart w:id="552" w:name="_Toc16374"/>
      <w:bookmarkStart w:id="553" w:name="_Ref531952791"/>
      <w:r>
        <w:rPr>
          <w:rFonts w:hint="eastAsia" w:ascii="宋体" w:hAnsi="宋体" w:eastAsia="宋体"/>
          <w:b w:val="0"/>
          <w:bCs/>
          <w:sz w:val="21"/>
          <w:szCs w:val="21"/>
          <w:highlight w:val="none"/>
        </w:rPr>
        <w:t>第3条 发包人的管理</w:t>
      </w:r>
      <w:bookmarkEnd w:id="549"/>
      <w:bookmarkEnd w:id="550"/>
      <w:bookmarkEnd w:id="551"/>
      <w:bookmarkEnd w:id="552"/>
      <w:bookmarkEnd w:id="553"/>
    </w:p>
    <w:p w14:paraId="270E9E9E">
      <w:pPr>
        <w:pStyle w:val="166"/>
        <w:widowControl/>
        <w:spacing w:after="120"/>
        <w:rPr>
          <w:rFonts w:ascii="宋体" w:hAnsi="宋体" w:eastAsia="宋体"/>
          <w:b w:val="0"/>
          <w:bCs/>
          <w:sz w:val="21"/>
          <w:szCs w:val="21"/>
          <w:highlight w:val="none"/>
        </w:rPr>
      </w:pPr>
      <w:bookmarkStart w:id="554" w:name="_Ref522810097"/>
      <w:bookmarkStart w:id="555" w:name="_Ref522810094"/>
      <w:bookmarkStart w:id="556" w:name="_Toc17211"/>
      <w:bookmarkStart w:id="557" w:name="_Toc54862204"/>
      <w:bookmarkStart w:id="558" w:name="_Toc15535"/>
      <w:bookmarkStart w:id="559" w:name="_Ref531951533"/>
      <w:bookmarkStart w:id="560" w:name="_Ref531951538"/>
      <w:bookmarkStart w:id="561" w:name="_Toc13834"/>
      <w:r>
        <w:rPr>
          <w:rFonts w:hint="eastAsia" w:ascii="宋体" w:hAnsi="宋体" w:eastAsia="宋体"/>
          <w:b w:val="0"/>
          <w:bCs/>
          <w:sz w:val="21"/>
          <w:szCs w:val="21"/>
          <w:highlight w:val="none"/>
        </w:rPr>
        <w:t>3</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发包人</w:t>
      </w:r>
      <w:bookmarkEnd w:id="554"/>
      <w:bookmarkEnd w:id="555"/>
      <w:r>
        <w:rPr>
          <w:rFonts w:hint="eastAsia" w:ascii="宋体" w:hAnsi="宋体" w:eastAsia="宋体"/>
          <w:b w:val="0"/>
          <w:bCs/>
          <w:sz w:val="21"/>
          <w:szCs w:val="21"/>
          <w:highlight w:val="none"/>
        </w:rPr>
        <w:t>代表</w:t>
      </w:r>
      <w:bookmarkEnd w:id="556"/>
      <w:bookmarkEnd w:id="557"/>
      <w:bookmarkEnd w:id="558"/>
      <w:bookmarkEnd w:id="559"/>
      <w:bookmarkEnd w:id="560"/>
      <w:bookmarkEnd w:id="561"/>
    </w:p>
    <w:p w14:paraId="04E652F0">
      <w:pPr>
        <w:spacing w:line="360" w:lineRule="auto"/>
        <w:ind w:firstLine="420"/>
        <w:rPr>
          <w:rFonts w:ascii="宋体" w:hAnsi="宋体"/>
          <w:szCs w:val="21"/>
          <w:highlight w:val="none"/>
        </w:rPr>
      </w:pPr>
      <w:r>
        <w:rPr>
          <w:rFonts w:hint="eastAsia" w:ascii="宋体" w:hAnsi="宋体"/>
          <w:szCs w:val="21"/>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2708903F">
      <w:pPr>
        <w:spacing w:line="360" w:lineRule="auto"/>
        <w:ind w:firstLine="420"/>
        <w:rPr>
          <w:rFonts w:ascii="宋体" w:hAnsi="宋体"/>
          <w:szCs w:val="21"/>
          <w:highlight w:val="none"/>
        </w:rPr>
      </w:pPr>
      <w:r>
        <w:rPr>
          <w:rFonts w:hint="eastAsia" w:ascii="宋体" w:hAnsi="宋体"/>
          <w:szCs w:val="21"/>
          <w:highlight w:val="none"/>
        </w:rPr>
        <w:t>除非发包人另行通知承包人，发包人代表应被授予并且被认为具有发包人在授权范围内享有的相应权利，涉及第</w:t>
      </w:r>
      <w:r>
        <w:rPr>
          <w:rFonts w:ascii="宋体" w:hAnsi="宋体"/>
          <w:szCs w:val="21"/>
          <w:highlight w:val="none"/>
        </w:rPr>
        <w:t>16.1</w:t>
      </w:r>
      <w:r>
        <w:rPr>
          <w:rFonts w:hint="eastAsia" w:ascii="宋体" w:hAnsi="宋体"/>
          <w:szCs w:val="21"/>
          <w:highlight w:val="none"/>
        </w:rPr>
        <w:t>款[由发包人解除合同]的权利除外。</w:t>
      </w:r>
    </w:p>
    <w:p w14:paraId="705C1343">
      <w:pPr>
        <w:spacing w:line="360" w:lineRule="auto"/>
        <w:ind w:firstLine="420"/>
        <w:rPr>
          <w:rFonts w:ascii="宋体" w:hAnsi="宋体"/>
          <w:szCs w:val="21"/>
          <w:highlight w:val="none"/>
        </w:rPr>
      </w:pPr>
      <w:r>
        <w:rPr>
          <w:rFonts w:hint="eastAsia" w:ascii="宋体" w:hAnsi="宋体"/>
          <w:szCs w:val="21"/>
          <w:highlight w:val="none"/>
        </w:rPr>
        <w:t>发包人代表（或者在其为法人的情况下，被任命代表其行事的自然人）应：</w:t>
      </w:r>
    </w:p>
    <w:p w14:paraId="688BD1AE">
      <w:pPr>
        <w:spacing w:line="360" w:lineRule="auto"/>
        <w:ind w:firstLine="420"/>
        <w:rPr>
          <w:rFonts w:ascii="宋体" w:hAnsi="宋体"/>
          <w:szCs w:val="21"/>
          <w:highlight w:val="none"/>
        </w:rPr>
      </w:pPr>
      <w:r>
        <w:rPr>
          <w:rFonts w:hint="eastAsia" w:ascii="宋体" w:hAnsi="宋体"/>
          <w:szCs w:val="21"/>
          <w:highlight w:val="none"/>
        </w:rPr>
        <w:t>（1） 履行指派给其的职责，行使发包人托付给的权利；</w:t>
      </w:r>
    </w:p>
    <w:p w14:paraId="718E3100">
      <w:pPr>
        <w:spacing w:line="360" w:lineRule="auto"/>
        <w:ind w:firstLine="420"/>
        <w:rPr>
          <w:rFonts w:ascii="宋体" w:hAnsi="宋体"/>
          <w:szCs w:val="21"/>
          <w:highlight w:val="none"/>
        </w:rPr>
      </w:pPr>
      <w:r>
        <w:rPr>
          <w:rFonts w:hint="eastAsia" w:ascii="宋体" w:hAnsi="宋体"/>
          <w:szCs w:val="21"/>
          <w:highlight w:val="none"/>
        </w:rPr>
        <w:t>（2） 具备履行这些职责、行使这些权利的能力；</w:t>
      </w:r>
    </w:p>
    <w:p w14:paraId="3D183EE9">
      <w:pPr>
        <w:spacing w:line="360" w:lineRule="auto"/>
        <w:ind w:firstLine="420"/>
        <w:rPr>
          <w:rFonts w:ascii="宋体" w:hAnsi="宋体"/>
          <w:szCs w:val="21"/>
          <w:highlight w:val="none"/>
        </w:rPr>
      </w:pPr>
      <w:r>
        <w:rPr>
          <w:rFonts w:hint="eastAsia" w:ascii="宋体" w:hAnsi="宋体"/>
          <w:szCs w:val="21"/>
          <w:highlight w:val="none"/>
        </w:rPr>
        <w:t>（3） 作为熟练的专业人员行事。</w:t>
      </w:r>
    </w:p>
    <w:p w14:paraId="6D1B3B6E">
      <w:pPr>
        <w:spacing w:line="360" w:lineRule="auto"/>
        <w:ind w:firstLine="420"/>
        <w:rPr>
          <w:rFonts w:ascii="宋体" w:hAnsi="宋体"/>
          <w:szCs w:val="21"/>
          <w:highlight w:val="none"/>
        </w:rPr>
      </w:pPr>
      <w:r>
        <w:rPr>
          <w:rFonts w:hint="eastAsia" w:ascii="宋体" w:hAnsi="宋体"/>
          <w:szCs w:val="21"/>
          <w:highlight w:val="none"/>
        </w:rPr>
        <w:t>如果发包人代表为法人且在签订本合同时未能确定授权代表的，发包人代表应在本合同签订之日起</w:t>
      </w:r>
      <w:r>
        <w:rPr>
          <w:rFonts w:ascii="宋体" w:hAnsi="宋体"/>
          <w:szCs w:val="21"/>
          <w:highlight w:val="none"/>
        </w:rPr>
        <w:t>3日内</w:t>
      </w:r>
      <w:r>
        <w:rPr>
          <w:rFonts w:hint="eastAsia" w:ascii="宋体" w:hAnsi="宋体"/>
          <w:szCs w:val="21"/>
          <w:highlight w:val="none"/>
        </w:rPr>
        <w:t>向双方发出书面通知，告知被任命和授权的自然人以及任何替代人员。此授权在双方收到本通知后生效。发包人代表撤销该授权或者变更授权代表时也应同样发出该通知。</w:t>
      </w:r>
    </w:p>
    <w:p w14:paraId="4744B81C">
      <w:pPr>
        <w:spacing w:line="360" w:lineRule="auto"/>
        <w:ind w:firstLine="420"/>
        <w:rPr>
          <w:rFonts w:ascii="宋体" w:hAnsi="宋体"/>
          <w:szCs w:val="21"/>
          <w:highlight w:val="none"/>
        </w:rPr>
      </w:pPr>
      <w:r>
        <w:rPr>
          <w:rFonts w:hint="eastAsia" w:ascii="宋体" w:hAnsi="宋体"/>
          <w:szCs w:val="21"/>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23D8D290">
      <w:pPr>
        <w:spacing w:line="360" w:lineRule="auto"/>
        <w:ind w:firstLine="420"/>
        <w:rPr>
          <w:rFonts w:ascii="宋体" w:hAnsi="宋体"/>
          <w:szCs w:val="21"/>
          <w:highlight w:val="none"/>
        </w:rPr>
      </w:pPr>
      <w:r>
        <w:rPr>
          <w:rFonts w:hint="eastAsia" w:ascii="宋体" w:hAnsi="宋体"/>
          <w:szCs w:val="21"/>
          <w:highlight w:val="none"/>
        </w:rPr>
        <w:t>发包人代表不能按照合同约定履行其职责及义务，并导致合同无法继续正常履行的，承包人可以要求发包人撤换发包人代表。</w:t>
      </w:r>
    </w:p>
    <w:p w14:paraId="596BBFE1">
      <w:pPr>
        <w:pStyle w:val="166"/>
        <w:widowControl/>
        <w:spacing w:after="120"/>
        <w:rPr>
          <w:rFonts w:ascii="宋体" w:hAnsi="宋体" w:eastAsia="宋体"/>
          <w:b w:val="0"/>
          <w:bCs/>
          <w:sz w:val="21"/>
          <w:szCs w:val="21"/>
          <w:highlight w:val="none"/>
        </w:rPr>
      </w:pPr>
      <w:bookmarkStart w:id="562" w:name="_Toc4968"/>
      <w:bookmarkStart w:id="563" w:name="_Toc3001"/>
      <w:bookmarkStart w:id="564" w:name="_Ref531951553"/>
      <w:bookmarkStart w:id="565" w:name="_Toc11352"/>
      <w:bookmarkStart w:id="566" w:name="_Ref531951557"/>
      <w:bookmarkStart w:id="567" w:name="_Toc54862205"/>
      <w:r>
        <w:rPr>
          <w:rFonts w:hint="eastAsia" w:ascii="宋体" w:hAnsi="宋体" w:eastAsia="宋体"/>
          <w:b w:val="0"/>
          <w:bCs/>
          <w:sz w:val="21"/>
          <w:szCs w:val="21"/>
          <w:highlight w:val="none"/>
        </w:rPr>
        <w:t>3</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发包人人员</w:t>
      </w:r>
      <w:bookmarkEnd w:id="562"/>
      <w:bookmarkEnd w:id="563"/>
      <w:bookmarkEnd w:id="564"/>
      <w:bookmarkEnd w:id="565"/>
      <w:bookmarkEnd w:id="566"/>
      <w:bookmarkEnd w:id="567"/>
    </w:p>
    <w:p w14:paraId="016EA9E7">
      <w:pPr>
        <w:spacing w:line="360" w:lineRule="auto"/>
        <w:ind w:firstLine="420"/>
        <w:rPr>
          <w:rFonts w:ascii="宋体" w:hAnsi="宋体"/>
          <w:szCs w:val="21"/>
          <w:highlight w:val="none"/>
        </w:rPr>
      </w:pPr>
      <w:r>
        <w:rPr>
          <w:rFonts w:hint="eastAsia" w:ascii="宋体" w:hAnsi="宋体"/>
          <w:szCs w:val="21"/>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78D68B11">
      <w:pPr>
        <w:spacing w:line="360" w:lineRule="auto"/>
        <w:ind w:firstLine="420"/>
        <w:rPr>
          <w:rFonts w:ascii="宋体" w:hAnsi="宋体"/>
          <w:szCs w:val="21"/>
          <w:highlight w:val="none"/>
        </w:rPr>
      </w:pPr>
      <w:r>
        <w:rPr>
          <w:rFonts w:hint="eastAsia" w:ascii="宋体" w:hAnsi="宋体"/>
          <w:szCs w:val="21"/>
          <w:highlight w:val="none"/>
        </w:rPr>
        <w:t>发包人应要求在施工现场的发包人人员遵守法律及有关安全、质量、环境保护、文明施工等规定，因发包人人员未遵守上述要求给承包人造成的损失和责任由发包人承担。</w:t>
      </w:r>
    </w:p>
    <w:p w14:paraId="26D0CDA1">
      <w:pPr>
        <w:pStyle w:val="166"/>
        <w:widowControl/>
        <w:spacing w:after="120"/>
        <w:rPr>
          <w:rFonts w:ascii="宋体" w:hAnsi="宋体" w:eastAsia="宋体"/>
          <w:b w:val="0"/>
          <w:bCs/>
          <w:sz w:val="21"/>
          <w:szCs w:val="21"/>
          <w:highlight w:val="none"/>
        </w:rPr>
      </w:pPr>
      <w:bookmarkStart w:id="568" w:name="_Toc28016"/>
      <w:bookmarkStart w:id="569" w:name="_Toc22291"/>
      <w:bookmarkStart w:id="570" w:name="_Toc5989"/>
      <w:bookmarkStart w:id="571" w:name="_Toc54862206"/>
      <w:r>
        <w:rPr>
          <w:rFonts w:hint="eastAsia" w:ascii="宋体" w:hAnsi="宋体" w:eastAsia="宋体"/>
          <w:b w:val="0"/>
          <w:bCs/>
          <w:sz w:val="21"/>
          <w:szCs w:val="21"/>
          <w:highlight w:val="none"/>
        </w:rPr>
        <w:t>3</w:t>
      </w:r>
      <w:r>
        <w:rPr>
          <w:rFonts w:ascii="宋体" w:hAnsi="宋体" w:eastAsia="宋体"/>
          <w:b w:val="0"/>
          <w:bCs/>
          <w:sz w:val="21"/>
          <w:szCs w:val="21"/>
          <w:highlight w:val="none"/>
        </w:rPr>
        <w:t>.3 工程师</w:t>
      </w:r>
      <w:bookmarkEnd w:id="568"/>
      <w:bookmarkEnd w:id="569"/>
      <w:bookmarkEnd w:id="570"/>
      <w:bookmarkEnd w:id="571"/>
    </w:p>
    <w:p w14:paraId="65B48644">
      <w:pPr>
        <w:pStyle w:val="152"/>
        <w:spacing w:after="120"/>
        <w:rPr>
          <w:sz w:val="21"/>
          <w:highlight w:val="none"/>
        </w:rPr>
      </w:pPr>
      <w:r>
        <w:rPr>
          <w:rFonts w:hint="eastAsia"/>
          <w:sz w:val="21"/>
          <w:highlight w:val="none"/>
        </w:rPr>
        <w:t>3</w:t>
      </w:r>
      <w:r>
        <w:rPr>
          <w:sz w:val="21"/>
          <w:highlight w:val="none"/>
        </w:rPr>
        <w:t xml:space="preserve">.3.1 </w:t>
      </w:r>
      <w:r>
        <w:rPr>
          <w:rFonts w:hint="eastAsia"/>
          <w:sz w:val="21"/>
          <w:highlight w:val="none"/>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3B52DED7">
      <w:pPr>
        <w:pStyle w:val="152"/>
        <w:spacing w:after="120"/>
        <w:rPr>
          <w:sz w:val="21"/>
          <w:highlight w:val="none"/>
        </w:rPr>
      </w:pPr>
      <w:r>
        <w:rPr>
          <w:rFonts w:hint="eastAsia"/>
          <w:sz w:val="21"/>
          <w:highlight w:val="none"/>
        </w:rPr>
        <w:t>3</w:t>
      </w:r>
      <w:r>
        <w:rPr>
          <w:sz w:val="21"/>
          <w:highlight w:val="none"/>
        </w:rPr>
        <w:t xml:space="preserve">.3.2 </w:t>
      </w:r>
      <w:r>
        <w:rPr>
          <w:rFonts w:hint="eastAsia"/>
          <w:sz w:val="21"/>
          <w:highlight w:val="none"/>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10154E93">
      <w:pPr>
        <w:pStyle w:val="152"/>
        <w:spacing w:after="120"/>
        <w:rPr>
          <w:sz w:val="21"/>
          <w:highlight w:val="none"/>
        </w:rPr>
      </w:pPr>
      <w:r>
        <w:rPr>
          <w:rFonts w:hint="eastAsia"/>
          <w:sz w:val="21"/>
          <w:highlight w:val="none"/>
        </w:rPr>
        <w:t>3</w:t>
      </w:r>
      <w:r>
        <w:rPr>
          <w:sz w:val="21"/>
          <w:highlight w:val="none"/>
        </w:rPr>
        <w:t xml:space="preserve">.3.3 </w:t>
      </w:r>
      <w:r>
        <w:rPr>
          <w:rFonts w:hint="eastAsia"/>
          <w:sz w:val="21"/>
          <w:highlight w:val="none"/>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7995B349">
      <w:pPr>
        <w:pStyle w:val="152"/>
        <w:spacing w:after="120"/>
        <w:rPr>
          <w:sz w:val="21"/>
          <w:highlight w:val="none"/>
        </w:rPr>
      </w:pPr>
      <w:r>
        <w:rPr>
          <w:rFonts w:hint="eastAsia"/>
          <w:sz w:val="21"/>
          <w:highlight w:val="none"/>
        </w:rPr>
        <w:t>3</w:t>
      </w:r>
      <w:r>
        <w:rPr>
          <w:sz w:val="21"/>
          <w:highlight w:val="none"/>
        </w:rPr>
        <w:t xml:space="preserve">.3.4 </w:t>
      </w:r>
      <w:r>
        <w:rPr>
          <w:rFonts w:hint="eastAsia"/>
          <w:sz w:val="21"/>
          <w:highlight w:val="none"/>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5F547EEC">
      <w:pPr>
        <w:pStyle w:val="166"/>
        <w:widowControl/>
        <w:spacing w:after="120"/>
        <w:rPr>
          <w:rFonts w:ascii="宋体" w:hAnsi="宋体" w:eastAsia="宋体"/>
          <w:b w:val="0"/>
          <w:bCs/>
          <w:sz w:val="21"/>
          <w:szCs w:val="21"/>
          <w:highlight w:val="none"/>
        </w:rPr>
      </w:pPr>
      <w:bookmarkStart w:id="572" w:name="_Toc54862207"/>
      <w:bookmarkStart w:id="573" w:name="_Toc26974"/>
      <w:bookmarkStart w:id="574" w:name="_Toc29553"/>
      <w:bookmarkStart w:id="575" w:name="_Toc28851"/>
      <w:bookmarkStart w:id="576" w:name="_Ref531951594"/>
      <w:bookmarkStart w:id="577" w:name="_Ref531951597"/>
      <w:r>
        <w:rPr>
          <w:rFonts w:hint="eastAsia" w:ascii="宋体" w:hAnsi="宋体" w:eastAsia="宋体"/>
          <w:b w:val="0"/>
          <w:bCs/>
          <w:sz w:val="21"/>
          <w:szCs w:val="21"/>
          <w:highlight w:val="none"/>
        </w:rPr>
        <w:t>3</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任命和授权</w:t>
      </w:r>
      <w:bookmarkEnd w:id="572"/>
      <w:bookmarkEnd w:id="573"/>
      <w:bookmarkEnd w:id="574"/>
      <w:bookmarkEnd w:id="575"/>
    </w:p>
    <w:p w14:paraId="7C01998C">
      <w:pPr>
        <w:pStyle w:val="152"/>
        <w:spacing w:after="120"/>
        <w:rPr>
          <w:sz w:val="21"/>
          <w:highlight w:val="none"/>
        </w:rPr>
      </w:pPr>
      <w:r>
        <w:rPr>
          <w:rFonts w:hint="eastAsia"/>
          <w:sz w:val="21"/>
          <w:highlight w:val="none"/>
        </w:rPr>
        <w:t>3</w:t>
      </w:r>
      <w:r>
        <w:rPr>
          <w:sz w:val="21"/>
          <w:highlight w:val="none"/>
        </w:rPr>
        <w:t xml:space="preserve">.4.1 </w:t>
      </w:r>
      <w:r>
        <w:rPr>
          <w:rFonts w:hint="eastAsia"/>
          <w:sz w:val="21"/>
          <w:highlight w:val="none"/>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11E8B939">
      <w:pPr>
        <w:pStyle w:val="152"/>
        <w:spacing w:after="120"/>
        <w:rPr>
          <w:sz w:val="21"/>
          <w:highlight w:val="none"/>
        </w:rPr>
      </w:pPr>
      <w:r>
        <w:rPr>
          <w:rFonts w:hint="eastAsia"/>
          <w:sz w:val="21"/>
          <w:highlight w:val="none"/>
        </w:rPr>
        <w:t>3</w:t>
      </w:r>
      <w:r>
        <w:rPr>
          <w:sz w:val="21"/>
          <w:highlight w:val="none"/>
        </w:rPr>
        <w:t xml:space="preserve">.4.2 </w:t>
      </w:r>
      <w:r>
        <w:rPr>
          <w:rFonts w:hint="eastAsia"/>
          <w:sz w:val="21"/>
          <w:highlight w:val="none"/>
        </w:rPr>
        <w:t>工程师可以授权其他人员负责执行其指派的一项或多项工作，但第</w:t>
      </w:r>
      <w:r>
        <w:rPr>
          <w:sz w:val="21"/>
          <w:highlight w:val="none"/>
        </w:rPr>
        <w:t>3.6</w:t>
      </w:r>
      <w:r>
        <w:rPr>
          <w:rFonts w:hint="eastAsia"/>
          <w:sz w:val="21"/>
          <w:highlight w:val="none"/>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51890A9C">
      <w:pPr>
        <w:pStyle w:val="166"/>
        <w:widowControl/>
        <w:spacing w:after="120"/>
        <w:rPr>
          <w:rFonts w:ascii="宋体" w:hAnsi="宋体" w:eastAsia="宋体"/>
          <w:b w:val="0"/>
          <w:bCs/>
          <w:sz w:val="21"/>
          <w:szCs w:val="21"/>
          <w:highlight w:val="none"/>
        </w:rPr>
      </w:pPr>
      <w:bookmarkStart w:id="578" w:name="_Toc7271"/>
      <w:bookmarkStart w:id="579" w:name="_Toc31683"/>
      <w:bookmarkStart w:id="580" w:name="_Ref20165400"/>
      <w:bookmarkStart w:id="581" w:name="_Toc14813"/>
      <w:bookmarkStart w:id="582" w:name="_Toc54862208"/>
      <w:r>
        <w:rPr>
          <w:rFonts w:hint="eastAsia" w:ascii="宋体" w:hAnsi="宋体" w:eastAsia="宋体"/>
          <w:b w:val="0"/>
          <w:bCs/>
          <w:sz w:val="21"/>
          <w:szCs w:val="21"/>
          <w:highlight w:val="none"/>
        </w:rPr>
        <w:t>3</w:t>
      </w:r>
      <w:r>
        <w:rPr>
          <w:rFonts w:ascii="宋体" w:hAnsi="宋体" w:eastAsia="宋体"/>
          <w:b w:val="0"/>
          <w:bCs/>
          <w:sz w:val="21"/>
          <w:szCs w:val="21"/>
          <w:highlight w:val="none"/>
        </w:rPr>
        <w:t>.5 指示</w:t>
      </w:r>
      <w:bookmarkEnd w:id="576"/>
      <w:bookmarkEnd w:id="577"/>
      <w:bookmarkEnd w:id="578"/>
      <w:bookmarkEnd w:id="579"/>
      <w:bookmarkEnd w:id="580"/>
      <w:bookmarkEnd w:id="581"/>
      <w:bookmarkEnd w:id="582"/>
    </w:p>
    <w:p w14:paraId="4EC4A72E">
      <w:pPr>
        <w:pStyle w:val="152"/>
        <w:spacing w:after="120"/>
        <w:rPr>
          <w:sz w:val="21"/>
          <w:highlight w:val="none"/>
        </w:rPr>
      </w:pPr>
      <w:r>
        <w:rPr>
          <w:rFonts w:hint="eastAsia"/>
          <w:sz w:val="21"/>
          <w:highlight w:val="none"/>
        </w:rPr>
        <w:t>3</w:t>
      </w:r>
      <w:r>
        <w:rPr>
          <w:sz w:val="21"/>
          <w:highlight w:val="none"/>
        </w:rPr>
        <w:t xml:space="preserve">.5.1 </w:t>
      </w:r>
      <w:r>
        <w:rPr>
          <w:rFonts w:hint="eastAsia"/>
          <w:sz w:val="21"/>
          <w:highlight w:val="none"/>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705609F0">
      <w:pPr>
        <w:pStyle w:val="152"/>
        <w:spacing w:after="120"/>
        <w:rPr>
          <w:sz w:val="21"/>
          <w:highlight w:val="none"/>
        </w:rPr>
      </w:pPr>
      <w:r>
        <w:rPr>
          <w:rFonts w:hint="eastAsia"/>
          <w:sz w:val="21"/>
          <w:highlight w:val="none"/>
        </w:rPr>
        <w:t>3</w:t>
      </w:r>
      <w:r>
        <w:rPr>
          <w:sz w:val="21"/>
          <w:highlight w:val="none"/>
        </w:rPr>
        <w:t xml:space="preserve">.5.2 </w:t>
      </w:r>
      <w:r>
        <w:rPr>
          <w:rFonts w:hint="eastAsia"/>
          <w:sz w:val="21"/>
          <w:highlight w:val="none"/>
        </w:rPr>
        <w:t>承包人收到工程师作出的指示后应遵照执行。如果任何此类指示构成一项变更时，应按照第</w:t>
      </w:r>
      <w:r>
        <w:rPr>
          <w:sz w:val="21"/>
          <w:highlight w:val="none"/>
        </w:rPr>
        <w:t>13条</w:t>
      </w:r>
      <w:r>
        <w:rPr>
          <w:rFonts w:hint="eastAsia"/>
          <w:sz w:val="21"/>
          <w:highlight w:val="none"/>
        </w:rPr>
        <w:t>[变更与调整]的约定办理。</w:t>
      </w:r>
    </w:p>
    <w:p w14:paraId="1C409F52">
      <w:pPr>
        <w:pStyle w:val="152"/>
        <w:spacing w:after="120"/>
        <w:rPr>
          <w:sz w:val="21"/>
          <w:highlight w:val="none"/>
        </w:rPr>
      </w:pPr>
      <w:r>
        <w:rPr>
          <w:rFonts w:hint="eastAsia"/>
          <w:sz w:val="21"/>
          <w:highlight w:val="none"/>
        </w:rPr>
        <w:t>3</w:t>
      </w:r>
      <w:r>
        <w:rPr>
          <w:sz w:val="21"/>
          <w:highlight w:val="none"/>
        </w:rPr>
        <w:t xml:space="preserve">.5.3 </w:t>
      </w:r>
      <w:r>
        <w:rPr>
          <w:rFonts w:hint="eastAsia"/>
          <w:sz w:val="21"/>
          <w:highlight w:val="none"/>
        </w:rPr>
        <w:t>由于工程师未能按合同约定发出指示、指示延误或指示错误而导致承包人费用增加和（或）工期延误的，发包人应承担由此增加的费用和（或）工期延误，并向承包人支付合理利润。</w:t>
      </w:r>
    </w:p>
    <w:p w14:paraId="57B95145">
      <w:pPr>
        <w:pStyle w:val="166"/>
        <w:widowControl/>
        <w:spacing w:after="120"/>
        <w:rPr>
          <w:rFonts w:ascii="宋体" w:hAnsi="宋体" w:eastAsia="宋体"/>
          <w:b w:val="0"/>
          <w:bCs/>
          <w:sz w:val="21"/>
          <w:szCs w:val="21"/>
          <w:highlight w:val="none"/>
        </w:rPr>
      </w:pPr>
      <w:bookmarkStart w:id="583" w:name="_Toc19135"/>
      <w:bookmarkStart w:id="584" w:name="_Ref531951609"/>
      <w:bookmarkStart w:id="585" w:name="_Toc12761"/>
      <w:bookmarkStart w:id="586" w:name="_Toc54862209"/>
      <w:bookmarkStart w:id="587" w:name="_Toc13751"/>
      <w:bookmarkStart w:id="588" w:name="_Ref531951611"/>
      <w:r>
        <w:rPr>
          <w:rFonts w:hint="eastAsia" w:ascii="宋体" w:hAnsi="宋体" w:eastAsia="宋体"/>
          <w:b w:val="0"/>
          <w:bCs/>
          <w:sz w:val="21"/>
          <w:szCs w:val="21"/>
          <w:highlight w:val="none"/>
        </w:rPr>
        <w:t>3</w:t>
      </w:r>
      <w:r>
        <w:rPr>
          <w:rFonts w:ascii="宋体" w:hAnsi="宋体" w:eastAsia="宋体"/>
          <w:b w:val="0"/>
          <w:bCs/>
          <w:sz w:val="21"/>
          <w:szCs w:val="21"/>
          <w:highlight w:val="none"/>
        </w:rPr>
        <w:t>.6 商定或确定</w:t>
      </w:r>
      <w:bookmarkEnd w:id="583"/>
      <w:bookmarkEnd w:id="584"/>
      <w:bookmarkEnd w:id="585"/>
      <w:bookmarkEnd w:id="586"/>
      <w:bookmarkEnd w:id="587"/>
      <w:bookmarkEnd w:id="588"/>
    </w:p>
    <w:p w14:paraId="00233D39">
      <w:pPr>
        <w:pStyle w:val="152"/>
        <w:spacing w:after="120"/>
        <w:rPr>
          <w:sz w:val="21"/>
          <w:highlight w:val="none"/>
        </w:rPr>
      </w:pPr>
      <w:r>
        <w:rPr>
          <w:rFonts w:hint="eastAsia"/>
          <w:sz w:val="21"/>
          <w:highlight w:val="none"/>
        </w:rPr>
        <w:t>3</w:t>
      </w:r>
      <w:r>
        <w:rPr>
          <w:sz w:val="21"/>
          <w:highlight w:val="none"/>
        </w:rPr>
        <w:t xml:space="preserve">.6.1 </w:t>
      </w:r>
      <w:r>
        <w:rPr>
          <w:rFonts w:hint="eastAsia"/>
          <w:sz w:val="21"/>
          <w:highlight w:val="none"/>
        </w:rPr>
        <w:t>合同约定工程师应按照本款对任何事项进行商定或确定时，工程师应及时与合同当事人协商，尽量达成一致。工程师应将商定的结果以书面形式通知发包人和承包人，并由双方签署确认。</w:t>
      </w:r>
    </w:p>
    <w:p w14:paraId="3C10E980">
      <w:pPr>
        <w:pStyle w:val="152"/>
        <w:spacing w:after="120"/>
        <w:rPr>
          <w:sz w:val="21"/>
          <w:highlight w:val="none"/>
        </w:rPr>
      </w:pPr>
      <w:r>
        <w:rPr>
          <w:rFonts w:hint="eastAsia"/>
          <w:sz w:val="21"/>
          <w:highlight w:val="none"/>
        </w:rPr>
        <w:t>3</w:t>
      </w:r>
      <w:r>
        <w:rPr>
          <w:sz w:val="21"/>
          <w:highlight w:val="none"/>
        </w:rPr>
        <w:t xml:space="preserve">.6.2 </w:t>
      </w:r>
      <w:r>
        <w:rPr>
          <w:rFonts w:hint="eastAsia"/>
          <w:sz w:val="21"/>
          <w:highlight w:val="none"/>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5704E41C">
      <w:pPr>
        <w:pStyle w:val="152"/>
        <w:spacing w:after="120"/>
        <w:rPr>
          <w:sz w:val="21"/>
          <w:highlight w:val="none"/>
        </w:rPr>
      </w:pPr>
      <w:bookmarkStart w:id="589" w:name="_Ref532287856"/>
      <w:r>
        <w:rPr>
          <w:rFonts w:hint="eastAsia"/>
          <w:sz w:val="21"/>
          <w:highlight w:val="none"/>
        </w:rPr>
        <w:t>3</w:t>
      </w:r>
      <w:r>
        <w:rPr>
          <w:sz w:val="21"/>
          <w:highlight w:val="none"/>
        </w:rPr>
        <w:t xml:space="preserve">.6.3 </w:t>
      </w:r>
      <w:r>
        <w:rPr>
          <w:rFonts w:hint="eastAsia"/>
          <w:sz w:val="21"/>
          <w:highlight w:val="none"/>
        </w:rPr>
        <w:t>任何一方对工程师的确定有异议的，应在收到确定的结果后28天内向另一方发出书面异议通知并抄送工程师。除第</w:t>
      </w:r>
      <w:r>
        <w:rPr>
          <w:sz w:val="21"/>
          <w:highlight w:val="none"/>
        </w:rPr>
        <w:t>19.2</w:t>
      </w:r>
      <w:r>
        <w:rPr>
          <w:rFonts w:hint="eastAsia"/>
          <w:sz w:val="21"/>
          <w:highlight w:val="none"/>
        </w:rPr>
        <w:t>款[</w:t>
      </w:r>
      <w:r>
        <w:rPr>
          <w:sz w:val="21"/>
          <w:highlight w:val="none"/>
        </w:rPr>
        <w:t>承包人索赔的处理程序</w:t>
      </w:r>
      <w:r>
        <w:rPr>
          <w:rFonts w:hint="eastAsia"/>
          <w:sz w:val="21"/>
          <w:highlight w:val="none"/>
        </w:rPr>
        <w:t>]另有约定外，工程师未能在确定的期限内发出确定的结果通知的，或者任何一方发出对确定的结果有异议的通知的，则构成争议并应按照第</w:t>
      </w:r>
      <w:r>
        <w:rPr>
          <w:sz w:val="21"/>
          <w:highlight w:val="none"/>
        </w:rPr>
        <w:t>20条</w:t>
      </w:r>
      <w:r>
        <w:rPr>
          <w:rFonts w:hint="eastAsia"/>
          <w:sz w:val="21"/>
          <w:highlight w:val="none"/>
        </w:rPr>
        <w:t>[争议解决]的约定处理。如未在28天内发出上述通知的，工程师的确定应被视为已被双方接受并对双方具有约束力，但专用合同条件另有约定的除外。</w:t>
      </w:r>
      <w:bookmarkEnd w:id="589"/>
    </w:p>
    <w:p w14:paraId="232108ED">
      <w:pPr>
        <w:pStyle w:val="152"/>
        <w:spacing w:after="120"/>
        <w:rPr>
          <w:sz w:val="21"/>
          <w:highlight w:val="none"/>
        </w:rPr>
      </w:pPr>
      <w:r>
        <w:rPr>
          <w:rFonts w:hint="eastAsia"/>
          <w:sz w:val="21"/>
          <w:highlight w:val="none"/>
        </w:rPr>
        <w:t>3</w:t>
      </w:r>
      <w:r>
        <w:rPr>
          <w:sz w:val="21"/>
          <w:highlight w:val="none"/>
        </w:rPr>
        <w:t xml:space="preserve">.6.4 </w:t>
      </w:r>
      <w:r>
        <w:rPr>
          <w:rFonts w:hint="eastAsia"/>
          <w:sz w:val="21"/>
          <w:highlight w:val="none"/>
        </w:rPr>
        <w:t>在该争议解决前，双方应暂按工程师的确定执行。按照第</w:t>
      </w:r>
      <w:r>
        <w:rPr>
          <w:sz w:val="21"/>
          <w:highlight w:val="none"/>
        </w:rPr>
        <w:t>20条</w:t>
      </w:r>
      <w:r>
        <w:rPr>
          <w:rFonts w:hint="eastAsia"/>
          <w:sz w:val="21"/>
          <w:highlight w:val="none"/>
        </w:rPr>
        <w:t>[争议解决]的约定对工程师的确定作出修改的，按修改后的结果执行，由此导致承包人增加的费用和延误的工期由责任方承担。</w:t>
      </w:r>
    </w:p>
    <w:p w14:paraId="411C5D82">
      <w:pPr>
        <w:pStyle w:val="166"/>
        <w:widowControl/>
        <w:spacing w:after="120"/>
        <w:rPr>
          <w:rFonts w:ascii="宋体" w:hAnsi="宋体" w:eastAsia="宋体"/>
          <w:b w:val="0"/>
          <w:bCs/>
          <w:sz w:val="21"/>
          <w:szCs w:val="21"/>
          <w:highlight w:val="none"/>
        </w:rPr>
      </w:pPr>
      <w:bookmarkStart w:id="590" w:name="_Ref531951747"/>
      <w:bookmarkStart w:id="591" w:name="_Toc6586"/>
      <w:bookmarkStart w:id="592" w:name="_Toc30011"/>
      <w:bookmarkStart w:id="593" w:name="_Toc2970"/>
      <w:bookmarkStart w:id="594" w:name="_Ref531951749"/>
      <w:bookmarkStart w:id="595" w:name="_Toc54862210"/>
      <w:r>
        <w:rPr>
          <w:rFonts w:hint="eastAsia" w:ascii="宋体" w:hAnsi="宋体" w:eastAsia="宋体"/>
          <w:b w:val="0"/>
          <w:bCs/>
          <w:sz w:val="21"/>
          <w:szCs w:val="21"/>
          <w:highlight w:val="none"/>
        </w:rPr>
        <w:t>3</w:t>
      </w:r>
      <w:r>
        <w:rPr>
          <w:rFonts w:ascii="宋体" w:hAnsi="宋体" w:eastAsia="宋体"/>
          <w:b w:val="0"/>
          <w:bCs/>
          <w:sz w:val="21"/>
          <w:szCs w:val="21"/>
          <w:highlight w:val="none"/>
        </w:rPr>
        <w:t xml:space="preserve">.7 </w:t>
      </w:r>
      <w:r>
        <w:rPr>
          <w:rFonts w:hint="eastAsia" w:ascii="宋体" w:hAnsi="宋体" w:eastAsia="宋体"/>
          <w:b w:val="0"/>
          <w:bCs/>
          <w:sz w:val="21"/>
          <w:szCs w:val="21"/>
          <w:highlight w:val="none"/>
        </w:rPr>
        <w:t>会议</w:t>
      </w:r>
      <w:bookmarkEnd w:id="590"/>
      <w:bookmarkEnd w:id="591"/>
      <w:bookmarkEnd w:id="592"/>
      <w:bookmarkEnd w:id="593"/>
      <w:bookmarkEnd w:id="594"/>
      <w:bookmarkEnd w:id="595"/>
    </w:p>
    <w:p w14:paraId="105BFA95">
      <w:pPr>
        <w:pStyle w:val="152"/>
        <w:spacing w:after="120"/>
        <w:rPr>
          <w:sz w:val="21"/>
          <w:highlight w:val="none"/>
        </w:rPr>
      </w:pPr>
      <w:r>
        <w:rPr>
          <w:rFonts w:hint="eastAsia"/>
          <w:sz w:val="21"/>
          <w:highlight w:val="none"/>
        </w:rPr>
        <w:t>3</w:t>
      </w:r>
      <w:r>
        <w:rPr>
          <w:sz w:val="21"/>
          <w:highlight w:val="none"/>
        </w:rPr>
        <w:t xml:space="preserve">.7.1 </w:t>
      </w:r>
      <w:r>
        <w:rPr>
          <w:rFonts w:hint="eastAsia"/>
          <w:sz w:val="21"/>
          <w:highlight w:val="none"/>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3EBBB73B">
      <w:pPr>
        <w:pStyle w:val="152"/>
        <w:spacing w:after="120"/>
        <w:rPr>
          <w:sz w:val="21"/>
          <w:highlight w:val="none"/>
        </w:rPr>
      </w:pPr>
      <w:r>
        <w:rPr>
          <w:rFonts w:hint="eastAsia"/>
          <w:sz w:val="21"/>
          <w:highlight w:val="none"/>
        </w:rPr>
        <w:t>3</w:t>
      </w:r>
      <w:r>
        <w:rPr>
          <w:sz w:val="21"/>
          <w:highlight w:val="none"/>
        </w:rPr>
        <w:t xml:space="preserve">.7.2 </w:t>
      </w:r>
      <w:r>
        <w:rPr>
          <w:rFonts w:hint="eastAsia"/>
          <w:sz w:val="21"/>
          <w:highlight w:val="none"/>
        </w:rPr>
        <w:t>除专用合同条件另有约定外，发包人应保存每次会议参加人签名的记录，并将会议纪要提供给出席会议的人员。任何根据此类会议以及会议纪要采取的行动应符合本合同的约定。</w:t>
      </w:r>
    </w:p>
    <w:p w14:paraId="69CB8C18">
      <w:pPr>
        <w:pStyle w:val="177"/>
        <w:numPr>
          <w:ilvl w:val="0"/>
          <w:numId w:val="0"/>
        </w:numPr>
        <w:wordWrap/>
        <w:topLinePunct w:val="0"/>
        <w:spacing w:after="120"/>
        <w:rPr>
          <w:rFonts w:ascii="宋体" w:hAnsi="宋体" w:eastAsia="宋体"/>
          <w:b w:val="0"/>
          <w:bCs/>
          <w:sz w:val="21"/>
          <w:szCs w:val="21"/>
          <w:highlight w:val="none"/>
        </w:rPr>
      </w:pPr>
      <w:bookmarkStart w:id="596" w:name="_Ref531952805"/>
      <w:bookmarkStart w:id="597" w:name="_Toc23986"/>
      <w:bookmarkStart w:id="598" w:name="_Toc30681"/>
      <w:bookmarkStart w:id="599" w:name="_Toc54862211"/>
      <w:bookmarkStart w:id="600" w:name="_Toc14675"/>
      <w:r>
        <w:rPr>
          <w:rFonts w:hint="eastAsia" w:ascii="宋体" w:hAnsi="宋体" w:eastAsia="宋体"/>
          <w:b w:val="0"/>
          <w:bCs/>
          <w:sz w:val="21"/>
          <w:szCs w:val="21"/>
          <w:highlight w:val="none"/>
        </w:rPr>
        <w:t>第4条 承包人</w:t>
      </w:r>
      <w:bookmarkEnd w:id="596"/>
      <w:bookmarkEnd w:id="597"/>
      <w:bookmarkEnd w:id="598"/>
      <w:bookmarkEnd w:id="599"/>
      <w:bookmarkEnd w:id="600"/>
    </w:p>
    <w:p w14:paraId="4A42D2AA">
      <w:pPr>
        <w:pStyle w:val="166"/>
        <w:widowControl/>
        <w:spacing w:after="120"/>
        <w:rPr>
          <w:rFonts w:ascii="宋体" w:hAnsi="宋体" w:eastAsia="宋体"/>
          <w:b w:val="0"/>
          <w:bCs/>
          <w:sz w:val="21"/>
          <w:szCs w:val="21"/>
          <w:highlight w:val="none"/>
        </w:rPr>
      </w:pPr>
      <w:bookmarkStart w:id="601" w:name="_Ref531951941"/>
      <w:bookmarkStart w:id="602" w:name="_Ref531951945"/>
      <w:bookmarkStart w:id="603" w:name="_Ref531951975"/>
      <w:bookmarkStart w:id="604" w:name="_Ref531951961"/>
      <w:bookmarkStart w:id="605" w:name="_Ref531951958"/>
      <w:bookmarkStart w:id="606" w:name="_Toc16112"/>
      <w:bookmarkStart w:id="607" w:name="_Toc579"/>
      <w:bookmarkStart w:id="608" w:name="_Toc54862212"/>
      <w:bookmarkStart w:id="609" w:name="_Toc20638"/>
      <w:r>
        <w:rPr>
          <w:rFonts w:hint="eastAsia" w:ascii="宋体" w:hAnsi="宋体" w:eastAsia="宋体"/>
          <w:b w:val="0"/>
          <w:bCs/>
          <w:sz w:val="21"/>
          <w:szCs w:val="21"/>
          <w:highlight w:val="none"/>
        </w:rPr>
        <w:t>4</w:t>
      </w:r>
      <w:r>
        <w:rPr>
          <w:rFonts w:ascii="宋体" w:hAnsi="宋体" w:eastAsia="宋体"/>
          <w:b w:val="0"/>
          <w:bCs/>
          <w:sz w:val="21"/>
          <w:szCs w:val="21"/>
          <w:highlight w:val="none"/>
        </w:rPr>
        <w:t>.1 承包人的一般义务</w:t>
      </w:r>
      <w:bookmarkEnd w:id="601"/>
      <w:bookmarkEnd w:id="602"/>
      <w:bookmarkEnd w:id="603"/>
      <w:bookmarkEnd w:id="604"/>
      <w:bookmarkEnd w:id="605"/>
      <w:bookmarkEnd w:id="606"/>
      <w:bookmarkEnd w:id="607"/>
      <w:bookmarkEnd w:id="608"/>
      <w:bookmarkEnd w:id="609"/>
    </w:p>
    <w:p w14:paraId="50B9F5D3">
      <w:pPr>
        <w:spacing w:line="360" w:lineRule="auto"/>
        <w:ind w:firstLine="420"/>
        <w:rPr>
          <w:rFonts w:ascii="宋体" w:hAnsi="宋体"/>
          <w:szCs w:val="21"/>
          <w:highlight w:val="none"/>
        </w:rPr>
      </w:pPr>
      <w:bookmarkStart w:id="610" w:name="_Ref509046929"/>
      <w:r>
        <w:rPr>
          <w:rFonts w:hint="eastAsia" w:ascii="宋体" w:hAnsi="宋体"/>
          <w:szCs w:val="21"/>
          <w:highlight w:val="none"/>
        </w:rPr>
        <w:t>除专用合同条件另有约定外，承包人在履行合同过程中应遵守法律和工程建设标准规范，并履行以下义务：</w:t>
      </w:r>
    </w:p>
    <w:p w14:paraId="10BF9803">
      <w:pPr>
        <w:spacing w:line="360" w:lineRule="auto"/>
        <w:ind w:firstLine="420"/>
        <w:rPr>
          <w:rFonts w:ascii="宋体" w:hAnsi="宋体"/>
          <w:szCs w:val="21"/>
          <w:highlight w:val="none"/>
        </w:rPr>
      </w:pPr>
      <w:r>
        <w:rPr>
          <w:rFonts w:hint="eastAsia" w:ascii="宋体" w:hAnsi="宋体"/>
          <w:szCs w:val="21"/>
          <w:highlight w:val="none"/>
        </w:rPr>
        <w:t>（1） 办理法律规定和合同约定由承包人办理的许可和批准，将办理结果书面报送发包人留存，并承担因承包人违反法律或合同约定给发包人造成的任何费用和损失；</w:t>
      </w:r>
    </w:p>
    <w:p w14:paraId="31F50A69">
      <w:pPr>
        <w:spacing w:line="360" w:lineRule="auto"/>
        <w:ind w:firstLine="420"/>
        <w:rPr>
          <w:rFonts w:ascii="宋体" w:hAnsi="宋体"/>
          <w:szCs w:val="21"/>
          <w:highlight w:val="none"/>
        </w:rPr>
      </w:pPr>
      <w:r>
        <w:rPr>
          <w:rFonts w:hint="eastAsia" w:ascii="宋体" w:hAnsi="宋体"/>
          <w:szCs w:val="21"/>
          <w:highlight w:val="none"/>
        </w:rPr>
        <w:t>（2） 按合同约定完成全部工作并在缺陷责任期和保修期内承担缺陷保证责任和保修义务，对工作中的任何缺陷进行整改、完善和修补，使其满足合同约定的目的；</w:t>
      </w:r>
    </w:p>
    <w:p w14:paraId="1ECCA132">
      <w:pPr>
        <w:spacing w:line="360" w:lineRule="auto"/>
        <w:ind w:firstLine="420"/>
        <w:rPr>
          <w:rFonts w:ascii="宋体" w:hAnsi="宋体"/>
          <w:szCs w:val="21"/>
          <w:highlight w:val="none"/>
        </w:rPr>
      </w:pPr>
      <w:r>
        <w:rPr>
          <w:rFonts w:hint="eastAsia" w:ascii="宋体" w:hAnsi="宋体"/>
          <w:szCs w:val="21"/>
          <w:highlight w:val="none"/>
        </w:rPr>
        <w:t>（3） 提供合同约定的工程设备和承包人文件，以及为完成合同工作所需的劳务、材料、施工设备和其他物品，并按合同约定负责临时设施的设计、施工、运行、维护、管理和拆除；</w:t>
      </w:r>
    </w:p>
    <w:p w14:paraId="2E7B46CF">
      <w:pPr>
        <w:spacing w:line="360" w:lineRule="auto"/>
        <w:ind w:firstLine="420"/>
        <w:rPr>
          <w:rFonts w:ascii="宋体" w:hAnsi="宋体"/>
          <w:szCs w:val="21"/>
          <w:highlight w:val="none"/>
        </w:rPr>
      </w:pPr>
      <w:r>
        <w:rPr>
          <w:rFonts w:hint="eastAsia" w:ascii="宋体" w:hAnsi="宋体"/>
          <w:szCs w:val="21"/>
          <w:highlight w:val="none"/>
        </w:rPr>
        <w:t>（4） 按合同约定的工作内容和进度要求，编制设计、施工的组织和实施计划，保证项目进度计划的实现，并对所有设计、施工作业和施工方法，以及全部工程的完备性和安全可靠性负责；</w:t>
      </w:r>
    </w:p>
    <w:p w14:paraId="2699A47A">
      <w:pPr>
        <w:spacing w:line="360" w:lineRule="auto"/>
        <w:ind w:firstLine="420"/>
        <w:rPr>
          <w:rFonts w:ascii="宋体" w:hAnsi="宋体"/>
          <w:szCs w:val="21"/>
          <w:highlight w:val="none"/>
        </w:rPr>
      </w:pPr>
      <w:r>
        <w:rPr>
          <w:rFonts w:hint="eastAsia" w:ascii="宋体" w:hAnsi="宋体"/>
          <w:szCs w:val="21"/>
          <w:highlight w:val="none"/>
        </w:rPr>
        <w:t>（5） 按法律规定和合同约定采取安全文明施工、职业健康和环境保护措施，办理员工工伤保险等相关保险，确保工程及人员、材料、设备和设施的安全，防止因工程实施造成的人身伤害和财产损失；</w:t>
      </w:r>
    </w:p>
    <w:p w14:paraId="6FD3886D">
      <w:pPr>
        <w:spacing w:line="360" w:lineRule="auto"/>
        <w:ind w:firstLine="420"/>
        <w:rPr>
          <w:rFonts w:ascii="宋体" w:hAnsi="宋体"/>
          <w:szCs w:val="21"/>
          <w:highlight w:val="none"/>
        </w:rPr>
      </w:pPr>
      <w:r>
        <w:rPr>
          <w:rFonts w:hint="eastAsia" w:ascii="宋体" w:hAnsi="宋体"/>
          <w:szCs w:val="21"/>
          <w:highlight w:val="none"/>
        </w:rPr>
        <w:t>（6） 将发包人按合同约定支付的各项价款专用于合同工程，且应及时支付其雇用人员（包括建筑工人）工资，并及时向分包人支付合同价款；</w:t>
      </w:r>
    </w:p>
    <w:p w14:paraId="0D33403A">
      <w:pPr>
        <w:spacing w:line="360" w:lineRule="auto"/>
        <w:ind w:firstLine="420"/>
        <w:rPr>
          <w:rFonts w:ascii="宋体" w:hAnsi="宋体"/>
          <w:szCs w:val="21"/>
          <w:highlight w:val="none"/>
        </w:rPr>
      </w:pPr>
      <w:r>
        <w:rPr>
          <w:rFonts w:hint="eastAsia" w:ascii="宋体" w:hAnsi="宋体"/>
          <w:szCs w:val="21"/>
          <w:highlight w:val="none"/>
        </w:rPr>
        <w:t>（7） 在进行合同约定的各项工作时，不得侵害发包人与他人使用公用道路、水源、市政管网等公共设施的权利，避免对邻近的公共设施产生干扰。</w:t>
      </w:r>
    </w:p>
    <w:p w14:paraId="105DB0BE">
      <w:pPr>
        <w:pStyle w:val="166"/>
        <w:widowControl/>
        <w:spacing w:after="120"/>
        <w:rPr>
          <w:rFonts w:ascii="宋体" w:hAnsi="宋体" w:eastAsia="宋体"/>
          <w:b w:val="0"/>
          <w:bCs/>
          <w:sz w:val="21"/>
          <w:szCs w:val="21"/>
          <w:highlight w:val="none"/>
        </w:rPr>
      </w:pPr>
      <w:bookmarkStart w:id="611" w:name="_Toc31121"/>
      <w:bookmarkStart w:id="612" w:name="_Toc54862213"/>
      <w:bookmarkStart w:id="613" w:name="_Ref4426803"/>
      <w:bookmarkStart w:id="614" w:name="_Toc27375"/>
      <w:bookmarkStart w:id="615" w:name="_Toc3997"/>
      <w:bookmarkStart w:id="616" w:name="_Ref4428418"/>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履约担保</w:t>
      </w:r>
      <w:bookmarkEnd w:id="611"/>
      <w:bookmarkEnd w:id="612"/>
      <w:bookmarkEnd w:id="613"/>
      <w:bookmarkEnd w:id="614"/>
      <w:bookmarkEnd w:id="615"/>
    </w:p>
    <w:p w14:paraId="428D3044">
      <w:pPr>
        <w:spacing w:line="360" w:lineRule="auto"/>
        <w:ind w:firstLine="420"/>
        <w:rPr>
          <w:rFonts w:ascii="宋体" w:hAnsi="宋体"/>
          <w:szCs w:val="21"/>
          <w:highlight w:val="none"/>
        </w:rPr>
      </w:pPr>
      <w:r>
        <w:rPr>
          <w:rFonts w:hint="eastAsia" w:ascii="宋体" w:hAnsi="宋体"/>
          <w:szCs w:val="21"/>
          <w:highlight w:val="none"/>
        </w:rPr>
        <w:t>发包人需要承包人提供履约担保的，由合同当事人在专用合同条件中约定履约担保的方式、金额及提交的时间等，并应符合第</w:t>
      </w:r>
      <w:r>
        <w:rPr>
          <w:rFonts w:ascii="宋体" w:hAnsi="宋体"/>
          <w:szCs w:val="21"/>
          <w:highlight w:val="none"/>
        </w:rPr>
        <w:t>2.5</w:t>
      </w:r>
      <w:r>
        <w:rPr>
          <w:rFonts w:hint="eastAsia" w:ascii="宋体" w:hAnsi="宋体"/>
          <w:szCs w:val="21"/>
          <w:highlight w:val="none"/>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454B5388">
      <w:pPr>
        <w:spacing w:line="360" w:lineRule="auto"/>
        <w:ind w:firstLine="420"/>
        <w:rPr>
          <w:rFonts w:ascii="宋体" w:hAnsi="宋体"/>
          <w:szCs w:val="21"/>
          <w:highlight w:val="none"/>
        </w:rPr>
      </w:pPr>
      <w:r>
        <w:rPr>
          <w:rFonts w:hint="eastAsia" w:ascii="宋体" w:hAnsi="宋体"/>
          <w:szCs w:val="21"/>
          <w:highlight w:val="none"/>
        </w:rPr>
        <w:t>承包人应保证其履约担保在发包人竣工验收前一直有效，发包人应在竣工验收合格后</w:t>
      </w:r>
      <w:r>
        <w:rPr>
          <w:rFonts w:ascii="宋体" w:hAnsi="宋体"/>
          <w:szCs w:val="21"/>
          <w:highlight w:val="none"/>
        </w:rPr>
        <w:t>7</w:t>
      </w:r>
      <w:r>
        <w:rPr>
          <w:rFonts w:hint="eastAsia" w:ascii="宋体" w:hAnsi="宋体"/>
          <w:szCs w:val="21"/>
          <w:highlight w:val="none"/>
        </w:rPr>
        <w:t>天内将履约担保款项退还给承包人或者解除履约担保。</w:t>
      </w:r>
    </w:p>
    <w:p w14:paraId="3A95B167">
      <w:pPr>
        <w:spacing w:line="360" w:lineRule="auto"/>
        <w:ind w:firstLine="420"/>
        <w:rPr>
          <w:rFonts w:ascii="宋体" w:hAnsi="宋体"/>
          <w:szCs w:val="21"/>
          <w:highlight w:val="none"/>
        </w:rPr>
      </w:pPr>
      <w:r>
        <w:rPr>
          <w:rFonts w:hint="eastAsia" w:ascii="宋体" w:hAnsi="宋体"/>
          <w:szCs w:val="21"/>
          <w:highlight w:val="none"/>
        </w:rPr>
        <w:t>因承包人原因导致工期延长的，继续提供履约担保所增加的费用由承包人承担；非因承包人原因导致工期延长的，继续提供履约担保所增加的费用由发包人承担。</w:t>
      </w:r>
    </w:p>
    <w:bookmarkEnd w:id="610"/>
    <w:bookmarkEnd w:id="616"/>
    <w:p w14:paraId="119FE431">
      <w:pPr>
        <w:pStyle w:val="166"/>
        <w:widowControl/>
        <w:spacing w:after="120"/>
        <w:rPr>
          <w:rFonts w:ascii="宋体" w:hAnsi="宋体" w:eastAsia="宋体"/>
          <w:b w:val="0"/>
          <w:bCs/>
          <w:sz w:val="21"/>
          <w:szCs w:val="21"/>
          <w:highlight w:val="none"/>
        </w:rPr>
      </w:pPr>
      <w:bookmarkStart w:id="617" w:name="_Toc345"/>
      <w:bookmarkStart w:id="618" w:name="_Toc13535"/>
      <w:bookmarkStart w:id="619" w:name="_Ref532689105"/>
      <w:bookmarkStart w:id="620" w:name="_Toc29995"/>
      <w:bookmarkStart w:id="621" w:name="_Ref532689108"/>
      <w:bookmarkStart w:id="622" w:name="_Toc54862214"/>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工程总承包项目经理</w:t>
      </w:r>
      <w:bookmarkEnd w:id="617"/>
      <w:bookmarkEnd w:id="618"/>
      <w:bookmarkEnd w:id="619"/>
      <w:bookmarkEnd w:id="620"/>
      <w:bookmarkEnd w:id="621"/>
      <w:bookmarkEnd w:id="622"/>
    </w:p>
    <w:p w14:paraId="0C559706">
      <w:pPr>
        <w:pStyle w:val="152"/>
        <w:spacing w:after="120"/>
        <w:rPr>
          <w:sz w:val="21"/>
          <w:highlight w:val="none"/>
        </w:rPr>
      </w:pPr>
      <w:bookmarkStart w:id="623" w:name="_Ref532351726"/>
      <w:r>
        <w:rPr>
          <w:rFonts w:hint="eastAsia"/>
          <w:sz w:val="21"/>
          <w:highlight w:val="none"/>
        </w:rPr>
        <w:t>4</w:t>
      </w:r>
      <w:r>
        <w:rPr>
          <w:sz w:val="21"/>
          <w:highlight w:val="none"/>
        </w:rPr>
        <w:t xml:space="preserve">.3.1 </w:t>
      </w:r>
      <w:r>
        <w:rPr>
          <w:rFonts w:hint="eastAsia"/>
          <w:sz w:val="21"/>
          <w:highlight w:val="none"/>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623"/>
    </w:p>
    <w:p w14:paraId="13486116">
      <w:pPr>
        <w:pStyle w:val="152"/>
        <w:spacing w:after="120"/>
        <w:rPr>
          <w:sz w:val="21"/>
          <w:highlight w:val="none"/>
        </w:rPr>
      </w:pPr>
      <w:bookmarkStart w:id="624" w:name="_Ref532689263"/>
      <w:r>
        <w:rPr>
          <w:rFonts w:hint="eastAsia"/>
          <w:sz w:val="21"/>
          <w:highlight w:val="none"/>
        </w:rPr>
        <w:t>4</w:t>
      </w:r>
      <w:r>
        <w:rPr>
          <w:sz w:val="21"/>
          <w:highlight w:val="none"/>
        </w:rPr>
        <w:t xml:space="preserve">.3.2 </w:t>
      </w:r>
      <w:r>
        <w:rPr>
          <w:rFonts w:hint="eastAsia"/>
          <w:sz w:val="21"/>
          <w:highlight w:val="none"/>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624"/>
    </w:p>
    <w:p w14:paraId="4E7AD1A7">
      <w:pPr>
        <w:pStyle w:val="152"/>
        <w:spacing w:after="120"/>
        <w:rPr>
          <w:sz w:val="21"/>
          <w:highlight w:val="none"/>
        </w:rPr>
      </w:pPr>
      <w:bookmarkStart w:id="625" w:name="_Ref532689178"/>
      <w:bookmarkStart w:id="626" w:name="_Ref531952112"/>
      <w:r>
        <w:rPr>
          <w:rFonts w:hint="eastAsia"/>
          <w:sz w:val="21"/>
          <w:highlight w:val="none"/>
        </w:rPr>
        <w:t>4</w:t>
      </w:r>
      <w:r>
        <w:rPr>
          <w:sz w:val="21"/>
          <w:highlight w:val="none"/>
        </w:rPr>
        <w:t xml:space="preserve">.3.3 </w:t>
      </w:r>
      <w:r>
        <w:rPr>
          <w:rFonts w:hint="eastAsia"/>
          <w:sz w:val="21"/>
          <w:highlight w:val="none"/>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sz w:val="21"/>
          <w:highlight w:val="none"/>
        </w:rPr>
        <w:t>3.5</w:t>
      </w:r>
      <w:r>
        <w:rPr>
          <w:rFonts w:hint="eastAsia"/>
          <w:sz w:val="21"/>
          <w:highlight w:val="none"/>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625"/>
    </w:p>
    <w:bookmarkEnd w:id="626"/>
    <w:p w14:paraId="605FDD97">
      <w:pPr>
        <w:pStyle w:val="152"/>
        <w:spacing w:after="120"/>
        <w:rPr>
          <w:sz w:val="21"/>
          <w:highlight w:val="none"/>
        </w:rPr>
      </w:pPr>
      <w:bookmarkStart w:id="627" w:name="_Ref4426412"/>
      <w:r>
        <w:rPr>
          <w:rFonts w:hint="eastAsia"/>
          <w:sz w:val="21"/>
          <w:highlight w:val="none"/>
        </w:rPr>
        <w:t>4</w:t>
      </w:r>
      <w:r>
        <w:rPr>
          <w:sz w:val="21"/>
          <w:highlight w:val="none"/>
        </w:rPr>
        <w:t xml:space="preserve">.3.4 </w:t>
      </w:r>
      <w:r>
        <w:rPr>
          <w:rFonts w:hint="eastAsia"/>
          <w:sz w:val="21"/>
          <w:highlight w:val="none"/>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628" w:name="_Hlk55056591"/>
      <w:r>
        <w:rPr>
          <w:rFonts w:hint="eastAsia"/>
          <w:sz w:val="21"/>
          <w:highlight w:val="none"/>
        </w:rPr>
        <w:t>应按照专用合同条件的约定承担违约责任。</w:t>
      </w:r>
      <w:bookmarkEnd w:id="627"/>
      <w:bookmarkEnd w:id="628"/>
    </w:p>
    <w:p w14:paraId="39439059">
      <w:pPr>
        <w:pStyle w:val="152"/>
        <w:spacing w:after="120"/>
        <w:rPr>
          <w:sz w:val="21"/>
          <w:highlight w:val="none"/>
        </w:rPr>
      </w:pPr>
      <w:bookmarkStart w:id="629" w:name="_Ref531952137"/>
      <w:r>
        <w:rPr>
          <w:rFonts w:hint="eastAsia"/>
          <w:sz w:val="21"/>
          <w:highlight w:val="none"/>
        </w:rPr>
        <w:t>4</w:t>
      </w:r>
      <w:r>
        <w:rPr>
          <w:sz w:val="21"/>
          <w:highlight w:val="none"/>
        </w:rPr>
        <w:t xml:space="preserve">.3.5 </w:t>
      </w:r>
      <w:r>
        <w:rPr>
          <w:rFonts w:hint="eastAsia"/>
          <w:sz w:val="21"/>
          <w:highlight w:val="none"/>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sz w:val="21"/>
          <w:highlight w:val="none"/>
        </w:rPr>
        <w:t>28天内更换项目经理。</w:t>
      </w:r>
      <w:r>
        <w:rPr>
          <w:rFonts w:hint="eastAsia"/>
          <w:sz w:val="21"/>
          <w:highlight w:val="none"/>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629"/>
    </w:p>
    <w:p w14:paraId="08CDF093">
      <w:pPr>
        <w:pStyle w:val="152"/>
        <w:spacing w:after="120"/>
        <w:rPr>
          <w:sz w:val="21"/>
          <w:highlight w:val="none"/>
        </w:rPr>
      </w:pPr>
      <w:bookmarkStart w:id="630" w:name="_Ref122620"/>
      <w:r>
        <w:rPr>
          <w:rFonts w:hint="eastAsia"/>
          <w:sz w:val="21"/>
          <w:highlight w:val="none"/>
        </w:rPr>
        <w:t>4</w:t>
      </w:r>
      <w:r>
        <w:rPr>
          <w:sz w:val="21"/>
          <w:highlight w:val="none"/>
        </w:rPr>
        <w:t xml:space="preserve">.3.6 </w:t>
      </w:r>
      <w:r>
        <w:rPr>
          <w:rFonts w:hint="eastAsia"/>
          <w:sz w:val="21"/>
          <w:highlight w:val="none"/>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630"/>
    </w:p>
    <w:p w14:paraId="2C0CA02F">
      <w:pPr>
        <w:pStyle w:val="166"/>
        <w:widowControl/>
        <w:spacing w:after="120"/>
        <w:rPr>
          <w:rFonts w:ascii="宋体" w:hAnsi="宋体" w:eastAsia="宋体"/>
          <w:b w:val="0"/>
          <w:bCs/>
          <w:sz w:val="21"/>
          <w:szCs w:val="21"/>
          <w:highlight w:val="none"/>
        </w:rPr>
      </w:pPr>
      <w:bookmarkStart w:id="631" w:name="_Toc2780"/>
      <w:bookmarkStart w:id="632" w:name="_Toc8596"/>
      <w:bookmarkStart w:id="633" w:name="_Toc8183"/>
      <w:bookmarkStart w:id="634" w:name="_Toc54862215"/>
      <w:bookmarkStart w:id="635" w:name="_Ref531952175"/>
      <w:bookmarkStart w:id="636" w:name="_Ref531952172"/>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承包人人员</w:t>
      </w:r>
      <w:bookmarkEnd w:id="631"/>
      <w:bookmarkEnd w:id="632"/>
      <w:bookmarkEnd w:id="633"/>
      <w:bookmarkEnd w:id="634"/>
      <w:bookmarkEnd w:id="635"/>
      <w:bookmarkEnd w:id="636"/>
    </w:p>
    <w:p w14:paraId="650D883E">
      <w:pPr>
        <w:pStyle w:val="152"/>
        <w:spacing w:after="120"/>
        <w:rPr>
          <w:sz w:val="21"/>
          <w:highlight w:val="none"/>
        </w:rPr>
      </w:pPr>
      <w:bookmarkStart w:id="637" w:name="_Ref531952185"/>
      <w:r>
        <w:rPr>
          <w:rFonts w:hint="eastAsia"/>
          <w:sz w:val="21"/>
          <w:highlight w:val="none"/>
        </w:rPr>
        <w:t>4</w:t>
      </w:r>
      <w:r>
        <w:rPr>
          <w:sz w:val="21"/>
          <w:highlight w:val="none"/>
        </w:rPr>
        <w:t xml:space="preserve">.4.1 </w:t>
      </w:r>
      <w:r>
        <w:rPr>
          <w:rFonts w:hint="eastAsia"/>
          <w:sz w:val="21"/>
          <w:highlight w:val="none"/>
        </w:rPr>
        <w:t>人员安排</w:t>
      </w:r>
      <w:bookmarkEnd w:id="637"/>
    </w:p>
    <w:p w14:paraId="7B11DC85">
      <w:pPr>
        <w:spacing w:line="360" w:lineRule="auto"/>
        <w:ind w:firstLine="420"/>
        <w:rPr>
          <w:rFonts w:ascii="宋体" w:hAnsi="宋体"/>
          <w:szCs w:val="21"/>
          <w:highlight w:val="none"/>
        </w:rPr>
      </w:pPr>
      <w:r>
        <w:rPr>
          <w:rFonts w:hint="eastAsia" w:ascii="宋体" w:hAnsi="宋体"/>
          <w:szCs w:val="21"/>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4BA942ED">
      <w:pPr>
        <w:spacing w:line="360" w:lineRule="auto"/>
        <w:ind w:firstLine="420"/>
        <w:rPr>
          <w:rFonts w:ascii="宋体" w:hAnsi="宋体"/>
          <w:szCs w:val="21"/>
          <w:highlight w:val="none"/>
        </w:rPr>
      </w:pPr>
      <w:r>
        <w:rPr>
          <w:rFonts w:hint="eastAsia" w:ascii="宋体" w:hAnsi="宋体"/>
          <w:szCs w:val="21"/>
          <w:highlight w:val="none"/>
        </w:rPr>
        <w:t>关键人员</w:t>
      </w:r>
      <w:bookmarkStart w:id="638" w:name="_Hlk16210335"/>
      <w:r>
        <w:rPr>
          <w:rFonts w:hint="eastAsia" w:ascii="宋体" w:hAnsi="宋体"/>
          <w:szCs w:val="21"/>
          <w:highlight w:val="none"/>
        </w:rPr>
        <w:t>是发包人及承包人一致认为对工程建设起重要作用的承包人主要管理人员或技术人员。关键人员的具体范围由发包人及承包人在附件</w:t>
      </w:r>
      <w:r>
        <w:rPr>
          <w:rFonts w:ascii="宋体" w:hAnsi="宋体"/>
          <w:szCs w:val="21"/>
          <w:highlight w:val="none"/>
        </w:rPr>
        <w:t>5[承包人主要管理人员表]</w:t>
      </w:r>
      <w:r>
        <w:rPr>
          <w:rFonts w:hint="eastAsia" w:ascii="宋体" w:hAnsi="宋体"/>
          <w:szCs w:val="21"/>
          <w:highlight w:val="none"/>
        </w:rPr>
        <w:t>中另行约定。</w:t>
      </w:r>
    </w:p>
    <w:bookmarkEnd w:id="638"/>
    <w:p w14:paraId="5AACB1BC">
      <w:pPr>
        <w:pStyle w:val="152"/>
        <w:spacing w:after="120"/>
        <w:rPr>
          <w:sz w:val="21"/>
          <w:highlight w:val="none"/>
        </w:rPr>
      </w:pPr>
      <w:bookmarkStart w:id="639" w:name="_Ref531952211"/>
      <w:bookmarkStart w:id="640" w:name="_Ref4426641"/>
      <w:r>
        <w:rPr>
          <w:rFonts w:hint="eastAsia"/>
          <w:sz w:val="21"/>
          <w:highlight w:val="none"/>
        </w:rPr>
        <w:t>4</w:t>
      </w:r>
      <w:r>
        <w:rPr>
          <w:sz w:val="21"/>
          <w:highlight w:val="none"/>
        </w:rPr>
        <w:t xml:space="preserve">.4.2 </w:t>
      </w:r>
      <w:r>
        <w:rPr>
          <w:rFonts w:hint="eastAsia"/>
          <w:sz w:val="21"/>
          <w:highlight w:val="none"/>
        </w:rPr>
        <w:t>关键人员更换</w:t>
      </w:r>
      <w:bookmarkEnd w:id="639"/>
      <w:bookmarkEnd w:id="640"/>
    </w:p>
    <w:p w14:paraId="5A1D5741">
      <w:pPr>
        <w:spacing w:line="360" w:lineRule="auto"/>
        <w:ind w:firstLine="420"/>
        <w:rPr>
          <w:rFonts w:ascii="宋体" w:hAnsi="宋体"/>
          <w:szCs w:val="21"/>
          <w:highlight w:val="none"/>
        </w:rPr>
      </w:pPr>
      <w:r>
        <w:rPr>
          <w:rFonts w:hint="eastAsia" w:ascii="宋体" w:hAnsi="宋体"/>
          <w:szCs w:val="21"/>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22742FD4">
      <w:pPr>
        <w:spacing w:line="360" w:lineRule="auto"/>
        <w:ind w:firstLine="420"/>
        <w:rPr>
          <w:rFonts w:ascii="宋体" w:hAnsi="宋体"/>
          <w:szCs w:val="21"/>
          <w:highlight w:val="none"/>
        </w:rPr>
      </w:pPr>
      <w:r>
        <w:rPr>
          <w:rFonts w:hint="eastAsia" w:ascii="宋体" w:hAnsi="宋体"/>
          <w:szCs w:val="21"/>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41AB6D5F">
      <w:pPr>
        <w:pStyle w:val="152"/>
        <w:spacing w:after="120"/>
        <w:rPr>
          <w:sz w:val="21"/>
          <w:highlight w:val="none"/>
        </w:rPr>
      </w:pPr>
      <w:bookmarkStart w:id="641" w:name="_Ref531952227"/>
      <w:r>
        <w:rPr>
          <w:rFonts w:hint="eastAsia"/>
          <w:sz w:val="21"/>
          <w:highlight w:val="none"/>
        </w:rPr>
        <w:t>4</w:t>
      </w:r>
      <w:r>
        <w:rPr>
          <w:sz w:val="21"/>
          <w:highlight w:val="none"/>
        </w:rPr>
        <w:t xml:space="preserve">.4.3 </w:t>
      </w:r>
      <w:r>
        <w:rPr>
          <w:rFonts w:hint="eastAsia"/>
          <w:sz w:val="21"/>
          <w:highlight w:val="none"/>
        </w:rPr>
        <w:t>现场管理关键人员在岗要求</w:t>
      </w:r>
      <w:bookmarkEnd w:id="641"/>
    </w:p>
    <w:p w14:paraId="1D46E5F8">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7DCF804B">
      <w:pPr>
        <w:pStyle w:val="166"/>
        <w:widowControl/>
        <w:spacing w:after="120"/>
        <w:rPr>
          <w:rFonts w:ascii="宋体" w:hAnsi="宋体" w:eastAsia="宋体"/>
          <w:b w:val="0"/>
          <w:bCs/>
          <w:sz w:val="21"/>
          <w:szCs w:val="21"/>
          <w:highlight w:val="none"/>
        </w:rPr>
      </w:pPr>
      <w:bookmarkStart w:id="642" w:name="_Toc30478"/>
      <w:bookmarkStart w:id="643" w:name="_Ref531952262"/>
      <w:bookmarkStart w:id="644" w:name="_Toc11235"/>
      <w:bookmarkStart w:id="645" w:name="_Toc3571"/>
      <w:bookmarkStart w:id="646" w:name="_Ref531952259"/>
      <w:bookmarkStart w:id="647" w:name="_Toc54862216"/>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.5 </w:t>
      </w:r>
      <w:r>
        <w:rPr>
          <w:rFonts w:hint="eastAsia" w:ascii="宋体" w:hAnsi="宋体" w:eastAsia="宋体"/>
          <w:b w:val="0"/>
          <w:bCs/>
          <w:sz w:val="21"/>
          <w:szCs w:val="21"/>
          <w:highlight w:val="none"/>
        </w:rPr>
        <w:t>分包</w:t>
      </w:r>
      <w:bookmarkEnd w:id="642"/>
      <w:bookmarkEnd w:id="643"/>
      <w:bookmarkEnd w:id="644"/>
      <w:bookmarkEnd w:id="645"/>
      <w:bookmarkEnd w:id="646"/>
      <w:bookmarkEnd w:id="647"/>
    </w:p>
    <w:p w14:paraId="78789AF6">
      <w:pPr>
        <w:pStyle w:val="152"/>
        <w:spacing w:after="120"/>
        <w:rPr>
          <w:sz w:val="21"/>
          <w:highlight w:val="none"/>
        </w:rPr>
      </w:pPr>
      <w:bookmarkStart w:id="648" w:name="_Ref531952273"/>
      <w:r>
        <w:rPr>
          <w:rFonts w:hint="eastAsia"/>
          <w:sz w:val="21"/>
          <w:highlight w:val="none"/>
        </w:rPr>
        <w:t>4</w:t>
      </w:r>
      <w:r>
        <w:rPr>
          <w:sz w:val="21"/>
          <w:highlight w:val="none"/>
        </w:rPr>
        <w:t xml:space="preserve">.5.1 </w:t>
      </w:r>
      <w:r>
        <w:rPr>
          <w:rFonts w:hint="eastAsia"/>
          <w:sz w:val="21"/>
          <w:highlight w:val="none"/>
        </w:rPr>
        <w:t>一般约定</w:t>
      </w:r>
      <w:bookmarkEnd w:id="648"/>
    </w:p>
    <w:p w14:paraId="0A799326">
      <w:pPr>
        <w:spacing w:line="360" w:lineRule="auto"/>
        <w:ind w:firstLine="420"/>
        <w:rPr>
          <w:rFonts w:ascii="宋体" w:hAnsi="宋体"/>
          <w:szCs w:val="21"/>
          <w:highlight w:val="none"/>
        </w:rPr>
      </w:pPr>
      <w:r>
        <w:rPr>
          <w:rFonts w:hint="eastAsia" w:ascii="宋体" w:hAnsi="宋体"/>
          <w:szCs w:val="21"/>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15291243">
      <w:pPr>
        <w:pStyle w:val="152"/>
        <w:spacing w:after="120"/>
        <w:rPr>
          <w:sz w:val="21"/>
          <w:highlight w:val="none"/>
        </w:rPr>
      </w:pPr>
      <w:bookmarkStart w:id="649" w:name="_Ref531952286"/>
      <w:r>
        <w:rPr>
          <w:rFonts w:hint="eastAsia"/>
          <w:sz w:val="21"/>
          <w:highlight w:val="none"/>
        </w:rPr>
        <w:t>4</w:t>
      </w:r>
      <w:r>
        <w:rPr>
          <w:sz w:val="21"/>
          <w:highlight w:val="none"/>
        </w:rPr>
        <w:t xml:space="preserve">.5.2 </w:t>
      </w:r>
      <w:r>
        <w:rPr>
          <w:rFonts w:hint="eastAsia"/>
          <w:sz w:val="21"/>
          <w:highlight w:val="none"/>
        </w:rPr>
        <w:t>分包的确定</w:t>
      </w:r>
      <w:bookmarkEnd w:id="649"/>
    </w:p>
    <w:p w14:paraId="0CE2BC58">
      <w:pPr>
        <w:spacing w:line="360" w:lineRule="auto"/>
        <w:ind w:firstLine="420"/>
        <w:rPr>
          <w:rFonts w:ascii="宋体" w:hAnsi="宋体"/>
          <w:szCs w:val="21"/>
          <w:highlight w:val="none"/>
        </w:rPr>
      </w:pPr>
      <w:r>
        <w:rPr>
          <w:rFonts w:hint="eastAsia" w:ascii="宋体" w:hAnsi="宋体"/>
          <w:szCs w:val="21"/>
          <w:highlight w:val="none"/>
        </w:rPr>
        <w:t>承包人应按照专用合同条件约定对工作事项进行分包，确定分包人。</w:t>
      </w:r>
    </w:p>
    <w:p w14:paraId="31D7D48E">
      <w:pPr>
        <w:spacing w:line="360" w:lineRule="auto"/>
        <w:ind w:firstLine="420"/>
        <w:rPr>
          <w:rFonts w:ascii="宋体" w:hAnsi="宋体"/>
          <w:szCs w:val="21"/>
          <w:highlight w:val="none"/>
        </w:rPr>
      </w:pPr>
      <w:r>
        <w:rPr>
          <w:rFonts w:hint="eastAsia" w:ascii="宋体" w:hAnsi="宋体"/>
          <w:szCs w:val="21"/>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07306DFC">
      <w:pPr>
        <w:pStyle w:val="152"/>
        <w:spacing w:after="120"/>
        <w:rPr>
          <w:sz w:val="21"/>
          <w:highlight w:val="none"/>
        </w:rPr>
      </w:pPr>
      <w:r>
        <w:rPr>
          <w:rFonts w:hint="eastAsia"/>
          <w:sz w:val="21"/>
          <w:highlight w:val="none"/>
        </w:rPr>
        <w:t>4</w:t>
      </w:r>
      <w:r>
        <w:rPr>
          <w:sz w:val="21"/>
          <w:highlight w:val="none"/>
        </w:rPr>
        <w:t xml:space="preserve">.5.3 </w:t>
      </w:r>
      <w:r>
        <w:rPr>
          <w:rFonts w:hint="eastAsia"/>
          <w:sz w:val="21"/>
          <w:highlight w:val="none"/>
        </w:rPr>
        <w:t>分包人资质</w:t>
      </w:r>
    </w:p>
    <w:p w14:paraId="2C851E8C">
      <w:pPr>
        <w:spacing w:line="360" w:lineRule="auto"/>
        <w:ind w:firstLine="420"/>
        <w:rPr>
          <w:rFonts w:ascii="宋体" w:hAnsi="宋体"/>
          <w:szCs w:val="21"/>
          <w:highlight w:val="none"/>
        </w:rPr>
      </w:pPr>
      <w:r>
        <w:rPr>
          <w:rFonts w:hint="eastAsia" w:ascii="宋体" w:hAnsi="宋体"/>
          <w:szCs w:val="21"/>
          <w:highlight w:val="none"/>
        </w:rPr>
        <w:t>分包人应符合国家法律规定的资质等级，否则不能作为分包人。承包人有义务对分包人的资质进行审查。</w:t>
      </w:r>
    </w:p>
    <w:p w14:paraId="613D49E6">
      <w:pPr>
        <w:pStyle w:val="152"/>
        <w:spacing w:after="120"/>
        <w:rPr>
          <w:sz w:val="21"/>
          <w:highlight w:val="none"/>
        </w:rPr>
      </w:pPr>
      <w:r>
        <w:rPr>
          <w:rFonts w:hint="eastAsia"/>
          <w:sz w:val="21"/>
          <w:highlight w:val="none"/>
        </w:rPr>
        <w:t>4</w:t>
      </w:r>
      <w:r>
        <w:rPr>
          <w:sz w:val="21"/>
          <w:highlight w:val="none"/>
        </w:rPr>
        <w:t xml:space="preserve">.5.4 </w:t>
      </w:r>
      <w:r>
        <w:rPr>
          <w:rFonts w:hint="eastAsia"/>
          <w:sz w:val="21"/>
          <w:highlight w:val="none"/>
        </w:rPr>
        <w:t>分包管理</w:t>
      </w:r>
    </w:p>
    <w:p w14:paraId="008554FC">
      <w:pPr>
        <w:spacing w:line="360" w:lineRule="auto"/>
        <w:ind w:firstLine="420"/>
        <w:rPr>
          <w:rFonts w:ascii="宋体" w:hAnsi="宋体"/>
          <w:szCs w:val="21"/>
          <w:highlight w:val="none"/>
        </w:rPr>
      </w:pPr>
      <w:r>
        <w:rPr>
          <w:rFonts w:hint="eastAsia" w:ascii="宋体" w:hAnsi="宋体"/>
          <w:szCs w:val="21"/>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7485EC79">
      <w:pPr>
        <w:pStyle w:val="152"/>
        <w:spacing w:after="120"/>
        <w:rPr>
          <w:sz w:val="21"/>
          <w:highlight w:val="none"/>
        </w:rPr>
      </w:pPr>
      <w:bookmarkStart w:id="650" w:name="_Ref531952298"/>
      <w:r>
        <w:rPr>
          <w:rFonts w:hint="eastAsia"/>
          <w:sz w:val="21"/>
          <w:highlight w:val="none"/>
        </w:rPr>
        <w:t>4</w:t>
      </w:r>
      <w:r>
        <w:rPr>
          <w:sz w:val="21"/>
          <w:highlight w:val="none"/>
        </w:rPr>
        <w:t xml:space="preserve">.5.5 </w:t>
      </w:r>
      <w:r>
        <w:rPr>
          <w:rFonts w:hint="eastAsia"/>
          <w:sz w:val="21"/>
          <w:highlight w:val="none"/>
        </w:rPr>
        <w:t>分包合同价款支付</w:t>
      </w:r>
      <w:bookmarkEnd w:id="650"/>
    </w:p>
    <w:p w14:paraId="4D3CE4E6">
      <w:pPr>
        <w:spacing w:line="360" w:lineRule="auto"/>
        <w:ind w:firstLine="420"/>
        <w:rPr>
          <w:rFonts w:ascii="宋体" w:hAnsi="宋体"/>
          <w:szCs w:val="21"/>
          <w:highlight w:val="none"/>
        </w:rPr>
      </w:pPr>
      <w:r>
        <w:rPr>
          <w:rFonts w:hint="eastAsia" w:ascii="宋体" w:hAnsi="宋体"/>
          <w:szCs w:val="21"/>
          <w:highlight w:val="none"/>
        </w:rPr>
        <w:t>（1） 除本项第（2）目约定的情况或专用合同条件另有约定外，分包合同价款由承包人与分包人结算，未经承包人同意，发包人不得向分包人支付分包合同价款；</w:t>
      </w:r>
    </w:p>
    <w:p w14:paraId="79CAD87D">
      <w:pPr>
        <w:spacing w:line="360" w:lineRule="auto"/>
        <w:ind w:firstLine="420"/>
        <w:rPr>
          <w:rFonts w:ascii="宋体" w:hAnsi="宋体"/>
          <w:szCs w:val="21"/>
          <w:highlight w:val="none"/>
        </w:rPr>
      </w:pPr>
      <w:bookmarkStart w:id="651" w:name="_Ref4613798"/>
      <w:r>
        <w:rPr>
          <w:rFonts w:hint="eastAsia" w:ascii="宋体" w:hAnsi="宋体"/>
          <w:szCs w:val="21"/>
          <w:highlight w:val="none"/>
        </w:rPr>
        <w:t>（2） 生效法律文书要求发包人向分包人支付分包合同价款的，发包人有权从应付承包人工程款中扣除该部分款项</w:t>
      </w:r>
      <w:bookmarkEnd w:id="651"/>
      <w:r>
        <w:rPr>
          <w:rFonts w:hint="eastAsia" w:ascii="宋体" w:hAnsi="宋体"/>
          <w:szCs w:val="21"/>
          <w:highlight w:val="none"/>
        </w:rPr>
        <w:t>，将扣款直接支付给分包人，并书面通知承包人。</w:t>
      </w:r>
    </w:p>
    <w:p w14:paraId="5127EC76">
      <w:pPr>
        <w:pStyle w:val="152"/>
        <w:spacing w:after="120"/>
        <w:rPr>
          <w:sz w:val="21"/>
          <w:highlight w:val="none"/>
        </w:rPr>
      </w:pPr>
      <w:r>
        <w:rPr>
          <w:rFonts w:hint="eastAsia"/>
          <w:sz w:val="21"/>
          <w:highlight w:val="none"/>
        </w:rPr>
        <w:t>4</w:t>
      </w:r>
      <w:r>
        <w:rPr>
          <w:sz w:val="21"/>
          <w:highlight w:val="none"/>
        </w:rPr>
        <w:t xml:space="preserve">.5.6 </w:t>
      </w:r>
      <w:r>
        <w:rPr>
          <w:rFonts w:hint="eastAsia"/>
          <w:sz w:val="21"/>
          <w:highlight w:val="none"/>
        </w:rPr>
        <w:t>责任承担</w:t>
      </w:r>
    </w:p>
    <w:p w14:paraId="5BD11B1A">
      <w:pPr>
        <w:spacing w:line="360" w:lineRule="auto"/>
        <w:ind w:firstLine="420"/>
        <w:rPr>
          <w:rFonts w:ascii="宋体" w:hAnsi="宋体"/>
          <w:szCs w:val="21"/>
          <w:highlight w:val="none"/>
        </w:rPr>
      </w:pPr>
      <w:r>
        <w:rPr>
          <w:rFonts w:hint="eastAsia" w:ascii="宋体" w:hAnsi="宋体"/>
          <w:szCs w:val="21"/>
          <w:highlight w:val="none"/>
        </w:rPr>
        <w:t>承包人对分包人的行为向发包人负责，承包人和分包人就分包工作向发包人承担连带责任。</w:t>
      </w:r>
    </w:p>
    <w:p w14:paraId="594A9DB9">
      <w:pPr>
        <w:pStyle w:val="166"/>
        <w:widowControl/>
        <w:spacing w:after="120"/>
        <w:rPr>
          <w:rFonts w:ascii="宋体" w:hAnsi="宋体" w:eastAsia="宋体"/>
          <w:b w:val="0"/>
          <w:bCs/>
          <w:sz w:val="21"/>
          <w:szCs w:val="21"/>
          <w:highlight w:val="none"/>
        </w:rPr>
      </w:pPr>
      <w:bookmarkStart w:id="652" w:name="_Ref4426916"/>
      <w:bookmarkStart w:id="653" w:name="_Toc20656"/>
      <w:bookmarkStart w:id="654" w:name="_Toc24382"/>
      <w:bookmarkStart w:id="655" w:name="_Toc54862217"/>
      <w:bookmarkStart w:id="656" w:name="_Toc26804"/>
      <w:bookmarkStart w:id="657" w:name="_Ref531952317"/>
      <w:bookmarkStart w:id="658" w:name="_Ref531952321"/>
      <w:bookmarkStart w:id="659" w:name="_Ref4768805"/>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联合体</w:t>
      </w:r>
      <w:bookmarkEnd w:id="652"/>
      <w:bookmarkEnd w:id="653"/>
      <w:bookmarkEnd w:id="654"/>
      <w:bookmarkEnd w:id="655"/>
      <w:bookmarkEnd w:id="656"/>
    </w:p>
    <w:p w14:paraId="08620358">
      <w:pPr>
        <w:pStyle w:val="152"/>
        <w:spacing w:after="120"/>
        <w:rPr>
          <w:sz w:val="21"/>
          <w:highlight w:val="none"/>
        </w:rPr>
      </w:pPr>
      <w:bookmarkStart w:id="660" w:name="_Hlk16235129"/>
      <w:r>
        <w:rPr>
          <w:rFonts w:hint="eastAsia"/>
          <w:sz w:val="21"/>
          <w:highlight w:val="none"/>
        </w:rPr>
        <w:t>4</w:t>
      </w:r>
      <w:r>
        <w:rPr>
          <w:sz w:val="21"/>
          <w:highlight w:val="none"/>
        </w:rPr>
        <w:t xml:space="preserve">.6.1 </w:t>
      </w:r>
      <w:r>
        <w:rPr>
          <w:rFonts w:hint="eastAsia"/>
          <w:sz w:val="21"/>
          <w:highlight w:val="none"/>
        </w:rPr>
        <w:t>经发包人同意，</w:t>
      </w:r>
      <w:bookmarkEnd w:id="660"/>
      <w:r>
        <w:rPr>
          <w:rFonts w:hint="eastAsia"/>
          <w:sz w:val="21"/>
          <w:highlight w:val="none"/>
        </w:rPr>
        <w:t>以联合体方式承包工程的，联合体各方应共同与发包人订立合同协议书。联合体各方应为履行合同向发包人承担连带责任。</w:t>
      </w:r>
    </w:p>
    <w:p w14:paraId="60A31F8A">
      <w:pPr>
        <w:pStyle w:val="152"/>
        <w:spacing w:after="120"/>
        <w:rPr>
          <w:sz w:val="21"/>
          <w:highlight w:val="none"/>
        </w:rPr>
      </w:pPr>
      <w:r>
        <w:rPr>
          <w:rFonts w:hint="eastAsia"/>
          <w:sz w:val="21"/>
          <w:highlight w:val="none"/>
        </w:rPr>
        <w:t>4</w:t>
      </w:r>
      <w:r>
        <w:rPr>
          <w:sz w:val="21"/>
          <w:highlight w:val="none"/>
        </w:rPr>
        <w:t xml:space="preserve">.6.2 </w:t>
      </w:r>
      <w:r>
        <w:rPr>
          <w:rFonts w:hint="eastAsia"/>
          <w:sz w:val="21"/>
          <w:highlight w:val="none"/>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4E437A5F">
      <w:pPr>
        <w:pStyle w:val="152"/>
        <w:spacing w:after="120"/>
        <w:rPr>
          <w:sz w:val="21"/>
          <w:highlight w:val="none"/>
        </w:rPr>
      </w:pPr>
      <w:r>
        <w:rPr>
          <w:rFonts w:hint="eastAsia"/>
          <w:sz w:val="21"/>
          <w:highlight w:val="none"/>
        </w:rPr>
        <w:t>4</w:t>
      </w:r>
      <w:r>
        <w:rPr>
          <w:sz w:val="21"/>
          <w:highlight w:val="none"/>
        </w:rPr>
        <w:t xml:space="preserve">.6.3 </w:t>
      </w:r>
      <w:r>
        <w:rPr>
          <w:rFonts w:hint="eastAsia"/>
          <w:sz w:val="21"/>
          <w:highlight w:val="none"/>
        </w:rPr>
        <w:t>联合体协议经发包人确认后作为合同附件。在履行合同过程中，未经发包人同意，不得变更联合体成员和其负责的工作范围，或者修改联合体协议中与本合同履行相关的内容。</w:t>
      </w:r>
    </w:p>
    <w:p w14:paraId="60A64D5C">
      <w:pPr>
        <w:pStyle w:val="166"/>
        <w:widowControl/>
        <w:spacing w:after="120"/>
        <w:rPr>
          <w:rFonts w:ascii="宋体" w:hAnsi="宋体" w:eastAsia="宋体"/>
          <w:b w:val="0"/>
          <w:bCs/>
          <w:sz w:val="21"/>
          <w:szCs w:val="21"/>
          <w:highlight w:val="none"/>
        </w:rPr>
      </w:pPr>
      <w:bookmarkStart w:id="661" w:name="_Toc14087"/>
      <w:bookmarkStart w:id="662" w:name="_Toc54862218"/>
      <w:bookmarkStart w:id="663" w:name="_Ref11926631"/>
      <w:bookmarkStart w:id="664" w:name="_Toc30712"/>
      <w:bookmarkStart w:id="665" w:name="_Ref11926629"/>
      <w:bookmarkStart w:id="666" w:name="_Toc28504"/>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.7 </w:t>
      </w:r>
      <w:r>
        <w:rPr>
          <w:rFonts w:hint="eastAsia" w:ascii="宋体" w:hAnsi="宋体" w:eastAsia="宋体"/>
          <w:b w:val="0"/>
          <w:bCs/>
          <w:sz w:val="21"/>
          <w:szCs w:val="21"/>
          <w:highlight w:val="none"/>
        </w:rPr>
        <w:t>承包人现场查勘</w:t>
      </w:r>
      <w:bookmarkEnd w:id="661"/>
      <w:bookmarkEnd w:id="662"/>
      <w:bookmarkEnd w:id="663"/>
      <w:bookmarkEnd w:id="664"/>
      <w:bookmarkEnd w:id="665"/>
      <w:bookmarkEnd w:id="666"/>
    </w:p>
    <w:p w14:paraId="6305C012">
      <w:pPr>
        <w:pStyle w:val="152"/>
        <w:spacing w:after="120"/>
        <w:rPr>
          <w:sz w:val="21"/>
          <w:highlight w:val="none"/>
        </w:rPr>
      </w:pPr>
      <w:r>
        <w:rPr>
          <w:rFonts w:hint="eastAsia"/>
          <w:sz w:val="21"/>
          <w:highlight w:val="none"/>
        </w:rPr>
        <w:t>4</w:t>
      </w:r>
      <w:r>
        <w:rPr>
          <w:sz w:val="21"/>
          <w:highlight w:val="none"/>
        </w:rPr>
        <w:t xml:space="preserve">.7.1 </w:t>
      </w:r>
      <w:r>
        <w:rPr>
          <w:rFonts w:hint="eastAsia"/>
          <w:sz w:val="21"/>
          <w:highlight w:val="none"/>
        </w:rPr>
        <w:t>除专用合同条件另有约定外，承包人应对基于发包人提交的基础资料所做出的解释和推断负责，因基础资料存在错误、遗漏导致承包人解释或推断失实的，按照第</w:t>
      </w:r>
      <w:r>
        <w:rPr>
          <w:sz w:val="21"/>
          <w:highlight w:val="none"/>
        </w:rPr>
        <w:t>2.3</w:t>
      </w:r>
      <w:r>
        <w:rPr>
          <w:rFonts w:hint="eastAsia"/>
          <w:sz w:val="21"/>
          <w:highlight w:val="none"/>
        </w:rPr>
        <w:t>项[</w:t>
      </w:r>
      <w:r>
        <w:rPr>
          <w:sz w:val="21"/>
          <w:highlight w:val="none"/>
        </w:rPr>
        <w:t>提供基础资料</w:t>
      </w:r>
      <w:r>
        <w:rPr>
          <w:rFonts w:hint="eastAsia"/>
          <w:sz w:val="21"/>
          <w:highlight w:val="none"/>
        </w:rPr>
        <w:t>]的规定承担责任。承包人发现基础资料中存在明显错误或疏忽的，应及时书面通知发包人。</w:t>
      </w:r>
    </w:p>
    <w:p w14:paraId="6695BAF9">
      <w:pPr>
        <w:pStyle w:val="152"/>
        <w:spacing w:after="120"/>
        <w:rPr>
          <w:sz w:val="21"/>
          <w:highlight w:val="none"/>
        </w:rPr>
      </w:pPr>
      <w:r>
        <w:rPr>
          <w:rFonts w:hint="eastAsia"/>
          <w:sz w:val="21"/>
          <w:highlight w:val="none"/>
        </w:rPr>
        <w:t>4</w:t>
      </w:r>
      <w:r>
        <w:rPr>
          <w:sz w:val="21"/>
          <w:highlight w:val="none"/>
        </w:rPr>
        <w:t xml:space="preserve">.7.2 </w:t>
      </w:r>
      <w:r>
        <w:rPr>
          <w:rFonts w:hint="eastAsia"/>
          <w:sz w:val="21"/>
          <w:highlight w:val="none"/>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sz w:val="21"/>
          <w:highlight w:val="none"/>
        </w:rPr>
        <w:t>4.8</w:t>
      </w:r>
      <w:r>
        <w:rPr>
          <w:rFonts w:hint="eastAsia"/>
          <w:sz w:val="21"/>
          <w:highlight w:val="none"/>
        </w:rPr>
        <w:t>款</w:t>
      </w:r>
      <w:r>
        <w:rPr>
          <w:sz w:val="21"/>
          <w:highlight w:val="none"/>
        </w:rPr>
        <w:t>[</w:t>
      </w:r>
      <w:r>
        <w:rPr>
          <w:rFonts w:hint="eastAsia"/>
          <w:sz w:val="21"/>
          <w:highlight w:val="none"/>
        </w:rPr>
        <w:t>不可预见的困难</w:t>
      </w:r>
      <w:r>
        <w:rPr>
          <w:sz w:val="21"/>
          <w:highlight w:val="none"/>
        </w:rPr>
        <w:t>]约定的情形除外</w:t>
      </w:r>
      <w:r>
        <w:rPr>
          <w:rFonts w:hint="eastAsia"/>
          <w:sz w:val="21"/>
          <w:highlight w:val="none"/>
        </w:rPr>
        <w:t>。</w:t>
      </w:r>
    </w:p>
    <w:p w14:paraId="700AA834">
      <w:pPr>
        <w:pStyle w:val="166"/>
        <w:widowControl/>
        <w:spacing w:after="120"/>
        <w:rPr>
          <w:rFonts w:ascii="宋体" w:hAnsi="宋体" w:eastAsia="宋体"/>
          <w:b w:val="0"/>
          <w:bCs/>
          <w:sz w:val="21"/>
          <w:szCs w:val="21"/>
          <w:highlight w:val="none"/>
        </w:rPr>
      </w:pPr>
      <w:bookmarkStart w:id="667" w:name="_Ref11918693"/>
      <w:bookmarkStart w:id="668" w:name="_Toc26112"/>
      <w:bookmarkStart w:id="669" w:name="不可预见的困难"/>
      <w:bookmarkStart w:id="670" w:name="_Ref11918789"/>
      <w:bookmarkStart w:id="671" w:name="_Toc9280"/>
      <w:bookmarkStart w:id="672" w:name="_Toc54862219"/>
      <w:bookmarkStart w:id="673" w:name="_Toc695"/>
      <w:bookmarkStart w:id="674" w:name="_Ref11918626"/>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.8 </w:t>
      </w:r>
      <w:r>
        <w:rPr>
          <w:rFonts w:hint="eastAsia" w:ascii="宋体" w:hAnsi="宋体" w:eastAsia="宋体"/>
          <w:b w:val="0"/>
          <w:bCs/>
          <w:sz w:val="21"/>
          <w:szCs w:val="21"/>
          <w:highlight w:val="none"/>
        </w:rPr>
        <w:t>不可预见的困难</w:t>
      </w:r>
      <w:bookmarkEnd w:id="657"/>
      <w:bookmarkEnd w:id="658"/>
      <w:bookmarkEnd w:id="659"/>
      <w:bookmarkEnd w:id="667"/>
      <w:bookmarkEnd w:id="668"/>
      <w:bookmarkEnd w:id="669"/>
      <w:bookmarkEnd w:id="670"/>
      <w:bookmarkEnd w:id="671"/>
      <w:bookmarkEnd w:id="672"/>
      <w:bookmarkEnd w:id="673"/>
      <w:bookmarkEnd w:id="674"/>
    </w:p>
    <w:p w14:paraId="72194E25">
      <w:pPr>
        <w:spacing w:line="360" w:lineRule="auto"/>
        <w:ind w:firstLine="420"/>
        <w:rPr>
          <w:rFonts w:ascii="宋体" w:hAnsi="宋体"/>
          <w:szCs w:val="21"/>
          <w:highlight w:val="none"/>
        </w:rPr>
      </w:pPr>
      <w:r>
        <w:rPr>
          <w:rFonts w:hint="eastAsia" w:ascii="宋体" w:hAnsi="宋体"/>
          <w:szCs w:val="21"/>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1037C3B0">
      <w:pPr>
        <w:spacing w:line="360" w:lineRule="auto"/>
        <w:ind w:firstLine="420"/>
        <w:rPr>
          <w:rFonts w:ascii="宋体" w:hAnsi="宋体"/>
          <w:szCs w:val="21"/>
          <w:highlight w:val="none"/>
        </w:rPr>
      </w:pPr>
      <w:r>
        <w:rPr>
          <w:rFonts w:hint="eastAsia" w:ascii="宋体" w:hAnsi="宋体"/>
          <w:szCs w:val="21"/>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ascii="宋体" w:hAnsi="宋体"/>
          <w:szCs w:val="21"/>
          <w:highlight w:val="none"/>
        </w:rPr>
        <w:t>13条</w:t>
      </w:r>
      <w:r>
        <w:rPr>
          <w:rFonts w:hint="eastAsia" w:ascii="宋体" w:hAnsi="宋体"/>
          <w:szCs w:val="21"/>
          <w:highlight w:val="none"/>
        </w:rPr>
        <w:t>[变更与调整]约定执行。承包人因采取合理措施而增加的费用和（或）延误的工期由发包人承担。</w:t>
      </w:r>
    </w:p>
    <w:p w14:paraId="49FC7814">
      <w:pPr>
        <w:pStyle w:val="166"/>
        <w:widowControl/>
        <w:spacing w:after="120"/>
        <w:rPr>
          <w:rFonts w:ascii="宋体" w:hAnsi="宋体" w:eastAsia="宋体"/>
          <w:b w:val="0"/>
          <w:bCs/>
          <w:sz w:val="21"/>
          <w:szCs w:val="21"/>
          <w:highlight w:val="none"/>
        </w:rPr>
      </w:pPr>
      <w:bookmarkStart w:id="675" w:name="_Toc16393"/>
      <w:bookmarkStart w:id="676" w:name="_Toc14654"/>
      <w:bookmarkStart w:id="677" w:name="_Toc54862220"/>
      <w:bookmarkStart w:id="678" w:name="_Ref11926566"/>
      <w:bookmarkStart w:id="679" w:name="_Toc23494"/>
      <w:bookmarkStart w:id="680" w:name="_Ref11926570"/>
      <w:r>
        <w:rPr>
          <w:rFonts w:hint="eastAsia" w:ascii="宋体" w:hAnsi="宋体" w:eastAsia="宋体"/>
          <w:b w:val="0"/>
          <w:bCs/>
          <w:sz w:val="21"/>
          <w:szCs w:val="21"/>
          <w:highlight w:val="none"/>
        </w:rPr>
        <w:t>4</w:t>
      </w:r>
      <w:r>
        <w:rPr>
          <w:rFonts w:ascii="宋体" w:hAnsi="宋体" w:eastAsia="宋体"/>
          <w:b w:val="0"/>
          <w:bCs/>
          <w:sz w:val="21"/>
          <w:szCs w:val="21"/>
          <w:highlight w:val="none"/>
        </w:rPr>
        <w:t xml:space="preserve">.9 </w:t>
      </w:r>
      <w:r>
        <w:rPr>
          <w:rFonts w:hint="eastAsia" w:ascii="宋体" w:hAnsi="宋体" w:eastAsia="宋体"/>
          <w:b w:val="0"/>
          <w:bCs/>
          <w:sz w:val="21"/>
          <w:szCs w:val="21"/>
          <w:highlight w:val="none"/>
        </w:rPr>
        <w:t>工程质量管理</w:t>
      </w:r>
      <w:bookmarkEnd w:id="675"/>
      <w:bookmarkEnd w:id="676"/>
      <w:bookmarkEnd w:id="677"/>
      <w:bookmarkEnd w:id="678"/>
      <w:bookmarkEnd w:id="679"/>
      <w:bookmarkEnd w:id="680"/>
    </w:p>
    <w:p w14:paraId="7D9533AA">
      <w:pPr>
        <w:pStyle w:val="152"/>
        <w:spacing w:after="120"/>
        <w:rPr>
          <w:sz w:val="21"/>
          <w:highlight w:val="none"/>
        </w:rPr>
      </w:pPr>
      <w:r>
        <w:rPr>
          <w:rFonts w:hint="eastAsia"/>
          <w:sz w:val="21"/>
          <w:highlight w:val="none"/>
        </w:rPr>
        <w:t>4</w:t>
      </w:r>
      <w:r>
        <w:rPr>
          <w:sz w:val="21"/>
          <w:highlight w:val="none"/>
        </w:rPr>
        <w:t xml:space="preserve">.9.1 </w:t>
      </w:r>
      <w:r>
        <w:rPr>
          <w:rFonts w:hint="eastAsia"/>
          <w:sz w:val="21"/>
          <w:highlight w:val="none"/>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78DB04D7">
      <w:pPr>
        <w:pStyle w:val="152"/>
        <w:spacing w:after="120"/>
        <w:rPr>
          <w:sz w:val="21"/>
          <w:highlight w:val="none"/>
        </w:rPr>
      </w:pPr>
      <w:r>
        <w:rPr>
          <w:sz w:val="21"/>
          <w:highlight w:val="none"/>
        </w:rPr>
        <w:t xml:space="preserve">4.9.2 </w:t>
      </w:r>
      <w:r>
        <w:rPr>
          <w:rFonts w:hint="eastAsia"/>
          <w:sz w:val="21"/>
          <w:highlight w:val="none"/>
        </w:rPr>
        <w:t>承包人按照第</w:t>
      </w:r>
      <w:r>
        <w:rPr>
          <w:sz w:val="21"/>
          <w:highlight w:val="none"/>
        </w:rPr>
        <w:t>8.4</w:t>
      </w:r>
      <w:r>
        <w:rPr>
          <w:rFonts w:hint="eastAsia"/>
          <w:sz w:val="21"/>
          <w:highlight w:val="none"/>
        </w:rPr>
        <w:t>款[项目进度计划]约定向工程师提交工程质量保证体系及措施文件，建立完善的质量检查制度，并提交相应的工程质量文件。对于发包人和工程师违反法律规定和合同约定的错误指示，承包人有权拒绝实施。</w:t>
      </w:r>
    </w:p>
    <w:p w14:paraId="48C4536B">
      <w:pPr>
        <w:pStyle w:val="152"/>
        <w:spacing w:after="120"/>
        <w:rPr>
          <w:sz w:val="21"/>
          <w:highlight w:val="none"/>
        </w:rPr>
      </w:pPr>
      <w:r>
        <w:rPr>
          <w:rFonts w:hint="eastAsia"/>
          <w:sz w:val="21"/>
          <w:highlight w:val="none"/>
        </w:rPr>
        <w:t>4</w:t>
      </w:r>
      <w:r>
        <w:rPr>
          <w:sz w:val="21"/>
          <w:highlight w:val="none"/>
        </w:rPr>
        <w:t xml:space="preserve">.9.3 </w:t>
      </w:r>
      <w:r>
        <w:rPr>
          <w:rFonts w:hint="eastAsia"/>
          <w:sz w:val="21"/>
          <w:highlight w:val="none"/>
        </w:rPr>
        <w:t>承包人应对其人员进行质量教育和技术培训，定期考核人员的劳动技能，严格执行相关规范和操作规程。</w:t>
      </w:r>
    </w:p>
    <w:p w14:paraId="41D5982F">
      <w:pPr>
        <w:pStyle w:val="152"/>
        <w:spacing w:after="120"/>
        <w:rPr>
          <w:sz w:val="21"/>
          <w:highlight w:val="none"/>
        </w:rPr>
      </w:pPr>
      <w:r>
        <w:rPr>
          <w:rFonts w:hint="eastAsia"/>
          <w:sz w:val="21"/>
          <w:highlight w:val="none"/>
        </w:rPr>
        <w:t>4</w:t>
      </w:r>
      <w:r>
        <w:rPr>
          <w:sz w:val="21"/>
          <w:highlight w:val="none"/>
        </w:rPr>
        <w:t xml:space="preserve">.9.4 </w:t>
      </w:r>
      <w:r>
        <w:rPr>
          <w:rFonts w:hint="eastAsia"/>
          <w:sz w:val="21"/>
          <w:highlight w:val="none"/>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53EC109D">
      <w:pPr>
        <w:pStyle w:val="177"/>
        <w:numPr>
          <w:ilvl w:val="0"/>
          <w:numId w:val="0"/>
        </w:numPr>
        <w:wordWrap/>
        <w:topLinePunct w:val="0"/>
        <w:spacing w:after="120"/>
        <w:rPr>
          <w:rFonts w:ascii="宋体" w:hAnsi="宋体" w:eastAsia="宋体"/>
          <w:b w:val="0"/>
          <w:bCs/>
          <w:sz w:val="21"/>
          <w:szCs w:val="21"/>
          <w:highlight w:val="none"/>
        </w:rPr>
      </w:pPr>
      <w:bookmarkStart w:id="681" w:name="_Toc5697"/>
      <w:bookmarkStart w:id="682" w:name="_Toc54862221"/>
      <w:bookmarkStart w:id="683" w:name="_Toc15332"/>
      <w:bookmarkStart w:id="684" w:name="_Toc10214"/>
      <w:bookmarkStart w:id="685" w:name="_Ref531952837"/>
      <w:r>
        <w:rPr>
          <w:rFonts w:hint="eastAsia" w:ascii="宋体" w:hAnsi="宋体" w:eastAsia="宋体"/>
          <w:b w:val="0"/>
          <w:bCs/>
          <w:sz w:val="21"/>
          <w:szCs w:val="21"/>
          <w:highlight w:val="none"/>
        </w:rPr>
        <w:t>第5条 设计</w:t>
      </w:r>
      <w:bookmarkEnd w:id="681"/>
      <w:bookmarkEnd w:id="682"/>
      <w:bookmarkEnd w:id="683"/>
      <w:bookmarkEnd w:id="684"/>
      <w:bookmarkEnd w:id="685"/>
    </w:p>
    <w:p w14:paraId="63E9C63F">
      <w:pPr>
        <w:pStyle w:val="166"/>
        <w:widowControl/>
        <w:spacing w:after="120"/>
        <w:rPr>
          <w:rFonts w:ascii="宋体" w:hAnsi="宋体" w:eastAsia="宋体"/>
          <w:b w:val="0"/>
          <w:bCs/>
          <w:sz w:val="21"/>
          <w:szCs w:val="21"/>
          <w:highlight w:val="none"/>
        </w:rPr>
      </w:pPr>
      <w:bookmarkStart w:id="686" w:name="_Toc5143"/>
      <w:bookmarkStart w:id="687" w:name="_Ref531952863"/>
      <w:bookmarkStart w:id="688" w:name="_Toc54862222"/>
      <w:bookmarkStart w:id="689" w:name="_Toc25331"/>
      <w:bookmarkStart w:id="690" w:name="_Toc23314"/>
      <w:bookmarkStart w:id="691" w:name="_Ref531952860"/>
      <w:r>
        <w:rPr>
          <w:rFonts w:hint="eastAsia" w:ascii="宋体" w:hAnsi="宋体" w:eastAsia="宋体"/>
          <w:b w:val="0"/>
          <w:bCs/>
          <w:sz w:val="21"/>
          <w:szCs w:val="21"/>
          <w:highlight w:val="none"/>
        </w:rPr>
        <w:t>5</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承包人的设计义务</w:t>
      </w:r>
      <w:bookmarkEnd w:id="686"/>
      <w:bookmarkEnd w:id="687"/>
      <w:bookmarkEnd w:id="688"/>
      <w:bookmarkEnd w:id="689"/>
      <w:bookmarkEnd w:id="690"/>
      <w:bookmarkEnd w:id="691"/>
    </w:p>
    <w:p w14:paraId="053ED3E5">
      <w:pPr>
        <w:pStyle w:val="152"/>
        <w:spacing w:after="120"/>
        <w:rPr>
          <w:sz w:val="21"/>
          <w:highlight w:val="none"/>
        </w:rPr>
      </w:pPr>
      <w:bookmarkStart w:id="692" w:name="_Ref531952881"/>
      <w:r>
        <w:rPr>
          <w:rFonts w:hint="eastAsia"/>
          <w:sz w:val="21"/>
          <w:highlight w:val="none"/>
        </w:rPr>
        <w:t>5</w:t>
      </w:r>
      <w:r>
        <w:rPr>
          <w:sz w:val="21"/>
          <w:highlight w:val="none"/>
        </w:rPr>
        <w:t xml:space="preserve">.1.1 </w:t>
      </w:r>
      <w:r>
        <w:rPr>
          <w:rFonts w:hint="eastAsia"/>
          <w:sz w:val="21"/>
          <w:highlight w:val="none"/>
        </w:rPr>
        <w:t>设计义务的一般要求</w:t>
      </w:r>
      <w:bookmarkEnd w:id="692"/>
    </w:p>
    <w:p w14:paraId="34455957">
      <w:pPr>
        <w:spacing w:line="360" w:lineRule="auto"/>
        <w:ind w:firstLine="420"/>
        <w:rPr>
          <w:rFonts w:ascii="宋体" w:hAnsi="宋体"/>
          <w:szCs w:val="21"/>
          <w:highlight w:val="none"/>
        </w:rPr>
      </w:pPr>
      <w:r>
        <w:rPr>
          <w:rFonts w:hint="eastAsia" w:ascii="宋体" w:hAnsi="宋体"/>
          <w:szCs w:val="21"/>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56DF8B41">
      <w:pPr>
        <w:pStyle w:val="152"/>
        <w:spacing w:after="120"/>
        <w:rPr>
          <w:sz w:val="21"/>
          <w:highlight w:val="none"/>
        </w:rPr>
      </w:pPr>
      <w:bookmarkStart w:id="693" w:name="_Ref531952952"/>
      <w:bookmarkStart w:id="694" w:name="_Ref531952899"/>
      <w:r>
        <w:rPr>
          <w:rFonts w:hint="eastAsia"/>
          <w:sz w:val="21"/>
          <w:highlight w:val="none"/>
        </w:rPr>
        <w:t>5</w:t>
      </w:r>
      <w:r>
        <w:rPr>
          <w:sz w:val="21"/>
          <w:highlight w:val="none"/>
        </w:rPr>
        <w:t xml:space="preserve">.1.2 </w:t>
      </w:r>
      <w:r>
        <w:rPr>
          <w:rFonts w:hint="eastAsia"/>
          <w:sz w:val="21"/>
          <w:highlight w:val="none"/>
        </w:rPr>
        <w:t>对设计人员的要求</w:t>
      </w:r>
      <w:bookmarkEnd w:id="693"/>
    </w:p>
    <w:p w14:paraId="5184778D">
      <w:pPr>
        <w:spacing w:line="360" w:lineRule="auto"/>
        <w:ind w:firstLine="420"/>
        <w:rPr>
          <w:rFonts w:ascii="宋体" w:hAnsi="宋体"/>
          <w:szCs w:val="21"/>
          <w:highlight w:val="none"/>
        </w:rPr>
      </w:pPr>
      <w:r>
        <w:rPr>
          <w:rFonts w:hint="eastAsia" w:ascii="宋体" w:hAnsi="宋体"/>
          <w:szCs w:val="21"/>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设计人员完成设计工作。承包人应保证其设计人员（包括分包人的设计人员）在合同期限内，都能按时参加发包人或工程师组织的工作会议。</w:t>
      </w:r>
    </w:p>
    <w:bookmarkEnd w:id="694"/>
    <w:p w14:paraId="529AE7AE">
      <w:pPr>
        <w:pStyle w:val="152"/>
        <w:spacing w:after="120"/>
        <w:rPr>
          <w:sz w:val="21"/>
          <w:highlight w:val="none"/>
        </w:rPr>
      </w:pPr>
      <w:r>
        <w:rPr>
          <w:rFonts w:hint="eastAsia"/>
          <w:sz w:val="21"/>
          <w:highlight w:val="none"/>
        </w:rPr>
        <w:t>5</w:t>
      </w:r>
      <w:r>
        <w:rPr>
          <w:sz w:val="21"/>
          <w:highlight w:val="none"/>
        </w:rPr>
        <w:t xml:space="preserve">.1.3 </w:t>
      </w:r>
      <w:r>
        <w:rPr>
          <w:rFonts w:hint="eastAsia"/>
          <w:sz w:val="21"/>
          <w:highlight w:val="none"/>
        </w:rPr>
        <w:t>法律和标准的变化</w:t>
      </w:r>
    </w:p>
    <w:p w14:paraId="763563F2">
      <w:pPr>
        <w:spacing w:line="360" w:lineRule="auto"/>
        <w:ind w:firstLine="420"/>
        <w:rPr>
          <w:rFonts w:ascii="宋体" w:hAnsi="宋体"/>
          <w:szCs w:val="21"/>
          <w:highlight w:val="none"/>
        </w:rPr>
      </w:pPr>
      <w:r>
        <w:rPr>
          <w:rFonts w:hint="eastAsia" w:ascii="宋体" w:hAnsi="宋体"/>
          <w:szCs w:val="21"/>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ascii="宋体" w:hAnsi="宋体"/>
          <w:szCs w:val="21"/>
          <w:highlight w:val="none"/>
        </w:rPr>
        <w:t>13.2</w:t>
      </w:r>
      <w:r>
        <w:rPr>
          <w:rFonts w:hint="eastAsia" w:ascii="宋体" w:hAnsi="宋体"/>
          <w:szCs w:val="21"/>
          <w:highlight w:val="none"/>
        </w:rPr>
        <w:t>款[承包人的合理化建议]的约定执行。</w:t>
      </w:r>
    </w:p>
    <w:p w14:paraId="7C6AE4EC">
      <w:pPr>
        <w:spacing w:line="360" w:lineRule="auto"/>
        <w:ind w:firstLine="420"/>
        <w:rPr>
          <w:rFonts w:ascii="宋体" w:hAnsi="宋体"/>
          <w:szCs w:val="21"/>
          <w:highlight w:val="none"/>
        </w:rPr>
      </w:pPr>
      <w:r>
        <w:rPr>
          <w:rFonts w:hint="eastAsia" w:ascii="宋体" w:hAnsi="宋体"/>
          <w:szCs w:val="21"/>
          <w:highlight w:val="none"/>
        </w:rPr>
        <w:t>在基准日期之后，因国家颁布新的强制性规范、标准导致承包人的费用变化的，发包人应合理调整合同价格；导致工期延误的，发包人应合理延长工期。</w:t>
      </w:r>
    </w:p>
    <w:p w14:paraId="7025AE85">
      <w:pPr>
        <w:pStyle w:val="166"/>
        <w:widowControl/>
        <w:spacing w:after="120"/>
        <w:rPr>
          <w:rFonts w:ascii="宋体" w:hAnsi="宋体" w:eastAsia="宋体"/>
          <w:b w:val="0"/>
          <w:bCs/>
          <w:sz w:val="21"/>
          <w:szCs w:val="21"/>
          <w:highlight w:val="none"/>
        </w:rPr>
      </w:pPr>
      <w:bookmarkStart w:id="695" w:name="_Toc12938"/>
      <w:bookmarkStart w:id="696" w:name="_Toc11499"/>
      <w:bookmarkStart w:id="697" w:name="_Toc6371"/>
      <w:bookmarkStart w:id="698" w:name="_Toc54862223"/>
      <w:bookmarkStart w:id="699" w:name="_Ref531953054"/>
      <w:bookmarkStart w:id="700" w:name="_Ref531953051"/>
      <w:r>
        <w:rPr>
          <w:rFonts w:hint="eastAsia" w:ascii="宋体" w:hAnsi="宋体" w:eastAsia="宋体"/>
          <w:b w:val="0"/>
          <w:bCs/>
          <w:sz w:val="21"/>
          <w:szCs w:val="21"/>
          <w:highlight w:val="none"/>
        </w:rPr>
        <w:t>5</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承包人文件审查</w:t>
      </w:r>
      <w:bookmarkEnd w:id="695"/>
      <w:bookmarkEnd w:id="696"/>
      <w:bookmarkEnd w:id="697"/>
      <w:bookmarkEnd w:id="698"/>
      <w:bookmarkEnd w:id="699"/>
      <w:bookmarkEnd w:id="700"/>
    </w:p>
    <w:p w14:paraId="4B37E106">
      <w:pPr>
        <w:pStyle w:val="152"/>
        <w:spacing w:after="120"/>
        <w:rPr>
          <w:sz w:val="21"/>
          <w:highlight w:val="none"/>
        </w:rPr>
      </w:pPr>
      <w:bookmarkStart w:id="701" w:name="_Ref531953064"/>
      <w:r>
        <w:rPr>
          <w:rFonts w:hint="eastAsia"/>
          <w:sz w:val="21"/>
          <w:highlight w:val="none"/>
        </w:rPr>
        <w:t>5</w:t>
      </w:r>
      <w:r>
        <w:rPr>
          <w:sz w:val="21"/>
          <w:highlight w:val="none"/>
        </w:rPr>
        <w:t xml:space="preserve">.2.1 </w:t>
      </w:r>
      <w:r>
        <w:rPr>
          <w:rFonts w:hint="eastAsia"/>
          <w:sz w:val="21"/>
          <w:highlight w:val="none"/>
        </w:rPr>
        <w:t>根据《发包人要求》应当通过工程师报发包人审查同意的承包人文件，承包人应当按照《发包人要求》约定的范围和内容及时报送审查。</w:t>
      </w:r>
      <w:bookmarkEnd w:id="701"/>
    </w:p>
    <w:p w14:paraId="4BCC4CCC">
      <w:pPr>
        <w:spacing w:line="360" w:lineRule="auto"/>
        <w:ind w:firstLine="420"/>
        <w:rPr>
          <w:rFonts w:ascii="宋体" w:hAnsi="宋体"/>
          <w:szCs w:val="21"/>
          <w:highlight w:val="none"/>
        </w:rPr>
      </w:pPr>
      <w:r>
        <w:rPr>
          <w:rFonts w:hint="eastAsia" w:ascii="宋体" w:hAnsi="宋体"/>
          <w:szCs w:val="21"/>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6FFBE634">
      <w:pPr>
        <w:spacing w:line="360" w:lineRule="auto"/>
        <w:ind w:firstLine="420"/>
        <w:rPr>
          <w:rFonts w:ascii="宋体" w:hAnsi="宋体"/>
          <w:szCs w:val="21"/>
          <w:highlight w:val="none"/>
        </w:rPr>
      </w:pPr>
      <w:r>
        <w:rPr>
          <w:rFonts w:hint="eastAsia" w:ascii="宋体" w:hAnsi="宋体"/>
          <w:szCs w:val="21"/>
          <w:highlight w:val="none"/>
        </w:rPr>
        <w:t>发包人同意承包人文件的，应及时通知承包人，发包人不同意承包人文件的，应在审查期限内通过工程师以书面形式通知承包人，并说明不同意的具体内容和理由。</w:t>
      </w:r>
    </w:p>
    <w:p w14:paraId="7983CE67">
      <w:pPr>
        <w:spacing w:line="360" w:lineRule="auto"/>
        <w:ind w:firstLine="420"/>
        <w:rPr>
          <w:rFonts w:ascii="宋体" w:hAnsi="宋体"/>
          <w:szCs w:val="21"/>
          <w:highlight w:val="none"/>
        </w:rPr>
      </w:pPr>
      <w:r>
        <w:rPr>
          <w:rFonts w:hint="eastAsia" w:ascii="宋体" w:hAnsi="宋体"/>
          <w:szCs w:val="21"/>
          <w:highlight w:val="none"/>
        </w:rPr>
        <w:t>承包人对发包人的意见按以下方式处理：</w:t>
      </w:r>
    </w:p>
    <w:p w14:paraId="6384D1C3">
      <w:pPr>
        <w:spacing w:line="360" w:lineRule="auto"/>
        <w:ind w:firstLine="420"/>
        <w:rPr>
          <w:rFonts w:ascii="宋体" w:hAnsi="宋体"/>
          <w:szCs w:val="21"/>
          <w:highlight w:val="none"/>
        </w:rPr>
      </w:pPr>
      <w:r>
        <w:rPr>
          <w:rFonts w:hint="eastAsia" w:ascii="宋体" w:hAnsi="宋体"/>
          <w:szCs w:val="21"/>
          <w:highlight w:val="none"/>
        </w:rPr>
        <w:t>（1） 发包人的意见构成变更的，承包人应在7天内通知发包人按照第1</w:t>
      </w:r>
      <w:r>
        <w:rPr>
          <w:rFonts w:ascii="宋体" w:hAnsi="宋体"/>
          <w:szCs w:val="21"/>
          <w:highlight w:val="none"/>
        </w:rPr>
        <w:t>3</w:t>
      </w:r>
      <w:r>
        <w:rPr>
          <w:rFonts w:hint="eastAsia" w:ascii="宋体" w:hAnsi="宋体"/>
          <w:szCs w:val="21"/>
          <w:highlight w:val="none"/>
        </w:rPr>
        <w:t>条</w:t>
      </w:r>
      <w:r>
        <w:rPr>
          <w:rFonts w:ascii="宋体" w:hAnsi="宋体"/>
          <w:szCs w:val="21"/>
          <w:highlight w:val="none"/>
        </w:rPr>
        <w:t>[</w:t>
      </w:r>
      <w:r>
        <w:rPr>
          <w:rFonts w:hint="eastAsia" w:ascii="宋体" w:hAnsi="宋体"/>
          <w:szCs w:val="21"/>
          <w:highlight w:val="none"/>
        </w:rPr>
        <w:t>变更与调整</w:t>
      </w:r>
      <w:r>
        <w:rPr>
          <w:rFonts w:ascii="宋体" w:hAnsi="宋体"/>
          <w:szCs w:val="21"/>
          <w:highlight w:val="none"/>
        </w:rPr>
        <w:t>]</w:t>
      </w:r>
      <w:r>
        <w:rPr>
          <w:rFonts w:hint="eastAsia" w:ascii="宋体" w:hAnsi="宋体"/>
          <w:szCs w:val="21"/>
          <w:highlight w:val="none"/>
        </w:rPr>
        <w:t>中关于发包人指示变更的约定执行，双方对是否构成变更无法达成一致的，按照第</w:t>
      </w:r>
      <w:r>
        <w:rPr>
          <w:rFonts w:ascii="宋体" w:hAnsi="宋体"/>
          <w:szCs w:val="21"/>
          <w:highlight w:val="none"/>
        </w:rPr>
        <w:t>20条[</w:t>
      </w:r>
      <w:r>
        <w:rPr>
          <w:rFonts w:hint="eastAsia" w:ascii="宋体" w:hAnsi="宋体"/>
          <w:szCs w:val="21"/>
          <w:highlight w:val="none"/>
        </w:rPr>
        <w:t>争议解决</w:t>
      </w:r>
      <w:r>
        <w:rPr>
          <w:rFonts w:ascii="宋体" w:hAnsi="宋体"/>
          <w:szCs w:val="21"/>
          <w:highlight w:val="none"/>
        </w:rPr>
        <w:t>]</w:t>
      </w:r>
      <w:r>
        <w:rPr>
          <w:rFonts w:hint="eastAsia" w:ascii="宋体" w:hAnsi="宋体"/>
          <w:szCs w:val="21"/>
          <w:highlight w:val="none"/>
        </w:rPr>
        <w:t>的约定执行；</w:t>
      </w:r>
    </w:p>
    <w:p w14:paraId="1D0D0E75">
      <w:pPr>
        <w:spacing w:line="360" w:lineRule="auto"/>
        <w:ind w:firstLine="420"/>
        <w:rPr>
          <w:rFonts w:ascii="宋体" w:hAnsi="宋体"/>
          <w:szCs w:val="21"/>
          <w:highlight w:val="none"/>
        </w:rPr>
      </w:pPr>
      <w:r>
        <w:rPr>
          <w:rFonts w:hint="eastAsia" w:ascii="宋体" w:hAnsi="宋体"/>
          <w:szCs w:val="21"/>
          <w:highlight w:val="none"/>
        </w:rPr>
        <w:t>（2） 因承包人原因导致无法通过审查的，承包人应根据发包人的书面说明，对承包人文件进行修改后重新报送发包人审查，审查期重新起算。因此引起的工期延长和必要的工程费用增加，由承包人负责。</w:t>
      </w:r>
    </w:p>
    <w:p w14:paraId="0E33D6A6">
      <w:pPr>
        <w:spacing w:line="360" w:lineRule="auto"/>
        <w:ind w:firstLine="420"/>
        <w:rPr>
          <w:rFonts w:ascii="宋体" w:hAnsi="宋体"/>
          <w:szCs w:val="21"/>
          <w:highlight w:val="none"/>
        </w:rPr>
      </w:pPr>
      <w:r>
        <w:rPr>
          <w:rFonts w:hint="eastAsia" w:ascii="宋体" w:hAnsi="宋体"/>
          <w:szCs w:val="21"/>
          <w:highlight w:val="none"/>
        </w:rPr>
        <w:t>合同约定的审查期满，发包人没有做出审查结论也没有提出异议的，视为承包人文件已获发包人同意。</w:t>
      </w:r>
    </w:p>
    <w:p w14:paraId="485D6BFE">
      <w:pPr>
        <w:spacing w:line="360" w:lineRule="auto"/>
        <w:ind w:firstLine="420"/>
        <w:rPr>
          <w:rFonts w:ascii="宋体" w:hAnsi="宋体"/>
          <w:szCs w:val="21"/>
          <w:highlight w:val="none"/>
        </w:rPr>
      </w:pPr>
      <w:r>
        <w:rPr>
          <w:rFonts w:hint="eastAsia" w:ascii="宋体" w:hAnsi="宋体"/>
          <w:szCs w:val="21"/>
          <w:highlight w:val="none"/>
        </w:rPr>
        <w:t>发包人对承包人文件的审查和同意不得被理解为对合同的修改或改变，也并不减轻或免除承包人任何的责任和义务。</w:t>
      </w:r>
    </w:p>
    <w:p w14:paraId="6E4787EC">
      <w:pPr>
        <w:pStyle w:val="152"/>
        <w:spacing w:after="120"/>
        <w:rPr>
          <w:sz w:val="21"/>
          <w:highlight w:val="none"/>
        </w:rPr>
      </w:pPr>
      <w:r>
        <w:rPr>
          <w:rFonts w:hint="eastAsia"/>
          <w:sz w:val="21"/>
          <w:highlight w:val="none"/>
        </w:rPr>
        <w:t>5</w:t>
      </w:r>
      <w:r>
        <w:rPr>
          <w:sz w:val="21"/>
          <w:highlight w:val="none"/>
        </w:rPr>
        <w:t xml:space="preserve">.2.2 </w:t>
      </w:r>
      <w:r>
        <w:rPr>
          <w:rFonts w:hint="eastAsia"/>
          <w:sz w:val="21"/>
          <w:highlight w:val="none"/>
        </w:rPr>
        <w:t>承包人文件不需要政府有关部门或专用合同条件约定的第三方审查单位审查或批准的，承包人应当严格按照经发包人审查同意的承包人文件设计和实施工程。</w:t>
      </w:r>
    </w:p>
    <w:p w14:paraId="6EDD32BB">
      <w:pPr>
        <w:spacing w:line="360" w:lineRule="auto"/>
        <w:ind w:firstLine="420"/>
        <w:rPr>
          <w:rFonts w:ascii="宋体" w:hAnsi="宋体"/>
          <w:szCs w:val="21"/>
          <w:highlight w:val="none"/>
        </w:rPr>
      </w:pPr>
      <w:r>
        <w:rPr>
          <w:rFonts w:hint="eastAsia" w:ascii="宋体" w:hAnsi="宋体"/>
          <w:szCs w:val="21"/>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2637C6A0">
      <w:pPr>
        <w:spacing w:line="360" w:lineRule="auto"/>
        <w:ind w:firstLine="420"/>
        <w:rPr>
          <w:rFonts w:ascii="宋体" w:hAnsi="宋体"/>
          <w:szCs w:val="21"/>
          <w:highlight w:val="none"/>
        </w:rPr>
      </w:pPr>
      <w:r>
        <w:rPr>
          <w:rFonts w:hint="eastAsia" w:ascii="宋体" w:hAnsi="宋体"/>
          <w:szCs w:val="21"/>
          <w:highlight w:val="none"/>
        </w:rPr>
        <w:t>发包人有义务向承包人提供审查会议的批准文件和纪要。承包人有义务按照相关审查会议批准的文件和纪要，并依据合同约定及相关技术标准，对承包人文件进行修改、补充和完善。</w:t>
      </w:r>
    </w:p>
    <w:p w14:paraId="4EC4BA1E">
      <w:pPr>
        <w:pStyle w:val="152"/>
        <w:spacing w:after="120"/>
        <w:rPr>
          <w:sz w:val="21"/>
          <w:highlight w:val="none"/>
        </w:rPr>
      </w:pPr>
      <w:bookmarkStart w:id="702" w:name="_Ref531953074"/>
      <w:r>
        <w:rPr>
          <w:rFonts w:hint="eastAsia"/>
          <w:sz w:val="21"/>
          <w:highlight w:val="none"/>
        </w:rPr>
        <w:t>5</w:t>
      </w:r>
      <w:r>
        <w:rPr>
          <w:sz w:val="21"/>
          <w:highlight w:val="none"/>
        </w:rPr>
        <w:t xml:space="preserve">.2.3 </w:t>
      </w:r>
      <w:r>
        <w:rPr>
          <w:rFonts w:hint="eastAsia"/>
          <w:sz w:val="21"/>
          <w:highlight w:val="none"/>
        </w:rPr>
        <w:t>承包人文件需政府有关部门或专用合同条件约定的第三方审查单位审查或批准的，发包人应在发包人审查同意承包人文件后7天内，向政府有关部门或第三方报送承包人文件，承包人应予以协助。</w:t>
      </w:r>
      <w:bookmarkEnd w:id="702"/>
    </w:p>
    <w:p w14:paraId="19DAEED3">
      <w:pPr>
        <w:spacing w:line="360" w:lineRule="auto"/>
        <w:ind w:firstLine="420"/>
        <w:rPr>
          <w:rFonts w:ascii="宋体" w:hAnsi="宋体"/>
          <w:szCs w:val="21"/>
          <w:highlight w:val="none"/>
        </w:rPr>
      </w:pPr>
      <w:r>
        <w:rPr>
          <w:rFonts w:hint="eastAsia" w:ascii="宋体" w:hAnsi="宋体"/>
          <w:szCs w:val="21"/>
          <w:highlight w:val="none"/>
        </w:rPr>
        <w:t>对于政府有关部门或第三方审查单位的审查意见，不需要修改《发包人要求》的，承包人需按该审查意见修改承包人的设计文件；需要修改《发包人要求》的，承包人应按第</w:t>
      </w:r>
      <w:r>
        <w:rPr>
          <w:rFonts w:ascii="宋体" w:hAnsi="宋体"/>
          <w:szCs w:val="21"/>
          <w:highlight w:val="none"/>
        </w:rPr>
        <w:t>13.2</w:t>
      </w:r>
      <w:r>
        <w:rPr>
          <w:rFonts w:hint="eastAsia" w:ascii="宋体" w:hAnsi="宋体"/>
          <w:szCs w:val="21"/>
          <w:highlight w:val="none"/>
        </w:rPr>
        <w:t>款[承包人的合理化建议]的约定执行。上述情形还应适用第</w:t>
      </w:r>
      <w:r>
        <w:rPr>
          <w:rFonts w:ascii="宋体" w:hAnsi="宋体"/>
          <w:szCs w:val="21"/>
          <w:highlight w:val="none"/>
        </w:rPr>
        <w:t>5.1</w:t>
      </w:r>
      <w:r>
        <w:rPr>
          <w:rFonts w:hint="eastAsia" w:ascii="宋体" w:hAnsi="宋体"/>
          <w:szCs w:val="21"/>
          <w:highlight w:val="none"/>
        </w:rPr>
        <w:t>款[承包人的设计义务]和第</w:t>
      </w:r>
      <w:r>
        <w:rPr>
          <w:rFonts w:ascii="宋体" w:hAnsi="宋体"/>
          <w:szCs w:val="21"/>
          <w:highlight w:val="none"/>
        </w:rPr>
        <w:t>13条</w:t>
      </w:r>
      <w:r>
        <w:rPr>
          <w:rFonts w:hint="eastAsia" w:ascii="宋体" w:hAnsi="宋体"/>
          <w:szCs w:val="21"/>
          <w:highlight w:val="none"/>
        </w:rPr>
        <w:t>[变更与调整]的有关约定。</w:t>
      </w:r>
    </w:p>
    <w:p w14:paraId="1EFE4B0E">
      <w:pPr>
        <w:spacing w:line="360" w:lineRule="auto"/>
        <w:ind w:firstLine="420"/>
        <w:rPr>
          <w:rFonts w:ascii="宋体" w:hAnsi="宋体"/>
          <w:szCs w:val="21"/>
          <w:highlight w:val="none"/>
        </w:rPr>
      </w:pPr>
      <w:r>
        <w:rPr>
          <w:rFonts w:hint="eastAsia" w:ascii="宋体" w:hAnsi="宋体"/>
          <w:szCs w:val="21"/>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1A1CDECF">
      <w:pPr>
        <w:pStyle w:val="166"/>
        <w:widowControl/>
        <w:spacing w:after="120"/>
        <w:rPr>
          <w:rFonts w:ascii="宋体" w:hAnsi="宋体" w:eastAsia="宋体"/>
          <w:b w:val="0"/>
          <w:bCs/>
          <w:sz w:val="21"/>
          <w:szCs w:val="21"/>
          <w:highlight w:val="none"/>
        </w:rPr>
      </w:pPr>
      <w:bookmarkStart w:id="703" w:name="_Toc28671"/>
      <w:bookmarkStart w:id="704" w:name="_Toc27933"/>
      <w:bookmarkStart w:id="705" w:name="_Toc21137"/>
      <w:bookmarkStart w:id="706" w:name="_Ref531953095"/>
      <w:bookmarkStart w:id="707" w:name="_Ref531953097"/>
      <w:bookmarkStart w:id="708" w:name="_Toc54862224"/>
      <w:r>
        <w:rPr>
          <w:rFonts w:hint="eastAsia" w:ascii="宋体" w:hAnsi="宋体" w:eastAsia="宋体"/>
          <w:b w:val="0"/>
          <w:bCs/>
          <w:sz w:val="21"/>
          <w:szCs w:val="21"/>
          <w:highlight w:val="none"/>
        </w:rPr>
        <w:t>5</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培训</w:t>
      </w:r>
      <w:bookmarkEnd w:id="703"/>
      <w:bookmarkEnd w:id="704"/>
      <w:bookmarkEnd w:id="705"/>
      <w:bookmarkEnd w:id="706"/>
      <w:bookmarkEnd w:id="707"/>
      <w:bookmarkEnd w:id="708"/>
    </w:p>
    <w:p w14:paraId="2B3D380A">
      <w:pPr>
        <w:spacing w:line="360" w:lineRule="auto"/>
        <w:ind w:firstLine="420"/>
        <w:rPr>
          <w:rFonts w:ascii="宋体" w:hAnsi="宋体"/>
          <w:szCs w:val="21"/>
          <w:highlight w:val="none"/>
        </w:rPr>
      </w:pPr>
      <w:r>
        <w:rPr>
          <w:rFonts w:hint="eastAsia" w:ascii="宋体" w:hAnsi="宋体"/>
          <w:szCs w:val="21"/>
          <w:highlight w:val="none"/>
        </w:rPr>
        <w:t>承包人应按照《发包人要求》，对发包人的雇员或其它发包人指定的人员进行工程操作、维修或其它合同中约定的培训。合同约定接收之前进行培训的，应在第</w:t>
      </w:r>
      <w:r>
        <w:rPr>
          <w:rFonts w:ascii="宋体" w:hAnsi="宋体"/>
          <w:szCs w:val="21"/>
          <w:highlight w:val="none"/>
        </w:rPr>
        <w:t>10.1</w:t>
      </w:r>
      <w:r>
        <w:rPr>
          <w:rFonts w:hint="eastAsia" w:ascii="宋体" w:hAnsi="宋体"/>
          <w:szCs w:val="21"/>
          <w:highlight w:val="none"/>
        </w:rPr>
        <w:t>款[</w:t>
      </w:r>
      <w:r>
        <w:rPr>
          <w:rFonts w:ascii="宋体" w:hAnsi="宋体"/>
          <w:szCs w:val="21"/>
          <w:highlight w:val="none"/>
        </w:rPr>
        <w:t>竣工验收</w:t>
      </w:r>
      <w:r>
        <w:rPr>
          <w:rFonts w:hint="eastAsia" w:ascii="宋体" w:hAnsi="宋体"/>
          <w:szCs w:val="21"/>
          <w:highlight w:val="none"/>
        </w:rPr>
        <w:t>]约定的竣工验收前或试运行结束前完成培训。</w:t>
      </w:r>
    </w:p>
    <w:p w14:paraId="5397EB13">
      <w:pPr>
        <w:spacing w:line="360" w:lineRule="auto"/>
        <w:ind w:firstLine="420"/>
        <w:rPr>
          <w:rFonts w:ascii="宋体" w:hAnsi="宋体"/>
          <w:szCs w:val="21"/>
          <w:highlight w:val="none"/>
        </w:rPr>
      </w:pPr>
      <w:r>
        <w:rPr>
          <w:rFonts w:hint="eastAsia" w:ascii="宋体" w:hAnsi="宋体"/>
          <w:szCs w:val="21"/>
          <w:highlight w:val="none"/>
        </w:rPr>
        <w:t>培训的时长应由双方在专用合同条件中约定，承包人应为培训提供有经验的人员、设施和其它必要条件。</w:t>
      </w:r>
    </w:p>
    <w:p w14:paraId="4C670B18">
      <w:pPr>
        <w:pStyle w:val="166"/>
        <w:widowControl/>
        <w:spacing w:after="120"/>
        <w:rPr>
          <w:rFonts w:ascii="宋体" w:hAnsi="宋体" w:eastAsia="宋体"/>
          <w:b w:val="0"/>
          <w:bCs/>
          <w:sz w:val="21"/>
          <w:szCs w:val="21"/>
          <w:highlight w:val="none"/>
        </w:rPr>
      </w:pPr>
      <w:bookmarkStart w:id="709" w:name="_Toc54862225"/>
      <w:bookmarkStart w:id="710" w:name="_Ref531953105"/>
      <w:bookmarkStart w:id="711" w:name="_Toc25580"/>
      <w:bookmarkStart w:id="712" w:name="_Toc17495"/>
      <w:bookmarkStart w:id="713" w:name="_Toc864"/>
      <w:bookmarkStart w:id="714" w:name="_Ref531953108"/>
      <w:r>
        <w:rPr>
          <w:rFonts w:hint="eastAsia" w:ascii="宋体" w:hAnsi="宋体" w:eastAsia="宋体"/>
          <w:b w:val="0"/>
          <w:bCs/>
          <w:sz w:val="21"/>
          <w:szCs w:val="21"/>
          <w:highlight w:val="none"/>
        </w:rPr>
        <w:t>5</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竣工文件</w:t>
      </w:r>
      <w:bookmarkEnd w:id="709"/>
      <w:bookmarkEnd w:id="710"/>
      <w:bookmarkEnd w:id="711"/>
      <w:bookmarkEnd w:id="712"/>
      <w:bookmarkEnd w:id="713"/>
      <w:bookmarkEnd w:id="714"/>
    </w:p>
    <w:p w14:paraId="7775E23B">
      <w:pPr>
        <w:pStyle w:val="152"/>
        <w:spacing w:after="120"/>
        <w:rPr>
          <w:sz w:val="21"/>
          <w:highlight w:val="none"/>
        </w:rPr>
      </w:pPr>
      <w:bookmarkStart w:id="715" w:name="_Ref531953134"/>
      <w:r>
        <w:rPr>
          <w:rFonts w:hint="eastAsia"/>
          <w:sz w:val="21"/>
          <w:highlight w:val="none"/>
        </w:rPr>
        <w:t>5</w:t>
      </w:r>
      <w:r>
        <w:rPr>
          <w:sz w:val="21"/>
          <w:highlight w:val="none"/>
        </w:rPr>
        <w:t xml:space="preserve">.4.1 </w:t>
      </w:r>
      <w:r>
        <w:rPr>
          <w:rFonts w:hint="eastAsia"/>
          <w:sz w:val="21"/>
          <w:highlight w:val="none"/>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715"/>
    </w:p>
    <w:p w14:paraId="5FF72014">
      <w:pPr>
        <w:pStyle w:val="152"/>
        <w:spacing w:after="120"/>
        <w:rPr>
          <w:sz w:val="21"/>
          <w:highlight w:val="none"/>
        </w:rPr>
      </w:pPr>
      <w:r>
        <w:rPr>
          <w:rFonts w:hint="eastAsia"/>
          <w:sz w:val="21"/>
          <w:highlight w:val="none"/>
        </w:rPr>
        <w:t>5</w:t>
      </w:r>
      <w:r>
        <w:rPr>
          <w:sz w:val="21"/>
          <w:highlight w:val="none"/>
        </w:rPr>
        <w:t xml:space="preserve">.4.2 </w:t>
      </w:r>
      <w:r>
        <w:rPr>
          <w:rFonts w:hint="eastAsia"/>
          <w:sz w:val="21"/>
          <w:highlight w:val="none"/>
        </w:rPr>
        <w:t>在颁发工程接收证书之前，承包人应按照《发包人要求》的份数和形式向工程师提交相应竣工图纸，并取得工程师对尺寸、参照系统及其他有关细节的认可。工程师应按照第</w:t>
      </w:r>
      <w:r>
        <w:rPr>
          <w:sz w:val="21"/>
          <w:highlight w:val="none"/>
        </w:rPr>
        <w:t>5.2</w:t>
      </w:r>
      <w:r>
        <w:rPr>
          <w:rFonts w:hint="eastAsia"/>
          <w:sz w:val="21"/>
          <w:highlight w:val="none"/>
        </w:rPr>
        <w:t>款[</w:t>
      </w:r>
      <w:r>
        <w:rPr>
          <w:sz w:val="21"/>
          <w:highlight w:val="none"/>
        </w:rPr>
        <w:t>承包人文件审查</w:t>
      </w:r>
      <w:r>
        <w:rPr>
          <w:rFonts w:hint="eastAsia"/>
          <w:sz w:val="21"/>
          <w:highlight w:val="none"/>
        </w:rPr>
        <w:t>]的约定进行审查。</w:t>
      </w:r>
    </w:p>
    <w:p w14:paraId="76D608D9">
      <w:pPr>
        <w:pStyle w:val="152"/>
        <w:spacing w:after="120"/>
        <w:rPr>
          <w:sz w:val="21"/>
          <w:highlight w:val="none"/>
        </w:rPr>
      </w:pPr>
      <w:r>
        <w:rPr>
          <w:rFonts w:hint="eastAsia"/>
          <w:sz w:val="21"/>
          <w:highlight w:val="none"/>
        </w:rPr>
        <w:t>5</w:t>
      </w:r>
      <w:r>
        <w:rPr>
          <w:sz w:val="21"/>
          <w:highlight w:val="none"/>
        </w:rPr>
        <w:t xml:space="preserve">.4.3 </w:t>
      </w:r>
      <w:r>
        <w:rPr>
          <w:rFonts w:hint="eastAsia"/>
          <w:sz w:val="21"/>
          <w:highlight w:val="none"/>
        </w:rPr>
        <w:t>除专用合同条件另有约定外，在工程师收到本款下的文件前，不应认为工程已根据第</w:t>
      </w:r>
      <w:r>
        <w:rPr>
          <w:sz w:val="21"/>
          <w:highlight w:val="none"/>
        </w:rPr>
        <w:t>10.1</w:t>
      </w:r>
      <w:r>
        <w:rPr>
          <w:rFonts w:hint="eastAsia"/>
          <w:sz w:val="21"/>
          <w:highlight w:val="none"/>
        </w:rPr>
        <w:t>款[竣工验收]和第</w:t>
      </w:r>
      <w:r>
        <w:rPr>
          <w:sz w:val="21"/>
          <w:highlight w:val="none"/>
        </w:rPr>
        <w:t>10.2</w:t>
      </w:r>
      <w:r>
        <w:rPr>
          <w:rFonts w:hint="eastAsia"/>
          <w:sz w:val="21"/>
          <w:highlight w:val="none"/>
        </w:rPr>
        <w:t>款[</w:t>
      </w:r>
      <w:r>
        <w:rPr>
          <w:sz w:val="21"/>
          <w:highlight w:val="none"/>
        </w:rPr>
        <w:t>单位/区段工程的验收</w:t>
      </w:r>
      <w:r>
        <w:rPr>
          <w:rFonts w:hint="eastAsia"/>
          <w:sz w:val="21"/>
          <w:highlight w:val="none"/>
        </w:rPr>
        <w:t>]的约定完成验收。</w:t>
      </w:r>
    </w:p>
    <w:p w14:paraId="750F86F1">
      <w:pPr>
        <w:pStyle w:val="166"/>
        <w:widowControl/>
        <w:spacing w:after="120"/>
        <w:rPr>
          <w:rFonts w:ascii="宋体" w:hAnsi="宋体" w:eastAsia="宋体"/>
          <w:b w:val="0"/>
          <w:bCs/>
          <w:sz w:val="21"/>
          <w:szCs w:val="21"/>
          <w:highlight w:val="none"/>
        </w:rPr>
      </w:pPr>
      <w:bookmarkStart w:id="716" w:name="_Ref531953117"/>
      <w:bookmarkStart w:id="717" w:name="_Toc54862226"/>
      <w:bookmarkStart w:id="718" w:name="_Toc27144"/>
      <w:bookmarkStart w:id="719" w:name="_Toc25453"/>
      <w:bookmarkStart w:id="720" w:name="_Ref531953119"/>
      <w:bookmarkStart w:id="721" w:name="_Toc25661"/>
      <w:r>
        <w:rPr>
          <w:rFonts w:hint="eastAsia" w:ascii="宋体" w:hAnsi="宋体" w:eastAsia="宋体"/>
          <w:b w:val="0"/>
          <w:bCs/>
          <w:sz w:val="21"/>
          <w:szCs w:val="21"/>
          <w:highlight w:val="none"/>
        </w:rPr>
        <w:t>5</w:t>
      </w:r>
      <w:r>
        <w:rPr>
          <w:rFonts w:ascii="宋体" w:hAnsi="宋体" w:eastAsia="宋体"/>
          <w:b w:val="0"/>
          <w:bCs/>
          <w:sz w:val="21"/>
          <w:szCs w:val="21"/>
          <w:highlight w:val="none"/>
        </w:rPr>
        <w:t xml:space="preserve">.5 </w:t>
      </w:r>
      <w:r>
        <w:rPr>
          <w:rFonts w:hint="eastAsia" w:ascii="宋体" w:hAnsi="宋体" w:eastAsia="宋体"/>
          <w:b w:val="0"/>
          <w:bCs/>
          <w:sz w:val="21"/>
          <w:szCs w:val="21"/>
          <w:highlight w:val="none"/>
        </w:rPr>
        <w:t>操作和维修手册</w:t>
      </w:r>
      <w:bookmarkEnd w:id="716"/>
      <w:bookmarkEnd w:id="717"/>
      <w:bookmarkEnd w:id="718"/>
      <w:bookmarkEnd w:id="719"/>
      <w:bookmarkEnd w:id="720"/>
      <w:bookmarkEnd w:id="721"/>
    </w:p>
    <w:p w14:paraId="3248C186">
      <w:pPr>
        <w:pStyle w:val="152"/>
        <w:spacing w:after="120"/>
        <w:rPr>
          <w:sz w:val="21"/>
          <w:highlight w:val="none"/>
        </w:rPr>
      </w:pPr>
      <w:bookmarkStart w:id="722" w:name="_Ref531953145"/>
      <w:r>
        <w:rPr>
          <w:rFonts w:hint="eastAsia"/>
          <w:sz w:val="21"/>
          <w:highlight w:val="none"/>
        </w:rPr>
        <w:t>5</w:t>
      </w:r>
      <w:r>
        <w:rPr>
          <w:sz w:val="21"/>
          <w:highlight w:val="none"/>
        </w:rPr>
        <w:t xml:space="preserve">.5.1 </w:t>
      </w:r>
      <w:r>
        <w:rPr>
          <w:rFonts w:hint="eastAsia"/>
          <w:sz w:val="21"/>
          <w:highlight w:val="none"/>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722"/>
    </w:p>
    <w:p w14:paraId="1C5762FD">
      <w:pPr>
        <w:pStyle w:val="152"/>
        <w:spacing w:after="120"/>
        <w:rPr>
          <w:sz w:val="21"/>
          <w:highlight w:val="none"/>
        </w:rPr>
      </w:pPr>
      <w:r>
        <w:rPr>
          <w:rFonts w:hint="eastAsia"/>
          <w:sz w:val="21"/>
          <w:highlight w:val="none"/>
        </w:rPr>
        <w:t>5</w:t>
      </w:r>
      <w:r>
        <w:rPr>
          <w:sz w:val="21"/>
          <w:highlight w:val="none"/>
        </w:rPr>
        <w:t xml:space="preserve">.5.2 </w:t>
      </w:r>
      <w:r>
        <w:rPr>
          <w:rFonts w:hint="eastAsia"/>
          <w:sz w:val="21"/>
          <w:highlight w:val="none"/>
        </w:rPr>
        <w:t>工程师收到承包人提交的文件后，应依据第</w:t>
      </w:r>
      <w:r>
        <w:rPr>
          <w:sz w:val="21"/>
          <w:highlight w:val="none"/>
        </w:rPr>
        <w:t>5.2</w:t>
      </w:r>
      <w:r>
        <w:rPr>
          <w:rFonts w:hint="eastAsia"/>
          <w:sz w:val="21"/>
          <w:highlight w:val="none"/>
        </w:rPr>
        <w:t>款[</w:t>
      </w:r>
      <w:r>
        <w:rPr>
          <w:sz w:val="21"/>
          <w:highlight w:val="none"/>
        </w:rPr>
        <w:t>承包人文件审查</w:t>
      </w:r>
      <w:r>
        <w:rPr>
          <w:rFonts w:hint="eastAsia"/>
          <w:sz w:val="21"/>
          <w:highlight w:val="none"/>
        </w:rPr>
        <w:t>]的约定对操作和维修手册进行审查，竣工试验工程中，承包人应为任何因操作和维修手册错误或遗漏引起的风险或损失承担责任。</w:t>
      </w:r>
    </w:p>
    <w:p w14:paraId="7C6C7D53">
      <w:pPr>
        <w:pStyle w:val="152"/>
        <w:spacing w:after="120"/>
        <w:rPr>
          <w:sz w:val="21"/>
          <w:highlight w:val="none"/>
        </w:rPr>
      </w:pPr>
      <w:r>
        <w:rPr>
          <w:rFonts w:hint="eastAsia"/>
          <w:sz w:val="21"/>
          <w:highlight w:val="none"/>
        </w:rPr>
        <w:t>5</w:t>
      </w:r>
      <w:r>
        <w:rPr>
          <w:sz w:val="21"/>
          <w:highlight w:val="none"/>
        </w:rPr>
        <w:t xml:space="preserve">.5.3 </w:t>
      </w:r>
      <w:r>
        <w:rPr>
          <w:rFonts w:hint="eastAsia"/>
          <w:sz w:val="21"/>
          <w:highlight w:val="none"/>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sz w:val="21"/>
          <w:highlight w:val="none"/>
        </w:rPr>
        <w:t>10.1</w:t>
      </w:r>
      <w:r>
        <w:rPr>
          <w:rFonts w:hint="eastAsia"/>
          <w:sz w:val="21"/>
          <w:highlight w:val="none"/>
        </w:rPr>
        <w:t>款[竣工验收]和第</w:t>
      </w:r>
      <w:r>
        <w:rPr>
          <w:sz w:val="21"/>
          <w:highlight w:val="none"/>
        </w:rPr>
        <w:t>10.2</w:t>
      </w:r>
      <w:r>
        <w:rPr>
          <w:rFonts w:hint="eastAsia"/>
          <w:sz w:val="21"/>
          <w:highlight w:val="none"/>
        </w:rPr>
        <w:t>款[</w:t>
      </w:r>
      <w:r>
        <w:rPr>
          <w:sz w:val="21"/>
          <w:highlight w:val="none"/>
        </w:rPr>
        <w:t>单位/区段工程的验收</w:t>
      </w:r>
      <w:r>
        <w:rPr>
          <w:rFonts w:hint="eastAsia"/>
          <w:sz w:val="21"/>
          <w:highlight w:val="none"/>
        </w:rPr>
        <w:t>]的约定完成验收。</w:t>
      </w:r>
    </w:p>
    <w:p w14:paraId="22CBEC32">
      <w:pPr>
        <w:pStyle w:val="166"/>
        <w:widowControl/>
        <w:spacing w:after="120"/>
        <w:rPr>
          <w:rFonts w:ascii="宋体" w:hAnsi="宋体" w:eastAsia="宋体"/>
          <w:b w:val="0"/>
          <w:bCs/>
          <w:sz w:val="21"/>
          <w:szCs w:val="21"/>
          <w:highlight w:val="none"/>
        </w:rPr>
      </w:pPr>
      <w:bookmarkStart w:id="723" w:name="_Toc21568"/>
      <w:bookmarkStart w:id="724" w:name="_Toc16795"/>
      <w:bookmarkStart w:id="725" w:name="_Toc54862227"/>
      <w:bookmarkStart w:id="726" w:name="_Toc15468"/>
      <w:r>
        <w:rPr>
          <w:rFonts w:hint="eastAsia" w:ascii="宋体" w:hAnsi="宋体" w:eastAsia="宋体"/>
          <w:b w:val="0"/>
          <w:bCs/>
          <w:sz w:val="21"/>
          <w:szCs w:val="21"/>
          <w:highlight w:val="none"/>
        </w:rPr>
        <w:t>5</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承包人文件错误</w:t>
      </w:r>
      <w:bookmarkEnd w:id="723"/>
      <w:bookmarkEnd w:id="724"/>
      <w:bookmarkEnd w:id="725"/>
      <w:bookmarkEnd w:id="726"/>
    </w:p>
    <w:p w14:paraId="376ABABE">
      <w:pPr>
        <w:spacing w:line="360" w:lineRule="auto"/>
        <w:ind w:firstLine="420"/>
        <w:rPr>
          <w:rFonts w:ascii="宋体" w:hAnsi="宋体"/>
          <w:szCs w:val="21"/>
          <w:highlight w:val="none"/>
        </w:rPr>
      </w:pPr>
      <w:r>
        <w:rPr>
          <w:rFonts w:hint="eastAsia" w:ascii="宋体" w:hAnsi="宋体"/>
          <w:szCs w:val="21"/>
          <w:highlight w:val="none"/>
        </w:rPr>
        <w:t>承包人文件存在错误、遗漏、含混、矛盾、不充分之处或其他缺陷，无论承包人是否根据本款获得了同意，承包人均应自费对前述问题带来的缺陷和工程问题进行改正，并按照第</w:t>
      </w:r>
      <w:r>
        <w:rPr>
          <w:rFonts w:ascii="宋体" w:hAnsi="宋体"/>
          <w:szCs w:val="21"/>
          <w:highlight w:val="none"/>
        </w:rPr>
        <w:t>5.2</w:t>
      </w:r>
      <w:r>
        <w:rPr>
          <w:rFonts w:hint="eastAsia" w:ascii="宋体" w:hAnsi="宋体"/>
          <w:szCs w:val="21"/>
          <w:highlight w:val="none"/>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5F278BAA">
      <w:pPr>
        <w:pStyle w:val="177"/>
        <w:numPr>
          <w:ilvl w:val="0"/>
          <w:numId w:val="0"/>
        </w:numPr>
        <w:wordWrap/>
        <w:topLinePunct w:val="0"/>
        <w:spacing w:after="120"/>
        <w:rPr>
          <w:rFonts w:ascii="宋体" w:hAnsi="宋体" w:eastAsia="宋体"/>
          <w:b w:val="0"/>
          <w:bCs/>
          <w:sz w:val="21"/>
          <w:szCs w:val="21"/>
          <w:highlight w:val="none"/>
        </w:rPr>
      </w:pPr>
      <w:bookmarkStart w:id="727" w:name="_Ref531953761"/>
      <w:bookmarkStart w:id="728" w:name="_Toc5059"/>
      <w:bookmarkStart w:id="729" w:name="_Ref531953765"/>
      <w:bookmarkStart w:id="730" w:name="_Toc54862228"/>
      <w:bookmarkStart w:id="731" w:name="_Toc29658"/>
      <w:bookmarkStart w:id="732" w:name="_Toc12013"/>
      <w:r>
        <w:rPr>
          <w:rFonts w:hint="eastAsia" w:ascii="宋体" w:hAnsi="宋体" w:eastAsia="宋体"/>
          <w:b w:val="0"/>
          <w:bCs/>
          <w:sz w:val="21"/>
          <w:szCs w:val="21"/>
          <w:highlight w:val="none"/>
        </w:rPr>
        <w:t>第6条 材料、工程设备</w:t>
      </w:r>
      <w:bookmarkEnd w:id="727"/>
      <w:bookmarkEnd w:id="728"/>
      <w:bookmarkEnd w:id="729"/>
      <w:bookmarkEnd w:id="730"/>
      <w:bookmarkEnd w:id="731"/>
      <w:bookmarkEnd w:id="732"/>
    </w:p>
    <w:p w14:paraId="17FF2DB3">
      <w:pPr>
        <w:pStyle w:val="166"/>
        <w:widowControl/>
        <w:spacing w:after="120"/>
        <w:rPr>
          <w:rFonts w:ascii="宋体" w:hAnsi="宋体" w:eastAsia="宋体"/>
          <w:b w:val="0"/>
          <w:bCs/>
          <w:sz w:val="21"/>
          <w:szCs w:val="21"/>
          <w:highlight w:val="none"/>
        </w:rPr>
      </w:pPr>
      <w:bookmarkStart w:id="733" w:name="_Ref531953832"/>
      <w:bookmarkStart w:id="734" w:name="_Toc54862229"/>
      <w:bookmarkStart w:id="735" w:name="_Toc16191"/>
      <w:bookmarkStart w:id="736" w:name="_Toc25627"/>
      <w:bookmarkStart w:id="737" w:name="_Ref531953828"/>
      <w:bookmarkStart w:id="738" w:name="_Toc14692"/>
      <w:r>
        <w:rPr>
          <w:rFonts w:hint="eastAsia" w:ascii="宋体" w:hAnsi="宋体" w:eastAsia="宋体"/>
          <w:b w:val="0"/>
          <w:bCs/>
          <w:sz w:val="21"/>
          <w:szCs w:val="21"/>
          <w:highlight w:val="none"/>
        </w:rPr>
        <w:t>6</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实施方法</w:t>
      </w:r>
      <w:bookmarkEnd w:id="733"/>
      <w:bookmarkEnd w:id="734"/>
      <w:bookmarkEnd w:id="735"/>
      <w:bookmarkEnd w:id="736"/>
      <w:bookmarkEnd w:id="737"/>
      <w:bookmarkEnd w:id="738"/>
    </w:p>
    <w:p w14:paraId="179EBC99">
      <w:pPr>
        <w:spacing w:line="360" w:lineRule="auto"/>
        <w:ind w:firstLine="420"/>
        <w:rPr>
          <w:rFonts w:ascii="宋体" w:hAnsi="宋体"/>
          <w:szCs w:val="21"/>
          <w:highlight w:val="none"/>
        </w:rPr>
      </w:pPr>
      <w:r>
        <w:rPr>
          <w:rFonts w:hint="eastAsia" w:ascii="宋体" w:hAnsi="宋体"/>
          <w:szCs w:val="21"/>
          <w:highlight w:val="none"/>
        </w:rPr>
        <w:t>承包人应按以下方法进行材料的加工、工程设备的采购、制造和安装、以及工程的所有其他实施作业：</w:t>
      </w:r>
    </w:p>
    <w:p w14:paraId="20BB26F6">
      <w:pPr>
        <w:spacing w:line="360" w:lineRule="auto"/>
        <w:ind w:firstLine="420"/>
        <w:rPr>
          <w:rFonts w:ascii="宋体" w:hAnsi="宋体"/>
          <w:szCs w:val="21"/>
          <w:highlight w:val="none"/>
        </w:rPr>
      </w:pPr>
      <w:bookmarkStart w:id="739" w:name="_Ref531953847"/>
      <w:r>
        <w:rPr>
          <w:rFonts w:hint="eastAsia" w:ascii="宋体" w:hAnsi="宋体"/>
          <w:szCs w:val="21"/>
          <w:highlight w:val="none"/>
        </w:rPr>
        <w:t>（1） 按照法律规定和合同约定的方法；</w:t>
      </w:r>
      <w:bookmarkEnd w:id="739"/>
    </w:p>
    <w:p w14:paraId="79CA1D01">
      <w:pPr>
        <w:spacing w:line="360" w:lineRule="auto"/>
        <w:ind w:firstLine="420"/>
        <w:rPr>
          <w:rFonts w:ascii="宋体" w:hAnsi="宋体"/>
          <w:szCs w:val="21"/>
          <w:highlight w:val="none"/>
        </w:rPr>
      </w:pPr>
      <w:r>
        <w:rPr>
          <w:rFonts w:hint="eastAsia" w:ascii="宋体" w:hAnsi="宋体"/>
          <w:szCs w:val="21"/>
          <w:highlight w:val="none"/>
        </w:rPr>
        <w:t>（2） 按照公认的良好行业习惯，使用恰当、审慎、先进的方法；</w:t>
      </w:r>
    </w:p>
    <w:p w14:paraId="5487BEA4">
      <w:pPr>
        <w:spacing w:line="360" w:lineRule="auto"/>
        <w:ind w:firstLine="420"/>
        <w:rPr>
          <w:rFonts w:ascii="宋体" w:hAnsi="宋体"/>
          <w:szCs w:val="21"/>
          <w:highlight w:val="none"/>
        </w:rPr>
      </w:pPr>
      <w:r>
        <w:rPr>
          <w:rFonts w:hint="eastAsia" w:ascii="宋体" w:hAnsi="宋体"/>
          <w:szCs w:val="21"/>
          <w:highlight w:val="none"/>
        </w:rPr>
        <w:t>（3） 除专用合同条件另有规定外，应使用适当配备的实施方法、设备、设施和无危险的材料。</w:t>
      </w:r>
    </w:p>
    <w:p w14:paraId="4FF10EBE">
      <w:pPr>
        <w:pStyle w:val="166"/>
        <w:widowControl/>
        <w:spacing w:after="120"/>
        <w:rPr>
          <w:rFonts w:ascii="宋体" w:hAnsi="宋体" w:eastAsia="宋体"/>
          <w:b w:val="0"/>
          <w:bCs/>
          <w:sz w:val="21"/>
          <w:szCs w:val="21"/>
          <w:highlight w:val="none"/>
        </w:rPr>
      </w:pPr>
      <w:bookmarkStart w:id="740" w:name="_Toc32351"/>
      <w:bookmarkStart w:id="741" w:name="_Ref11926422"/>
      <w:bookmarkStart w:id="742" w:name="_Toc54862230"/>
      <w:bookmarkStart w:id="743" w:name="_Toc29869"/>
      <w:bookmarkStart w:id="744" w:name="_Toc20207"/>
      <w:bookmarkStart w:id="745" w:name="_Ref4427594"/>
      <w:r>
        <w:rPr>
          <w:rFonts w:hint="eastAsia" w:ascii="宋体" w:hAnsi="宋体" w:eastAsia="宋体"/>
          <w:b w:val="0"/>
          <w:bCs/>
          <w:sz w:val="21"/>
          <w:szCs w:val="21"/>
          <w:highlight w:val="none"/>
        </w:rPr>
        <w:t>6</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材料和工程设备</w:t>
      </w:r>
      <w:bookmarkEnd w:id="740"/>
      <w:bookmarkEnd w:id="741"/>
      <w:bookmarkEnd w:id="742"/>
      <w:bookmarkEnd w:id="743"/>
      <w:bookmarkEnd w:id="744"/>
    </w:p>
    <w:p w14:paraId="2B5F5A23">
      <w:pPr>
        <w:pStyle w:val="152"/>
        <w:spacing w:after="120"/>
        <w:rPr>
          <w:sz w:val="21"/>
          <w:highlight w:val="none"/>
        </w:rPr>
      </w:pPr>
      <w:bookmarkStart w:id="746" w:name="_Ref11960295"/>
      <w:r>
        <w:rPr>
          <w:rFonts w:hint="eastAsia"/>
          <w:sz w:val="21"/>
          <w:highlight w:val="none"/>
        </w:rPr>
        <w:t>6</w:t>
      </w:r>
      <w:r>
        <w:rPr>
          <w:sz w:val="21"/>
          <w:highlight w:val="none"/>
        </w:rPr>
        <w:t xml:space="preserve">.2.1 </w:t>
      </w:r>
      <w:r>
        <w:rPr>
          <w:rFonts w:hint="eastAsia"/>
          <w:sz w:val="21"/>
          <w:highlight w:val="none"/>
        </w:rPr>
        <w:t>发包人提供的材料和工程设备</w:t>
      </w:r>
      <w:bookmarkEnd w:id="745"/>
      <w:bookmarkEnd w:id="746"/>
    </w:p>
    <w:p w14:paraId="3ADD6059">
      <w:pPr>
        <w:spacing w:line="360" w:lineRule="auto"/>
        <w:ind w:firstLine="420"/>
        <w:rPr>
          <w:rFonts w:ascii="宋体" w:hAnsi="宋体"/>
          <w:szCs w:val="21"/>
          <w:highlight w:val="none"/>
        </w:rPr>
      </w:pPr>
      <w:r>
        <w:rPr>
          <w:rFonts w:hint="eastAsia" w:ascii="宋体" w:hAnsi="宋体"/>
          <w:szCs w:val="21"/>
          <w:highlight w:val="none"/>
        </w:rPr>
        <w:t>发包人自行供应材料、工程设备的，应在订立合同时在专用合同条件的附件《发包人供应材料设备一览表》中明确材料、工程设备的品种、规格、型号、主要参数、数量、单价、质量等级和交接地点等。</w:t>
      </w:r>
    </w:p>
    <w:p w14:paraId="0DC0C6D9">
      <w:pPr>
        <w:spacing w:line="360" w:lineRule="auto"/>
        <w:ind w:firstLine="420"/>
        <w:rPr>
          <w:rFonts w:ascii="宋体" w:hAnsi="宋体"/>
          <w:szCs w:val="21"/>
          <w:highlight w:val="none"/>
        </w:rPr>
      </w:pPr>
      <w:r>
        <w:rPr>
          <w:rFonts w:hint="eastAsia" w:ascii="宋体" w:hAnsi="宋体"/>
          <w:szCs w:val="21"/>
          <w:highlight w:val="none"/>
        </w:rPr>
        <w:t>承包人应根据项目进度计划的安排，提前28天以书面形式通知工程师供应材料与工程设备的进场计划。承包人按照第</w:t>
      </w:r>
      <w:r>
        <w:rPr>
          <w:rFonts w:ascii="宋体" w:hAnsi="宋体"/>
          <w:szCs w:val="21"/>
          <w:highlight w:val="none"/>
        </w:rPr>
        <w:t>8.4</w:t>
      </w:r>
      <w:r>
        <w:rPr>
          <w:rFonts w:hint="eastAsia" w:ascii="宋体" w:hAnsi="宋体"/>
          <w:szCs w:val="21"/>
          <w:highlight w:val="none"/>
        </w:rPr>
        <w:t>款[项目进度计划]约定修订项目进度计划时，需同时提交经修订后的发包人供应材料与工程设备的进场计划。发包人应按照上述进场计划，向承包人提交材料和工程设备。</w:t>
      </w:r>
    </w:p>
    <w:p w14:paraId="5C32DDE7">
      <w:pPr>
        <w:spacing w:line="360" w:lineRule="auto"/>
        <w:ind w:firstLine="420"/>
        <w:rPr>
          <w:rFonts w:ascii="宋体" w:hAnsi="宋体"/>
          <w:szCs w:val="21"/>
          <w:highlight w:val="none"/>
        </w:rPr>
      </w:pPr>
      <w:r>
        <w:rPr>
          <w:rFonts w:hint="eastAsia" w:ascii="宋体" w:hAnsi="宋体"/>
          <w:szCs w:val="21"/>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4D67E0B7">
      <w:pPr>
        <w:spacing w:line="360" w:lineRule="auto"/>
        <w:ind w:firstLine="420"/>
        <w:rPr>
          <w:rFonts w:ascii="宋体" w:hAnsi="宋体"/>
          <w:szCs w:val="21"/>
          <w:highlight w:val="none"/>
        </w:rPr>
      </w:pPr>
      <w:r>
        <w:rPr>
          <w:rFonts w:hint="eastAsia" w:ascii="宋体" w:hAnsi="宋体"/>
          <w:szCs w:val="21"/>
          <w:highlight w:val="none"/>
        </w:rPr>
        <w:t>发包人需要对进场计划进行变更的，承包人不得拒绝，应根据第1</w:t>
      </w:r>
      <w:r>
        <w:rPr>
          <w:rFonts w:ascii="宋体" w:hAnsi="宋体"/>
          <w:szCs w:val="21"/>
          <w:highlight w:val="none"/>
        </w:rPr>
        <w:t>3</w:t>
      </w:r>
      <w:r>
        <w:rPr>
          <w:rFonts w:hint="eastAsia" w:ascii="宋体" w:hAnsi="宋体"/>
          <w:szCs w:val="21"/>
          <w:highlight w:val="none"/>
        </w:rPr>
        <w:t>条[变更与调整]的规定执行，并由发包人承担承包人由此增加的费用，以及引起的工期延误。承包人需要对进场计划进行变更的，应事先报请工程师批准，由此增加的费用和（或）工期延误由承包人承担。</w:t>
      </w:r>
    </w:p>
    <w:p w14:paraId="2873A9CE">
      <w:pPr>
        <w:spacing w:line="360" w:lineRule="auto"/>
        <w:ind w:firstLine="420"/>
        <w:rPr>
          <w:rFonts w:ascii="宋体" w:hAnsi="宋体"/>
          <w:szCs w:val="21"/>
          <w:highlight w:val="none"/>
        </w:rPr>
      </w:pPr>
      <w:r>
        <w:rPr>
          <w:rFonts w:hint="eastAsia" w:ascii="宋体" w:hAnsi="宋体"/>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666ECCAD">
      <w:pPr>
        <w:pStyle w:val="152"/>
        <w:spacing w:after="120"/>
        <w:rPr>
          <w:sz w:val="21"/>
          <w:highlight w:val="none"/>
        </w:rPr>
      </w:pPr>
      <w:bookmarkStart w:id="747" w:name="_Ref531953918"/>
      <w:r>
        <w:rPr>
          <w:rFonts w:hint="eastAsia"/>
          <w:sz w:val="21"/>
          <w:highlight w:val="none"/>
        </w:rPr>
        <w:t>6</w:t>
      </w:r>
      <w:r>
        <w:rPr>
          <w:sz w:val="21"/>
          <w:highlight w:val="none"/>
        </w:rPr>
        <w:t xml:space="preserve">.2.2 </w:t>
      </w:r>
      <w:r>
        <w:rPr>
          <w:rFonts w:hint="eastAsia"/>
          <w:sz w:val="21"/>
          <w:highlight w:val="none"/>
        </w:rPr>
        <w:t>承包人提供的材料和工程设备</w:t>
      </w:r>
      <w:bookmarkEnd w:id="747"/>
    </w:p>
    <w:p w14:paraId="625970EF">
      <w:pPr>
        <w:spacing w:line="360" w:lineRule="auto"/>
        <w:ind w:firstLine="420"/>
        <w:rPr>
          <w:rFonts w:ascii="宋体" w:hAnsi="宋体"/>
          <w:szCs w:val="21"/>
          <w:highlight w:val="none"/>
        </w:rPr>
      </w:pPr>
      <w:r>
        <w:rPr>
          <w:rFonts w:hint="eastAsia" w:ascii="宋体" w:hAnsi="宋体"/>
          <w:szCs w:val="21"/>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29D48EDC">
      <w:pPr>
        <w:spacing w:line="360" w:lineRule="auto"/>
        <w:ind w:firstLine="420"/>
        <w:rPr>
          <w:rFonts w:ascii="宋体" w:hAnsi="宋体"/>
          <w:szCs w:val="21"/>
          <w:highlight w:val="none"/>
        </w:rPr>
      </w:pPr>
      <w:r>
        <w:rPr>
          <w:rFonts w:hint="eastAsia" w:ascii="宋体" w:hAnsi="宋体"/>
          <w:szCs w:val="21"/>
          <w:highlight w:val="none"/>
        </w:rPr>
        <w:t>承包人应按照已被批准的第</w:t>
      </w:r>
      <w:r>
        <w:rPr>
          <w:rFonts w:ascii="宋体" w:hAnsi="宋体"/>
          <w:szCs w:val="21"/>
          <w:highlight w:val="none"/>
        </w:rPr>
        <w:t>8.4</w:t>
      </w:r>
      <w:r>
        <w:rPr>
          <w:rFonts w:hint="eastAsia" w:ascii="宋体" w:hAnsi="宋体"/>
          <w:szCs w:val="21"/>
          <w:highlight w:val="none"/>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72AFB1A0">
      <w:pPr>
        <w:spacing w:line="360" w:lineRule="auto"/>
        <w:ind w:firstLine="420"/>
        <w:rPr>
          <w:rFonts w:ascii="宋体" w:hAnsi="宋体"/>
          <w:szCs w:val="21"/>
          <w:highlight w:val="none"/>
        </w:rPr>
      </w:pPr>
      <w:r>
        <w:rPr>
          <w:rFonts w:hint="eastAsia" w:ascii="宋体" w:hAnsi="宋体"/>
          <w:szCs w:val="21"/>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2FE0B0B1">
      <w:pPr>
        <w:spacing w:line="360" w:lineRule="auto"/>
        <w:ind w:firstLine="420"/>
        <w:rPr>
          <w:rFonts w:ascii="宋体" w:hAnsi="宋体"/>
          <w:szCs w:val="21"/>
          <w:highlight w:val="none"/>
        </w:rPr>
      </w:pPr>
      <w:r>
        <w:rPr>
          <w:rFonts w:hint="eastAsia" w:ascii="宋体" w:hAnsi="宋体"/>
          <w:szCs w:val="21"/>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13199134">
      <w:pPr>
        <w:pStyle w:val="152"/>
        <w:spacing w:after="120"/>
        <w:rPr>
          <w:sz w:val="21"/>
          <w:highlight w:val="none"/>
        </w:rPr>
      </w:pPr>
      <w:bookmarkStart w:id="748" w:name="_Ref531953999"/>
      <w:bookmarkStart w:id="749" w:name="_Ref531953991"/>
      <w:r>
        <w:rPr>
          <w:rFonts w:hint="eastAsia"/>
          <w:sz w:val="21"/>
          <w:highlight w:val="none"/>
        </w:rPr>
        <w:t>6</w:t>
      </w:r>
      <w:r>
        <w:rPr>
          <w:sz w:val="21"/>
          <w:highlight w:val="none"/>
        </w:rPr>
        <w:t xml:space="preserve">.2.3 </w:t>
      </w:r>
      <w:r>
        <w:rPr>
          <w:rFonts w:hint="eastAsia"/>
          <w:sz w:val="21"/>
          <w:highlight w:val="none"/>
        </w:rPr>
        <w:t>材料和工程设备的保管</w:t>
      </w:r>
      <w:bookmarkEnd w:id="748"/>
      <w:bookmarkEnd w:id="749"/>
    </w:p>
    <w:p w14:paraId="55F4BBBB">
      <w:pPr>
        <w:spacing w:line="360" w:lineRule="auto"/>
        <w:ind w:firstLine="420"/>
        <w:rPr>
          <w:rFonts w:ascii="宋体" w:hAnsi="宋体"/>
          <w:szCs w:val="21"/>
          <w:highlight w:val="none"/>
        </w:rPr>
      </w:pPr>
      <w:r>
        <w:rPr>
          <w:rFonts w:hint="eastAsia" w:ascii="宋体" w:hAnsi="宋体"/>
          <w:szCs w:val="21"/>
          <w:highlight w:val="none"/>
        </w:rPr>
        <w:t>（1） 发包人供应材料与工程设备的保管与使用</w:t>
      </w:r>
    </w:p>
    <w:p w14:paraId="37E0A595">
      <w:pPr>
        <w:spacing w:line="360" w:lineRule="auto"/>
        <w:ind w:firstLine="420"/>
        <w:rPr>
          <w:rFonts w:ascii="宋体" w:hAnsi="宋体"/>
          <w:szCs w:val="21"/>
          <w:highlight w:val="none"/>
        </w:rPr>
      </w:pPr>
      <w:r>
        <w:rPr>
          <w:rFonts w:hint="eastAsia" w:ascii="宋体" w:hAnsi="宋体"/>
          <w:szCs w:val="21"/>
          <w:highlight w:val="none"/>
        </w:rPr>
        <w:t>发包人供应的材料和工程设备，承包人清点并接收后由承包人妥善保管，保管费用由承包人承担，但专用合同条件另有约定除外。因承包人原因发生丢失毁损的，由承包人负责赔偿。</w:t>
      </w:r>
    </w:p>
    <w:p w14:paraId="66437CF7">
      <w:pPr>
        <w:spacing w:line="360" w:lineRule="auto"/>
        <w:ind w:firstLine="420"/>
        <w:rPr>
          <w:rFonts w:ascii="宋体" w:hAnsi="宋体"/>
          <w:szCs w:val="21"/>
          <w:highlight w:val="none"/>
        </w:rPr>
      </w:pPr>
      <w:r>
        <w:rPr>
          <w:rFonts w:hint="eastAsia" w:ascii="宋体" w:hAnsi="宋体"/>
          <w:szCs w:val="21"/>
          <w:highlight w:val="none"/>
        </w:rPr>
        <w:t>发包人供应的材料和工程设备使用前，由承包人负责必要的检验，检验费用由发包人承担，不合格的不得使用。</w:t>
      </w:r>
    </w:p>
    <w:p w14:paraId="28A070AF">
      <w:pPr>
        <w:spacing w:line="360" w:lineRule="auto"/>
        <w:ind w:firstLine="420"/>
        <w:rPr>
          <w:rFonts w:ascii="宋体" w:hAnsi="宋体"/>
          <w:szCs w:val="21"/>
          <w:highlight w:val="none"/>
        </w:rPr>
      </w:pPr>
      <w:r>
        <w:rPr>
          <w:rFonts w:hint="eastAsia" w:ascii="宋体" w:hAnsi="宋体"/>
          <w:szCs w:val="21"/>
          <w:highlight w:val="none"/>
        </w:rPr>
        <w:t>（2） 承包人采购材料与工程设备的保管与使用</w:t>
      </w:r>
    </w:p>
    <w:p w14:paraId="7511C714">
      <w:pPr>
        <w:spacing w:line="360" w:lineRule="auto"/>
        <w:ind w:firstLine="420"/>
        <w:rPr>
          <w:rFonts w:ascii="宋体" w:hAnsi="宋体"/>
          <w:szCs w:val="21"/>
          <w:highlight w:val="none"/>
        </w:rPr>
      </w:pPr>
      <w:r>
        <w:rPr>
          <w:rFonts w:hint="eastAsia" w:ascii="宋体" w:hAnsi="宋体"/>
          <w:szCs w:val="21"/>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44C436D7">
      <w:pPr>
        <w:spacing w:line="360" w:lineRule="auto"/>
        <w:ind w:firstLine="420"/>
        <w:rPr>
          <w:rFonts w:ascii="宋体" w:hAnsi="宋体"/>
          <w:szCs w:val="21"/>
          <w:highlight w:val="none"/>
        </w:rPr>
      </w:pPr>
      <w:r>
        <w:rPr>
          <w:rFonts w:hint="eastAsia" w:ascii="宋体" w:hAnsi="宋体"/>
          <w:szCs w:val="21"/>
          <w:highlight w:val="none"/>
        </w:rPr>
        <w:t>工程师发现承包人使用不符合设计或有关标准要求的材料和工程设备时，有权要求承包人进行修复、拆除或重新采购，由此增加的费用和（或）延误的工期，由承包人承担。</w:t>
      </w:r>
    </w:p>
    <w:p w14:paraId="3BED488D">
      <w:pPr>
        <w:pStyle w:val="152"/>
        <w:spacing w:after="120"/>
        <w:rPr>
          <w:sz w:val="21"/>
          <w:highlight w:val="none"/>
        </w:rPr>
      </w:pPr>
      <w:r>
        <w:rPr>
          <w:rFonts w:hint="eastAsia"/>
          <w:sz w:val="21"/>
          <w:highlight w:val="none"/>
        </w:rPr>
        <w:t>6</w:t>
      </w:r>
      <w:r>
        <w:rPr>
          <w:sz w:val="21"/>
          <w:highlight w:val="none"/>
        </w:rPr>
        <w:t xml:space="preserve">.2.4 </w:t>
      </w:r>
      <w:r>
        <w:rPr>
          <w:rFonts w:hint="eastAsia"/>
          <w:sz w:val="21"/>
          <w:highlight w:val="none"/>
        </w:rPr>
        <w:t>材料和工程设备的所有权</w:t>
      </w:r>
    </w:p>
    <w:p w14:paraId="27CC9385">
      <w:pPr>
        <w:spacing w:line="360" w:lineRule="auto"/>
        <w:ind w:firstLine="420"/>
        <w:rPr>
          <w:rFonts w:ascii="宋体" w:hAnsi="宋体"/>
          <w:szCs w:val="21"/>
          <w:highlight w:val="none"/>
        </w:rPr>
      </w:pPr>
      <w:r>
        <w:rPr>
          <w:rFonts w:hint="eastAsia" w:ascii="宋体" w:hAnsi="宋体"/>
          <w:szCs w:val="21"/>
          <w:highlight w:val="none"/>
        </w:rPr>
        <w:t>除本合同另有约定外，承包人根据第</w:t>
      </w:r>
      <w:r>
        <w:rPr>
          <w:rFonts w:ascii="宋体" w:hAnsi="宋体"/>
          <w:szCs w:val="21"/>
          <w:highlight w:val="none"/>
        </w:rPr>
        <w:t>6.2.2</w:t>
      </w:r>
      <w:r>
        <w:rPr>
          <w:rFonts w:hint="eastAsia" w:ascii="宋体" w:hAnsi="宋体"/>
          <w:szCs w:val="21"/>
          <w:highlight w:val="none"/>
        </w:rPr>
        <w:t>项[承包人提供的材料和工程设备]约定提供的材料和工程设备后，材料及工程设备的价款应列入第1</w:t>
      </w:r>
      <w:r>
        <w:rPr>
          <w:rFonts w:ascii="宋体" w:hAnsi="宋体"/>
          <w:szCs w:val="21"/>
          <w:highlight w:val="none"/>
        </w:rPr>
        <w:t>4.3.1</w:t>
      </w:r>
      <w:r>
        <w:rPr>
          <w:rFonts w:hint="eastAsia" w:ascii="宋体" w:hAnsi="宋体"/>
          <w:szCs w:val="21"/>
          <w:highlight w:val="none"/>
        </w:rPr>
        <w:t>项第（2）目的进度款金额中，发包人支付当期进度款之后，其所有权转为发包人所有（周转性材料除外）；在发包人接收工程前，承包人有义务对材料和工程设备进行保管、维护和保养，未经发包人批准不得运出现场。</w:t>
      </w:r>
    </w:p>
    <w:p w14:paraId="559F1B5F">
      <w:pPr>
        <w:spacing w:line="360" w:lineRule="auto"/>
        <w:ind w:firstLine="420"/>
        <w:rPr>
          <w:rFonts w:ascii="宋体" w:hAnsi="宋体"/>
          <w:szCs w:val="21"/>
          <w:highlight w:val="none"/>
        </w:rPr>
      </w:pPr>
      <w:r>
        <w:rPr>
          <w:rFonts w:hint="eastAsia" w:ascii="宋体" w:hAnsi="宋体"/>
          <w:szCs w:val="21"/>
          <w:highlight w:val="none"/>
        </w:rPr>
        <w:t>承包人按第</w:t>
      </w:r>
      <w:r>
        <w:rPr>
          <w:rFonts w:ascii="宋体" w:hAnsi="宋体"/>
          <w:szCs w:val="21"/>
          <w:highlight w:val="none"/>
        </w:rPr>
        <w:t>6.2.2项提供的材料和工程设备</w:t>
      </w:r>
      <w:r>
        <w:rPr>
          <w:rFonts w:hint="eastAsia" w:ascii="宋体" w:hAnsi="宋体"/>
          <w:szCs w:val="21"/>
          <w:highlight w:val="none"/>
        </w:rPr>
        <w:t>，承包人应确保发包人取得无权利负担的材料及工程设备所有权，因承包人与第三人的物权争议导致的增加的费用和（或）延误的工期，由承包人承担。</w:t>
      </w:r>
    </w:p>
    <w:p w14:paraId="73358970">
      <w:pPr>
        <w:pStyle w:val="166"/>
        <w:widowControl/>
        <w:spacing w:after="120"/>
        <w:rPr>
          <w:rFonts w:ascii="宋体" w:hAnsi="宋体" w:eastAsia="宋体"/>
          <w:b w:val="0"/>
          <w:bCs/>
          <w:sz w:val="21"/>
          <w:szCs w:val="21"/>
          <w:highlight w:val="none"/>
        </w:rPr>
      </w:pPr>
      <w:bookmarkStart w:id="750" w:name="_Toc7694"/>
      <w:bookmarkStart w:id="751" w:name="_Ref4428239"/>
      <w:bookmarkStart w:id="752" w:name="_Toc12117"/>
      <w:bookmarkStart w:id="753" w:name="_Toc2799"/>
      <w:bookmarkStart w:id="754" w:name="_Toc54862231"/>
      <w:bookmarkStart w:id="755" w:name="_Toc351203565"/>
      <w:bookmarkStart w:id="756" w:name="_Toc337558785"/>
      <w:r>
        <w:rPr>
          <w:rFonts w:hint="eastAsia" w:ascii="宋体" w:hAnsi="宋体" w:eastAsia="宋体"/>
          <w:b w:val="0"/>
          <w:bCs/>
          <w:sz w:val="21"/>
          <w:szCs w:val="21"/>
          <w:highlight w:val="none"/>
        </w:rPr>
        <w:t>6</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样品</w:t>
      </w:r>
      <w:bookmarkEnd w:id="750"/>
      <w:bookmarkEnd w:id="751"/>
      <w:bookmarkEnd w:id="752"/>
      <w:bookmarkEnd w:id="753"/>
      <w:bookmarkEnd w:id="754"/>
    </w:p>
    <w:p w14:paraId="454C55E3">
      <w:pPr>
        <w:pStyle w:val="152"/>
        <w:spacing w:after="120"/>
        <w:rPr>
          <w:sz w:val="21"/>
          <w:highlight w:val="none"/>
        </w:rPr>
      </w:pPr>
      <w:r>
        <w:rPr>
          <w:rFonts w:hint="eastAsia"/>
          <w:sz w:val="21"/>
          <w:highlight w:val="none"/>
        </w:rPr>
        <w:t>6</w:t>
      </w:r>
      <w:r>
        <w:rPr>
          <w:sz w:val="21"/>
          <w:highlight w:val="none"/>
        </w:rPr>
        <w:t xml:space="preserve">.3.1 </w:t>
      </w:r>
      <w:r>
        <w:rPr>
          <w:rFonts w:hint="eastAsia"/>
          <w:sz w:val="21"/>
          <w:highlight w:val="none"/>
        </w:rPr>
        <w:t>样品的报送与封存</w:t>
      </w:r>
    </w:p>
    <w:p w14:paraId="4AEAD1EC">
      <w:pPr>
        <w:spacing w:line="360" w:lineRule="auto"/>
        <w:ind w:firstLine="420"/>
        <w:rPr>
          <w:rFonts w:ascii="宋体" w:hAnsi="宋体"/>
          <w:szCs w:val="21"/>
          <w:highlight w:val="none"/>
        </w:rPr>
      </w:pPr>
      <w:r>
        <w:rPr>
          <w:rFonts w:hint="eastAsia" w:ascii="宋体" w:hAnsi="宋体"/>
          <w:szCs w:val="21"/>
          <w:highlight w:val="none"/>
        </w:rPr>
        <w:t>需要承包人报送样品的材料或工程设备，样品的种类、名称、规格、数量等要求均应在专用合同条件中约定。样品的报送程序如下：</w:t>
      </w:r>
    </w:p>
    <w:p w14:paraId="6BF497AB">
      <w:pPr>
        <w:spacing w:line="360" w:lineRule="auto"/>
        <w:ind w:firstLine="420"/>
        <w:rPr>
          <w:rFonts w:ascii="宋体" w:hAnsi="宋体"/>
          <w:szCs w:val="21"/>
          <w:highlight w:val="none"/>
        </w:rPr>
      </w:pPr>
      <w:r>
        <w:rPr>
          <w:rFonts w:hint="eastAsia" w:ascii="宋体" w:hAnsi="宋体"/>
          <w:szCs w:val="21"/>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5CFC19B6">
      <w:pPr>
        <w:spacing w:line="360" w:lineRule="auto"/>
        <w:ind w:firstLine="420"/>
        <w:rPr>
          <w:rFonts w:ascii="宋体" w:hAnsi="宋体"/>
          <w:szCs w:val="21"/>
          <w:highlight w:val="none"/>
        </w:rPr>
      </w:pPr>
      <w:r>
        <w:rPr>
          <w:rFonts w:hint="eastAsia" w:ascii="宋体" w:hAnsi="宋体"/>
          <w:szCs w:val="21"/>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04ACE30E">
      <w:pPr>
        <w:spacing w:line="360" w:lineRule="auto"/>
        <w:ind w:firstLine="420"/>
        <w:rPr>
          <w:rFonts w:ascii="宋体" w:hAnsi="宋体"/>
          <w:szCs w:val="21"/>
          <w:highlight w:val="none"/>
        </w:rPr>
      </w:pPr>
      <w:r>
        <w:rPr>
          <w:rFonts w:hint="eastAsia" w:ascii="宋体" w:hAnsi="宋体"/>
          <w:szCs w:val="21"/>
          <w:highlight w:val="none"/>
        </w:rPr>
        <w:t>（3） 经工程师审批确认的样品应按约定的方法封样，封存的样品作为检验工程相关部分的标准之一。承包人在施工过程中不得使用与样品不符的材料或工程设备。</w:t>
      </w:r>
    </w:p>
    <w:p w14:paraId="00107E81">
      <w:pPr>
        <w:spacing w:line="360" w:lineRule="auto"/>
        <w:ind w:firstLine="420"/>
        <w:rPr>
          <w:rFonts w:ascii="宋体" w:hAnsi="宋体"/>
          <w:szCs w:val="21"/>
          <w:highlight w:val="none"/>
        </w:rPr>
      </w:pPr>
      <w:r>
        <w:rPr>
          <w:rFonts w:hint="eastAsia" w:ascii="宋体" w:hAnsi="宋体"/>
          <w:szCs w:val="21"/>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F6AAD9B">
      <w:pPr>
        <w:pStyle w:val="152"/>
        <w:spacing w:after="120"/>
        <w:rPr>
          <w:sz w:val="21"/>
          <w:highlight w:val="none"/>
        </w:rPr>
      </w:pPr>
      <w:r>
        <w:rPr>
          <w:rFonts w:hint="eastAsia"/>
          <w:sz w:val="21"/>
          <w:highlight w:val="none"/>
        </w:rPr>
        <w:t>6</w:t>
      </w:r>
      <w:r>
        <w:rPr>
          <w:sz w:val="21"/>
          <w:highlight w:val="none"/>
        </w:rPr>
        <w:t xml:space="preserve">.3.2 </w:t>
      </w:r>
      <w:r>
        <w:rPr>
          <w:rFonts w:hint="eastAsia"/>
          <w:sz w:val="21"/>
          <w:highlight w:val="none"/>
        </w:rPr>
        <w:t>样品的保管</w:t>
      </w:r>
    </w:p>
    <w:p w14:paraId="47994241">
      <w:pPr>
        <w:spacing w:line="360" w:lineRule="auto"/>
        <w:ind w:firstLine="420"/>
        <w:rPr>
          <w:rFonts w:ascii="宋体" w:hAnsi="宋体"/>
          <w:szCs w:val="21"/>
          <w:highlight w:val="none"/>
        </w:rPr>
      </w:pPr>
      <w:r>
        <w:rPr>
          <w:rFonts w:hint="eastAsia" w:ascii="宋体" w:hAnsi="宋体"/>
          <w:szCs w:val="21"/>
          <w:highlight w:val="none"/>
        </w:rPr>
        <w:t>经批准的样品应由工程师负责封存于现场，承包人应在现场为保存样品提供适当和固定的场所并保持适当和良好的存储环境条件。</w:t>
      </w:r>
    </w:p>
    <w:p w14:paraId="140A3921">
      <w:pPr>
        <w:pStyle w:val="166"/>
        <w:widowControl/>
        <w:spacing w:after="120"/>
        <w:rPr>
          <w:rFonts w:ascii="宋体" w:hAnsi="宋体" w:eastAsia="宋体"/>
          <w:b w:val="0"/>
          <w:bCs/>
          <w:sz w:val="21"/>
          <w:szCs w:val="21"/>
          <w:highlight w:val="none"/>
        </w:rPr>
      </w:pPr>
      <w:bookmarkStart w:id="757" w:name="_Toc13772"/>
      <w:bookmarkStart w:id="758" w:name="_Toc18937"/>
      <w:bookmarkStart w:id="759" w:name="_Ref11959210"/>
      <w:bookmarkStart w:id="760" w:name="_Toc54862232"/>
      <w:bookmarkStart w:id="761" w:name="_Ref11959204"/>
      <w:bookmarkStart w:id="762" w:name="_Toc6831"/>
      <w:r>
        <w:rPr>
          <w:rFonts w:hint="eastAsia" w:ascii="宋体" w:hAnsi="宋体" w:eastAsia="宋体"/>
          <w:b w:val="0"/>
          <w:bCs/>
          <w:sz w:val="21"/>
          <w:szCs w:val="21"/>
          <w:highlight w:val="none"/>
        </w:rPr>
        <w:t>6</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质量检查</w:t>
      </w:r>
      <w:bookmarkEnd w:id="757"/>
      <w:bookmarkEnd w:id="758"/>
      <w:bookmarkEnd w:id="759"/>
      <w:bookmarkEnd w:id="760"/>
      <w:bookmarkEnd w:id="761"/>
      <w:bookmarkEnd w:id="762"/>
    </w:p>
    <w:p w14:paraId="129622EC">
      <w:pPr>
        <w:pStyle w:val="152"/>
        <w:spacing w:after="120"/>
        <w:rPr>
          <w:sz w:val="21"/>
          <w:highlight w:val="none"/>
        </w:rPr>
      </w:pPr>
      <w:bookmarkStart w:id="763" w:name="_Ref18990699"/>
      <w:r>
        <w:rPr>
          <w:rFonts w:hint="eastAsia"/>
          <w:sz w:val="21"/>
          <w:highlight w:val="none"/>
        </w:rPr>
        <w:t>6</w:t>
      </w:r>
      <w:r>
        <w:rPr>
          <w:sz w:val="21"/>
          <w:highlight w:val="none"/>
        </w:rPr>
        <w:t xml:space="preserve">.4.1 </w:t>
      </w:r>
      <w:r>
        <w:rPr>
          <w:rFonts w:hint="eastAsia"/>
          <w:sz w:val="21"/>
          <w:highlight w:val="none"/>
        </w:rPr>
        <w:t>工程质量要求</w:t>
      </w:r>
      <w:bookmarkEnd w:id="763"/>
    </w:p>
    <w:p w14:paraId="0DD54424">
      <w:pPr>
        <w:spacing w:line="360" w:lineRule="auto"/>
        <w:ind w:firstLine="420"/>
        <w:rPr>
          <w:rFonts w:ascii="宋体" w:hAnsi="宋体"/>
          <w:szCs w:val="21"/>
          <w:highlight w:val="none"/>
        </w:rPr>
      </w:pPr>
      <w:r>
        <w:rPr>
          <w:rFonts w:hint="eastAsia" w:ascii="宋体" w:hAnsi="宋体"/>
          <w:szCs w:val="21"/>
          <w:highlight w:val="none"/>
        </w:rPr>
        <w:t>工程质量标准必须符合现行国家有关工程施工质量验收规范和标准的要求。有关工程质量的特殊标准或要求由合同当事人在专用合同条件中约定。</w:t>
      </w:r>
    </w:p>
    <w:p w14:paraId="4487A3F7">
      <w:pPr>
        <w:spacing w:line="360" w:lineRule="auto"/>
        <w:ind w:firstLine="420"/>
        <w:rPr>
          <w:rFonts w:ascii="宋体" w:hAnsi="宋体"/>
          <w:szCs w:val="21"/>
          <w:highlight w:val="none"/>
        </w:rPr>
      </w:pPr>
      <w:r>
        <w:rPr>
          <w:rFonts w:hint="eastAsia" w:ascii="宋体" w:hAnsi="宋体"/>
          <w:szCs w:val="21"/>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4BF825A0">
      <w:pPr>
        <w:pStyle w:val="152"/>
        <w:spacing w:after="120"/>
        <w:rPr>
          <w:sz w:val="21"/>
          <w:highlight w:val="none"/>
        </w:rPr>
      </w:pPr>
      <w:bookmarkStart w:id="764" w:name="_Ref18990717"/>
      <w:r>
        <w:rPr>
          <w:rFonts w:hint="eastAsia"/>
          <w:sz w:val="21"/>
          <w:highlight w:val="none"/>
        </w:rPr>
        <w:t>6</w:t>
      </w:r>
      <w:r>
        <w:rPr>
          <w:sz w:val="21"/>
          <w:highlight w:val="none"/>
        </w:rPr>
        <w:t xml:space="preserve">.4.2 </w:t>
      </w:r>
      <w:r>
        <w:rPr>
          <w:rFonts w:hint="eastAsia"/>
          <w:sz w:val="21"/>
          <w:highlight w:val="none"/>
        </w:rPr>
        <w:t>质量检查</w:t>
      </w:r>
      <w:bookmarkEnd w:id="764"/>
    </w:p>
    <w:p w14:paraId="3FC2AAC5">
      <w:pPr>
        <w:spacing w:line="360" w:lineRule="auto"/>
        <w:ind w:firstLine="420"/>
        <w:rPr>
          <w:rFonts w:ascii="宋体" w:hAnsi="宋体"/>
          <w:szCs w:val="21"/>
          <w:highlight w:val="none"/>
        </w:rPr>
      </w:pPr>
      <w:r>
        <w:rPr>
          <w:rFonts w:hint="eastAsia" w:ascii="宋体" w:hAnsi="宋体"/>
          <w:szCs w:val="21"/>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0BE507BB">
      <w:pPr>
        <w:pStyle w:val="152"/>
        <w:spacing w:after="120"/>
        <w:rPr>
          <w:sz w:val="21"/>
          <w:highlight w:val="none"/>
        </w:rPr>
      </w:pPr>
      <w:bookmarkStart w:id="765" w:name="_Ref11959222"/>
      <w:r>
        <w:rPr>
          <w:rFonts w:hint="eastAsia"/>
          <w:sz w:val="21"/>
          <w:highlight w:val="none"/>
        </w:rPr>
        <w:t>6</w:t>
      </w:r>
      <w:r>
        <w:rPr>
          <w:sz w:val="21"/>
          <w:highlight w:val="none"/>
        </w:rPr>
        <w:t xml:space="preserve">.4.3 </w:t>
      </w:r>
      <w:r>
        <w:rPr>
          <w:rFonts w:hint="eastAsia"/>
          <w:sz w:val="21"/>
          <w:highlight w:val="none"/>
        </w:rPr>
        <w:t>隐蔽工程检查</w:t>
      </w:r>
      <w:bookmarkEnd w:id="765"/>
    </w:p>
    <w:p w14:paraId="16E7DDD9">
      <w:pPr>
        <w:spacing w:line="360" w:lineRule="auto"/>
        <w:ind w:firstLine="420"/>
        <w:rPr>
          <w:rFonts w:ascii="宋体" w:hAnsi="宋体"/>
          <w:szCs w:val="21"/>
          <w:highlight w:val="none"/>
        </w:rPr>
      </w:pPr>
      <w:r>
        <w:rPr>
          <w:rFonts w:hint="eastAsia" w:ascii="宋体" w:hAnsi="宋体"/>
          <w:szCs w:val="21"/>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2A856E70">
      <w:pPr>
        <w:spacing w:line="360" w:lineRule="auto"/>
        <w:ind w:firstLine="420"/>
        <w:rPr>
          <w:rFonts w:ascii="宋体" w:hAnsi="宋体"/>
          <w:szCs w:val="21"/>
          <w:highlight w:val="none"/>
        </w:rPr>
      </w:pPr>
      <w:r>
        <w:rPr>
          <w:rFonts w:hint="eastAsia" w:ascii="宋体" w:hAnsi="宋体"/>
          <w:szCs w:val="21"/>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51A16431">
      <w:pPr>
        <w:spacing w:line="360" w:lineRule="auto"/>
        <w:ind w:firstLine="420"/>
        <w:rPr>
          <w:rFonts w:ascii="宋体" w:hAnsi="宋体"/>
          <w:szCs w:val="21"/>
          <w:highlight w:val="none"/>
        </w:rPr>
      </w:pPr>
      <w:r>
        <w:rPr>
          <w:rFonts w:hint="eastAsia" w:ascii="宋体" w:hAnsi="宋体"/>
          <w:szCs w:val="21"/>
          <w:highlight w:val="none"/>
        </w:rPr>
        <w:t>除专用合同条件另有约定外，工程师不能按时进行检查的，应提前向承包人提交书面延期要求，顺延时间不得超过</w:t>
      </w:r>
      <w:r>
        <w:rPr>
          <w:rFonts w:ascii="宋体" w:hAnsi="宋体"/>
          <w:szCs w:val="21"/>
          <w:highlight w:val="none"/>
        </w:rPr>
        <w:t>48小时，</w:t>
      </w:r>
      <w:r>
        <w:rPr>
          <w:rFonts w:hint="eastAsia" w:ascii="宋体" w:hAnsi="宋体"/>
          <w:szCs w:val="21"/>
          <w:highlight w:val="none"/>
        </w:rPr>
        <w:t>由此导致工期延误的，工期应予以顺延，顺延超过</w:t>
      </w:r>
      <w:r>
        <w:rPr>
          <w:rFonts w:ascii="宋体" w:hAnsi="宋体"/>
          <w:szCs w:val="21"/>
          <w:highlight w:val="none"/>
        </w:rPr>
        <w:t>48小时的，由此导致的工期延误及费用增加由发包人承担</w:t>
      </w:r>
      <w:r>
        <w:rPr>
          <w:rFonts w:hint="eastAsia" w:ascii="宋体" w:hAnsi="宋体"/>
          <w:szCs w:val="21"/>
          <w:highlight w:val="none"/>
        </w:rPr>
        <w:t>。工程师未按时进行检查，也未提出延期要求的，视为隐蔽工程检查合格，承包人可自行完成覆盖工作，并作相应记录报送工程师，工程师应签字确认。工程师事后对检查记录有疑问的，可按下列约定重新检查。</w:t>
      </w:r>
    </w:p>
    <w:p w14:paraId="7F5D99B7">
      <w:pPr>
        <w:spacing w:line="360" w:lineRule="auto"/>
        <w:ind w:firstLine="420"/>
        <w:rPr>
          <w:rFonts w:ascii="宋体" w:hAnsi="宋体"/>
          <w:szCs w:val="21"/>
          <w:highlight w:val="none"/>
        </w:rPr>
      </w:pPr>
      <w:r>
        <w:rPr>
          <w:rFonts w:hint="eastAsia" w:ascii="宋体" w:hAnsi="宋体"/>
          <w:szCs w:val="21"/>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0750D60">
      <w:pPr>
        <w:spacing w:line="360" w:lineRule="auto"/>
        <w:ind w:firstLine="420"/>
        <w:rPr>
          <w:rFonts w:ascii="宋体" w:hAnsi="宋体"/>
          <w:szCs w:val="21"/>
          <w:highlight w:val="none"/>
        </w:rPr>
      </w:pPr>
      <w:r>
        <w:rPr>
          <w:rFonts w:hint="eastAsia" w:ascii="宋体" w:hAnsi="宋体"/>
          <w:szCs w:val="21"/>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755"/>
    <w:p w14:paraId="5F8D9F42">
      <w:pPr>
        <w:pStyle w:val="166"/>
        <w:widowControl/>
        <w:spacing w:after="120"/>
        <w:rPr>
          <w:rFonts w:ascii="宋体" w:hAnsi="宋体" w:eastAsia="宋体"/>
          <w:b w:val="0"/>
          <w:bCs/>
          <w:sz w:val="21"/>
          <w:szCs w:val="21"/>
          <w:highlight w:val="none"/>
        </w:rPr>
      </w:pPr>
      <w:bookmarkStart w:id="766" w:name="_Ref11927398"/>
      <w:bookmarkStart w:id="767" w:name="_Ref11927403"/>
      <w:bookmarkStart w:id="768" w:name="_Ref11927389"/>
      <w:bookmarkStart w:id="769" w:name="_Toc9246"/>
      <w:bookmarkStart w:id="770" w:name="_Toc54862233"/>
      <w:bookmarkStart w:id="771" w:name="_Toc22298"/>
      <w:bookmarkStart w:id="772" w:name="_Ref11959158"/>
      <w:bookmarkStart w:id="773" w:name="_Ref11959175"/>
      <w:bookmarkStart w:id="774" w:name="_Toc880"/>
      <w:r>
        <w:rPr>
          <w:rFonts w:hint="eastAsia" w:ascii="宋体" w:hAnsi="宋体" w:eastAsia="宋体"/>
          <w:b w:val="0"/>
          <w:bCs/>
          <w:sz w:val="21"/>
          <w:szCs w:val="21"/>
          <w:highlight w:val="none"/>
        </w:rPr>
        <w:t>6</w:t>
      </w:r>
      <w:r>
        <w:rPr>
          <w:rFonts w:ascii="宋体" w:hAnsi="宋体" w:eastAsia="宋体"/>
          <w:b w:val="0"/>
          <w:bCs/>
          <w:sz w:val="21"/>
          <w:szCs w:val="21"/>
          <w:highlight w:val="none"/>
        </w:rPr>
        <w:t xml:space="preserve">.5 </w:t>
      </w:r>
      <w:r>
        <w:rPr>
          <w:rFonts w:hint="eastAsia" w:ascii="宋体" w:hAnsi="宋体" w:eastAsia="宋体"/>
          <w:b w:val="0"/>
          <w:bCs/>
          <w:sz w:val="21"/>
          <w:szCs w:val="21"/>
          <w:highlight w:val="none"/>
        </w:rPr>
        <w:t>由承包人试验</w:t>
      </w:r>
      <w:bookmarkEnd w:id="766"/>
      <w:bookmarkEnd w:id="767"/>
      <w:bookmarkEnd w:id="768"/>
      <w:r>
        <w:rPr>
          <w:rFonts w:hint="eastAsia" w:ascii="宋体" w:hAnsi="宋体" w:eastAsia="宋体"/>
          <w:b w:val="0"/>
          <w:bCs/>
          <w:sz w:val="21"/>
          <w:szCs w:val="21"/>
          <w:highlight w:val="none"/>
        </w:rPr>
        <w:t>和检验</w:t>
      </w:r>
      <w:bookmarkEnd w:id="769"/>
      <w:bookmarkEnd w:id="770"/>
      <w:bookmarkEnd w:id="771"/>
      <w:bookmarkEnd w:id="772"/>
      <w:bookmarkEnd w:id="773"/>
      <w:bookmarkEnd w:id="774"/>
    </w:p>
    <w:bookmarkEnd w:id="756"/>
    <w:p w14:paraId="6DCC6D11">
      <w:pPr>
        <w:pStyle w:val="152"/>
        <w:spacing w:after="120"/>
        <w:rPr>
          <w:sz w:val="21"/>
          <w:highlight w:val="none"/>
        </w:rPr>
      </w:pPr>
      <w:r>
        <w:rPr>
          <w:rFonts w:hint="eastAsia"/>
          <w:sz w:val="21"/>
          <w:highlight w:val="none"/>
        </w:rPr>
        <w:t>6</w:t>
      </w:r>
      <w:r>
        <w:rPr>
          <w:sz w:val="21"/>
          <w:highlight w:val="none"/>
        </w:rPr>
        <w:t xml:space="preserve">.5.1 </w:t>
      </w:r>
      <w:r>
        <w:rPr>
          <w:rFonts w:hint="eastAsia"/>
          <w:sz w:val="21"/>
          <w:highlight w:val="none"/>
        </w:rPr>
        <w:t>试验设备与试验人员</w:t>
      </w:r>
    </w:p>
    <w:p w14:paraId="1F0CA825">
      <w:pPr>
        <w:spacing w:line="360" w:lineRule="auto"/>
        <w:ind w:firstLine="420"/>
        <w:rPr>
          <w:rFonts w:ascii="宋体" w:hAnsi="宋体"/>
          <w:szCs w:val="21"/>
          <w:highlight w:val="none"/>
        </w:rPr>
      </w:pPr>
      <w:r>
        <w:rPr>
          <w:rFonts w:hint="eastAsia" w:ascii="宋体" w:hAnsi="宋体"/>
          <w:szCs w:val="21"/>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2BFB736D">
      <w:pPr>
        <w:spacing w:line="360" w:lineRule="auto"/>
        <w:ind w:firstLine="420"/>
        <w:rPr>
          <w:rFonts w:ascii="宋体" w:hAnsi="宋体"/>
          <w:szCs w:val="21"/>
          <w:highlight w:val="none"/>
        </w:rPr>
      </w:pPr>
      <w:r>
        <w:rPr>
          <w:rFonts w:hint="eastAsia" w:ascii="宋体" w:hAnsi="宋体"/>
          <w:szCs w:val="21"/>
          <w:highlight w:val="none"/>
        </w:rPr>
        <w:t>（2） 承包人应按专用合同条件约定的试验内容、时间和地点提供试验设备、取样装置、试验场所和试验条件，并向工程师提交相应进场计划表。</w:t>
      </w:r>
    </w:p>
    <w:p w14:paraId="0BBFAC02">
      <w:pPr>
        <w:spacing w:line="360" w:lineRule="auto"/>
        <w:ind w:firstLine="420"/>
        <w:rPr>
          <w:rFonts w:ascii="宋体" w:hAnsi="宋体"/>
          <w:szCs w:val="21"/>
          <w:highlight w:val="none"/>
        </w:rPr>
      </w:pPr>
      <w:r>
        <w:rPr>
          <w:rFonts w:hint="eastAsia" w:ascii="宋体" w:hAnsi="宋体"/>
          <w:szCs w:val="21"/>
          <w:highlight w:val="none"/>
        </w:rPr>
        <w:t>承包人配置的试验设备要符合相应试验规程的要求并经过具有资质的检测单位检测，且在正式使用该试验设备前，需要经过工程师与承包人共同校定。</w:t>
      </w:r>
    </w:p>
    <w:p w14:paraId="48658C93">
      <w:pPr>
        <w:spacing w:line="360" w:lineRule="auto"/>
        <w:ind w:firstLine="420"/>
        <w:rPr>
          <w:rFonts w:ascii="宋体" w:hAnsi="宋体"/>
          <w:szCs w:val="21"/>
          <w:highlight w:val="none"/>
        </w:rPr>
      </w:pPr>
      <w:r>
        <w:rPr>
          <w:rFonts w:hint="eastAsia" w:ascii="宋体" w:hAnsi="宋体"/>
          <w:szCs w:val="21"/>
          <w:highlight w:val="none"/>
        </w:rPr>
        <w:t>（3） 承包人应向工程师提交试验人员的名单及其岗位、资格等证明资料，试验人员必须能够熟练进行相应的检测试验，承包人对试验人员的试验程序和试验结果的正确性负责。</w:t>
      </w:r>
    </w:p>
    <w:p w14:paraId="596EBD3F">
      <w:pPr>
        <w:pStyle w:val="152"/>
        <w:spacing w:after="120"/>
        <w:rPr>
          <w:sz w:val="21"/>
          <w:highlight w:val="none"/>
        </w:rPr>
      </w:pPr>
      <w:r>
        <w:rPr>
          <w:rFonts w:hint="eastAsia"/>
          <w:sz w:val="21"/>
          <w:highlight w:val="none"/>
        </w:rPr>
        <w:t>6</w:t>
      </w:r>
      <w:r>
        <w:rPr>
          <w:sz w:val="21"/>
          <w:highlight w:val="none"/>
        </w:rPr>
        <w:t xml:space="preserve">.5.2 </w:t>
      </w:r>
      <w:r>
        <w:rPr>
          <w:rFonts w:hint="eastAsia"/>
          <w:sz w:val="21"/>
          <w:highlight w:val="none"/>
        </w:rPr>
        <w:t>取样</w:t>
      </w:r>
    </w:p>
    <w:p w14:paraId="49388680">
      <w:pPr>
        <w:spacing w:line="360" w:lineRule="auto"/>
        <w:ind w:firstLine="420"/>
        <w:rPr>
          <w:rFonts w:ascii="宋体" w:hAnsi="宋体"/>
          <w:szCs w:val="21"/>
          <w:highlight w:val="none"/>
        </w:rPr>
      </w:pPr>
      <w:r>
        <w:rPr>
          <w:rFonts w:hint="eastAsia" w:ascii="宋体" w:hAnsi="宋体"/>
          <w:szCs w:val="21"/>
          <w:highlight w:val="none"/>
        </w:rPr>
        <w:t>试验属于自检性质的，承包人可以单独取样。试验属于工程师抽检性质的，可由工程师取样，也可由承包人的试验人员在工程师的监督下取样。</w:t>
      </w:r>
    </w:p>
    <w:p w14:paraId="7B60D84A">
      <w:pPr>
        <w:pStyle w:val="152"/>
        <w:spacing w:after="120"/>
        <w:rPr>
          <w:sz w:val="21"/>
          <w:highlight w:val="none"/>
        </w:rPr>
      </w:pPr>
      <w:r>
        <w:rPr>
          <w:rFonts w:hint="eastAsia"/>
          <w:sz w:val="21"/>
          <w:highlight w:val="none"/>
        </w:rPr>
        <w:t>6</w:t>
      </w:r>
      <w:r>
        <w:rPr>
          <w:sz w:val="21"/>
          <w:highlight w:val="none"/>
        </w:rPr>
        <w:t xml:space="preserve">.5.3 </w:t>
      </w:r>
      <w:r>
        <w:rPr>
          <w:rFonts w:hint="eastAsia"/>
          <w:sz w:val="21"/>
          <w:highlight w:val="none"/>
        </w:rPr>
        <w:t>材料、工程设备和工程的试验和检验</w:t>
      </w:r>
    </w:p>
    <w:p w14:paraId="052DF52D">
      <w:pPr>
        <w:spacing w:line="360" w:lineRule="auto"/>
        <w:ind w:firstLine="420"/>
        <w:rPr>
          <w:rFonts w:ascii="宋体" w:hAnsi="宋体"/>
          <w:szCs w:val="21"/>
          <w:highlight w:val="none"/>
        </w:rPr>
      </w:pPr>
      <w:r>
        <w:rPr>
          <w:rFonts w:hint="eastAsia" w:ascii="宋体" w:hAnsi="宋体"/>
          <w:szCs w:val="21"/>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7043DB2C">
      <w:pPr>
        <w:spacing w:line="360" w:lineRule="auto"/>
        <w:ind w:firstLine="420"/>
        <w:rPr>
          <w:rFonts w:ascii="宋体" w:hAnsi="宋体"/>
          <w:szCs w:val="21"/>
          <w:highlight w:val="none"/>
        </w:rPr>
      </w:pPr>
      <w:r>
        <w:rPr>
          <w:rFonts w:hint="eastAsia" w:ascii="宋体" w:hAnsi="宋体"/>
          <w:szCs w:val="21"/>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71C03DF4">
      <w:pPr>
        <w:spacing w:line="360" w:lineRule="auto"/>
        <w:ind w:firstLine="420"/>
        <w:rPr>
          <w:rFonts w:ascii="宋体" w:hAnsi="宋体"/>
          <w:szCs w:val="21"/>
          <w:highlight w:val="none"/>
        </w:rPr>
      </w:pPr>
      <w:r>
        <w:rPr>
          <w:rFonts w:hint="eastAsia" w:ascii="宋体" w:hAnsi="宋体"/>
          <w:szCs w:val="21"/>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1D3E781">
      <w:pPr>
        <w:pStyle w:val="152"/>
        <w:spacing w:after="120"/>
        <w:rPr>
          <w:sz w:val="21"/>
          <w:highlight w:val="none"/>
        </w:rPr>
      </w:pPr>
      <w:bookmarkStart w:id="775" w:name="_Toc351203566"/>
      <w:bookmarkStart w:id="776" w:name="_Toc337558786"/>
      <w:r>
        <w:rPr>
          <w:rFonts w:hint="eastAsia"/>
          <w:sz w:val="21"/>
          <w:highlight w:val="none"/>
        </w:rPr>
        <w:t>6</w:t>
      </w:r>
      <w:r>
        <w:rPr>
          <w:sz w:val="21"/>
          <w:highlight w:val="none"/>
        </w:rPr>
        <w:t xml:space="preserve">.5.4 </w:t>
      </w:r>
      <w:r>
        <w:rPr>
          <w:rFonts w:hint="eastAsia"/>
          <w:sz w:val="21"/>
          <w:highlight w:val="none"/>
        </w:rPr>
        <w:t>现场工艺试验</w:t>
      </w:r>
      <w:bookmarkEnd w:id="775"/>
    </w:p>
    <w:bookmarkEnd w:id="776"/>
    <w:p w14:paraId="13EBD191">
      <w:pPr>
        <w:spacing w:line="360" w:lineRule="auto"/>
        <w:ind w:firstLine="420"/>
        <w:rPr>
          <w:rFonts w:ascii="宋体" w:hAnsi="宋体"/>
          <w:szCs w:val="21"/>
          <w:highlight w:val="none"/>
        </w:rPr>
      </w:pPr>
      <w:r>
        <w:rPr>
          <w:rFonts w:hint="eastAsia" w:ascii="宋体" w:hAnsi="宋体"/>
          <w:szCs w:val="21"/>
          <w:highlight w:val="none"/>
        </w:rPr>
        <w:t>承包人应按合同约定进行现场工艺试验。对大型的现场工艺试验，发包人认为必要时，承包人应根据发包人提出的工艺试验要求，编制工艺试验措施计划，报送发包人审查。</w:t>
      </w:r>
    </w:p>
    <w:p w14:paraId="24E290AF">
      <w:pPr>
        <w:pStyle w:val="166"/>
        <w:widowControl/>
        <w:spacing w:after="120"/>
        <w:rPr>
          <w:rFonts w:ascii="宋体" w:hAnsi="宋体" w:eastAsia="宋体"/>
          <w:b w:val="0"/>
          <w:bCs/>
          <w:sz w:val="21"/>
          <w:szCs w:val="21"/>
          <w:highlight w:val="none"/>
        </w:rPr>
      </w:pPr>
      <w:bookmarkStart w:id="777" w:name="_Toc54862234"/>
      <w:bookmarkStart w:id="778" w:name="_Toc12122"/>
      <w:bookmarkStart w:id="779" w:name="_Toc4813"/>
      <w:bookmarkStart w:id="780" w:name="_Ref532592787"/>
      <w:bookmarkStart w:id="781" w:name="_Toc8681"/>
      <w:bookmarkStart w:id="782" w:name="_Ref532592784"/>
      <w:r>
        <w:rPr>
          <w:rFonts w:hint="eastAsia" w:ascii="宋体" w:hAnsi="宋体" w:eastAsia="宋体"/>
          <w:b w:val="0"/>
          <w:bCs/>
          <w:sz w:val="21"/>
          <w:szCs w:val="21"/>
          <w:highlight w:val="none"/>
        </w:rPr>
        <w:t>6</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缺陷和修补</w:t>
      </w:r>
      <w:bookmarkEnd w:id="777"/>
      <w:bookmarkEnd w:id="778"/>
      <w:bookmarkEnd w:id="779"/>
      <w:bookmarkEnd w:id="780"/>
      <w:bookmarkEnd w:id="781"/>
      <w:bookmarkEnd w:id="782"/>
    </w:p>
    <w:p w14:paraId="483B6223">
      <w:pPr>
        <w:pStyle w:val="152"/>
        <w:spacing w:after="120"/>
        <w:rPr>
          <w:sz w:val="21"/>
          <w:highlight w:val="none"/>
        </w:rPr>
      </w:pPr>
      <w:bookmarkStart w:id="783" w:name="_Ref16875551"/>
      <w:r>
        <w:rPr>
          <w:rFonts w:hint="eastAsia"/>
          <w:sz w:val="21"/>
          <w:highlight w:val="none"/>
        </w:rPr>
        <w:t>6</w:t>
      </w:r>
      <w:r>
        <w:rPr>
          <w:sz w:val="21"/>
          <w:highlight w:val="none"/>
        </w:rPr>
        <w:t xml:space="preserve">.6.1 </w:t>
      </w:r>
      <w:r>
        <w:rPr>
          <w:rFonts w:hint="eastAsia"/>
          <w:sz w:val="21"/>
          <w:highlight w:val="none"/>
        </w:rPr>
        <w:t>发包人可在颁发接收证书前随时指示承包人：</w:t>
      </w:r>
      <w:bookmarkEnd w:id="783"/>
    </w:p>
    <w:p w14:paraId="59680122">
      <w:pPr>
        <w:spacing w:line="360" w:lineRule="auto"/>
        <w:ind w:firstLine="420"/>
        <w:rPr>
          <w:rFonts w:ascii="宋体" w:hAnsi="宋体"/>
          <w:szCs w:val="21"/>
          <w:highlight w:val="none"/>
        </w:rPr>
      </w:pPr>
      <w:r>
        <w:rPr>
          <w:rFonts w:hint="eastAsia" w:ascii="宋体" w:hAnsi="宋体"/>
          <w:szCs w:val="21"/>
          <w:highlight w:val="none"/>
        </w:rPr>
        <w:t>（1） 对不符合合同要求的任何工程设备或材料进行修补，或者将其移出现场并进行更换；</w:t>
      </w:r>
    </w:p>
    <w:p w14:paraId="1E039794">
      <w:pPr>
        <w:spacing w:line="360" w:lineRule="auto"/>
        <w:ind w:firstLine="420"/>
        <w:rPr>
          <w:rFonts w:ascii="宋体" w:hAnsi="宋体"/>
          <w:szCs w:val="21"/>
          <w:highlight w:val="none"/>
        </w:rPr>
      </w:pPr>
      <w:r>
        <w:rPr>
          <w:rFonts w:hint="eastAsia" w:ascii="宋体" w:hAnsi="宋体"/>
          <w:szCs w:val="21"/>
          <w:highlight w:val="none"/>
        </w:rPr>
        <w:t xml:space="preserve">（2） 对不符合合同的其他工作进行修补，或者将其去除并重新实施； </w:t>
      </w:r>
    </w:p>
    <w:p w14:paraId="3F81CCEF">
      <w:pPr>
        <w:spacing w:line="360" w:lineRule="auto"/>
        <w:ind w:firstLine="420"/>
        <w:rPr>
          <w:rFonts w:ascii="宋体" w:hAnsi="宋体"/>
          <w:szCs w:val="21"/>
          <w:highlight w:val="none"/>
        </w:rPr>
      </w:pPr>
      <w:bookmarkStart w:id="784" w:name="_Ref4708991"/>
      <w:r>
        <w:rPr>
          <w:rFonts w:hint="eastAsia" w:ascii="宋体" w:hAnsi="宋体"/>
          <w:szCs w:val="21"/>
          <w:highlight w:val="none"/>
        </w:rPr>
        <w:t>（3） 实施因意外、不可预见的事件或其他原因引起的、为工程的安全迫切需要的任何修补工作。</w:t>
      </w:r>
      <w:bookmarkEnd w:id="784"/>
    </w:p>
    <w:p w14:paraId="67E42CE1">
      <w:pPr>
        <w:pStyle w:val="152"/>
        <w:spacing w:after="120"/>
        <w:rPr>
          <w:sz w:val="21"/>
          <w:highlight w:val="none"/>
        </w:rPr>
      </w:pPr>
      <w:bookmarkStart w:id="785" w:name="_Ref11956964"/>
      <w:r>
        <w:rPr>
          <w:rFonts w:hint="eastAsia"/>
          <w:sz w:val="21"/>
          <w:highlight w:val="none"/>
        </w:rPr>
        <w:t>6</w:t>
      </w:r>
      <w:r>
        <w:rPr>
          <w:sz w:val="21"/>
          <w:highlight w:val="none"/>
        </w:rPr>
        <w:t xml:space="preserve">.6.2 </w:t>
      </w:r>
      <w:r>
        <w:rPr>
          <w:rFonts w:hint="eastAsia"/>
          <w:sz w:val="21"/>
          <w:highlight w:val="none"/>
        </w:rPr>
        <w:t>承包人应遵守第</w:t>
      </w:r>
      <w:r>
        <w:rPr>
          <w:sz w:val="21"/>
          <w:highlight w:val="none"/>
        </w:rPr>
        <w:t>6.6.1项下</w:t>
      </w:r>
      <w:r>
        <w:rPr>
          <w:rFonts w:hint="eastAsia"/>
          <w:sz w:val="21"/>
          <w:highlight w:val="none"/>
        </w:rPr>
        <w:t>指示，并在合理可行的情况下，根据上述指示中规定的时间完成修补工作。除因下列原因引起的第</w:t>
      </w:r>
      <w:r>
        <w:rPr>
          <w:sz w:val="21"/>
          <w:highlight w:val="none"/>
        </w:rPr>
        <w:t>6.6.1</w:t>
      </w:r>
      <w:r>
        <w:rPr>
          <w:rFonts w:hint="eastAsia"/>
          <w:sz w:val="21"/>
          <w:highlight w:val="none"/>
        </w:rPr>
        <w:t>项第（3）目下的情形外，承包人应承担所有修补工作的费用：</w:t>
      </w:r>
      <w:bookmarkEnd w:id="785"/>
    </w:p>
    <w:p w14:paraId="2F3606A6">
      <w:pPr>
        <w:spacing w:line="360" w:lineRule="auto"/>
        <w:ind w:firstLine="420"/>
        <w:rPr>
          <w:rFonts w:ascii="宋体" w:hAnsi="宋体"/>
          <w:szCs w:val="21"/>
          <w:highlight w:val="none"/>
        </w:rPr>
      </w:pPr>
      <w:r>
        <w:rPr>
          <w:rFonts w:hint="eastAsia" w:ascii="宋体" w:hAnsi="宋体"/>
          <w:szCs w:val="21"/>
          <w:highlight w:val="none"/>
        </w:rPr>
        <w:t>（1） 因发包人或其人员的任何行为导致的情形，且在此情况下发包人应承担因此引起的工期延误和承包人费用损失，并向承包人支付合理的利润。</w:t>
      </w:r>
    </w:p>
    <w:p w14:paraId="2064A726">
      <w:pPr>
        <w:spacing w:line="360" w:lineRule="auto"/>
        <w:ind w:firstLine="420"/>
        <w:rPr>
          <w:rFonts w:ascii="宋体" w:hAnsi="宋体"/>
          <w:szCs w:val="21"/>
          <w:highlight w:val="none"/>
        </w:rPr>
      </w:pPr>
      <w:r>
        <w:rPr>
          <w:rFonts w:hint="eastAsia" w:ascii="宋体" w:hAnsi="宋体"/>
          <w:szCs w:val="21"/>
          <w:highlight w:val="none"/>
        </w:rPr>
        <w:t>（2） 第</w:t>
      </w:r>
      <w:r>
        <w:rPr>
          <w:rFonts w:ascii="宋体" w:hAnsi="宋体"/>
          <w:szCs w:val="21"/>
          <w:highlight w:val="none"/>
        </w:rPr>
        <w:t>17.4</w:t>
      </w:r>
      <w:r>
        <w:rPr>
          <w:rFonts w:hint="eastAsia" w:ascii="宋体" w:hAnsi="宋体"/>
          <w:szCs w:val="21"/>
          <w:highlight w:val="none"/>
        </w:rPr>
        <w:t>款[</w:t>
      </w:r>
      <w:r>
        <w:rPr>
          <w:rFonts w:ascii="宋体" w:hAnsi="宋体"/>
          <w:szCs w:val="21"/>
          <w:highlight w:val="none"/>
        </w:rPr>
        <w:t>不可抗力后果</w:t>
      </w:r>
      <w:r>
        <w:rPr>
          <w:rFonts w:hint="eastAsia" w:ascii="宋体" w:hAnsi="宋体"/>
          <w:szCs w:val="21"/>
          <w:highlight w:val="none"/>
        </w:rPr>
        <w:t>的</w:t>
      </w:r>
      <w:r>
        <w:rPr>
          <w:rFonts w:ascii="宋体" w:hAnsi="宋体"/>
          <w:szCs w:val="21"/>
          <w:highlight w:val="none"/>
        </w:rPr>
        <w:t>承担</w:t>
      </w:r>
      <w:r>
        <w:rPr>
          <w:rFonts w:hint="eastAsia" w:ascii="宋体" w:hAnsi="宋体"/>
          <w:szCs w:val="21"/>
          <w:highlight w:val="none"/>
        </w:rPr>
        <w:t>]中适用的不可抗力事件的情形。</w:t>
      </w:r>
    </w:p>
    <w:p w14:paraId="292DC71C">
      <w:pPr>
        <w:pStyle w:val="152"/>
        <w:spacing w:after="120"/>
        <w:rPr>
          <w:sz w:val="21"/>
          <w:highlight w:val="none"/>
        </w:rPr>
      </w:pPr>
      <w:r>
        <w:rPr>
          <w:rFonts w:hint="eastAsia"/>
          <w:sz w:val="21"/>
          <w:highlight w:val="none"/>
        </w:rPr>
        <w:t>6</w:t>
      </w:r>
      <w:r>
        <w:rPr>
          <w:sz w:val="21"/>
          <w:highlight w:val="none"/>
        </w:rPr>
        <w:t xml:space="preserve">.6.3 </w:t>
      </w:r>
      <w:r>
        <w:rPr>
          <w:rFonts w:hint="eastAsia"/>
          <w:sz w:val="21"/>
          <w:highlight w:val="none"/>
        </w:rPr>
        <w:t>如果承包人未能遵守发包人的指示，发包人可以自行决定请第三方完成上述修补工作，并有权要求承包人支付因未履行指示而产生的所有费用，但承包人根据第</w:t>
      </w:r>
      <w:r>
        <w:rPr>
          <w:sz w:val="21"/>
          <w:highlight w:val="none"/>
        </w:rPr>
        <w:t>6.6.2</w:t>
      </w:r>
      <w:r>
        <w:rPr>
          <w:rFonts w:hint="eastAsia"/>
          <w:sz w:val="21"/>
          <w:highlight w:val="none"/>
        </w:rPr>
        <w:t>项有权就修补工作获得支付的情况除外。</w:t>
      </w:r>
    </w:p>
    <w:p w14:paraId="79086048">
      <w:pPr>
        <w:pStyle w:val="177"/>
        <w:numPr>
          <w:ilvl w:val="0"/>
          <w:numId w:val="0"/>
        </w:numPr>
        <w:wordWrap/>
        <w:topLinePunct w:val="0"/>
        <w:spacing w:after="120"/>
        <w:rPr>
          <w:rFonts w:ascii="宋体" w:hAnsi="宋体" w:eastAsia="宋体"/>
          <w:b w:val="0"/>
          <w:bCs/>
          <w:sz w:val="21"/>
          <w:szCs w:val="21"/>
          <w:highlight w:val="none"/>
        </w:rPr>
      </w:pPr>
      <w:bookmarkStart w:id="786" w:name="_Toc14360"/>
      <w:bookmarkStart w:id="787" w:name="_Toc13004"/>
      <w:bookmarkStart w:id="788" w:name="_Ref531954214"/>
      <w:bookmarkStart w:id="789" w:name="_Toc7552"/>
      <w:bookmarkStart w:id="790" w:name="_Toc54862235"/>
      <w:r>
        <w:rPr>
          <w:rFonts w:hint="eastAsia" w:ascii="宋体" w:hAnsi="宋体" w:eastAsia="宋体"/>
          <w:b w:val="0"/>
          <w:bCs/>
          <w:sz w:val="21"/>
          <w:szCs w:val="21"/>
          <w:highlight w:val="none"/>
        </w:rPr>
        <w:t>第7条 施工</w:t>
      </w:r>
      <w:bookmarkEnd w:id="786"/>
      <w:bookmarkEnd w:id="787"/>
      <w:bookmarkEnd w:id="788"/>
      <w:bookmarkEnd w:id="789"/>
      <w:bookmarkEnd w:id="790"/>
    </w:p>
    <w:p w14:paraId="698A6322">
      <w:pPr>
        <w:pStyle w:val="166"/>
        <w:widowControl/>
        <w:spacing w:after="120"/>
        <w:rPr>
          <w:rFonts w:ascii="宋体" w:hAnsi="宋体" w:eastAsia="宋体"/>
          <w:b w:val="0"/>
          <w:bCs/>
          <w:sz w:val="21"/>
          <w:szCs w:val="21"/>
          <w:highlight w:val="none"/>
        </w:rPr>
      </w:pPr>
      <w:bookmarkStart w:id="791" w:name="_Ref531954272"/>
      <w:bookmarkStart w:id="792" w:name="_Toc54862236"/>
      <w:bookmarkStart w:id="793" w:name="_Ref531954276"/>
      <w:bookmarkStart w:id="794" w:name="_Toc27177"/>
      <w:bookmarkStart w:id="795" w:name="_Toc473"/>
      <w:bookmarkStart w:id="796" w:name="_Toc21010"/>
      <w:bookmarkStart w:id="797" w:name="_Ref531954246"/>
      <w:bookmarkStart w:id="798" w:name="_Ref531954260"/>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交通运输</w:t>
      </w:r>
      <w:bookmarkEnd w:id="791"/>
      <w:bookmarkEnd w:id="792"/>
      <w:bookmarkEnd w:id="793"/>
      <w:bookmarkEnd w:id="794"/>
      <w:bookmarkEnd w:id="795"/>
      <w:bookmarkEnd w:id="796"/>
    </w:p>
    <w:p w14:paraId="38F76BAE">
      <w:pPr>
        <w:pStyle w:val="152"/>
        <w:spacing w:after="120"/>
        <w:rPr>
          <w:sz w:val="21"/>
          <w:highlight w:val="none"/>
        </w:rPr>
      </w:pPr>
      <w:bookmarkStart w:id="799" w:name="_Ref4422645"/>
      <w:r>
        <w:rPr>
          <w:rFonts w:hint="eastAsia"/>
          <w:sz w:val="21"/>
          <w:highlight w:val="none"/>
        </w:rPr>
        <w:t>7</w:t>
      </w:r>
      <w:r>
        <w:rPr>
          <w:sz w:val="21"/>
          <w:highlight w:val="none"/>
        </w:rPr>
        <w:t xml:space="preserve">.1.1 </w:t>
      </w:r>
      <w:r>
        <w:rPr>
          <w:rFonts w:hint="eastAsia"/>
          <w:sz w:val="21"/>
          <w:highlight w:val="none"/>
        </w:rPr>
        <w:t>出入现场的权利</w:t>
      </w:r>
      <w:bookmarkEnd w:id="799"/>
    </w:p>
    <w:p w14:paraId="28BE0141">
      <w:pPr>
        <w:spacing w:line="360" w:lineRule="auto"/>
        <w:ind w:firstLine="420"/>
        <w:rPr>
          <w:rFonts w:ascii="宋体" w:hAnsi="宋体"/>
          <w:szCs w:val="21"/>
          <w:highlight w:val="none"/>
        </w:rPr>
      </w:pPr>
      <w:r>
        <w:rPr>
          <w:rFonts w:hint="eastAsia" w:ascii="宋体" w:hAnsi="宋体"/>
          <w:szCs w:val="21"/>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1AF6B4B5">
      <w:pPr>
        <w:pStyle w:val="152"/>
        <w:spacing w:after="120"/>
        <w:rPr>
          <w:sz w:val="21"/>
          <w:highlight w:val="none"/>
        </w:rPr>
      </w:pPr>
      <w:bookmarkStart w:id="800" w:name="_Ref18957045"/>
      <w:r>
        <w:rPr>
          <w:rFonts w:hint="eastAsia"/>
          <w:sz w:val="21"/>
          <w:highlight w:val="none"/>
        </w:rPr>
        <w:t>7</w:t>
      </w:r>
      <w:r>
        <w:rPr>
          <w:sz w:val="21"/>
          <w:highlight w:val="none"/>
        </w:rPr>
        <w:t xml:space="preserve">.1.2 </w:t>
      </w:r>
      <w:r>
        <w:rPr>
          <w:rFonts w:hint="eastAsia"/>
          <w:sz w:val="21"/>
          <w:highlight w:val="none"/>
        </w:rPr>
        <w:t>场外交通</w:t>
      </w:r>
      <w:bookmarkEnd w:id="800"/>
    </w:p>
    <w:p w14:paraId="2C4ED8A6">
      <w:pPr>
        <w:spacing w:line="360" w:lineRule="auto"/>
        <w:ind w:firstLine="420"/>
        <w:rPr>
          <w:rFonts w:ascii="宋体" w:hAnsi="宋体"/>
          <w:szCs w:val="21"/>
          <w:highlight w:val="none"/>
        </w:rPr>
      </w:pPr>
      <w:r>
        <w:rPr>
          <w:rFonts w:hint="eastAsia" w:ascii="宋体" w:hAnsi="宋体"/>
          <w:szCs w:val="21"/>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117B8DA4">
      <w:pPr>
        <w:pStyle w:val="152"/>
        <w:spacing w:after="120"/>
        <w:rPr>
          <w:sz w:val="21"/>
          <w:highlight w:val="none"/>
        </w:rPr>
      </w:pPr>
      <w:bookmarkStart w:id="801" w:name="_Ref4622358"/>
      <w:r>
        <w:rPr>
          <w:rFonts w:hint="eastAsia"/>
          <w:sz w:val="21"/>
          <w:highlight w:val="none"/>
        </w:rPr>
        <w:t>7</w:t>
      </w:r>
      <w:r>
        <w:rPr>
          <w:sz w:val="21"/>
          <w:highlight w:val="none"/>
        </w:rPr>
        <w:t xml:space="preserve">.1.3 </w:t>
      </w:r>
      <w:r>
        <w:rPr>
          <w:rFonts w:hint="eastAsia"/>
          <w:sz w:val="21"/>
          <w:highlight w:val="none"/>
        </w:rPr>
        <w:t>场内交通</w:t>
      </w:r>
      <w:bookmarkEnd w:id="801"/>
    </w:p>
    <w:p w14:paraId="3579F8E5">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5B5E6344">
      <w:pPr>
        <w:pStyle w:val="152"/>
        <w:spacing w:after="120"/>
        <w:rPr>
          <w:sz w:val="21"/>
          <w:highlight w:val="none"/>
        </w:rPr>
      </w:pPr>
      <w:bookmarkStart w:id="802" w:name="_Ref4622376"/>
      <w:r>
        <w:rPr>
          <w:rFonts w:hint="eastAsia"/>
          <w:sz w:val="21"/>
          <w:highlight w:val="none"/>
        </w:rPr>
        <w:t>7</w:t>
      </w:r>
      <w:r>
        <w:rPr>
          <w:sz w:val="21"/>
          <w:highlight w:val="none"/>
        </w:rPr>
        <w:t xml:space="preserve">.1.4 </w:t>
      </w:r>
      <w:r>
        <w:rPr>
          <w:rFonts w:hint="eastAsia"/>
          <w:sz w:val="21"/>
          <w:highlight w:val="none"/>
        </w:rPr>
        <w:t>超大件和超重件的运输</w:t>
      </w:r>
      <w:bookmarkEnd w:id="802"/>
    </w:p>
    <w:p w14:paraId="0365F5A2">
      <w:pPr>
        <w:spacing w:line="360" w:lineRule="auto"/>
        <w:ind w:firstLine="420"/>
        <w:rPr>
          <w:rFonts w:ascii="宋体" w:hAnsi="宋体"/>
          <w:szCs w:val="21"/>
          <w:highlight w:val="none"/>
        </w:rPr>
      </w:pPr>
      <w:r>
        <w:rPr>
          <w:rFonts w:hint="eastAsia" w:ascii="宋体" w:hAnsi="宋体"/>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2735A223">
      <w:pPr>
        <w:pStyle w:val="152"/>
        <w:spacing w:after="120"/>
        <w:rPr>
          <w:sz w:val="21"/>
          <w:highlight w:val="none"/>
        </w:rPr>
      </w:pPr>
      <w:r>
        <w:rPr>
          <w:rFonts w:hint="eastAsia"/>
          <w:sz w:val="21"/>
          <w:highlight w:val="none"/>
        </w:rPr>
        <w:t>7</w:t>
      </w:r>
      <w:r>
        <w:rPr>
          <w:sz w:val="21"/>
          <w:highlight w:val="none"/>
        </w:rPr>
        <w:t xml:space="preserve">.1.5 </w:t>
      </w:r>
      <w:r>
        <w:rPr>
          <w:rFonts w:hint="eastAsia"/>
          <w:sz w:val="21"/>
          <w:highlight w:val="none"/>
        </w:rPr>
        <w:t>道路和桥梁的损坏责任</w:t>
      </w:r>
    </w:p>
    <w:p w14:paraId="4724448E">
      <w:pPr>
        <w:spacing w:line="360" w:lineRule="auto"/>
        <w:ind w:firstLine="420"/>
        <w:rPr>
          <w:rFonts w:ascii="宋体" w:hAnsi="宋体"/>
          <w:szCs w:val="21"/>
          <w:highlight w:val="none"/>
        </w:rPr>
      </w:pPr>
      <w:r>
        <w:rPr>
          <w:rFonts w:hint="eastAsia" w:ascii="宋体" w:hAnsi="宋体"/>
          <w:szCs w:val="21"/>
          <w:highlight w:val="none"/>
        </w:rPr>
        <w:t>因承包人运输造成施工现场内外公共道路和桥梁损坏的，由承包人承担修复损坏的全部费用和可能引起的赔偿。</w:t>
      </w:r>
    </w:p>
    <w:p w14:paraId="66613B2A">
      <w:pPr>
        <w:pStyle w:val="152"/>
        <w:spacing w:after="120"/>
        <w:rPr>
          <w:sz w:val="21"/>
          <w:highlight w:val="none"/>
        </w:rPr>
      </w:pPr>
      <w:r>
        <w:rPr>
          <w:rFonts w:hint="eastAsia"/>
          <w:sz w:val="21"/>
          <w:highlight w:val="none"/>
        </w:rPr>
        <w:t>7</w:t>
      </w:r>
      <w:r>
        <w:rPr>
          <w:sz w:val="21"/>
          <w:highlight w:val="none"/>
        </w:rPr>
        <w:t xml:space="preserve">.1.6 </w:t>
      </w:r>
      <w:r>
        <w:rPr>
          <w:rFonts w:hint="eastAsia"/>
          <w:sz w:val="21"/>
          <w:highlight w:val="none"/>
        </w:rPr>
        <w:t>水路和航空运输</w:t>
      </w:r>
    </w:p>
    <w:p w14:paraId="102781D9">
      <w:pPr>
        <w:spacing w:line="360" w:lineRule="auto"/>
        <w:ind w:firstLine="420"/>
        <w:rPr>
          <w:rFonts w:ascii="宋体" w:hAnsi="宋体"/>
          <w:szCs w:val="21"/>
          <w:highlight w:val="none"/>
        </w:rPr>
      </w:pPr>
      <w:r>
        <w:rPr>
          <w:rFonts w:hint="eastAsia" w:ascii="宋体" w:hAnsi="宋体"/>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6A12E79F">
      <w:pPr>
        <w:pStyle w:val="166"/>
        <w:widowControl/>
        <w:spacing w:after="120"/>
        <w:rPr>
          <w:rFonts w:ascii="宋体" w:hAnsi="宋体" w:eastAsia="宋体"/>
          <w:b w:val="0"/>
          <w:bCs/>
          <w:sz w:val="21"/>
          <w:szCs w:val="21"/>
          <w:highlight w:val="none"/>
        </w:rPr>
      </w:pPr>
      <w:bookmarkStart w:id="803" w:name="_Toc27530"/>
      <w:bookmarkStart w:id="804" w:name="_Ref11919459"/>
      <w:bookmarkStart w:id="805" w:name="_Ref11919294"/>
      <w:bookmarkStart w:id="806" w:name="_Toc54862237"/>
      <w:bookmarkStart w:id="807" w:name="_Toc11467"/>
      <w:bookmarkStart w:id="808" w:name="_Toc31673"/>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施工设备和临时设施</w:t>
      </w:r>
      <w:bookmarkEnd w:id="797"/>
      <w:bookmarkEnd w:id="798"/>
      <w:bookmarkEnd w:id="803"/>
      <w:bookmarkEnd w:id="804"/>
      <w:bookmarkEnd w:id="805"/>
      <w:bookmarkEnd w:id="806"/>
      <w:bookmarkEnd w:id="807"/>
      <w:bookmarkEnd w:id="808"/>
    </w:p>
    <w:p w14:paraId="5600EA00">
      <w:pPr>
        <w:pStyle w:val="152"/>
        <w:spacing w:after="120"/>
        <w:rPr>
          <w:sz w:val="21"/>
          <w:highlight w:val="none"/>
        </w:rPr>
      </w:pPr>
      <w:bookmarkStart w:id="809" w:name="_Ref18990767"/>
      <w:bookmarkStart w:id="810" w:name="_Ref509043186"/>
      <w:r>
        <w:rPr>
          <w:rFonts w:hint="eastAsia"/>
          <w:sz w:val="21"/>
          <w:highlight w:val="none"/>
        </w:rPr>
        <w:t>7</w:t>
      </w:r>
      <w:r>
        <w:rPr>
          <w:sz w:val="21"/>
          <w:highlight w:val="none"/>
        </w:rPr>
        <w:t xml:space="preserve">.2.1 </w:t>
      </w:r>
      <w:r>
        <w:rPr>
          <w:rFonts w:hint="eastAsia"/>
          <w:sz w:val="21"/>
          <w:highlight w:val="none"/>
        </w:rPr>
        <w:t>承包人提供的施工设备和临时设施</w:t>
      </w:r>
      <w:bookmarkEnd w:id="809"/>
    </w:p>
    <w:p w14:paraId="29B43A4A">
      <w:pPr>
        <w:spacing w:line="360" w:lineRule="auto"/>
        <w:ind w:firstLine="420"/>
        <w:rPr>
          <w:rFonts w:ascii="宋体" w:hAnsi="宋体"/>
          <w:szCs w:val="21"/>
          <w:highlight w:val="none"/>
        </w:rPr>
      </w:pPr>
      <w:r>
        <w:rPr>
          <w:rFonts w:hint="eastAsia" w:ascii="宋体" w:hAnsi="宋体"/>
          <w:szCs w:val="21"/>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1DBD2CCF">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除专用合同条件另有约定外，承包人应自行承担修建临时设施的费用，需要临时占地的，应由发包人办理申请手续并承担相应费用。承包人应在专用合同条件</w:t>
      </w:r>
      <w:r>
        <w:rPr>
          <w:rFonts w:ascii="宋体" w:hAnsi="宋体"/>
          <w:szCs w:val="21"/>
          <w:highlight w:val="none"/>
        </w:rPr>
        <w:t>7.2</w:t>
      </w:r>
      <w:r>
        <w:rPr>
          <w:rFonts w:hint="eastAsia" w:ascii="宋体" w:hAnsi="宋体"/>
          <w:szCs w:val="21"/>
          <w:highlight w:val="none"/>
        </w:rPr>
        <w:t>款</w:t>
      </w:r>
      <w:r>
        <w:rPr>
          <w:rFonts w:ascii="宋体" w:hAnsi="宋体"/>
          <w:szCs w:val="21"/>
          <w:highlight w:val="none"/>
        </w:rPr>
        <w:t>约定的时间内向发包人提交临时占地资料，因承包人未能按时提交资料，导致工期延误的，由此增加的费用和（或）竣工日期延误，由承包人负责。</w:t>
      </w:r>
    </w:p>
    <w:bookmarkEnd w:id="810"/>
    <w:p w14:paraId="6689CF24">
      <w:pPr>
        <w:pStyle w:val="152"/>
        <w:spacing w:after="120"/>
        <w:rPr>
          <w:sz w:val="21"/>
          <w:highlight w:val="none"/>
        </w:rPr>
      </w:pPr>
      <w:bookmarkStart w:id="811" w:name="_Ref18990784"/>
      <w:r>
        <w:rPr>
          <w:rFonts w:hint="eastAsia"/>
          <w:sz w:val="21"/>
          <w:highlight w:val="none"/>
        </w:rPr>
        <w:t>7</w:t>
      </w:r>
      <w:r>
        <w:rPr>
          <w:sz w:val="21"/>
          <w:highlight w:val="none"/>
        </w:rPr>
        <w:t xml:space="preserve">.2.2 </w:t>
      </w:r>
      <w:r>
        <w:rPr>
          <w:rFonts w:hint="eastAsia"/>
          <w:sz w:val="21"/>
          <w:highlight w:val="none"/>
        </w:rPr>
        <w:t>发包人提供的施工设备和临时设施</w:t>
      </w:r>
      <w:bookmarkEnd w:id="811"/>
    </w:p>
    <w:p w14:paraId="044CE75A">
      <w:pPr>
        <w:spacing w:line="360" w:lineRule="auto"/>
        <w:ind w:firstLine="420"/>
        <w:rPr>
          <w:rFonts w:ascii="宋体" w:hAnsi="宋体"/>
          <w:szCs w:val="21"/>
          <w:highlight w:val="none"/>
        </w:rPr>
      </w:pPr>
      <w:r>
        <w:rPr>
          <w:rFonts w:hint="eastAsia" w:ascii="宋体" w:hAnsi="宋体"/>
          <w:szCs w:val="21"/>
          <w:highlight w:val="none"/>
        </w:rPr>
        <w:t>发包人提供的施工设备或临时设施在专用合同条件中约定。</w:t>
      </w:r>
    </w:p>
    <w:p w14:paraId="50E787D0">
      <w:pPr>
        <w:pStyle w:val="152"/>
        <w:spacing w:after="120"/>
        <w:rPr>
          <w:sz w:val="21"/>
          <w:highlight w:val="none"/>
        </w:rPr>
      </w:pPr>
      <w:r>
        <w:rPr>
          <w:rFonts w:hint="eastAsia"/>
          <w:sz w:val="21"/>
          <w:highlight w:val="none"/>
        </w:rPr>
        <w:t>7</w:t>
      </w:r>
      <w:r>
        <w:rPr>
          <w:sz w:val="21"/>
          <w:highlight w:val="none"/>
        </w:rPr>
        <w:t xml:space="preserve">.2.3 </w:t>
      </w:r>
      <w:r>
        <w:rPr>
          <w:rFonts w:hint="eastAsia"/>
          <w:sz w:val="21"/>
          <w:highlight w:val="none"/>
        </w:rPr>
        <w:t>要求承包人增加或更换施工设备</w:t>
      </w:r>
    </w:p>
    <w:p w14:paraId="770F3D7A">
      <w:pPr>
        <w:spacing w:line="360" w:lineRule="auto"/>
        <w:ind w:firstLine="420"/>
        <w:rPr>
          <w:rFonts w:ascii="宋体" w:hAnsi="宋体"/>
          <w:szCs w:val="21"/>
          <w:highlight w:val="none"/>
        </w:rPr>
      </w:pPr>
      <w:r>
        <w:rPr>
          <w:rFonts w:hint="eastAsia" w:ascii="宋体" w:hAnsi="宋体"/>
          <w:szCs w:val="21"/>
          <w:highlight w:val="none"/>
        </w:rPr>
        <w:t>承包人使用的施工设备不能满足项目进度计划和（或）质量要求时，工程师有权要求承包人增加或更换施工设备，承包人应及时增加或更换，由此增加的费用和（或）延误的工期由承包人承担。</w:t>
      </w:r>
    </w:p>
    <w:p w14:paraId="03469595">
      <w:pPr>
        <w:pStyle w:val="152"/>
        <w:spacing w:after="120"/>
        <w:rPr>
          <w:sz w:val="21"/>
          <w:highlight w:val="none"/>
        </w:rPr>
      </w:pPr>
      <w:r>
        <w:rPr>
          <w:rFonts w:hint="eastAsia"/>
          <w:sz w:val="21"/>
          <w:highlight w:val="none"/>
        </w:rPr>
        <w:t>7</w:t>
      </w:r>
      <w:r>
        <w:rPr>
          <w:sz w:val="21"/>
          <w:highlight w:val="none"/>
        </w:rPr>
        <w:t xml:space="preserve">.2.4 </w:t>
      </w:r>
      <w:r>
        <w:rPr>
          <w:rFonts w:hint="eastAsia"/>
          <w:sz w:val="21"/>
          <w:highlight w:val="none"/>
        </w:rPr>
        <w:t>施工设备和临时设施专用于合同工程</w:t>
      </w:r>
    </w:p>
    <w:p w14:paraId="3C587448">
      <w:pPr>
        <w:spacing w:line="360" w:lineRule="auto"/>
        <w:ind w:firstLine="420"/>
        <w:rPr>
          <w:rFonts w:ascii="宋体" w:hAnsi="宋体"/>
          <w:szCs w:val="21"/>
          <w:highlight w:val="none"/>
        </w:rPr>
      </w:pPr>
      <w:r>
        <w:rPr>
          <w:rFonts w:hint="eastAsia" w:ascii="宋体" w:hAnsi="宋体"/>
          <w:szCs w:val="21"/>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5DD23372">
      <w:pPr>
        <w:pStyle w:val="166"/>
        <w:widowControl/>
        <w:spacing w:after="120"/>
        <w:rPr>
          <w:rFonts w:ascii="宋体" w:hAnsi="宋体" w:eastAsia="宋体"/>
          <w:b w:val="0"/>
          <w:bCs/>
          <w:sz w:val="21"/>
          <w:szCs w:val="21"/>
          <w:highlight w:val="none"/>
        </w:rPr>
      </w:pPr>
      <w:bookmarkStart w:id="812" w:name="_Toc6666"/>
      <w:bookmarkStart w:id="813" w:name="_Toc30290"/>
      <w:bookmarkStart w:id="814" w:name="_Ref11874352"/>
      <w:bookmarkStart w:id="815" w:name="_Toc54862238"/>
      <w:bookmarkStart w:id="816" w:name="_Toc16244"/>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现场合作</w:t>
      </w:r>
      <w:bookmarkEnd w:id="812"/>
      <w:bookmarkEnd w:id="813"/>
      <w:bookmarkEnd w:id="814"/>
      <w:bookmarkEnd w:id="815"/>
      <w:bookmarkEnd w:id="816"/>
    </w:p>
    <w:p w14:paraId="1C906FD1">
      <w:pPr>
        <w:spacing w:line="360" w:lineRule="auto"/>
        <w:ind w:firstLine="420"/>
        <w:rPr>
          <w:rFonts w:ascii="宋体" w:hAnsi="宋体"/>
          <w:szCs w:val="21"/>
          <w:highlight w:val="none"/>
        </w:rPr>
      </w:pPr>
      <w:r>
        <w:rPr>
          <w:rFonts w:hint="eastAsia" w:ascii="宋体" w:hAnsi="宋体"/>
          <w:szCs w:val="21"/>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14:paraId="61631049">
      <w:pPr>
        <w:spacing w:line="360" w:lineRule="auto"/>
        <w:ind w:firstLine="420"/>
        <w:rPr>
          <w:rFonts w:ascii="宋体" w:hAnsi="宋体"/>
          <w:szCs w:val="21"/>
          <w:highlight w:val="none"/>
        </w:rPr>
      </w:pPr>
      <w:r>
        <w:rPr>
          <w:rFonts w:hint="eastAsia" w:ascii="宋体" w:hAnsi="宋体"/>
          <w:szCs w:val="21"/>
          <w:highlight w:val="none"/>
        </w:rPr>
        <w:t>承包人应对其在现场的施工活动负责，并应尽合理努力按合同约定或发包人的指示，协调自身与发包人人员、发包人的其他承包人等人员的活动。</w:t>
      </w:r>
    </w:p>
    <w:p w14:paraId="4718B912">
      <w:pPr>
        <w:spacing w:line="360" w:lineRule="auto"/>
        <w:ind w:firstLine="420"/>
        <w:rPr>
          <w:rFonts w:ascii="宋体" w:hAnsi="宋体"/>
          <w:szCs w:val="21"/>
          <w:highlight w:val="none"/>
        </w:rPr>
      </w:pPr>
      <w:r>
        <w:rPr>
          <w:rFonts w:hint="eastAsia" w:ascii="宋体" w:hAnsi="宋体"/>
          <w:szCs w:val="21"/>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44148DD4">
      <w:pPr>
        <w:pStyle w:val="166"/>
        <w:widowControl/>
        <w:spacing w:after="120"/>
        <w:rPr>
          <w:rFonts w:ascii="宋体" w:hAnsi="宋体" w:eastAsia="宋体"/>
          <w:b w:val="0"/>
          <w:bCs/>
          <w:sz w:val="21"/>
          <w:szCs w:val="21"/>
          <w:highlight w:val="none"/>
        </w:rPr>
      </w:pPr>
      <w:bookmarkStart w:id="817" w:name="_Toc27871"/>
      <w:bookmarkStart w:id="818" w:name="_Toc31874"/>
      <w:bookmarkStart w:id="819" w:name="_Toc20901"/>
      <w:bookmarkStart w:id="820" w:name="_Ref531954287"/>
      <w:bookmarkStart w:id="821" w:name="_Toc54862239"/>
      <w:bookmarkStart w:id="822" w:name="_Ref531954285"/>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测量放线</w:t>
      </w:r>
      <w:bookmarkEnd w:id="817"/>
      <w:bookmarkEnd w:id="818"/>
      <w:bookmarkEnd w:id="819"/>
      <w:bookmarkEnd w:id="820"/>
      <w:bookmarkEnd w:id="821"/>
      <w:bookmarkEnd w:id="822"/>
    </w:p>
    <w:p w14:paraId="037000A2">
      <w:pPr>
        <w:pStyle w:val="152"/>
        <w:spacing w:after="120"/>
        <w:rPr>
          <w:sz w:val="21"/>
          <w:highlight w:val="none"/>
        </w:rPr>
      </w:pPr>
      <w:r>
        <w:rPr>
          <w:rFonts w:hint="eastAsia"/>
          <w:sz w:val="21"/>
          <w:highlight w:val="none"/>
        </w:rPr>
        <w:t>7</w:t>
      </w:r>
      <w:r>
        <w:rPr>
          <w:sz w:val="21"/>
          <w:highlight w:val="none"/>
        </w:rPr>
        <w:t xml:space="preserve">.4.1 </w:t>
      </w:r>
      <w:r>
        <w:rPr>
          <w:rFonts w:hint="eastAsia"/>
          <w:sz w:val="21"/>
          <w:highlight w:val="none"/>
        </w:rPr>
        <w:t>除专用合同条件另有约定外，承包人应根据国家测绘基准、测绘系统和工程测量技术规范，按基准点（线）以及合同工程精度要求，测设施工控制网，并在专用合同条件约定的期限内，将施工控制网资料报送工程师。</w:t>
      </w:r>
    </w:p>
    <w:p w14:paraId="3D76678D">
      <w:pPr>
        <w:pStyle w:val="152"/>
        <w:spacing w:after="120"/>
        <w:rPr>
          <w:sz w:val="21"/>
          <w:highlight w:val="none"/>
        </w:rPr>
      </w:pPr>
      <w:r>
        <w:rPr>
          <w:rFonts w:hint="eastAsia"/>
          <w:sz w:val="21"/>
          <w:highlight w:val="none"/>
        </w:rPr>
        <w:t>7</w:t>
      </w:r>
      <w:r>
        <w:rPr>
          <w:sz w:val="21"/>
          <w:highlight w:val="none"/>
        </w:rPr>
        <w:t xml:space="preserve">.4.2 </w:t>
      </w:r>
      <w:r>
        <w:rPr>
          <w:rFonts w:hint="eastAsia"/>
          <w:sz w:val="21"/>
          <w:highlight w:val="none"/>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019F546D">
      <w:pPr>
        <w:pStyle w:val="152"/>
        <w:spacing w:after="120"/>
        <w:rPr>
          <w:sz w:val="21"/>
          <w:highlight w:val="none"/>
        </w:rPr>
      </w:pPr>
      <w:r>
        <w:rPr>
          <w:rFonts w:hint="eastAsia"/>
          <w:sz w:val="21"/>
          <w:highlight w:val="none"/>
        </w:rPr>
        <w:t>7</w:t>
      </w:r>
      <w:r>
        <w:rPr>
          <w:sz w:val="21"/>
          <w:highlight w:val="none"/>
        </w:rPr>
        <w:t xml:space="preserve">.4.3 </w:t>
      </w:r>
      <w:r>
        <w:rPr>
          <w:rFonts w:hint="eastAsia"/>
          <w:sz w:val="21"/>
          <w:highlight w:val="none"/>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291D3560">
      <w:pPr>
        <w:pStyle w:val="166"/>
        <w:widowControl/>
        <w:spacing w:after="120"/>
        <w:rPr>
          <w:rFonts w:ascii="宋体" w:hAnsi="宋体" w:eastAsia="宋体"/>
          <w:b w:val="0"/>
          <w:bCs/>
          <w:sz w:val="21"/>
          <w:szCs w:val="21"/>
          <w:highlight w:val="none"/>
        </w:rPr>
      </w:pPr>
      <w:bookmarkStart w:id="823" w:name="_Toc5302"/>
      <w:bookmarkStart w:id="824" w:name="_Toc4965"/>
      <w:bookmarkStart w:id="825" w:name="_Toc12067"/>
      <w:bookmarkStart w:id="826" w:name="_Toc54862240"/>
      <w:bookmarkStart w:id="827" w:name="_Ref531954329"/>
      <w:bookmarkStart w:id="828" w:name="_Ref4770992"/>
      <w:bookmarkStart w:id="829" w:name="_Ref531954323"/>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.5 </w:t>
      </w:r>
      <w:r>
        <w:rPr>
          <w:rFonts w:hint="eastAsia" w:ascii="宋体" w:hAnsi="宋体" w:eastAsia="宋体"/>
          <w:b w:val="0"/>
          <w:bCs/>
          <w:sz w:val="21"/>
          <w:szCs w:val="21"/>
          <w:highlight w:val="none"/>
        </w:rPr>
        <w:t>现场劳动用工</w:t>
      </w:r>
      <w:bookmarkEnd w:id="823"/>
      <w:bookmarkEnd w:id="824"/>
      <w:bookmarkEnd w:id="825"/>
      <w:bookmarkEnd w:id="826"/>
    </w:p>
    <w:p w14:paraId="3348DA43">
      <w:pPr>
        <w:pStyle w:val="152"/>
        <w:spacing w:after="120"/>
        <w:rPr>
          <w:sz w:val="21"/>
          <w:highlight w:val="none"/>
        </w:rPr>
      </w:pPr>
      <w:r>
        <w:rPr>
          <w:sz w:val="21"/>
          <w:highlight w:val="none"/>
        </w:rPr>
        <w:t>7.5.1 承包人及其分包人招用建筑工人的，</w:t>
      </w:r>
      <w:r>
        <w:rPr>
          <w:rFonts w:hint="eastAsia"/>
          <w:sz w:val="21"/>
          <w:highlight w:val="none"/>
        </w:rPr>
        <w:t>应当依法与所招用的建筑工人订立</w:t>
      </w:r>
      <w:r>
        <w:rPr>
          <w:sz w:val="21"/>
          <w:highlight w:val="none"/>
        </w:rPr>
        <w:t>劳动合同，实行建筑工人劳动用工实名制管理，</w:t>
      </w:r>
      <w:r>
        <w:rPr>
          <w:rFonts w:hint="eastAsia"/>
          <w:sz w:val="21"/>
          <w:highlight w:val="none"/>
        </w:rPr>
        <w:t>承包人</w:t>
      </w:r>
      <w:r>
        <w:rPr>
          <w:sz w:val="21"/>
          <w:highlight w:val="none"/>
        </w:rPr>
        <w:t>应当按照有关规定开设建筑工人工资专用账户、存储工资保证金，专项用于支付和保障该工程建设项目建筑工人工资。</w:t>
      </w:r>
    </w:p>
    <w:p w14:paraId="117D25AB">
      <w:pPr>
        <w:pStyle w:val="152"/>
        <w:spacing w:after="120"/>
        <w:rPr>
          <w:sz w:val="21"/>
          <w:highlight w:val="none"/>
        </w:rPr>
      </w:pPr>
      <w:r>
        <w:rPr>
          <w:sz w:val="21"/>
          <w:highlight w:val="none"/>
        </w:rPr>
        <w:t>7.5.2 承包人应当在工程项目部配备劳资专管员，对分包单位劳动用工及工资发放实施监督管理。</w:t>
      </w:r>
      <w:r>
        <w:rPr>
          <w:rFonts w:hint="eastAsia"/>
          <w:sz w:val="21"/>
          <w:highlight w:val="none"/>
        </w:rPr>
        <w:t>承包人拖欠建筑工人工资的</w:t>
      </w:r>
      <w:r>
        <w:rPr>
          <w:sz w:val="21"/>
          <w:highlight w:val="none"/>
        </w:rPr>
        <w:t>,应当依法予以清偿。分包人拖欠建筑工人工资的,由承包人先行清偿,再依法进行追偿。</w:t>
      </w:r>
      <w:r>
        <w:rPr>
          <w:rFonts w:hint="eastAsia"/>
          <w:sz w:val="21"/>
          <w:highlight w:val="none"/>
        </w:rPr>
        <w:t>因发包人未按照合同约定及时拨付工程款导致建筑工人工资拖欠的，发包人应当以未结清的工程款为限先行垫付被拖欠的建筑工人工资。合同当事人可在专用合同条件中约定具体的清偿事宜和违约责任。</w:t>
      </w:r>
    </w:p>
    <w:p w14:paraId="7B40563F">
      <w:pPr>
        <w:pStyle w:val="152"/>
        <w:spacing w:after="120"/>
        <w:rPr>
          <w:sz w:val="21"/>
          <w:highlight w:val="none"/>
        </w:rPr>
      </w:pPr>
      <w:r>
        <w:rPr>
          <w:rFonts w:hint="eastAsia"/>
          <w:sz w:val="21"/>
          <w:highlight w:val="none"/>
        </w:rPr>
        <w:t>7.5.3 承包人应当按照相关法律法规的要求，进行劳动用工管理和建筑工人工资支付。</w:t>
      </w:r>
    </w:p>
    <w:p w14:paraId="4B98A369">
      <w:pPr>
        <w:pStyle w:val="166"/>
        <w:widowControl/>
        <w:spacing w:after="120"/>
        <w:rPr>
          <w:rFonts w:ascii="宋体" w:hAnsi="宋体" w:eastAsia="宋体"/>
          <w:b w:val="0"/>
          <w:bCs/>
          <w:sz w:val="21"/>
          <w:szCs w:val="21"/>
          <w:highlight w:val="none"/>
        </w:rPr>
      </w:pPr>
      <w:bookmarkStart w:id="830" w:name="_Toc54862241"/>
      <w:bookmarkStart w:id="831" w:name="_Toc8364"/>
      <w:bookmarkStart w:id="832" w:name="_Toc23897"/>
      <w:bookmarkStart w:id="833" w:name="_Toc32541"/>
      <w:bookmarkStart w:id="834" w:name="_Ref41554059"/>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安全文明施工</w:t>
      </w:r>
      <w:bookmarkEnd w:id="827"/>
      <w:bookmarkEnd w:id="828"/>
      <w:bookmarkEnd w:id="829"/>
      <w:bookmarkEnd w:id="830"/>
      <w:bookmarkEnd w:id="831"/>
      <w:bookmarkEnd w:id="832"/>
      <w:bookmarkEnd w:id="833"/>
      <w:bookmarkEnd w:id="834"/>
    </w:p>
    <w:p w14:paraId="09D73163">
      <w:pPr>
        <w:pStyle w:val="152"/>
        <w:spacing w:after="120"/>
        <w:rPr>
          <w:sz w:val="21"/>
          <w:highlight w:val="none"/>
        </w:rPr>
      </w:pPr>
      <w:bookmarkStart w:id="835" w:name="_Ref18990822"/>
      <w:r>
        <w:rPr>
          <w:rFonts w:hint="eastAsia"/>
          <w:sz w:val="21"/>
          <w:highlight w:val="none"/>
        </w:rPr>
        <w:t>7</w:t>
      </w:r>
      <w:r>
        <w:rPr>
          <w:sz w:val="21"/>
          <w:highlight w:val="none"/>
        </w:rPr>
        <w:t xml:space="preserve">.6.1 </w:t>
      </w:r>
      <w:r>
        <w:rPr>
          <w:rFonts w:hint="eastAsia"/>
          <w:sz w:val="21"/>
          <w:highlight w:val="none"/>
        </w:rPr>
        <w:t>安全生产要求</w:t>
      </w:r>
      <w:bookmarkEnd w:id="835"/>
    </w:p>
    <w:p w14:paraId="0382DDCB">
      <w:pPr>
        <w:spacing w:line="360" w:lineRule="auto"/>
        <w:ind w:firstLine="420"/>
        <w:rPr>
          <w:rFonts w:ascii="宋体" w:hAnsi="宋体"/>
          <w:szCs w:val="21"/>
          <w:highlight w:val="none"/>
        </w:rPr>
      </w:pPr>
      <w:r>
        <w:rPr>
          <w:rFonts w:hint="eastAsia" w:ascii="宋体" w:hAnsi="宋体"/>
          <w:szCs w:val="21"/>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17CA1E18">
      <w:pPr>
        <w:spacing w:line="360" w:lineRule="auto"/>
        <w:ind w:firstLine="420"/>
        <w:rPr>
          <w:rFonts w:ascii="宋体" w:hAnsi="宋体"/>
          <w:szCs w:val="21"/>
          <w:highlight w:val="none"/>
        </w:rPr>
      </w:pPr>
      <w:r>
        <w:rPr>
          <w:rFonts w:hint="eastAsia" w:ascii="宋体" w:hAnsi="宋体"/>
          <w:szCs w:val="21"/>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674BFCB4">
      <w:pPr>
        <w:spacing w:line="360" w:lineRule="auto"/>
        <w:ind w:firstLine="420"/>
        <w:rPr>
          <w:rFonts w:ascii="宋体" w:hAnsi="宋体"/>
          <w:szCs w:val="21"/>
          <w:highlight w:val="none"/>
        </w:rPr>
      </w:pPr>
      <w:r>
        <w:rPr>
          <w:rFonts w:hint="eastAsia" w:ascii="宋体" w:hAnsi="宋体"/>
          <w:szCs w:val="21"/>
          <w:highlight w:val="none"/>
        </w:rPr>
        <w:t>因安全生产需要暂停施工的，按照第</w:t>
      </w:r>
      <w:r>
        <w:rPr>
          <w:rFonts w:ascii="宋体" w:hAnsi="宋体"/>
          <w:szCs w:val="21"/>
          <w:highlight w:val="none"/>
        </w:rPr>
        <w:t>8.9</w:t>
      </w:r>
      <w:r>
        <w:rPr>
          <w:rFonts w:hint="eastAsia" w:ascii="宋体" w:hAnsi="宋体"/>
          <w:szCs w:val="21"/>
          <w:highlight w:val="none"/>
        </w:rPr>
        <w:t>款[暂停工作]的约定执行。</w:t>
      </w:r>
    </w:p>
    <w:p w14:paraId="036B9027">
      <w:pPr>
        <w:pStyle w:val="152"/>
        <w:spacing w:after="120"/>
        <w:rPr>
          <w:sz w:val="21"/>
          <w:highlight w:val="none"/>
        </w:rPr>
      </w:pPr>
      <w:r>
        <w:rPr>
          <w:rFonts w:hint="eastAsia"/>
          <w:sz w:val="21"/>
          <w:highlight w:val="none"/>
        </w:rPr>
        <w:t>7</w:t>
      </w:r>
      <w:r>
        <w:rPr>
          <w:sz w:val="21"/>
          <w:highlight w:val="none"/>
        </w:rPr>
        <w:t xml:space="preserve">.6.2 </w:t>
      </w:r>
      <w:r>
        <w:rPr>
          <w:rFonts w:hint="eastAsia"/>
          <w:sz w:val="21"/>
          <w:highlight w:val="none"/>
        </w:rPr>
        <w:t>安全生产保证措施</w:t>
      </w:r>
    </w:p>
    <w:p w14:paraId="66431CD8">
      <w:pPr>
        <w:spacing w:line="360" w:lineRule="auto"/>
        <w:ind w:firstLine="420"/>
        <w:rPr>
          <w:rFonts w:ascii="宋体" w:hAnsi="宋体"/>
          <w:szCs w:val="21"/>
          <w:highlight w:val="none"/>
        </w:rPr>
      </w:pPr>
      <w:r>
        <w:rPr>
          <w:rFonts w:hint="eastAsia" w:ascii="宋体" w:hAnsi="宋体"/>
          <w:szCs w:val="21"/>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02CC1E73">
      <w:pPr>
        <w:spacing w:line="360" w:lineRule="auto"/>
        <w:ind w:firstLine="420"/>
        <w:rPr>
          <w:rFonts w:ascii="宋体" w:hAnsi="宋体"/>
          <w:szCs w:val="21"/>
          <w:highlight w:val="none"/>
        </w:rPr>
      </w:pPr>
      <w:r>
        <w:rPr>
          <w:rFonts w:hint="eastAsia" w:ascii="宋体" w:hAnsi="宋体"/>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35DC940F">
      <w:pPr>
        <w:spacing w:line="360" w:lineRule="auto"/>
        <w:ind w:firstLine="420"/>
        <w:rPr>
          <w:rFonts w:ascii="宋体" w:hAnsi="宋体"/>
          <w:szCs w:val="21"/>
          <w:highlight w:val="none"/>
        </w:rPr>
      </w:pPr>
      <w:r>
        <w:rPr>
          <w:rFonts w:hint="eastAsia" w:ascii="宋体" w:hAnsi="宋体"/>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2B281A70">
      <w:pPr>
        <w:pStyle w:val="152"/>
        <w:spacing w:after="120"/>
        <w:rPr>
          <w:sz w:val="21"/>
          <w:highlight w:val="none"/>
        </w:rPr>
      </w:pPr>
      <w:bookmarkStart w:id="836" w:name="_Ref18990840"/>
      <w:r>
        <w:rPr>
          <w:rFonts w:hint="eastAsia"/>
          <w:sz w:val="21"/>
          <w:highlight w:val="none"/>
        </w:rPr>
        <w:t>7</w:t>
      </w:r>
      <w:r>
        <w:rPr>
          <w:sz w:val="21"/>
          <w:highlight w:val="none"/>
        </w:rPr>
        <w:t xml:space="preserve">.6.3 </w:t>
      </w:r>
      <w:r>
        <w:rPr>
          <w:rFonts w:hint="eastAsia"/>
          <w:sz w:val="21"/>
          <w:highlight w:val="none"/>
        </w:rPr>
        <w:t>文明施工</w:t>
      </w:r>
      <w:bookmarkEnd w:id="836"/>
    </w:p>
    <w:p w14:paraId="799484AE">
      <w:pPr>
        <w:spacing w:line="360" w:lineRule="auto"/>
        <w:ind w:firstLine="420"/>
        <w:rPr>
          <w:rFonts w:ascii="宋体" w:hAnsi="宋体"/>
          <w:szCs w:val="21"/>
          <w:highlight w:val="none"/>
        </w:rPr>
      </w:pPr>
      <w:r>
        <w:rPr>
          <w:rFonts w:hint="eastAsia" w:ascii="宋体" w:hAnsi="宋体"/>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08CC29B9">
      <w:pPr>
        <w:spacing w:line="360" w:lineRule="auto"/>
        <w:ind w:firstLine="420"/>
        <w:rPr>
          <w:rFonts w:ascii="宋体" w:hAnsi="宋体"/>
          <w:szCs w:val="21"/>
          <w:highlight w:val="none"/>
        </w:rPr>
      </w:pPr>
      <w:r>
        <w:rPr>
          <w:rFonts w:hint="eastAsia" w:ascii="宋体" w:hAnsi="宋体"/>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B5863A3">
      <w:pPr>
        <w:pStyle w:val="152"/>
        <w:spacing w:after="120"/>
        <w:rPr>
          <w:sz w:val="21"/>
          <w:highlight w:val="none"/>
        </w:rPr>
      </w:pPr>
      <w:r>
        <w:rPr>
          <w:rFonts w:hint="eastAsia"/>
          <w:sz w:val="21"/>
          <w:highlight w:val="none"/>
        </w:rPr>
        <w:t>7</w:t>
      </w:r>
      <w:r>
        <w:rPr>
          <w:sz w:val="21"/>
          <w:highlight w:val="none"/>
        </w:rPr>
        <w:t xml:space="preserve">.6.4 </w:t>
      </w:r>
      <w:r>
        <w:rPr>
          <w:rFonts w:hint="eastAsia"/>
          <w:sz w:val="21"/>
          <w:highlight w:val="none"/>
        </w:rPr>
        <w:t>事故处理</w:t>
      </w:r>
    </w:p>
    <w:p w14:paraId="5C8F711D">
      <w:pPr>
        <w:spacing w:line="360" w:lineRule="auto"/>
        <w:ind w:firstLine="420"/>
        <w:rPr>
          <w:rFonts w:ascii="宋体" w:hAnsi="宋体"/>
          <w:szCs w:val="21"/>
          <w:highlight w:val="none"/>
        </w:rPr>
      </w:pPr>
      <w:r>
        <w:rPr>
          <w:rFonts w:hint="eastAsia" w:ascii="宋体" w:hAnsi="宋体"/>
          <w:szCs w:val="21"/>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99486F9">
      <w:pPr>
        <w:spacing w:line="360" w:lineRule="auto"/>
        <w:ind w:firstLine="420"/>
        <w:rPr>
          <w:rFonts w:ascii="宋体" w:hAnsi="宋体"/>
          <w:szCs w:val="21"/>
          <w:highlight w:val="none"/>
        </w:rPr>
      </w:pPr>
      <w:r>
        <w:rPr>
          <w:rFonts w:hint="eastAsia" w:ascii="宋体" w:hAnsi="宋体"/>
          <w:szCs w:val="21"/>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0C8173D9">
      <w:pPr>
        <w:pStyle w:val="152"/>
        <w:spacing w:after="120"/>
        <w:rPr>
          <w:sz w:val="21"/>
          <w:highlight w:val="none"/>
        </w:rPr>
      </w:pPr>
      <w:r>
        <w:rPr>
          <w:rFonts w:hint="eastAsia"/>
          <w:sz w:val="21"/>
          <w:highlight w:val="none"/>
        </w:rPr>
        <w:t>7</w:t>
      </w:r>
      <w:r>
        <w:rPr>
          <w:sz w:val="21"/>
          <w:highlight w:val="none"/>
        </w:rPr>
        <w:t xml:space="preserve">.6.5 </w:t>
      </w:r>
      <w:r>
        <w:rPr>
          <w:rFonts w:hint="eastAsia"/>
          <w:sz w:val="21"/>
          <w:highlight w:val="none"/>
        </w:rPr>
        <w:t>安全生产责任</w:t>
      </w:r>
    </w:p>
    <w:p w14:paraId="314FF6ED">
      <w:pPr>
        <w:spacing w:line="360" w:lineRule="auto"/>
        <w:ind w:firstLine="420"/>
        <w:rPr>
          <w:rFonts w:ascii="宋体" w:hAnsi="宋体"/>
          <w:szCs w:val="21"/>
          <w:highlight w:val="none"/>
        </w:rPr>
      </w:pPr>
      <w:r>
        <w:rPr>
          <w:rFonts w:hint="eastAsia" w:ascii="宋体" w:hAnsi="宋体"/>
          <w:szCs w:val="21"/>
          <w:highlight w:val="none"/>
        </w:rPr>
        <w:t>发包人应负责赔偿以下各种情况造成的损失：</w:t>
      </w:r>
    </w:p>
    <w:p w14:paraId="08BD2778">
      <w:pPr>
        <w:spacing w:line="360" w:lineRule="auto"/>
        <w:ind w:firstLine="420"/>
        <w:rPr>
          <w:rFonts w:ascii="宋体" w:hAnsi="宋体"/>
          <w:szCs w:val="21"/>
          <w:highlight w:val="none"/>
        </w:rPr>
      </w:pPr>
      <w:r>
        <w:rPr>
          <w:rFonts w:hint="eastAsia" w:ascii="宋体" w:hAnsi="宋体"/>
          <w:szCs w:val="21"/>
          <w:highlight w:val="none"/>
        </w:rPr>
        <w:t>（1） 工程或工程的任何部分对土地的占用所造成的第三者财产损失；</w:t>
      </w:r>
    </w:p>
    <w:p w14:paraId="444F1105">
      <w:pPr>
        <w:spacing w:line="360" w:lineRule="auto"/>
        <w:ind w:firstLine="420"/>
        <w:rPr>
          <w:rFonts w:ascii="宋体" w:hAnsi="宋体"/>
          <w:szCs w:val="21"/>
          <w:highlight w:val="none"/>
        </w:rPr>
      </w:pPr>
      <w:r>
        <w:rPr>
          <w:rFonts w:hint="eastAsia" w:ascii="宋体" w:hAnsi="宋体"/>
          <w:szCs w:val="21"/>
          <w:highlight w:val="none"/>
        </w:rPr>
        <w:t>（2） 由于发包人原因在施工现场及其毗邻地带、履行合同工作中造成的第三者人身伤亡和财产损失；</w:t>
      </w:r>
    </w:p>
    <w:p w14:paraId="5A50A842">
      <w:pPr>
        <w:spacing w:line="360" w:lineRule="auto"/>
        <w:ind w:firstLine="420"/>
        <w:rPr>
          <w:rFonts w:ascii="宋体" w:hAnsi="宋体"/>
          <w:szCs w:val="21"/>
          <w:highlight w:val="none"/>
        </w:rPr>
      </w:pPr>
      <w:r>
        <w:rPr>
          <w:rFonts w:hint="eastAsia" w:ascii="宋体" w:hAnsi="宋体"/>
          <w:szCs w:val="21"/>
          <w:highlight w:val="none"/>
        </w:rPr>
        <w:t>（3） 由于发包人原因对发包人自身、承包人、工程师造成的人身伤害和财产损失。</w:t>
      </w:r>
    </w:p>
    <w:p w14:paraId="459C9244">
      <w:pPr>
        <w:spacing w:line="360" w:lineRule="auto"/>
        <w:ind w:firstLine="420"/>
        <w:rPr>
          <w:rFonts w:ascii="宋体" w:hAnsi="宋体"/>
          <w:szCs w:val="21"/>
          <w:highlight w:val="none"/>
        </w:rPr>
      </w:pPr>
      <w:r>
        <w:rPr>
          <w:rFonts w:hint="eastAsia" w:ascii="宋体" w:hAnsi="宋体"/>
          <w:szCs w:val="21"/>
          <w:highlight w:val="none"/>
        </w:rPr>
        <w:t>承包人应负责赔偿由于承包人原因在施工现场及其毗邻地带、履行合同工作中造成的第三者人身伤亡和财产损失。</w:t>
      </w:r>
    </w:p>
    <w:p w14:paraId="343F1797">
      <w:pPr>
        <w:spacing w:line="360" w:lineRule="auto"/>
        <w:ind w:firstLine="420"/>
        <w:rPr>
          <w:rFonts w:ascii="宋体" w:hAnsi="宋体"/>
          <w:szCs w:val="21"/>
          <w:highlight w:val="none"/>
        </w:rPr>
      </w:pPr>
      <w:r>
        <w:rPr>
          <w:rFonts w:hint="eastAsia" w:ascii="宋体" w:hAnsi="宋体"/>
          <w:szCs w:val="21"/>
          <w:highlight w:val="none"/>
        </w:rPr>
        <w:t>如果上述损失是由于发包人和承包人共同原因导致的，则双方应根据过错情况按比例承担。</w:t>
      </w:r>
    </w:p>
    <w:p w14:paraId="1F1D4BD4">
      <w:pPr>
        <w:pStyle w:val="166"/>
        <w:widowControl/>
        <w:spacing w:after="120"/>
        <w:rPr>
          <w:rFonts w:ascii="宋体" w:hAnsi="宋体" w:eastAsia="宋体"/>
          <w:b w:val="0"/>
          <w:bCs/>
          <w:sz w:val="21"/>
          <w:szCs w:val="21"/>
          <w:highlight w:val="none"/>
        </w:rPr>
      </w:pPr>
      <w:bookmarkStart w:id="837" w:name="_Toc917"/>
      <w:bookmarkStart w:id="838" w:name="_Ref11874562"/>
      <w:bookmarkStart w:id="839" w:name="_Toc54862242"/>
      <w:bookmarkStart w:id="840" w:name="_Toc17367"/>
      <w:bookmarkStart w:id="841" w:name="_Toc22573"/>
      <w:bookmarkStart w:id="842" w:name="_Ref41554069"/>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.7 </w:t>
      </w:r>
      <w:r>
        <w:rPr>
          <w:rFonts w:hint="eastAsia" w:ascii="宋体" w:hAnsi="宋体" w:eastAsia="宋体"/>
          <w:b w:val="0"/>
          <w:bCs/>
          <w:sz w:val="21"/>
          <w:szCs w:val="21"/>
          <w:highlight w:val="none"/>
        </w:rPr>
        <w:t>职业健康</w:t>
      </w:r>
      <w:bookmarkEnd w:id="837"/>
      <w:bookmarkEnd w:id="838"/>
      <w:bookmarkEnd w:id="839"/>
      <w:bookmarkEnd w:id="840"/>
      <w:bookmarkEnd w:id="841"/>
      <w:bookmarkEnd w:id="842"/>
    </w:p>
    <w:p w14:paraId="63516842">
      <w:pPr>
        <w:spacing w:line="360" w:lineRule="auto"/>
        <w:ind w:firstLine="420"/>
        <w:rPr>
          <w:rFonts w:ascii="宋体" w:hAnsi="宋体"/>
          <w:szCs w:val="21"/>
          <w:highlight w:val="none"/>
        </w:rPr>
      </w:pPr>
      <w:r>
        <w:rPr>
          <w:rFonts w:hint="eastAsia" w:ascii="宋体" w:hAnsi="宋体"/>
          <w:szCs w:val="21"/>
          <w:highlight w:val="none"/>
        </w:rPr>
        <w:t>承包人应遵守适用的职业健康的法律和合同约定（包括对雇用、职业健康、安全、福利等方面的规定），负责现场实施过程中其人员的职业健康和保护，包括：</w:t>
      </w:r>
    </w:p>
    <w:p w14:paraId="37DCC4A7">
      <w:pPr>
        <w:spacing w:line="360" w:lineRule="auto"/>
        <w:ind w:firstLine="420"/>
        <w:rPr>
          <w:rFonts w:ascii="宋体" w:hAnsi="宋体"/>
          <w:szCs w:val="21"/>
          <w:highlight w:val="none"/>
        </w:rPr>
      </w:pPr>
      <w:r>
        <w:rPr>
          <w:rFonts w:hint="eastAsia" w:ascii="宋体" w:hAnsi="宋体"/>
          <w:szCs w:val="21"/>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469DD116">
      <w:pPr>
        <w:spacing w:line="360" w:lineRule="auto"/>
        <w:ind w:firstLine="420"/>
        <w:rPr>
          <w:rFonts w:ascii="宋体" w:hAnsi="宋体"/>
          <w:szCs w:val="21"/>
          <w:highlight w:val="none"/>
        </w:rPr>
      </w:pPr>
      <w:r>
        <w:rPr>
          <w:rFonts w:hint="eastAsia" w:ascii="宋体" w:hAnsi="宋体"/>
          <w:szCs w:val="21"/>
          <w:highlight w:val="none"/>
        </w:rPr>
        <w:t>（2） 承包人应依法为承包人</w:t>
      </w:r>
      <w:bookmarkStart w:id="843" w:name="_Hlk46339538"/>
      <w:r>
        <w:rPr>
          <w:rFonts w:hint="eastAsia" w:ascii="宋体" w:hAnsi="宋体"/>
          <w:szCs w:val="21"/>
          <w:highlight w:val="none"/>
        </w:rPr>
        <w:t>员工及承包人聘用的第三方人员</w:t>
      </w:r>
      <w:bookmarkEnd w:id="843"/>
      <w:r>
        <w:rPr>
          <w:rFonts w:hint="eastAsia" w:ascii="宋体" w:hAnsi="宋体"/>
          <w:szCs w:val="21"/>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3232E174">
      <w:pPr>
        <w:spacing w:line="360" w:lineRule="auto"/>
        <w:ind w:firstLine="420"/>
        <w:rPr>
          <w:rFonts w:ascii="宋体" w:hAnsi="宋体"/>
          <w:szCs w:val="21"/>
          <w:highlight w:val="none"/>
        </w:rPr>
      </w:pPr>
      <w:r>
        <w:rPr>
          <w:rFonts w:hint="eastAsia" w:ascii="宋体" w:hAnsi="宋体"/>
          <w:szCs w:val="21"/>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515733F7">
      <w:pPr>
        <w:spacing w:line="360" w:lineRule="auto"/>
        <w:ind w:firstLine="420"/>
        <w:rPr>
          <w:rFonts w:ascii="宋体" w:hAnsi="宋体"/>
          <w:szCs w:val="21"/>
          <w:highlight w:val="none"/>
        </w:rPr>
      </w:pPr>
      <w:r>
        <w:rPr>
          <w:rFonts w:hint="eastAsia" w:ascii="宋体" w:hAnsi="宋体"/>
          <w:szCs w:val="21"/>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199CA2E9">
      <w:pPr>
        <w:spacing w:line="360" w:lineRule="auto"/>
        <w:ind w:firstLine="420"/>
        <w:rPr>
          <w:rFonts w:ascii="宋体" w:hAnsi="宋体"/>
          <w:szCs w:val="21"/>
          <w:highlight w:val="none"/>
        </w:rPr>
      </w:pPr>
      <w:r>
        <w:rPr>
          <w:rFonts w:hint="eastAsia" w:ascii="宋体" w:hAnsi="宋体"/>
          <w:szCs w:val="21"/>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48175815">
      <w:pPr>
        <w:pStyle w:val="166"/>
        <w:widowControl/>
        <w:spacing w:after="120"/>
        <w:rPr>
          <w:rFonts w:ascii="宋体" w:hAnsi="宋体" w:eastAsia="宋体"/>
          <w:b w:val="0"/>
          <w:bCs/>
          <w:sz w:val="21"/>
          <w:szCs w:val="21"/>
          <w:highlight w:val="none"/>
        </w:rPr>
      </w:pPr>
      <w:bookmarkStart w:id="844" w:name="_Toc20188"/>
      <w:bookmarkStart w:id="845" w:name="_Toc12969"/>
      <w:bookmarkStart w:id="846" w:name="_Toc54862243"/>
      <w:bookmarkStart w:id="847" w:name="_Ref11874570"/>
      <w:bookmarkStart w:id="848" w:name="_Toc11988"/>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.8 </w:t>
      </w:r>
      <w:r>
        <w:rPr>
          <w:rFonts w:hint="eastAsia" w:ascii="宋体" w:hAnsi="宋体" w:eastAsia="宋体"/>
          <w:b w:val="0"/>
          <w:bCs/>
          <w:sz w:val="21"/>
          <w:szCs w:val="21"/>
          <w:highlight w:val="none"/>
        </w:rPr>
        <w:t>环境保护</w:t>
      </w:r>
      <w:bookmarkEnd w:id="844"/>
      <w:bookmarkEnd w:id="845"/>
      <w:bookmarkEnd w:id="846"/>
      <w:bookmarkEnd w:id="847"/>
      <w:bookmarkEnd w:id="848"/>
    </w:p>
    <w:p w14:paraId="64EC3BEA">
      <w:pPr>
        <w:pStyle w:val="152"/>
        <w:spacing w:after="120"/>
        <w:rPr>
          <w:sz w:val="21"/>
          <w:highlight w:val="none"/>
        </w:rPr>
      </w:pPr>
      <w:r>
        <w:rPr>
          <w:rFonts w:hint="eastAsia"/>
          <w:sz w:val="21"/>
          <w:highlight w:val="none"/>
        </w:rPr>
        <w:t>7</w:t>
      </w:r>
      <w:r>
        <w:rPr>
          <w:sz w:val="21"/>
          <w:highlight w:val="none"/>
        </w:rPr>
        <w:t xml:space="preserve">.8.1 </w:t>
      </w:r>
      <w:r>
        <w:rPr>
          <w:rFonts w:hint="eastAsia"/>
          <w:sz w:val="21"/>
          <w:highlight w:val="none"/>
        </w:rPr>
        <w:t>承包人负责在现场施工过程中对现场周围的建筑物、构筑物、文物建筑、古树、名木，及地下线路、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2216D7D6">
      <w:pPr>
        <w:pStyle w:val="152"/>
        <w:spacing w:after="120"/>
        <w:rPr>
          <w:sz w:val="21"/>
          <w:highlight w:val="none"/>
        </w:rPr>
      </w:pPr>
      <w:r>
        <w:rPr>
          <w:rFonts w:hint="eastAsia"/>
          <w:sz w:val="21"/>
          <w:highlight w:val="none"/>
        </w:rPr>
        <w:t>7</w:t>
      </w:r>
      <w:r>
        <w:rPr>
          <w:sz w:val="21"/>
          <w:highlight w:val="none"/>
        </w:rPr>
        <w:t xml:space="preserve">.8.2 </w:t>
      </w:r>
      <w:r>
        <w:rPr>
          <w:rFonts w:hint="eastAsia"/>
          <w:sz w:val="21"/>
          <w:highlight w:val="none"/>
        </w:rPr>
        <w:t>承包人应采取措施，并负责控制和（或）处理现场的粉尘、废气、废水、固体废物和噪声对环境的污染和危害。因此发生的伤害、赔偿、罚款等费用增加，和（或）竣工日期延误，由承包人负责。</w:t>
      </w:r>
    </w:p>
    <w:p w14:paraId="7EBAAF44">
      <w:pPr>
        <w:pStyle w:val="152"/>
        <w:spacing w:after="120"/>
        <w:rPr>
          <w:sz w:val="21"/>
          <w:highlight w:val="none"/>
        </w:rPr>
      </w:pPr>
      <w:r>
        <w:rPr>
          <w:rFonts w:hint="eastAsia"/>
          <w:sz w:val="21"/>
          <w:highlight w:val="none"/>
        </w:rPr>
        <w:t>7</w:t>
      </w:r>
      <w:r>
        <w:rPr>
          <w:sz w:val="21"/>
          <w:highlight w:val="none"/>
        </w:rPr>
        <w:t xml:space="preserve">.8.3 </w:t>
      </w:r>
      <w:r>
        <w:rPr>
          <w:rFonts w:hint="eastAsia"/>
          <w:sz w:val="21"/>
          <w:highlight w:val="none"/>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1B0A32E8">
      <w:pPr>
        <w:pStyle w:val="166"/>
        <w:widowControl/>
        <w:spacing w:after="120"/>
        <w:rPr>
          <w:rFonts w:ascii="宋体" w:hAnsi="宋体" w:eastAsia="宋体"/>
          <w:b w:val="0"/>
          <w:bCs/>
          <w:sz w:val="21"/>
          <w:szCs w:val="21"/>
          <w:highlight w:val="none"/>
        </w:rPr>
      </w:pPr>
      <w:bookmarkStart w:id="849" w:name="_Toc8619"/>
      <w:bookmarkStart w:id="850" w:name="_Ref4771116"/>
      <w:bookmarkStart w:id="851" w:name="_Toc24131"/>
      <w:bookmarkStart w:id="852" w:name="_Ref531954344"/>
      <w:bookmarkStart w:id="853" w:name="_Ref531954340"/>
      <w:bookmarkStart w:id="854" w:name="_Toc14351"/>
      <w:bookmarkStart w:id="855" w:name="_Toc54862244"/>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.9 </w:t>
      </w:r>
      <w:r>
        <w:rPr>
          <w:rFonts w:hint="eastAsia" w:ascii="宋体" w:hAnsi="宋体" w:eastAsia="宋体"/>
          <w:b w:val="0"/>
          <w:bCs/>
          <w:sz w:val="21"/>
          <w:szCs w:val="21"/>
          <w:highlight w:val="none"/>
        </w:rPr>
        <w:t>临时性公用设施</w:t>
      </w:r>
      <w:bookmarkEnd w:id="849"/>
      <w:bookmarkEnd w:id="850"/>
      <w:bookmarkEnd w:id="851"/>
      <w:bookmarkEnd w:id="852"/>
      <w:bookmarkEnd w:id="853"/>
      <w:bookmarkEnd w:id="854"/>
      <w:bookmarkEnd w:id="855"/>
    </w:p>
    <w:p w14:paraId="7D704A84">
      <w:pPr>
        <w:pStyle w:val="152"/>
        <w:spacing w:after="120"/>
        <w:rPr>
          <w:sz w:val="21"/>
          <w:highlight w:val="none"/>
        </w:rPr>
      </w:pPr>
      <w:r>
        <w:rPr>
          <w:rFonts w:hint="eastAsia"/>
          <w:sz w:val="21"/>
          <w:highlight w:val="none"/>
        </w:rPr>
        <w:t>7</w:t>
      </w:r>
      <w:r>
        <w:rPr>
          <w:sz w:val="21"/>
          <w:highlight w:val="none"/>
        </w:rPr>
        <w:t xml:space="preserve">.9.1 </w:t>
      </w:r>
      <w:r>
        <w:rPr>
          <w:rFonts w:hint="eastAsia"/>
          <w:sz w:val="21"/>
          <w:highlight w:val="none"/>
        </w:rPr>
        <w:t>提供临时用水、用电等和节点铺设</w:t>
      </w:r>
    </w:p>
    <w:p w14:paraId="2769CDA1">
      <w:pPr>
        <w:spacing w:line="360" w:lineRule="auto"/>
        <w:ind w:firstLine="420"/>
        <w:rPr>
          <w:rFonts w:ascii="宋体" w:hAnsi="宋体"/>
          <w:szCs w:val="21"/>
          <w:highlight w:val="none"/>
        </w:rPr>
      </w:pPr>
      <w:r>
        <w:rPr>
          <w:rFonts w:hint="eastAsia" w:ascii="宋体" w:hAnsi="宋体"/>
          <w:szCs w:val="21"/>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09B4358A">
      <w:pPr>
        <w:spacing w:line="360" w:lineRule="auto"/>
        <w:ind w:firstLine="420"/>
        <w:rPr>
          <w:rFonts w:ascii="宋体" w:hAnsi="宋体"/>
          <w:szCs w:val="21"/>
          <w:highlight w:val="none"/>
        </w:rPr>
      </w:pPr>
      <w:r>
        <w:rPr>
          <w:rFonts w:hint="eastAsia" w:ascii="宋体" w:hAnsi="宋体"/>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18C1FB50">
      <w:pPr>
        <w:pStyle w:val="152"/>
        <w:spacing w:after="120"/>
        <w:rPr>
          <w:sz w:val="21"/>
          <w:highlight w:val="none"/>
        </w:rPr>
      </w:pPr>
      <w:r>
        <w:rPr>
          <w:rFonts w:hint="eastAsia"/>
          <w:sz w:val="21"/>
          <w:highlight w:val="none"/>
        </w:rPr>
        <w:t>7</w:t>
      </w:r>
      <w:r>
        <w:rPr>
          <w:sz w:val="21"/>
          <w:highlight w:val="none"/>
        </w:rPr>
        <w:t xml:space="preserve">.9.2 </w:t>
      </w:r>
      <w:r>
        <w:rPr>
          <w:rFonts w:hint="eastAsia"/>
          <w:sz w:val="21"/>
          <w:highlight w:val="none"/>
        </w:rPr>
        <w:t>临时用水、用电等</w:t>
      </w:r>
    </w:p>
    <w:p w14:paraId="14B40010">
      <w:pPr>
        <w:spacing w:line="360" w:lineRule="auto"/>
        <w:ind w:firstLine="420"/>
        <w:rPr>
          <w:rFonts w:ascii="宋体" w:hAnsi="宋体"/>
          <w:szCs w:val="21"/>
          <w:highlight w:val="none"/>
        </w:rPr>
      </w:pPr>
      <w:r>
        <w:rPr>
          <w:rFonts w:hint="eastAsia" w:ascii="宋体" w:hAnsi="宋体"/>
          <w:szCs w:val="21"/>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3C5E49F9">
      <w:pPr>
        <w:spacing w:line="360" w:lineRule="auto"/>
        <w:ind w:firstLine="420"/>
        <w:rPr>
          <w:rFonts w:ascii="宋体" w:hAnsi="宋体"/>
          <w:szCs w:val="21"/>
          <w:highlight w:val="none"/>
        </w:rPr>
      </w:pPr>
      <w:r>
        <w:rPr>
          <w:rFonts w:hint="eastAsia" w:ascii="宋体" w:hAnsi="宋体"/>
          <w:szCs w:val="21"/>
          <w:highlight w:val="none"/>
        </w:rPr>
        <w:t>因承包人未能按合同约定提交上述资料，造成发包人费用增加和竣工日期延误时，由承包人负责。</w:t>
      </w:r>
      <w:bookmarkStart w:id="856" w:name="_Ref508893743"/>
    </w:p>
    <w:p w14:paraId="1144E798">
      <w:pPr>
        <w:pStyle w:val="166"/>
        <w:widowControl/>
        <w:spacing w:after="120"/>
        <w:rPr>
          <w:rFonts w:ascii="宋体" w:hAnsi="宋体" w:eastAsia="宋体"/>
          <w:b w:val="0"/>
          <w:bCs/>
          <w:sz w:val="21"/>
          <w:szCs w:val="21"/>
          <w:highlight w:val="none"/>
        </w:rPr>
      </w:pPr>
      <w:bookmarkStart w:id="857" w:name="_Toc6485"/>
      <w:bookmarkStart w:id="858" w:name="_Ref531952239"/>
      <w:bookmarkStart w:id="859" w:name="_Toc5752"/>
      <w:bookmarkStart w:id="860" w:name="_Ref531952248"/>
      <w:bookmarkStart w:id="861" w:name="_Toc7337"/>
      <w:bookmarkStart w:id="862" w:name="_Toc54862245"/>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.10 </w:t>
      </w:r>
      <w:r>
        <w:rPr>
          <w:rFonts w:hint="eastAsia" w:ascii="宋体" w:hAnsi="宋体" w:eastAsia="宋体"/>
          <w:b w:val="0"/>
          <w:bCs/>
          <w:sz w:val="21"/>
          <w:szCs w:val="21"/>
          <w:highlight w:val="none"/>
        </w:rPr>
        <w:t>现场安保</w:t>
      </w:r>
      <w:bookmarkEnd w:id="857"/>
      <w:bookmarkEnd w:id="858"/>
      <w:bookmarkEnd w:id="859"/>
      <w:bookmarkEnd w:id="860"/>
      <w:bookmarkEnd w:id="861"/>
      <w:bookmarkEnd w:id="862"/>
    </w:p>
    <w:p w14:paraId="7F46845F">
      <w:pPr>
        <w:spacing w:line="360" w:lineRule="auto"/>
        <w:ind w:firstLine="420"/>
        <w:rPr>
          <w:rFonts w:ascii="宋体" w:hAnsi="宋体"/>
          <w:szCs w:val="21"/>
          <w:highlight w:val="none"/>
        </w:rPr>
      </w:pPr>
      <w:r>
        <w:rPr>
          <w:rFonts w:hint="eastAsia" w:ascii="宋体" w:hAnsi="宋体"/>
          <w:szCs w:val="21"/>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25C81710">
      <w:pPr>
        <w:spacing w:line="360" w:lineRule="auto"/>
        <w:ind w:firstLine="420"/>
        <w:rPr>
          <w:rFonts w:ascii="宋体" w:hAnsi="宋体"/>
          <w:szCs w:val="21"/>
          <w:highlight w:val="none"/>
        </w:rPr>
      </w:pPr>
      <w:r>
        <w:rPr>
          <w:rFonts w:hint="eastAsia" w:ascii="宋体" w:hAnsi="宋体"/>
          <w:szCs w:val="21"/>
          <w:highlight w:val="none"/>
        </w:rPr>
        <w:t>承包人应将其作业限制在现场区域、合同约定的区域或为履行合同所需的区域内。承包人应采取一切必要的预防措施，以保持承包人的设备和人员处于现场区域内，避免其进入邻近地区。</w:t>
      </w:r>
    </w:p>
    <w:p w14:paraId="2A9EEB55">
      <w:pPr>
        <w:spacing w:line="360" w:lineRule="auto"/>
        <w:ind w:firstLine="420"/>
        <w:rPr>
          <w:rFonts w:ascii="宋体" w:hAnsi="宋体"/>
          <w:szCs w:val="21"/>
          <w:highlight w:val="none"/>
        </w:rPr>
      </w:pPr>
      <w:r>
        <w:rPr>
          <w:rFonts w:hint="eastAsia" w:ascii="宋体" w:hAnsi="宋体"/>
          <w:szCs w:val="21"/>
          <w:highlight w:val="none"/>
        </w:rPr>
        <w:t>承包人为履行合同义务而占用的其他场所（如预制加工场所、办公及生活营区） 的安保适用本款前述关于现场安保的规定。</w:t>
      </w:r>
    </w:p>
    <w:p w14:paraId="5AFA336D">
      <w:pPr>
        <w:pStyle w:val="166"/>
        <w:widowControl/>
        <w:spacing w:after="120"/>
        <w:rPr>
          <w:rFonts w:ascii="宋体" w:hAnsi="宋体" w:eastAsia="宋体"/>
          <w:b w:val="0"/>
          <w:bCs/>
          <w:sz w:val="21"/>
          <w:szCs w:val="21"/>
          <w:highlight w:val="none"/>
        </w:rPr>
      </w:pPr>
      <w:bookmarkStart w:id="863" w:name="_Toc19047"/>
      <w:bookmarkStart w:id="864" w:name="_Toc4927"/>
      <w:bookmarkStart w:id="865" w:name="_Toc54862246"/>
      <w:bookmarkStart w:id="866" w:name="_Toc25601"/>
      <w:r>
        <w:rPr>
          <w:rFonts w:hint="eastAsia" w:ascii="宋体" w:hAnsi="宋体" w:eastAsia="宋体"/>
          <w:b w:val="0"/>
          <w:bCs/>
          <w:sz w:val="21"/>
          <w:szCs w:val="21"/>
          <w:highlight w:val="none"/>
        </w:rPr>
        <w:t>7</w:t>
      </w:r>
      <w:r>
        <w:rPr>
          <w:rFonts w:ascii="宋体" w:hAnsi="宋体" w:eastAsia="宋体"/>
          <w:b w:val="0"/>
          <w:bCs/>
          <w:sz w:val="21"/>
          <w:szCs w:val="21"/>
          <w:highlight w:val="none"/>
        </w:rPr>
        <w:t xml:space="preserve">.11 </w:t>
      </w:r>
      <w:r>
        <w:rPr>
          <w:rFonts w:hint="eastAsia" w:ascii="宋体" w:hAnsi="宋体" w:eastAsia="宋体"/>
          <w:b w:val="0"/>
          <w:bCs/>
          <w:sz w:val="21"/>
          <w:szCs w:val="21"/>
          <w:highlight w:val="none"/>
        </w:rPr>
        <w:t>工程照管</w:t>
      </w:r>
      <w:bookmarkEnd w:id="863"/>
      <w:bookmarkEnd w:id="864"/>
      <w:bookmarkEnd w:id="865"/>
      <w:bookmarkEnd w:id="866"/>
    </w:p>
    <w:p w14:paraId="6E4AA7A0">
      <w:pPr>
        <w:spacing w:line="360" w:lineRule="auto"/>
        <w:ind w:firstLine="420"/>
        <w:rPr>
          <w:rFonts w:ascii="宋体" w:hAnsi="宋体"/>
          <w:szCs w:val="21"/>
          <w:highlight w:val="none"/>
        </w:rPr>
      </w:pPr>
      <w:r>
        <w:rPr>
          <w:rFonts w:hint="eastAsia" w:ascii="宋体" w:hAnsi="宋体"/>
          <w:szCs w:val="21"/>
          <w:highlight w:val="none"/>
        </w:rPr>
        <w:t>自开始现场施工日期起至发包人应当接收工程之日止，承包人应承担工程现场、材料、设备及承包人文件的照管和维护工作。</w:t>
      </w:r>
    </w:p>
    <w:p w14:paraId="0A74BC6E">
      <w:pPr>
        <w:spacing w:line="360" w:lineRule="auto"/>
        <w:ind w:firstLine="420"/>
        <w:rPr>
          <w:rFonts w:ascii="宋体" w:hAnsi="宋体"/>
          <w:szCs w:val="21"/>
          <w:highlight w:val="none"/>
        </w:rPr>
      </w:pPr>
      <w:r>
        <w:rPr>
          <w:rFonts w:hint="eastAsia" w:ascii="宋体" w:hAnsi="宋体"/>
          <w:szCs w:val="21"/>
          <w:highlight w:val="none"/>
        </w:rPr>
        <w:t>如部分工程于竣工验收前提前交付发包人的，则自交付之日起，该部分工程照管及维护职责由发包人承担。</w:t>
      </w:r>
    </w:p>
    <w:p w14:paraId="2B9119E2">
      <w:pPr>
        <w:spacing w:line="360" w:lineRule="auto"/>
        <w:ind w:firstLine="420"/>
        <w:rPr>
          <w:rFonts w:ascii="宋体" w:hAnsi="宋体"/>
          <w:szCs w:val="21"/>
          <w:highlight w:val="none"/>
        </w:rPr>
      </w:pPr>
      <w:r>
        <w:rPr>
          <w:rFonts w:hint="eastAsia" w:ascii="宋体" w:hAnsi="宋体"/>
          <w:szCs w:val="21"/>
          <w:highlight w:val="none"/>
        </w:rPr>
        <w:t>如发包人及承包人进行竣工验收时尚有部分未竣工工程的，承包人应负责该未竣工工程的照管和维护工作，直至竣工后移交给发包人。</w:t>
      </w:r>
    </w:p>
    <w:p w14:paraId="54D03E03">
      <w:pPr>
        <w:spacing w:line="360" w:lineRule="auto"/>
        <w:ind w:firstLine="420"/>
        <w:rPr>
          <w:rFonts w:ascii="宋体" w:hAnsi="宋体"/>
          <w:szCs w:val="21"/>
          <w:highlight w:val="none"/>
        </w:rPr>
      </w:pPr>
      <w:r>
        <w:rPr>
          <w:rFonts w:hint="eastAsia" w:ascii="宋体" w:hAnsi="宋体"/>
          <w:szCs w:val="21"/>
          <w:highlight w:val="none"/>
        </w:rPr>
        <w:t>如合同解除或终止的，承包人自合同解除或终止之日起不再对工程承担照管和维护义务。</w:t>
      </w:r>
    </w:p>
    <w:p w14:paraId="763BF301">
      <w:pPr>
        <w:pStyle w:val="177"/>
        <w:numPr>
          <w:ilvl w:val="0"/>
          <w:numId w:val="0"/>
        </w:numPr>
        <w:wordWrap/>
        <w:topLinePunct w:val="0"/>
        <w:spacing w:after="120"/>
        <w:rPr>
          <w:rFonts w:ascii="宋体" w:hAnsi="宋体" w:eastAsia="宋体"/>
          <w:b w:val="0"/>
          <w:bCs/>
          <w:sz w:val="21"/>
          <w:szCs w:val="21"/>
          <w:highlight w:val="none"/>
        </w:rPr>
      </w:pPr>
      <w:bookmarkStart w:id="867" w:name="_Ref508998009"/>
      <w:bookmarkStart w:id="868" w:name="_Toc54862247"/>
      <w:bookmarkStart w:id="869" w:name="_Toc22844"/>
      <w:bookmarkStart w:id="870" w:name="_Toc10548"/>
      <w:bookmarkStart w:id="871" w:name="_Toc26980"/>
      <w:bookmarkStart w:id="872" w:name="_Ref531954505"/>
      <w:bookmarkStart w:id="873" w:name="_Ref531954518"/>
      <w:r>
        <w:rPr>
          <w:rFonts w:hint="eastAsia" w:ascii="宋体" w:hAnsi="宋体" w:eastAsia="宋体"/>
          <w:b w:val="0"/>
          <w:bCs/>
          <w:sz w:val="21"/>
          <w:szCs w:val="21"/>
          <w:highlight w:val="none"/>
        </w:rPr>
        <w:t>第8条 工期和进度</w:t>
      </w:r>
      <w:bookmarkEnd w:id="867"/>
      <w:bookmarkEnd w:id="868"/>
      <w:bookmarkEnd w:id="869"/>
      <w:bookmarkEnd w:id="870"/>
      <w:bookmarkEnd w:id="871"/>
    </w:p>
    <w:p w14:paraId="1A2F58FB">
      <w:pPr>
        <w:pStyle w:val="166"/>
        <w:widowControl/>
        <w:spacing w:after="120"/>
        <w:rPr>
          <w:rFonts w:ascii="宋体" w:hAnsi="宋体" w:eastAsia="宋体"/>
          <w:b w:val="0"/>
          <w:bCs/>
          <w:sz w:val="21"/>
          <w:szCs w:val="21"/>
          <w:highlight w:val="none"/>
        </w:rPr>
      </w:pPr>
      <w:bookmarkStart w:id="874" w:name="_Toc54862248"/>
      <w:bookmarkStart w:id="875" w:name="_Toc31592"/>
      <w:bookmarkStart w:id="876" w:name="_Ref532362072"/>
      <w:bookmarkStart w:id="877" w:name="_Ref532362774"/>
      <w:bookmarkStart w:id="878" w:name="_Ref532362777"/>
      <w:bookmarkStart w:id="879" w:name="_Toc2936"/>
      <w:bookmarkStart w:id="880" w:name="_Toc9342"/>
      <w:bookmarkStart w:id="881" w:name="_Ref532362075"/>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开始工作</w:t>
      </w:r>
      <w:bookmarkEnd w:id="874"/>
      <w:bookmarkEnd w:id="875"/>
      <w:bookmarkEnd w:id="876"/>
      <w:bookmarkEnd w:id="877"/>
      <w:bookmarkEnd w:id="878"/>
      <w:bookmarkEnd w:id="879"/>
      <w:bookmarkEnd w:id="880"/>
      <w:bookmarkEnd w:id="881"/>
    </w:p>
    <w:p w14:paraId="6146EE64">
      <w:pPr>
        <w:pStyle w:val="152"/>
        <w:spacing w:after="120"/>
        <w:rPr>
          <w:sz w:val="21"/>
          <w:highlight w:val="none"/>
        </w:rPr>
      </w:pPr>
      <w:bookmarkStart w:id="882" w:name="_Ref4428890"/>
      <w:r>
        <w:rPr>
          <w:rFonts w:hint="eastAsia"/>
          <w:sz w:val="21"/>
          <w:highlight w:val="none"/>
        </w:rPr>
        <w:t>8</w:t>
      </w:r>
      <w:r>
        <w:rPr>
          <w:sz w:val="21"/>
          <w:highlight w:val="none"/>
        </w:rPr>
        <w:t xml:space="preserve">.1.1 </w:t>
      </w:r>
      <w:r>
        <w:rPr>
          <w:rFonts w:hint="eastAsia"/>
          <w:sz w:val="21"/>
          <w:highlight w:val="none"/>
        </w:rPr>
        <w:t>开始工作准备</w:t>
      </w:r>
      <w:bookmarkEnd w:id="882"/>
    </w:p>
    <w:p w14:paraId="12893BEC">
      <w:pPr>
        <w:spacing w:line="360" w:lineRule="auto"/>
        <w:ind w:firstLine="420"/>
        <w:rPr>
          <w:rFonts w:ascii="宋体" w:hAnsi="宋体"/>
          <w:szCs w:val="21"/>
          <w:highlight w:val="none"/>
        </w:rPr>
      </w:pPr>
      <w:r>
        <w:rPr>
          <w:rFonts w:hint="eastAsia" w:ascii="宋体" w:hAnsi="宋体"/>
          <w:szCs w:val="21"/>
          <w:highlight w:val="none"/>
        </w:rPr>
        <w:t>合同当事人应按专用合同条件约定完成开始工作准备工作。</w:t>
      </w:r>
    </w:p>
    <w:p w14:paraId="5EFED5B6">
      <w:pPr>
        <w:pStyle w:val="152"/>
        <w:spacing w:after="120"/>
        <w:rPr>
          <w:sz w:val="21"/>
          <w:highlight w:val="none"/>
        </w:rPr>
      </w:pPr>
      <w:bookmarkStart w:id="883" w:name="_Ref536790534"/>
      <w:bookmarkStart w:id="884" w:name="_Hlk51506490"/>
      <w:r>
        <w:rPr>
          <w:rFonts w:hint="eastAsia"/>
          <w:sz w:val="21"/>
          <w:highlight w:val="none"/>
        </w:rPr>
        <w:t>8</w:t>
      </w:r>
      <w:r>
        <w:rPr>
          <w:sz w:val="21"/>
          <w:highlight w:val="none"/>
        </w:rPr>
        <w:t xml:space="preserve">.1.2 </w:t>
      </w:r>
      <w:r>
        <w:rPr>
          <w:rFonts w:hint="eastAsia"/>
          <w:sz w:val="21"/>
          <w:highlight w:val="none"/>
        </w:rPr>
        <w:t>开始工作通知</w:t>
      </w:r>
      <w:bookmarkEnd w:id="883"/>
    </w:p>
    <w:bookmarkEnd w:id="884"/>
    <w:p w14:paraId="1FF3D795">
      <w:pPr>
        <w:spacing w:line="360" w:lineRule="auto"/>
        <w:ind w:firstLine="420"/>
        <w:rPr>
          <w:rFonts w:ascii="宋体" w:hAnsi="宋体"/>
          <w:szCs w:val="21"/>
          <w:highlight w:val="none"/>
        </w:rPr>
      </w:pPr>
      <w:r>
        <w:rPr>
          <w:rFonts w:hint="eastAsia" w:ascii="宋体" w:hAnsi="宋体"/>
          <w:szCs w:val="21"/>
          <w:highlight w:val="none"/>
        </w:rPr>
        <w:t>经发包人同意后，工程师应提前7天向承包人发出经发包人签认的开始工作通知，工期自开始工作通知中载明的开始工作日期起算。</w:t>
      </w:r>
    </w:p>
    <w:p w14:paraId="07EAFD17">
      <w:pPr>
        <w:spacing w:line="360" w:lineRule="auto"/>
        <w:ind w:firstLine="420"/>
        <w:rPr>
          <w:rFonts w:ascii="宋体" w:hAnsi="宋体"/>
          <w:szCs w:val="21"/>
          <w:highlight w:val="none"/>
        </w:rPr>
      </w:pPr>
      <w:r>
        <w:rPr>
          <w:rFonts w:hint="eastAsia" w:ascii="宋体" w:hAnsi="宋体"/>
          <w:szCs w:val="21"/>
          <w:highlight w:val="none"/>
        </w:rPr>
        <w:t>除专用合同条件另有约定外，因发包人原因造成实际开始现场施工日期迟于</w:t>
      </w:r>
      <w:bookmarkStart w:id="885" w:name="_Hlk51506566"/>
      <w:r>
        <w:rPr>
          <w:rFonts w:hint="eastAsia" w:ascii="宋体" w:hAnsi="宋体"/>
          <w:szCs w:val="21"/>
          <w:highlight w:val="none"/>
        </w:rPr>
        <w:t>计划开始现场施工日期</w:t>
      </w:r>
      <w:bookmarkEnd w:id="885"/>
      <w:r>
        <w:rPr>
          <w:rFonts w:hint="eastAsia" w:ascii="宋体" w:hAnsi="宋体"/>
          <w:szCs w:val="21"/>
          <w:highlight w:val="none"/>
        </w:rPr>
        <w:t>后第</w:t>
      </w:r>
      <w:r>
        <w:rPr>
          <w:rFonts w:ascii="宋体" w:hAnsi="宋体"/>
          <w:szCs w:val="21"/>
          <w:highlight w:val="none"/>
        </w:rPr>
        <w:t>84</w:t>
      </w:r>
      <w:r>
        <w:rPr>
          <w:rFonts w:hint="eastAsia" w:ascii="宋体" w:hAnsi="宋体"/>
          <w:szCs w:val="21"/>
          <w:highlight w:val="none"/>
        </w:rPr>
        <w:t>天的，承包人有权提出价格调整要求，或者解除合同。发包人应当承担由此增加的费用和（或）延误的工期，并向承包人支付合理利润。</w:t>
      </w:r>
    </w:p>
    <w:p w14:paraId="4088AFC2">
      <w:pPr>
        <w:pStyle w:val="166"/>
        <w:widowControl/>
        <w:spacing w:after="120"/>
        <w:rPr>
          <w:rFonts w:ascii="宋体" w:hAnsi="宋体" w:eastAsia="宋体"/>
          <w:b w:val="0"/>
          <w:bCs/>
          <w:sz w:val="21"/>
          <w:szCs w:val="21"/>
          <w:highlight w:val="none"/>
        </w:rPr>
      </w:pPr>
      <w:bookmarkStart w:id="886" w:name="_Toc11024"/>
      <w:bookmarkStart w:id="887" w:name="_Toc23011"/>
      <w:bookmarkStart w:id="888" w:name="_Toc54862249"/>
      <w:bookmarkStart w:id="889" w:name="_Ref532362124"/>
      <w:bookmarkStart w:id="890" w:name="_Toc23458"/>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竣工日期</w:t>
      </w:r>
      <w:bookmarkEnd w:id="886"/>
      <w:bookmarkEnd w:id="887"/>
      <w:bookmarkEnd w:id="888"/>
      <w:bookmarkEnd w:id="889"/>
      <w:bookmarkEnd w:id="890"/>
    </w:p>
    <w:p w14:paraId="1FAEB78F">
      <w:pPr>
        <w:spacing w:line="360" w:lineRule="auto"/>
        <w:ind w:firstLine="420"/>
        <w:rPr>
          <w:rFonts w:ascii="宋体" w:hAnsi="宋体"/>
          <w:szCs w:val="21"/>
          <w:highlight w:val="none"/>
        </w:rPr>
      </w:pPr>
      <w:r>
        <w:rPr>
          <w:rFonts w:hint="eastAsia" w:ascii="宋体" w:hAnsi="宋体"/>
          <w:szCs w:val="21"/>
          <w:highlight w:val="none"/>
        </w:rPr>
        <w:t>承包人应在合同协议书约定的工期内完成合同工作。除专用合同条件另有约定外，工程的竣工日期以第</w:t>
      </w:r>
      <w:r>
        <w:rPr>
          <w:rFonts w:ascii="宋体" w:hAnsi="宋体"/>
          <w:szCs w:val="21"/>
          <w:highlight w:val="none"/>
        </w:rPr>
        <w:t>10.1</w:t>
      </w:r>
      <w:r>
        <w:rPr>
          <w:rFonts w:hint="eastAsia" w:ascii="宋体" w:hAnsi="宋体"/>
          <w:szCs w:val="21"/>
          <w:highlight w:val="none"/>
        </w:rPr>
        <w:t>条[竣工验收]的约定为准，并在工程接收证书中写明。</w:t>
      </w:r>
    </w:p>
    <w:p w14:paraId="180F02DF">
      <w:pPr>
        <w:spacing w:line="360" w:lineRule="auto"/>
        <w:ind w:firstLine="420"/>
        <w:rPr>
          <w:rFonts w:ascii="宋体" w:hAnsi="宋体"/>
          <w:szCs w:val="21"/>
          <w:highlight w:val="none"/>
        </w:rPr>
      </w:pPr>
      <w:r>
        <w:rPr>
          <w:rFonts w:hint="eastAsia" w:ascii="宋体" w:hAnsi="宋体"/>
          <w:szCs w:val="21"/>
          <w:highlight w:val="none"/>
        </w:rPr>
        <w:t>因发包人原因，在工程师收到承包人竣工验收申请报告</w:t>
      </w:r>
      <w:r>
        <w:rPr>
          <w:rFonts w:ascii="宋体" w:hAnsi="宋体"/>
          <w:szCs w:val="21"/>
          <w:highlight w:val="none"/>
        </w:rPr>
        <w:t>42</w:t>
      </w:r>
      <w:r>
        <w:rPr>
          <w:rFonts w:hint="eastAsia" w:ascii="宋体" w:hAnsi="宋体"/>
          <w:szCs w:val="21"/>
          <w:highlight w:val="none"/>
        </w:rPr>
        <w:t>天后未进行验收的，视为验收合格，实际竣工日期以提交竣工验收申请报告的日期为准，但发包人由于不可抗力不能进行验收的除外。</w:t>
      </w:r>
    </w:p>
    <w:p w14:paraId="3B590F84">
      <w:pPr>
        <w:pStyle w:val="166"/>
        <w:widowControl/>
        <w:spacing w:after="120"/>
        <w:rPr>
          <w:rFonts w:ascii="宋体" w:hAnsi="宋体" w:eastAsia="宋体"/>
          <w:b w:val="0"/>
          <w:bCs/>
          <w:sz w:val="21"/>
          <w:szCs w:val="21"/>
          <w:highlight w:val="none"/>
        </w:rPr>
      </w:pPr>
      <w:bookmarkStart w:id="891" w:name="_Toc10986"/>
      <w:bookmarkStart w:id="892" w:name="_Toc17983"/>
      <w:bookmarkStart w:id="893" w:name="_Toc54862250"/>
      <w:bookmarkStart w:id="894" w:name="_Ref11863334"/>
      <w:bookmarkStart w:id="895" w:name="_Toc10781"/>
      <w:bookmarkStart w:id="896" w:name="_Ref532362204"/>
      <w:bookmarkStart w:id="897" w:name="_Ref532352853"/>
      <w:bookmarkStart w:id="898" w:name="_Ref532362207"/>
      <w:bookmarkStart w:id="899" w:name="_Ref532352856"/>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项目实施计划</w:t>
      </w:r>
      <w:bookmarkEnd w:id="891"/>
      <w:bookmarkEnd w:id="892"/>
      <w:bookmarkEnd w:id="893"/>
      <w:bookmarkEnd w:id="894"/>
      <w:bookmarkEnd w:id="895"/>
    </w:p>
    <w:p w14:paraId="6C65B0EF">
      <w:pPr>
        <w:pStyle w:val="152"/>
        <w:spacing w:after="120"/>
        <w:rPr>
          <w:sz w:val="21"/>
          <w:highlight w:val="none"/>
        </w:rPr>
      </w:pPr>
      <w:bookmarkStart w:id="900" w:name="_Ref18990904"/>
      <w:r>
        <w:rPr>
          <w:rFonts w:hint="eastAsia"/>
          <w:sz w:val="21"/>
          <w:highlight w:val="none"/>
        </w:rPr>
        <w:t>8</w:t>
      </w:r>
      <w:r>
        <w:rPr>
          <w:sz w:val="21"/>
          <w:highlight w:val="none"/>
        </w:rPr>
        <w:t xml:space="preserve">.3.1 </w:t>
      </w:r>
      <w:r>
        <w:rPr>
          <w:rFonts w:hint="eastAsia"/>
          <w:sz w:val="21"/>
          <w:highlight w:val="none"/>
        </w:rPr>
        <w:t>项目实施计划的内容</w:t>
      </w:r>
      <w:bookmarkEnd w:id="900"/>
    </w:p>
    <w:p w14:paraId="7F005440">
      <w:pPr>
        <w:spacing w:line="360" w:lineRule="auto"/>
        <w:ind w:firstLine="420"/>
        <w:rPr>
          <w:rFonts w:ascii="宋体" w:hAnsi="宋体"/>
          <w:szCs w:val="21"/>
          <w:highlight w:val="none"/>
        </w:rPr>
      </w:pPr>
      <w:r>
        <w:rPr>
          <w:rFonts w:hint="eastAsia" w:ascii="宋体" w:hAnsi="宋体"/>
          <w:szCs w:val="21"/>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6DFB64A8">
      <w:pPr>
        <w:pStyle w:val="152"/>
        <w:spacing w:after="120"/>
        <w:rPr>
          <w:sz w:val="21"/>
          <w:highlight w:val="none"/>
        </w:rPr>
      </w:pPr>
      <w:bookmarkStart w:id="901" w:name="_Ref18990921"/>
      <w:r>
        <w:rPr>
          <w:rFonts w:hint="eastAsia"/>
          <w:sz w:val="21"/>
          <w:highlight w:val="none"/>
        </w:rPr>
        <w:t>8</w:t>
      </w:r>
      <w:r>
        <w:rPr>
          <w:sz w:val="21"/>
          <w:highlight w:val="none"/>
        </w:rPr>
        <w:t xml:space="preserve">.3.2 </w:t>
      </w:r>
      <w:r>
        <w:rPr>
          <w:rFonts w:hint="eastAsia"/>
          <w:sz w:val="21"/>
          <w:highlight w:val="none"/>
        </w:rPr>
        <w:t>项目实施计划的提交和修改</w:t>
      </w:r>
      <w:bookmarkEnd w:id="901"/>
    </w:p>
    <w:p w14:paraId="5C46AB0B">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6EC072AC">
      <w:pPr>
        <w:spacing w:line="360" w:lineRule="auto"/>
        <w:ind w:firstLine="420"/>
        <w:rPr>
          <w:rFonts w:ascii="宋体" w:hAnsi="宋体"/>
          <w:szCs w:val="21"/>
          <w:highlight w:val="none"/>
        </w:rPr>
      </w:pPr>
      <w:r>
        <w:rPr>
          <w:rFonts w:hint="eastAsia" w:ascii="宋体" w:hAnsi="宋体"/>
          <w:szCs w:val="21"/>
          <w:highlight w:val="none"/>
        </w:rPr>
        <w:t>项目进度计划的编制和修改按照第</w:t>
      </w:r>
      <w:r>
        <w:rPr>
          <w:rFonts w:ascii="宋体" w:hAnsi="宋体"/>
          <w:szCs w:val="21"/>
          <w:highlight w:val="none"/>
        </w:rPr>
        <w:t>8.4</w:t>
      </w:r>
      <w:r>
        <w:rPr>
          <w:rFonts w:hint="eastAsia" w:ascii="宋体" w:hAnsi="宋体"/>
          <w:szCs w:val="21"/>
          <w:highlight w:val="none"/>
        </w:rPr>
        <w:t>款[项目进度计划]执行。</w:t>
      </w:r>
    </w:p>
    <w:p w14:paraId="7EFB008D">
      <w:pPr>
        <w:pStyle w:val="166"/>
        <w:widowControl/>
        <w:spacing w:after="120"/>
        <w:rPr>
          <w:rFonts w:ascii="宋体" w:hAnsi="宋体" w:eastAsia="宋体"/>
          <w:b w:val="0"/>
          <w:bCs/>
          <w:sz w:val="21"/>
          <w:szCs w:val="21"/>
          <w:highlight w:val="none"/>
        </w:rPr>
      </w:pPr>
      <w:bookmarkStart w:id="902" w:name="_Toc54862251"/>
      <w:bookmarkStart w:id="903" w:name="_Toc24742"/>
      <w:bookmarkStart w:id="904" w:name="_Ref11865507"/>
      <w:bookmarkStart w:id="905" w:name="_Toc24424"/>
      <w:bookmarkStart w:id="906" w:name="_Toc15027"/>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项目进度计划</w:t>
      </w:r>
      <w:bookmarkEnd w:id="896"/>
      <w:bookmarkEnd w:id="897"/>
      <w:bookmarkEnd w:id="898"/>
      <w:bookmarkEnd w:id="899"/>
      <w:bookmarkEnd w:id="902"/>
      <w:bookmarkEnd w:id="903"/>
      <w:bookmarkEnd w:id="904"/>
      <w:bookmarkEnd w:id="905"/>
      <w:bookmarkEnd w:id="906"/>
    </w:p>
    <w:p w14:paraId="7229C66F">
      <w:pPr>
        <w:pStyle w:val="152"/>
        <w:spacing w:after="120"/>
        <w:rPr>
          <w:sz w:val="21"/>
          <w:highlight w:val="none"/>
        </w:rPr>
      </w:pPr>
      <w:bookmarkStart w:id="907" w:name="_Ref4681217"/>
      <w:r>
        <w:rPr>
          <w:rFonts w:hint="eastAsia"/>
          <w:sz w:val="21"/>
          <w:highlight w:val="none"/>
        </w:rPr>
        <w:t>8</w:t>
      </w:r>
      <w:r>
        <w:rPr>
          <w:sz w:val="21"/>
          <w:highlight w:val="none"/>
        </w:rPr>
        <w:t xml:space="preserve">.4.1 </w:t>
      </w:r>
      <w:r>
        <w:rPr>
          <w:rFonts w:hint="eastAsia"/>
          <w:sz w:val="21"/>
          <w:highlight w:val="none"/>
        </w:rPr>
        <w:t>项目进度计划的提交和修改</w:t>
      </w:r>
      <w:bookmarkEnd w:id="907"/>
    </w:p>
    <w:p w14:paraId="3C82A288">
      <w:pPr>
        <w:spacing w:line="360" w:lineRule="auto"/>
        <w:ind w:firstLine="420"/>
        <w:rPr>
          <w:rFonts w:ascii="宋体" w:hAnsi="宋体"/>
          <w:szCs w:val="21"/>
          <w:highlight w:val="none"/>
        </w:rPr>
      </w:pPr>
      <w:r>
        <w:rPr>
          <w:rFonts w:hint="eastAsia" w:ascii="宋体" w:hAnsi="宋体"/>
          <w:szCs w:val="21"/>
          <w:highlight w:val="none"/>
        </w:rPr>
        <w:t>承包人应按照第</w:t>
      </w:r>
      <w:r>
        <w:rPr>
          <w:rFonts w:ascii="宋体" w:hAnsi="宋体"/>
          <w:szCs w:val="21"/>
          <w:highlight w:val="none"/>
        </w:rPr>
        <w:t>8.3</w:t>
      </w:r>
      <w:r>
        <w:rPr>
          <w:rFonts w:hint="eastAsia" w:ascii="宋体" w:hAnsi="宋体"/>
          <w:szCs w:val="21"/>
          <w:highlight w:val="none"/>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2BE7685A">
      <w:pPr>
        <w:spacing w:line="360" w:lineRule="auto"/>
        <w:ind w:firstLine="420"/>
        <w:rPr>
          <w:rFonts w:ascii="宋体" w:hAnsi="宋体"/>
          <w:szCs w:val="21"/>
          <w:highlight w:val="none"/>
        </w:rPr>
      </w:pPr>
      <w:r>
        <w:rPr>
          <w:rFonts w:hint="eastAsia" w:ascii="宋体" w:hAnsi="宋体"/>
          <w:szCs w:val="21"/>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1670CD0F">
      <w:pPr>
        <w:pStyle w:val="152"/>
        <w:spacing w:after="120"/>
        <w:rPr>
          <w:sz w:val="21"/>
          <w:highlight w:val="none"/>
        </w:rPr>
      </w:pPr>
      <w:bookmarkStart w:id="908" w:name="_Ref4429079"/>
      <w:r>
        <w:rPr>
          <w:rFonts w:hint="eastAsia"/>
          <w:sz w:val="21"/>
          <w:highlight w:val="none"/>
        </w:rPr>
        <w:t>8</w:t>
      </w:r>
      <w:r>
        <w:rPr>
          <w:sz w:val="21"/>
          <w:highlight w:val="none"/>
        </w:rPr>
        <w:t xml:space="preserve">.4.2 </w:t>
      </w:r>
      <w:r>
        <w:rPr>
          <w:rFonts w:hint="eastAsia"/>
          <w:sz w:val="21"/>
          <w:highlight w:val="none"/>
        </w:rPr>
        <w:t>项目进度计划的内容</w:t>
      </w:r>
      <w:bookmarkEnd w:id="908"/>
    </w:p>
    <w:p w14:paraId="7E622263">
      <w:pPr>
        <w:spacing w:line="360" w:lineRule="auto"/>
        <w:ind w:firstLine="420"/>
        <w:rPr>
          <w:rFonts w:ascii="宋体" w:hAnsi="宋体"/>
          <w:szCs w:val="21"/>
          <w:highlight w:val="none"/>
        </w:rPr>
      </w:pPr>
      <w:r>
        <w:rPr>
          <w:rFonts w:hint="eastAsia" w:ascii="宋体" w:hAnsi="宋体"/>
          <w:szCs w:val="21"/>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53828EFC">
      <w:pPr>
        <w:pStyle w:val="152"/>
        <w:spacing w:after="120"/>
        <w:rPr>
          <w:sz w:val="21"/>
          <w:highlight w:val="none"/>
        </w:rPr>
      </w:pPr>
      <w:bookmarkStart w:id="909" w:name="_Ref3848203"/>
      <w:r>
        <w:rPr>
          <w:rFonts w:hint="eastAsia"/>
          <w:sz w:val="21"/>
          <w:highlight w:val="none"/>
        </w:rPr>
        <w:t>8</w:t>
      </w:r>
      <w:r>
        <w:rPr>
          <w:sz w:val="21"/>
          <w:highlight w:val="none"/>
        </w:rPr>
        <w:t xml:space="preserve">.4.3 </w:t>
      </w:r>
      <w:r>
        <w:rPr>
          <w:rFonts w:hint="eastAsia"/>
          <w:sz w:val="21"/>
          <w:highlight w:val="none"/>
        </w:rPr>
        <w:t>项目进度计划的修订</w:t>
      </w:r>
      <w:bookmarkEnd w:id="909"/>
    </w:p>
    <w:p w14:paraId="6DC298DB">
      <w:pPr>
        <w:spacing w:line="360" w:lineRule="auto"/>
        <w:ind w:firstLine="420"/>
        <w:rPr>
          <w:rFonts w:ascii="宋体" w:hAnsi="宋体"/>
          <w:szCs w:val="21"/>
          <w:highlight w:val="none"/>
        </w:rPr>
      </w:pPr>
      <w:r>
        <w:rPr>
          <w:rFonts w:hint="eastAsia" w:ascii="宋体" w:hAnsi="宋体"/>
          <w:szCs w:val="21"/>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5655F629">
      <w:pPr>
        <w:spacing w:line="360" w:lineRule="auto"/>
        <w:ind w:firstLine="420"/>
        <w:rPr>
          <w:rFonts w:ascii="宋体" w:hAnsi="宋体"/>
          <w:szCs w:val="21"/>
          <w:highlight w:val="none"/>
        </w:rPr>
      </w:pPr>
      <w:r>
        <w:rPr>
          <w:rFonts w:hint="eastAsia" w:ascii="宋体" w:hAnsi="宋体"/>
          <w:szCs w:val="21"/>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2225D034">
      <w:pPr>
        <w:spacing w:line="360" w:lineRule="auto"/>
        <w:ind w:firstLine="420"/>
        <w:rPr>
          <w:rFonts w:ascii="宋体" w:hAnsi="宋体"/>
          <w:szCs w:val="21"/>
          <w:highlight w:val="none"/>
        </w:rPr>
      </w:pPr>
      <w:r>
        <w:rPr>
          <w:rFonts w:hint="eastAsia" w:ascii="宋体" w:hAnsi="宋体"/>
          <w:szCs w:val="21"/>
          <w:highlight w:val="none"/>
        </w:rPr>
        <w:t>除合同当事人另有约定外，项目进度计划的修订并不能减轻或者免除双方按第</w:t>
      </w:r>
      <w:r>
        <w:rPr>
          <w:rFonts w:ascii="宋体" w:hAnsi="宋体"/>
          <w:szCs w:val="21"/>
          <w:highlight w:val="none"/>
        </w:rPr>
        <w:t>8.7</w:t>
      </w:r>
      <w:r>
        <w:rPr>
          <w:rFonts w:hint="eastAsia" w:ascii="宋体" w:hAnsi="宋体"/>
          <w:szCs w:val="21"/>
          <w:highlight w:val="none"/>
        </w:rPr>
        <w:t>款[工期延误]、第</w:t>
      </w:r>
      <w:r>
        <w:rPr>
          <w:rFonts w:ascii="宋体" w:hAnsi="宋体"/>
          <w:szCs w:val="21"/>
          <w:highlight w:val="none"/>
        </w:rPr>
        <w:t>8.8</w:t>
      </w:r>
      <w:r>
        <w:rPr>
          <w:rFonts w:hint="eastAsia" w:ascii="宋体" w:hAnsi="宋体"/>
          <w:szCs w:val="21"/>
          <w:highlight w:val="none"/>
        </w:rPr>
        <w:t>款[工期提前]、第</w:t>
      </w:r>
      <w:r>
        <w:rPr>
          <w:rFonts w:ascii="宋体" w:hAnsi="宋体"/>
          <w:szCs w:val="21"/>
          <w:highlight w:val="none"/>
        </w:rPr>
        <w:t>8.9</w:t>
      </w:r>
      <w:r>
        <w:rPr>
          <w:rFonts w:hint="eastAsia" w:ascii="宋体" w:hAnsi="宋体"/>
          <w:szCs w:val="21"/>
          <w:highlight w:val="none"/>
        </w:rPr>
        <w:t>款[暂停工作]应承担的合同责任。</w:t>
      </w:r>
    </w:p>
    <w:p w14:paraId="5A6FC0B2">
      <w:pPr>
        <w:pStyle w:val="166"/>
        <w:widowControl/>
        <w:spacing w:after="120"/>
        <w:rPr>
          <w:rFonts w:ascii="宋体" w:hAnsi="宋体" w:eastAsia="宋体"/>
          <w:b w:val="0"/>
          <w:bCs/>
          <w:sz w:val="21"/>
          <w:szCs w:val="21"/>
          <w:highlight w:val="none"/>
        </w:rPr>
      </w:pPr>
      <w:bookmarkStart w:id="910" w:name="_Toc4012"/>
      <w:bookmarkStart w:id="911" w:name="_Toc22586"/>
      <w:bookmarkStart w:id="912" w:name="_Toc10771"/>
      <w:bookmarkStart w:id="913" w:name="_Ref532362278"/>
      <w:bookmarkStart w:id="914" w:name="_Ref532362276"/>
      <w:bookmarkStart w:id="915" w:name="_Toc54862252"/>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.5 </w:t>
      </w:r>
      <w:r>
        <w:rPr>
          <w:rFonts w:hint="eastAsia" w:ascii="宋体" w:hAnsi="宋体" w:eastAsia="宋体"/>
          <w:b w:val="0"/>
          <w:bCs/>
          <w:sz w:val="21"/>
          <w:szCs w:val="21"/>
          <w:highlight w:val="none"/>
        </w:rPr>
        <w:t>进度报告</w:t>
      </w:r>
      <w:bookmarkEnd w:id="910"/>
      <w:bookmarkEnd w:id="911"/>
      <w:bookmarkEnd w:id="912"/>
      <w:bookmarkEnd w:id="913"/>
      <w:bookmarkEnd w:id="914"/>
      <w:bookmarkEnd w:id="915"/>
    </w:p>
    <w:p w14:paraId="43EF5058">
      <w:pPr>
        <w:spacing w:line="360" w:lineRule="auto"/>
        <w:ind w:firstLine="420"/>
        <w:rPr>
          <w:rFonts w:ascii="宋体" w:hAnsi="宋体"/>
          <w:szCs w:val="21"/>
          <w:highlight w:val="none"/>
        </w:rPr>
      </w:pPr>
      <w:r>
        <w:rPr>
          <w:rFonts w:hint="eastAsia" w:ascii="宋体" w:hAnsi="宋体"/>
          <w:szCs w:val="21"/>
          <w:highlight w:val="none"/>
        </w:rPr>
        <w:t>项目实施过程中，承包人应进行实际进度记录，并根据工程师的要求编制月进度报告，并提交给工程师。进度报告应包含以下主要内容：</w:t>
      </w:r>
    </w:p>
    <w:p w14:paraId="34B23EF5">
      <w:pPr>
        <w:spacing w:line="360" w:lineRule="auto"/>
        <w:ind w:firstLine="420"/>
        <w:rPr>
          <w:rFonts w:ascii="宋体" w:hAnsi="宋体"/>
          <w:szCs w:val="21"/>
          <w:highlight w:val="none"/>
        </w:rPr>
      </w:pPr>
      <w:r>
        <w:rPr>
          <w:rFonts w:hint="eastAsia" w:ascii="宋体" w:hAnsi="宋体"/>
          <w:szCs w:val="21"/>
          <w:highlight w:val="none"/>
        </w:rPr>
        <w:t>（1） 工程设计、采购、施工等各个工作内容的进展报告；</w:t>
      </w:r>
    </w:p>
    <w:p w14:paraId="78A86D7F">
      <w:pPr>
        <w:spacing w:line="360" w:lineRule="auto"/>
        <w:ind w:firstLine="420"/>
        <w:rPr>
          <w:rFonts w:ascii="宋体" w:hAnsi="宋体"/>
          <w:szCs w:val="21"/>
          <w:highlight w:val="none"/>
        </w:rPr>
      </w:pPr>
      <w:r>
        <w:rPr>
          <w:rFonts w:hint="eastAsia" w:ascii="宋体" w:hAnsi="宋体"/>
          <w:szCs w:val="21"/>
          <w:highlight w:val="none"/>
        </w:rPr>
        <w:t>（2） 工程施工方法的一般说明；</w:t>
      </w:r>
    </w:p>
    <w:p w14:paraId="5555A85F">
      <w:pPr>
        <w:spacing w:line="360" w:lineRule="auto"/>
        <w:ind w:firstLine="420"/>
        <w:rPr>
          <w:rFonts w:ascii="宋体" w:hAnsi="宋体"/>
          <w:szCs w:val="21"/>
          <w:highlight w:val="none"/>
        </w:rPr>
      </w:pPr>
      <w:r>
        <w:rPr>
          <w:rFonts w:hint="eastAsia" w:ascii="宋体" w:hAnsi="宋体"/>
          <w:szCs w:val="21"/>
          <w:highlight w:val="none"/>
        </w:rPr>
        <w:t>（3） 当月工程实施介入的项目人员、设备和材料的预估明细报告；</w:t>
      </w:r>
    </w:p>
    <w:p w14:paraId="2607AC9E">
      <w:pPr>
        <w:spacing w:line="360" w:lineRule="auto"/>
        <w:ind w:firstLine="420"/>
        <w:rPr>
          <w:rFonts w:ascii="宋体" w:hAnsi="宋体"/>
          <w:szCs w:val="21"/>
          <w:highlight w:val="none"/>
        </w:rPr>
      </w:pPr>
      <w:r>
        <w:rPr>
          <w:rFonts w:hint="eastAsia" w:ascii="宋体" w:hAnsi="宋体"/>
          <w:szCs w:val="21"/>
          <w:highlight w:val="none"/>
        </w:rPr>
        <w:t xml:space="preserve">（4） 当月实际进度与进度计划对比分析，以及提出未来可能引起工期延误的情形，同时提出应对措施；需要修订项目进度计划的，应对项目进度计划的修订部分进行说明； </w:t>
      </w:r>
    </w:p>
    <w:p w14:paraId="3338799C">
      <w:pPr>
        <w:spacing w:line="360" w:lineRule="auto"/>
        <w:ind w:firstLine="420"/>
        <w:rPr>
          <w:rFonts w:ascii="宋体" w:hAnsi="宋体"/>
          <w:szCs w:val="21"/>
          <w:highlight w:val="none"/>
        </w:rPr>
      </w:pPr>
      <w:r>
        <w:rPr>
          <w:rFonts w:hint="eastAsia" w:ascii="宋体" w:hAnsi="宋体"/>
          <w:szCs w:val="21"/>
          <w:highlight w:val="none"/>
        </w:rPr>
        <w:t>（5） 承包人对于解决工期延误所提出的建议；</w:t>
      </w:r>
    </w:p>
    <w:p w14:paraId="38547092">
      <w:pPr>
        <w:spacing w:line="360" w:lineRule="auto"/>
        <w:ind w:firstLine="420"/>
        <w:rPr>
          <w:rFonts w:ascii="宋体" w:hAnsi="宋体"/>
          <w:szCs w:val="21"/>
          <w:highlight w:val="none"/>
        </w:rPr>
      </w:pPr>
      <w:r>
        <w:rPr>
          <w:rFonts w:hint="eastAsia" w:ascii="宋体" w:hAnsi="宋体"/>
          <w:szCs w:val="21"/>
          <w:highlight w:val="none"/>
        </w:rPr>
        <w:t>（6） 其他与工程有关的重大事项。</w:t>
      </w:r>
    </w:p>
    <w:p w14:paraId="28E81336">
      <w:pPr>
        <w:spacing w:line="360" w:lineRule="auto"/>
        <w:ind w:firstLine="420"/>
        <w:rPr>
          <w:rFonts w:ascii="宋体" w:hAnsi="宋体"/>
          <w:szCs w:val="21"/>
          <w:highlight w:val="none"/>
        </w:rPr>
      </w:pPr>
      <w:r>
        <w:rPr>
          <w:rFonts w:hint="eastAsia" w:ascii="宋体" w:hAnsi="宋体"/>
          <w:szCs w:val="21"/>
          <w:highlight w:val="none"/>
        </w:rPr>
        <w:t>进度报告的具体要求等，在专用合同条件约定。</w:t>
      </w:r>
    </w:p>
    <w:p w14:paraId="160F9EA1">
      <w:pPr>
        <w:pStyle w:val="166"/>
        <w:widowControl/>
        <w:spacing w:after="120"/>
        <w:rPr>
          <w:rFonts w:ascii="宋体" w:hAnsi="宋体" w:eastAsia="宋体"/>
          <w:b w:val="0"/>
          <w:bCs/>
          <w:sz w:val="21"/>
          <w:szCs w:val="21"/>
          <w:highlight w:val="none"/>
        </w:rPr>
      </w:pPr>
      <w:bookmarkStart w:id="916" w:name="_Toc18874"/>
      <w:bookmarkStart w:id="917" w:name="_Toc8474"/>
      <w:bookmarkStart w:id="918" w:name="_Toc54862253"/>
      <w:bookmarkStart w:id="919" w:name="_Toc21390"/>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.6 </w:t>
      </w:r>
      <w:r>
        <w:rPr>
          <w:rFonts w:hint="eastAsia" w:ascii="宋体" w:hAnsi="宋体" w:eastAsia="宋体"/>
          <w:b w:val="0"/>
          <w:bCs/>
          <w:sz w:val="21"/>
          <w:szCs w:val="21"/>
          <w:highlight w:val="none"/>
        </w:rPr>
        <w:t>提前预警</w:t>
      </w:r>
      <w:bookmarkEnd w:id="916"/>
      <w:bookmarkEnd w:id="917"/>
      <w:bookmarkEnd w:id="918"/>
      <w:bookmarkEnd w:id="919"/>
    </w:p>
    <w:p w14:paraId="3FB88E29">
      <w:pPr>
        <w:spacing w:line="360" w:lineRule="auto"/>
        <w:ind w:firstLine="420"/>
        <w:rPr>
          <w:rFonts w:ascii="宋体" w:hAnsi="宋体"/>
          <w:szCs w:val="21"/>
          <w:highlight w:val="none"/>
        </w:rPr>
      </w:pPr>
      <w:r>
        <w:rPr>
          <w:rFonts w:hint="eastAsia" w:ascii="宋体" w:hAnsi="宋体"/>
          <w:szCs w:val="21"/>
          <w:highlight w:val="none"/>
        </w:rPr>
        <w:t>任何一方应当在下列情形发生时尽快书面通知另一方：</w:t>
      </w:r>
    </w:p>
    <w:p w14:paraId="3BF9574F">
      <w:pPr>
        <w:spacing w:line="360" w:lineRule="auto"/>
        <w:ind w:firstLine="420"/>
        <w:rPr>
          <w:rFonts w:ascii="宋体" w:hAnsi="宋体"/>
          <w:szCs w:val="21"/>
          <w:highlight w:val="none"/>
        </w:rPr>
      </w:pPr>
      <w:r>
        <w:rPr>
          <w:rFonts w:hint="eastAsia" w:ascii="宋体" w:hAnsi="宋体"/>
          <w:szCs w:val="21"/>
          <w:highlight w:val="none"/>
        </w:rPr>
        <w:t>（1） 该情形可能对合同的履行或实现合同目的产生不利影响；</w:t>
      </w:r>
    </w:p>
    <w:p w14:paraId="1FD53C4C">
      <w:pPr>
        <w:spacing w:line="360" w:lineRule="auto"/>
        <w:ind w:firstLine="420"/>
        <w:rPr>
          <w:rFonts w:ascii="宋体" w:hAnsi="宋体"/>
          <w:szCs w:val="21"/>
          <w:highlight w:val="none"/>
        </w:rPr>
      </w:pPr>
      <w:r>
        <w:rPr>
          <w:rFonts w:hint="eastAsia" w:ascii="宋体" w:hAnsi="宋体"/>
          <w:szCs w:val="21"/>
          <w:highlight w:val="none"/>
        </w:rPr>
        <w:t>（2） 该情形可能对工程完成后的使用产生不利影响；</w:t>
      </w:r>
    </w:p>
    <w:p w14:paraId="022F7094">
      <w:pPr>
        <w:spacing w:line="360" w:lineRule="auto"/>
        <w:ind w:firstLine="420"/>
        <w:rPr>
          <w:rFonts w:ascii="宋体" w:hAnsi="宋体"/>
          <w:szCs w:val="21"/>
          <w:highlight w:val="none"/>
        </w:rPr>
      </w:pPr>
      <w:r>
        <w:rPr>
          <w:rFonts w:hint="eastAsia" w:ascii="宋体" w:hAnsi="宋体"/>
          <w:szCs w:val="21"/>
          <w:highlight w:val="none"/>
        </w:rPr>
        <w:t>（3） 该情形可能导致合同价款增加；</w:t>
      </w:r>
    </w:p>
    <w:p w14:paraId="518A55D1">
      <w:pPr>
        <w:spacing w:line="360" w:lineRule="auto"/>
        <w:ind w:firstLine="420"/>
        <w:rPr>
          <w:rFonts w:ascii="宋体" w:hAnsi="宋体"/>
          <w:szCs w:val="21"/>
          <w:highlight w:val="none"/>
        </w:rPr>
      </w:pPr>
      <w:r>
        <w:rPr>
          <w:rFonts w:hint="eastAsia" w:ascii="宋体" w:hAnsi="宋体"/>
          <w:szCs w:val="21"/>
          <w:highlight w:val="none"/>
        </w:rPr>
        <w:t>（4） 该情形可能导致整个工程或单位/区段工程的工期延长。</w:t>
      </w:r>
    </w:p>
    <w:p w14:paraId="1A316B22">
      <w:pPr>
        <w:spacing w:line="360" w:lineRule="auto"/>
        <w:ind w:firstLine="420"/>
        <w:rPr>
          <w:rFonts w:ascii="宋体" w:hAnsi="宋体"/>
          <w:szCs w:val="21"/>
          <w:highlight w:val="none"/>
        </w:rPr>
      </w:pPr>
      <w:r>
        <w:rPr>
          <w:rFonts w:hint="eastAsia" w:ascii="宋体" w:hAnsi="宋体"/>
          <w:szCs w:val="21"/>
          <w:highlight w:val="none"/>
        </w:rPr>
        <w:t>发包人有权要求承包人根据第</w:t>
      </w:r>
      <w:r>
        <w:rPr>
          <w:rFonts w:ascii="宋体" w:hAnsi="宋体"/>
          <w:szCs w:val="21"/>
          <w:highlight w:val="none"/>
        </w:rPr>
        <w:t>13.2</w:t>
      </w:r>
      <w:r>
        <w:rPr>
          <w:rFonts w:hint="eastAsia" w:ascii="宋体" w:hAnsi="宋体"/>
          <w:szCs w:val="21"/>
          <w:highlight w:val="none"/>
        </w:rPr>
        <w:t>款[承包人的合理化建议]的约定提交变更建议，采取措施尽量避免或最小化上述情形的发生或影响。</w:t>
      </w:r>
    </w:p>
    <w:p w14:paraId="250FC9C6">
      <w:pPr>
        <w:pStyle w:val="166"/>
        <w:widowControl/>
        <w:spacing w:after="120"/>
        <w:rPr>
          <w:rFonts w:ascii="宋体" w:hAnsi="宋体" w:eastAsia="宋体"/>
          <w:b w:val="0"/>
          <w:bCs/>
          <w:sz w:val="21"/>
          <w:szCs w:val="21"/>
          <w:highlight w:val="none"/>
        </w:rPr>
      </w:pPr>
      <w:bookmarkStart w:id="920" w:name="_Toc4784174"/>
      <w:bookmarkEnd w:id="920"/>
      <w:bookmarkStart w:id="921" w:name="_Toc4784167"/>
      <w:bookmarkEnd w:id="921"/>
      <w:bookmarkStart w:id="922" w:name="_Toc4784155"/>
      <w:bookmarkEnd w:id="922"/>
      <w:bookmarkStart w:id="923" w:name="_Toc4784175"/>
      <w:bookmarkEnd w:id="923"/>
      <w:bookmarkStart w:id="924" w:name="_Toc4784159"/>
      <w:bookmarkEnd w:id="924"/>
      <w:bookmarkStart w:id="925" w:name="_Toc4784168"/>
      <w:bookmarkEnd w:id="925"/>
      <w:bookmarkStart w:id="926" w:name="_Toc4784164"/>
      <w:bookmarkEnd w:id="926"/>
      <w:bookmarkStart w:id="927" w:name="_Toc4784165"/>
      <w:bookmarkEnd w:id="927"/>
      <w:bookmarkStart w:id="928" w:name="_Toc4784162"/>
      <w:bookmarkEnd w:id="928"/>
      <w:bookmarkStart w:id="929" w:name="_Toc4784171"/>
      <w:bookmarkEnd w:id="929"/>
      <w:bookmarkStart w:id="930" w:name="_Toc4784163"/>
      <w:bookmarkEnd w:id="930"/>
      <w:bookmarkStart w:id="931" w:name="_Toc4784169"/>
      <w:bookmarkEnd w:id="931"/>
      <w:bookmarkStart w:id="932" w:name="_Toc4784154"/>
      <w:bookmarkEnd w:id="932"/>
      <w:bookmarkStart w:id="933" w:name="_Toc4784172"/>
      <w:bookmarkEnd w:id="933"/>
      <w:bookmarkStart w:id="934" w:name="_Toc4784158"/>
      <w:bookmarkEnd w:id="934"/>
      <w:bookmarkStart w:id="935" w:name="_Toc4784161"/>
      <w:bookmarkEnd w:id="935"/>
      <w:bookmarkStart w:id="936" w:name="_Toc4784166"/>
      <w:bookmarkEnd w:id="936"/>
      <w:bookmarkStart w:id="937" w:name="_Toc4784157"/>
      <w:bookmarkEnd w:id="937"/>
      <w:bookmarkStart w:id="938" w:name="_Toc4784173"/>
      <w:bookmarkEnd w:id="938"/>
      <w:bookmarkStart w:id="939" w:name="_Toc4784156"/>
      <w:bookmarkEnd w:id="939"/>
      <w:bookmarkStart w:id="940" w:name="_Toc4784160"/>
      <w:bookmarkEnd w:id="940"/>
      <w:bookmarkStart w:id="941" w:name="_Toc4784170"/>
      <w:bookmarkEnd w:id="941"/>
      <w:bookmarkStart w:id="942" w:name="_Toc28126"/>
      <w:bookmarkStart w:id="943" w:name="_Toc9147"/>
      <w:bookmarkStart w:id="944" w:name="_Ref4770106"/>
      <w:bookmarkStart w:id="945" w:name="_Toc54862254"/>
      <w:bookmarkStart w:id="946" w:name="_Toc22568"/>
      <w:bookmarkStart w:id="947" w:name="_Ref532362356"/>
      <w:bookmarkStart w:id="948" w:name="_Ref532362359"/>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.7 </w:t>
      </w:r>
      <w:r>
        <w:rPr>
          <w:rFonts w:hint="eastAsia" w:ascii="宋体" w:hAnsi="宋体" w:eastAsia="宋体"/>
          <w:b w:val="0"/>
          <w:bCs/>
          <w:sz w:val="21"/>
          <w:szCs w:val="21"/>
          <w:highlight w:val="none"/>
        </w:rPr>
        <w:t>工期延误</w:t>
      </w:r>
      <w:bookmarkEnd w:id="942"/>
      <w:bookmarkEnd w:id="943"/>
      <w:bookmarkEnd w:id="944"/>
      <w:bookmarkEnd w:id="945"/>
      <w:bookmarkEnd w:id="946"/>
    </w:p>
    <w:p w14:paraId="2C15BB40">
      <w:pPr>
        <w:pStyle w:val="152"/>
        <w:spacing w:after="120"/>
        <w:rPr>
          <w:sz w:val="21"/>
          <w:highlight w:val="none"/>
        </w:rPr>
      </w:pPr>
      <w:bookmarkStart w:id="949" w:name="_Ref4796050"/>
      <w:r>
        <w:rPr>
          <w:rFonts w:hint="eastAsia"/>
          <w:sz w:val="21"/>
          <w:highlight w:val="none"/>
        </w:rPr>
        <w:t>8</w:t>
      </w:r>
      <w:r>
        <w:rPr>
          <w:sz w:val="21"/>
          <w:highlight w:val="none"/>
        </w:rPr>
        <w:t xml:space="preserve">.7.1 </w:t>
      </w:r>
      <w:r>
        <w:rPr>
          <w:rFonts w:hint="eastAsia"/>
          <w:sz w:val="21"/>
          <w:highlight w:val="none"/>
        </w:rPr>
        <w:t>因发包人原因导致工期延误</w:t>
      </w:r>
      <w:bookmarkEnd w:id="949"/>
    </w:p>
    <w:p w14:paraId="4BE5EA18">
      <w:pPr>
        <w:spacing w:line="360" w:lineRule="auto"/>
        <w:ind w:firstLine="420"/>
        <w:rPr>
          <w:rFonts w:ascii="宋体" w:hAnsi="宋体"/>
          <w:szCs w:val="21"/>
          <w:highlight w:val="none"/>
        </w:rPr>
      </w:pPr>
      <w:r>
        <w:rPr>
          <w:rFonts w:hint="eastAsia" w:ascii="宋体" w:hAnsi="宋体"/>
          <w:szCs w:val="21"/>
          <w:highlight w:val="none"/>
        </w:rPr>
        <w:t>在合同履行过程中，因下列情况导致工期延误和（或）费用增加的，由发包人承担由此延误的工期和（或）增加的费用，且发包人应支付承包人合理的利润：</w:t>
      </w:r>
    </w:p>
    <w:p w14:paraId="0C8D1F85">
      <w:pPr>
        <w:spacing w:line="360" w:lineRule="auto"/>
        <w:ind w:firstLine="420"/>
        <w:rPr>
          <w:rFonts w:ascii="宋体" w:hAnsi="宋体"/>
          <w:szCs w:val="21"/>
          <w:highlight w:val="none"/>
        </w:rPr>
      </w:pPr>
      <w:r>
        <w:rPr>
          <w:rFonts w:hint="eastAsia" w:ascii="宋体" w:hAnsi="宋体"/>
          <w:szCs w:val="21"/>
          <w:highlight w:val="none"/>
        </w:rPr>
        <w:t>（1） 根据第</w:t>
      </w:r>
      <w:r>
        <w:rPr>
          <w:rFonts w:ascii="宋体" w:hAnsi="宋体"/>
          <w:szCs w:val="21"/>
          <w:highlight w:val="none"/>
        </w:rPr>
        <w:t>13条</w:t>
      </w:r>
      <w:r>
        <w:rPr>
          <w:rFonts w:hint="eastAsia" w:ascii="宋体" w:hAnsi="宋体"/>
          <w:szCs w:val="21"/>
          <w:highlight w:val="none"/>
        </w:rPr>
        <w:t>[变更与调整]的约定构成一项变更的；</w:t>
      </w:r>
    </w:p>
    <w:p w14:paraId="2C82AD62">
      <w:pPr>
        <w:spacing w:line="360" w:lineRule="auto"/>
        <w:ind w:firstLine="420"/>
        <w:rPr>
          <w:rFonts w:ascii="宋体" w:hAnsi="宋体"/>
          <w:szCs w:val="21"/>
          <w:highlight w:val="none"/>
        </w:rPr>
      </w:pPr>
      <w:r>
        <w:rPr>
          <w:rFonts w:hint="eastAsia" w:ascii="宋体" w:hAnsi="宋体"/>
          <w:szCs w:val="21"/>
          <w:highlight w:val="none"/>
        </w:rPr>
        <w:t>（2） 发包人违反本合同约定，导致工期延误和（或）费用增加的；</w:t>
      </w:r>
    </w:p>
    <w:p w14:paraId="2416ECCC">
      <w:pPr>
        <w:spacing w:line="360" w:lineRule="auto"/>
        <w:ind w:firstLine="420"/>
        <w:rPr>
          <w:rFonts w:ascii="宋体" w:hAnsi="宋体"/>
          <w:szCs w:val="21"/>
          <w:highlight w:val="none"/>
        </w:rPr>
      </w:pPr>
      <w:r>
        <w:rPr>
          <w:rFonts w:hint="eastAsia" w:ascii="宋体" w:hAnsi="宋体"/>
          <w:szCs w:val="21"/>
          <w:highlight w:val="none"/>
        </w:rPr>
        <w:t>（3） 发包人、发包人代表、工程师或发包人聘请的任意第三方造成或引起的任何延误、妨碍和阻碍；</w:t>
      </w:r>
    </w:p>
    <w:p w14:paraId="296ECE01">
      <w:pPr>
        <w:spacing w:line="360" w:lineRule="auto"/>
        <w:ind w:firstLine="420"/>
        <w:rPr>
          <w:rFonts w:ascii="宋体" w:hAnsi="宋体"/>
          <w:szCs w:val="21"/>
          <w:highlight w:val="none"/>
        </w:rPr>
      </w:pPr>
      <w:r>
        <w:rPr>
          <w:rFonts w:hint="eastAsia" w:ascii="宋体" w:hAnsi="宋体"/>
          <w:szCs w:val="21"/>
          <w:highlight w:val="none"/>
        </w:rPr>
        <w:t>（4） 发包人未能依据第</w:t>
      </w:r>
      <w:r>
        <w:rPr>
          <w:rFonts w:ascii="宋体" w:hAnsi="宋体"/>
          <w:szCs w:val="21"/>
          <w:highlight w:val="none"/>
        </w:rPr>
        <w:t>6.2.1</w:t>
      </w:r>
      <w:r>
        <w:rPr>
          <w:rFonts w:hint="eastAsia" w:ascii="宋体" w:hAnsi="宋体"/>
          <w:szCs w:val="21"/>
          <w:highlight w:val="none"/>
        </w:rPr>
        <w:t>项[发包人提供的材料和工程设备]的约定提供材料和工程设备导致工期延误和（或）费用增加的；</w:t>
      </w:r>
    </w:p>
    <w:p w14:paraId="6F39BB8D">
      <w:pPr>
        <w:spacing w:line="360" w:lineRule="auto"/>
        <w:ind w:firstLine="420"/>
        <w:rPr>
          <w:rFonts w:ascii="宋体" w:hAnsi="宋体"/>
          <w:szCs w:val="21"/>
          <w:highlight w:val="none"/>
        </w:rPr>
      </w:pPr>
      <w:r>
        <w:rPr>
          <w:rFonts w:hint="eastAsia" w:ascii="宋体" w:hAnsi="宋体"/>
          <w:szCs w:val="21"/>
          <w:highlight w:val="none"/>
        </w:rPr>
        <w:t>（5） 因发包人原因导致的暂停施工；</w:t>
      </w:r>
    </w:p>
    <w:p w14:paraId="002332BF">
      <w:pPr>
        <w:spacing w:line="360" w:lineRule="auto"/>
        <w:ind w:firstLine="420"/>
        <w:rPr>
          <w:rFonts w:ascii="宋体" w:hAnsi="宋体"/>
          <w:szCs w:val="21"/>
          <w:highlight w:val="none"/>
        </w:rPr>
      </w:pPr>
      <w:r>
        <w:rPr>
          <w:rFonts w:hint="eastAsia" w:ascii="宋体" w:hAnsi="宋体"/>
          <w:szCs w:val="21"/>
          <w:highlight w:val="none"/>
        </w:rPr>
        <w:t>（6） 发包人未及时履行相关合同义务，造成工期延误的其他原因。</w:t>
      </w:r>
    </w:p>
    <w:p w14:paraId="6C7D03DB">
      <w:pPr>
        <w:pStyle w:val="152"/>
        <w:spacing w:after="120"/>
        <w:rPr>
          <w:sz w:val="21"/>
          <w:highlight w:val="none"/>
        </w:rPr>
      </w:pPr>
      <w:bookmarkStart w:id="950" w:name="_Ref4770209"/>
      <w:r>
        <w:rPr>
          <w:rFonts w:hint="eastAsia"/>
          <w:sz w:val="21"/>
          <w:highlight w:val="none"/>
        </w:rPr>
        <w:t>8</w:t>
      </w:r>
      <w:r>
        <w:rPr>
          <w:sz w:val="21"/>
          <w:highlight w:val="none"/>
        </w:rPr>
        <w:t xml:space="preserve">.7.2 </w:t>
      </w:r>
      <w:r>
        <w:rPr>
          <w:rFonts w:hint="eastAsia"/>
          <w:sz w:val="21"/>
          <w:highlight w:val="none"/>
        </w:rPr>
        <w:t>因承包人原因导致工期延误</w:t>
      </w:r>
      <w:bookmarkEnd w:id="950"/>
    </w:p>
    <w:p w14:paraId="6072678E">
      <w:pPr>
        <w:spacing w:line="360" w:lineRule="auto"/>
        <w:ind w:firstLine="420"/>
        <w:rPr>
          <w:rFonts w:ascii="宋体" w:hAnsi="宋体"/>
          <w:szCs w:val="21"/>
          <w:highlight w:val="none"/>
        </w:rPr>
      </w:pPr>
      <w:r>
        <w:rPr>
          <w:rFonts w:hint="eastAsia" w:ascii="宋体" w:hAnsi="宋体"/>
          <w:szCs w:val="21"/>
          <w:highlight w:val="none"/>
        </w:rPr>
        <w:t>由于承包人的原因，未能按项目进度计划完成工作，承包人应采取措施加快进度，并承担加快进度所增加的费用。</w:t>
      </w:r>
    </w:p>
    <w:p w14:paraId="7FF27679">
      <w:pPr>
        <w:spacing w:line="360" w:lineRule="auto"/>
        <w:ind w:firstLine="420"/>
        <w:rPr>
          <w:rFonts w:ascii="宋体" w:hAnsi="宋体"/>
          <w:szCs w:val="21"/>
          <w:highlight w:val="none"/>
        </w:rPr>
      </w:pPr>
      <w:r>
        <w:rPr>
          <w:rFonts w:hint="eastAsia" w:ascii="宋体" w:hAnsi="宋体"/>
          <w:szCs w:val="21"/>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3C0A1A1D">
      <w:pPr>
        <w:pStyle w:val="152"/>
        <w:spacing w:after="120"/>
        <w:rPr>
          <w:sz w:val="21"/>
          <w:highlight w:val="none"/>
        </w:rPr>
      </w:pPr>
      <w:bookmarkStart w:id="951" w:name="_Ref4770872"/>
      <w:r>
        <w:rPr>
          <w:rFonts w:hint="eastAsia"/>
          <w:sz w:val="21"/>
          <w:highlight w:val="none"/>
        </w:rPr>
        <w:t>8</w:t>
      </w:r>
      <w:r>
        <w:rPr>
          <w:sz w:val="21"/>
          <w:highlight w:val="none"/>
        </w:rPr>
        <w:t xml:space="preserve">.7.3 </w:t>
      </w:r>
      <w:r>
        <w:rPr>
          <w:rFonts w:hint="eastAsia"/>
          <w:sz w:val="21"/>
          <w:highlight w:val="none"/>
        </w:rPr>
        <w:t>行政审批迟延</w:t>
      </w:r>
      <w:bookmarkEnd w:id="951"/>
    </w:p>
    <w:p w14:paraId="5EF3111A">
      <w:pPr>
        <w:spacing w:line="360" w:lineRule="auto"/>
        <w:ind w:firstLine="420"/>
        <w:rPr>
          <w:rFonts w:ascii="宋体" w:hAnsi="宋体"/>
          <w:szCs w:val="21"/>
          <w:highlight w:val="none"/>
        </w:rPr>
      </w:pPr>
      <w:r>
        <w:rPr>
          <w:rFonts w:hint="eastAsia" w:ascii="宋体" w:hAnsi="宋体"/>
          <w:szCs w:val="21"/>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31097D51">
      <w:pPr>
        <w:pStyle w:val="152"/>
        <w:spacing w:after="120"/>
        <w:rPr>
          <w:sz w:val="21"/>
          <w:highlight w:val="none"/>
        </w:rPr>
      </w:pPr>
      <w:bookmarkStart w:id="952" w:name="_Ref4770933"/>
      <w:r>
        <w:rPr>
          <w:rFonts w:hint="eastAsia"/>
          <w:sz w:val="21"/>
          <w:highlight w:val="none"/>
        </w:rPr>
        <w:t>8</w:t>
      </w:r>
      <w:r>
        <w:rPr>
          <w:sz w:val="21"/>
          <w:highlight w:val="none"/>
        </w:rPr>
        <w:t xml:space="preserve">.7.4 </w:t>
      </w:r>
      <w:r>
        <w:rPr>
          <w:rFonts w:hint="eastAsia"/>
          <w:sz w:val="21"/>
          <w:highlight w:val="none"/>
        </w:rPr>
        <w:t>异常恶劣的气候条件</w:t>
      </w:r>
      <w:bookmarkEnd w:id="952"/>
    </w:p>
    <w:p w14:paraId="1F583EFF">
      <w:pPr>
        <w:spacing w:line="360" w:lineRule="auto"/>
        <w:ind w:firstLine="420"/>
        <w:rPr>
          <w:rFonts w:ascii="宋体" w:hAnsi="宋体"/>
          <w:szCs w:val="21"/>
          <w:highlight w:val="none"/>
        </w:rPr>
      </w:pPr>
      <w:r>
        <w:rPr>
          <w:rFonts w:hint="eastAsia" w:ascii="宋体" w:hAnsi="宋体"/>
          <w:szCs w:val="21"/>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1EF238C8">
      <w:pPr>
        <w:spacing w:line="360" w:lineRule="auto"/>
        <w:ind w:firstLine="420"/>
        <w:rPr>
          <w:rFonts w:ascii="宋体" w:hAnsi="宋体"/>
          <w:szCs w:val="21"/>
          <w:highlight w:val="none"/>
        </w:rPr>
      </w:pPr>
      <w:r>
        <w:rPr>
          <w:rFonts w:hint="eastAsia" w:ascii="宋体" w:hAnsi="宋体"/>
          <w:szCs w:val="21"/>
          <w:highlight w:val="none"/>
        </w:rPr>
        <w:t>承包人应采取克服异常恶劣的气候条件的合理措施继续施工，并及时通知工程师。工程师应当及时发出指示，指示构成变更的，按第</w:t>
      </w:r>
      <w:r>
        <w:rPr>
          <w:rFonts w:ascii="宋体" w:hAnsi="宋体"/>
          <w:szCs w:val="21"/>
          <w:highlight w:val="none"/>
        </w:rPr>
        <w:t>13条</w:t>
      </w:r>
      <w:r>
        <w:rPr>
          <w:rFonts w:hint="eastAsia" w:ascii="宋体" w:hAnsi="宋体"/>
          <w:szCs w:val="21"/>
          <w:highlight w:val="none"/>
        </w:rPr>
        <w:t>[变更与调整]约定办理。承包人因采取合理措施而延误的工期由发包人承担。</w:t>
      </w:r>
    </w:p>
    <w:p w14:paraId="46A507FA">
      <w:pPr>
        <w:pStyle w:val="166"/>
        <w:widowControl/>
        <w:spacing w:after="120"/>
        <w:rPr>
          <w:rFonts w:ascii="宋体" w:hAnsi="宋体" w:eastAsia="宋体"/>
          <w:b w:val="0"/>
          <w:bCs/>
          <w:sz w:val="21"/>
          <w:szCs w:val="21"/>
          <w:highlight w:val="none"/>
        </w:rPr>
      </w:pPr>
      <w:bookmarkStart w:id="953" w:name="_Ref4781828"/>
      <w:bookmarkStart w:id="954" w:name="_Toc21212"/>
      <w:bookmarkStart w:id="955" w:name="_Toc11979"/>
      <w:bookmarkStart w:id="956" w:name="_Toc54862255"/>
      <w:bookmarkStart w:id="957" w:name="_Toc32714"/>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.8 </w:t>
      </w:r>
      <w:r>
        <w:rPr>
          <w:rFonts w:hint="eastAsia" w:ascii="宋体" w:hAnsi="宋体" w:eastAsia="宋体"/>
          <w:b w:val="0"/>
          <w:bCs/>
          <w:sz w:val="21"/>
          <w:szCs w:val="21"/>
          <w:highlight w:val="none"/>
        </w:rPr>
        <w:t>工期提前</w:t>
      </w:r>
      <w:bookmarkEnd w:id="947"/>
      <w:bookmarkEnd w:id="948"/>
      <w:bookmarkEnd w:id="953"/>
      <w:bookmarkEnd w:id="954"/>
      <w:bookmarkEnd w:id="955"/>
      <w:bookmarkEnd w:id="956"/>
      <w:bookmarkEnd w:id="957"/>
    </w:p>
    <w:p w14:paraId="1E6D3761">
      <w:pPr>
        <w:pStyle w:val="152"/>
        <w:spacing w:after="120"/>
        <w:rPr>
          <w:sz w:val="21"/>
          <w:highlight w:val="none"/>
        </w:rPr>
      </w:pPr>
      <w:r>
        <w:rPr>
          <w:rFonts w:hint="eastAsia"/>
          <w:sz w:val="21"/>
          <w:highlight w:val="none"/>
        </w:rPr>
        <w:t>8</w:t>
      </w:r>
      <w:r>
        <w:rPr>
          <w:sz w:val="21"/>
          <w:highlight w:val="none"/>
        </w:rPr>
        <w:t xml:space="preserve">.8.1 </w:t>
      </w:r>
      <w:r>
        <w:rPr>
          <w:rFonts w:hint="eastAsia"/>
          <w:sz w:val="21"/>
          <w:highlight w:val="none"/>
        </w:rPr>
        <w:t>发包人指示承包人提前竣工且被承包人接受的，应与承包人共同协商采取加快工程进度的措施和修订项目进度计划。发包人应承担承包人由此增加的费用，增加的费用按第</w:t>
      </w:r>
      <w:r>
        <w:rPr>
          <w:sz w:val="21"/>
          <w:highlight w:val="none"/>
        </w:rPr>
        <w:t>13条</w:t>
      </w:r>
      <w:r>
        <w:rPr>
          <w:rFonts w:hint="eastAsia"/>
          <w:sz w:val="21"/>
          <w:highlight w:val="none"/>
        </w:rPr>
        <w:t>[</w:t>
      </w:r>
      <w:r>
        <w:rPr>
          <w:sz w:val="21"/>
          <w:highlight w:val="none"/>
        </w:rPr>
        <w:t>变更与调整</w:t>
      </w:r>
      <w:r>
        <w:rPr>
          <w:rFonts w:hint="eastAsia"/>
          <w:sz w:val="21"/>
          <w:highlight w:val="none"/>
        </w:rPr>
        <w:t>]的约定执行；发包人不得以任何理由要求承包人超过合理限度压缩工期。承包人有权不接受提前竣工的指示，工期按照合同约定执行。</w:t>
      </w:r>
    </w:p>
    <w:p w14:paraId="74AFB81B">
      <w:pPr>
        <w:pStyle w:val="152"/>
        <w:spacing w:after="120"/>
        <w:rPr>
          <w:sz w:val="21"/>
          <w:highlight w:val="none"/>
        </w:rPr>
      </w:pPr>
      <w:bookmarkStart w:id="958" w:name="_Ref4429347"/>
      <w:r>
        <w:rPr>
          <w:rFonts w:hint="eastAsia"/>
          <w:sz w:val="21"/>
          <w:highlight w:val="none"/>
        </w:rPr>
        <w:t>8</w:t>
      </w:r>
      <w:r>
        <w:rPr>
          <w:sz w:val="21"/>
          <w:highlight w:val="none"/>
        </w:rPr>
        <w:t xml:space="preserve">.8.2 </w:t>
      </w:r>
      <w:r>
        <w:rPr>
          <w:rFonts w:hint="eastAsia"/>
          <w:sz w:val="21"/>
          <w:highlight w:val="none"/>
        </w:rPr>
        <w:t>承包人提出提前竣工的建议且发包人接受的，应与发包人共同协商采取加快工程进度的措施和修订项目进度计划。发包人应承担承包人由此增加的费用，增加的费用按第</w:t>
      </w:r>
      <w:r>
        <w:rPr>
          <w:sz w:val="21"/>
          <w:highlight w:val="none"/>
        </w:rPr>
        <w:t>13条</w:t>
      </w:r>
      <w:r>
        <w:rPr>
          <w:rFonts w:hint="eastAsia"/>
          <w:sz w:val="21"/>
          <w:highlight w:val="none"/>
        </w:rPr>
        <w:t>[</w:t>
      </w:r>
      <w:r>
        <w:rPr>
          <w:sz w:val="21"/>
          <w:highlight w:val="none"/>
        </w:rPr>
        <w:t>变更与调整</w:t>
      </w:r>
      <w:r>
        <w:rPr>
          <w:rFonts w:hint="eastAsia"/>
          <w:sz w:val="21"/>
          <w:highlight w:val="none"/>
        </w:rPr>
        <w:t>]的约定执行，并向承包人支付专用合同条件约定的相应奖励金。</w:t>
      </w:r>
      <w:bookmarkEnd w:id="958"/>
    </w:p>
    <w:p w14:paraId="7706410A">
      <w:pPr>
        <w:pStyle w:val="166"/>
        <w:widowControl/>
        <w:spacing w:after="120"/>
        <w:rPr>
          <w:rFonts w:ascii="宋体" w:hAnsi="宋体" w:eastAsia="宋体"/>
          <w:b w:val="0"/>
          <w:bCs/>
          <w:sz w:val="21"/>
          <w:szCs w:val="21"/>
          <w:highlight w:val="none"/>
        </w:rPr>
      </w:pPr>
      <w:bookmarkStart w:id="959" w:name="_Ref4615031"/>
      <w:bookmarkStart w:id="960" w:name="_Toc26042"/>
      <w:bookmarkStart w:id="961" w:name="_Ref4615040"/>
      <w:bookmarkStart w:id="962" w:name="_Toc54862256"/>
      <w:bookmarkStart w:id="963" w:name="_Toc24465"/>
      <w:bookmarkStart w:id="964" w:name="_Toc25850"/>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.9 </w:t>
      </w:r>
      <w:r>
        <w:rPr>
          <w:rFonts w:hint="eastAsia" w:ascii="宋体" w:hAnsi="宋体" w:eastAsia="宋体"/>
          <w:b w:val="0"/>
          <w:bCs/>
          <w:sz w:val="21"/>
          <w:szCs w:val="21"/>
          <w:highlight w:val="none"/>
        </w:rPr>
        <w:t>暂停工作</w:t>
      </w:r>
      <w:bookmarkEnd w:id="959"/>
      <w:bookmarkEnd w:id="960"/>
      <w:bookmarkEnd w:id="961"/>
      <w:bookmarkEnd w:id="962"/>
      <w:bookmarkEnd w:id="963"/>
      <w:bookmarkEnd w:id="964"/>
    </w:p>
    <w:p w14:paraId="0D19C91F">
      <w:pPr>
        <w:pStyle w:val="152"/>
        <w:spacing w:after="120"/>
        <w:rPr>
          <w:sz w:val="21"/>
          <w:highlight w:val="none"/>
        </w:rPr>
      </w:pPr>
      <w:bookmarkStart w:id="965" w:name="_Ref4709151"/>
      <w:r>
        <w:rPr>
          <w:rFonts w:hint="eastAsia"/>
          <w:sz w:val="21"/>
          <w:highlight w:val="none"/>
        </w:rPr>
        <w:t>8</w:t>
      </w:r>
      <w:r>
        <w:rPr>
          <w:sz w:val="21"/>
          <w:highlight w:val="none"/>
        </w:rPr>
        <w:t xml:space="preserve">.9.1 </w:t>
      </w:r>
      <w:r>
        <w:rPr>
          <w:rFonts w:hint="eastAsia"/>
          <w:sz w:val="21"/>
          <w:highlight w:val="none"/>
        </w:rPr>
        <w:t>由发包人暂停工作</w:t>
      </w:r>
      <w:bookmarkEnd w:id="965"/>
    </w:p>
    <w:p w14:paraId="23CD1CF7">
      <w:pPr>
        <w:spacing w:line="360" w:lineRule="auto"/>
        <w:ind w:firstLine="420"/>
        <w:rPr>
          <w:rFonts w:ascii="宋体" w:hAnsi="宋体"/>
          <w:szCs w:val="21"/>
          <w:highlight w:val="none"/>
        </w:rPr>
      </w:pPr>
      <w:r>
        <w:rPr>
          <w:rFonts w:hint="eastAsia" w:ascii="宋体" w:hAnsi="宋体"/>
          <w:szCs w:val="21"/>
          <w:highlight w:val="none"/>
        </w:rPr>
        <w:t>发包人认为必要时，可通过工程师向承包人发出经发包人签认的暂停工作通知，应列明暂停原因、暂停的日期及预计暂停的期限。承包人应按该通知暂停工作。</w:t>
      </w:r>
      <w:bookmarkStart w:id="966" w:name="_Ref4709233"/>
    </w:p>
    <w:p w14:paraId="5E1D0379">
      <w:pPr>
        <w:spacing w:line="360" w:lineRule="auto"/>
        <w:ind w:firstLine="420"/>
        <w:rPr>
          <w:rFonts w:ascii="宋体" w:hAnsi="宋体"/>
          <w:szCs w:val="21"/>
          <w:highlight w:val="none"/>
        </w:rPr>
      </w:pPr>
      <w:r>
        <w:rPr>
          <w:rFonts w:hint="eastAsia" w:ascii="宋体" w:hAnsi="宋体"/>
          <w:szCs w:val="21"/>
          <w:highlight w:val="none"/>
        </w:rPr>
        <w:t>承包人因执行暂停工作通知而造成费用的增加和（或）工期延误由发包人承担，并有权要求发包人支付合理利润，但</w:t>
      </w:r>
      <w:bookmarkEnd w:id="966"/>
      <w:r>
        <w:rPr>
          <w:rFonts w:hint="eastAsia" w:ascii="宋体" w:hAnsi="宋体"/>
          <w:szCs w:val="21"/>
          <w:highlight w:val="none"/>
        </w:rPr>
        <w:t>由于承包人原因造成发包人暂停工作的除外。</w:t>
      </w:r>
    </w:p>
    <w:p w14:paraId="50CFF7EC">
      <w:pPr>
        <w:pStyle w:val="152"/>
        <w:spacing w:after="120"/>
        <w:rPr>
          <w:sz w:val="21"/>
          <w:highlight w:val="none"/>
        </w:rPr>
      </w:pPr>
      <w:bookmarkStart w:id="967" w:name="_Ref18972173"/>
      <w:r>
        <w:rPr>
          <w:rFonts w:hint="eastAsia"/>
          <w:sz w:val="21"/>
          <w:highlight w:val="none"/>
        </w:rPr>
        <w:t>8</w:t>
      </w:r>
      <w:r>
        <w:rPr>
          <w:sz w:val="21"/>
          <w:highlight w:val="none"/>
        </w:rPr>
        <w:t xml:space="preserve">.9.2 </w:t>
      </w:r>
      <w:r>
        <w:rPr>
          <w:rFonts w:hint="eastAsia"/>
          <w:sz w:val="21"/>
          <w:highlight w:val="none"/>
        </w:rPr>
        <w:t>由承包人暂停工作</w:t>
      </w:r>
      <w:bookmarkEnd w:id="967"/>
    </w:p>
    <w:p w14:paraId="677B31BD">
      <w:pPr>
        <w:spacing w:line="360" w:lineRule="auto"/>
        <w:ind w:firstLine="420"/>
        <w:rPr>
          <w:rFonts w:ascii="宋体" w:hAnsi="宋体"/>
          <w:szCs w:val="21"/>
          <w:highlight w:val="none"/>
        </w:rPr>
      </w:pPr>
      <w:r>
        <w:rPr>
          <w:rFonts w:hint="eastAsia" w:ascii="宋体" w:hAnsi="宋体"/>
          <w:szCs w:val="21"/>
          <w:highlight w:val="none"/>
        </w:rPr>
        <w:t>因承包人原因所造成部分或全部工程的暂停，承包人应采取措施尽快复工并赶上进度，由此造成费用的增加或工期延误由承包人承担。因此造成逾期竣工的，承包人应按第</w:t>
      </w:r>
      <w:r>
        <w:rPr>
          <w:rFonts w:ascii="宋体" w:hAnsi="宋体"/>
          <w:szCs w:val="21"/>
          <w:highlight w:val="none"/>
        </w:rPr>
        <w:t>8.7.2</w:t>
      </w:r>
      <w:r>
        <w:rPr>
          <w:rFonts w:hint="eastAsia" w:ascii="宋体" w:hAnsi="宋体"/>
          <w:szCs w:val="21"/>
          <w:highlight w:val="none"/>
        </w:rPr>
        <w:t>项[</w:t>
      </w:r>
      <w:r>
        <w:rPr>
          <w:rFonts w:ascii="宋体" w:hAnsi="宋体"/>
          <w:szCs w:val="21"/>
          <w:highlight w:val="none"/>
        </w:rPr>
        <w:t>因承包人原因导致工期延误</w:t>
      </w:r>
      <w:r>
        <w:rPr>
          <w:rFonts w:hint="eastAsia" w:ascii="宋体" w:hAnsi="宋体"/>
          <w:szCs w:val="21"/>
          <w:highlight w:val="none"/>
        </w:rPr>
        <w:t>]承担逾期竣工违约责任。</w:t>
      </w:r>
    </w:p>
    <w:p w14:paraId="5E8B5F9E">
      <w:pPr>
        <w:spacing w:line="360" w:lineRule="auto"/>
        <w:ind w:firstLine="420"/>
        <w:rPr>
          <w:rFonts w:ascii="宋体" w:hAnsi="宋体"/>
          <w:szCs w:val="21"/>
          <w:highlight w:val="none"/>
        </w:rPr>
      </w:pPr>
      <w:r>
        <w:rPr>
          <w:rFonts w:hint="eastAsia" w:ascii="宋体" w:hAnsi="宋体"/>
          <w:szCs w:val="21"/>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33FE8B0C">
      <w:pPr>
        <w:spacing w:line="360" w:lineRule="auto"/>
        <w:ind w:firstLine="420"/>
        <w:rPr>
          <w:rFonts w:ascii="宋体" w:hAnsi="宋体"/>
          <w:szCs w:val="21"/>
          <w:highlight w:val="none"/>
        </w:rPr>
      </w:pPr>
      <w:bookmarkStart w:id="968" w:name="_Ref4709224"/>
      <w:r>
        <w:rPr>
          <w:rFonts w:hint="eastAsia" w:ascii="宋体" w:hAnsi="宋体"/>
          <w:szCs w:val="21"/>
          <w:highlight w:val="none"/>
        </w:rPr>
        <w:t>（1） 发包人拖延、拒绝批准付款申请和支付证书，或未能按合同约定支付价款，导致付款延误的；</w:t>
      </w:r>
      <w:bookmarkEnd w:id="968"/>
    </w:p>
    <w:p w14:paraId="08D74C60">
      <w:pPr>
        <w:spacing w:line="360" w:lineRule="auto"/>
        <w:ind w:firstLine="420"/>
        <w:rPr>
          <w:rFonts w:ascii="宋体" w:hAnsi="宋体"/>
          <w:szCs w:val="21"/>
          <w:highlight w:val="none"/>
        </w:rPr>
      </w:pPr>
      <w:r>
        <w:rPr>
          <w:rFonts w:hint="eastAsia" w:ascii="宋体" w:hAnsi="宋体"/>
          <w:szCs w:val="21"/>
          <w:highlight w:val="none"/>
        </w:rPr>
        <w:t>（2） 发包人未按约定履行合同其他义务导致承包人无法继续履行合同的，或者发包人明确表示暂停或实质上已暂停履行合同的。</w:t>
      </w:r>
    </w:p>
    <w:p w14:paraId="14585D2D">
      <w:pPr>
        <w:pStyle w:val="152"/>
        <w:spacing w:after="120"/>
        <w:rPr>
          <w:sz w:val="21"/>
          <w:highlight w:val="none"/>
        </w:rPr>
      </w:pPr>
      <w:r>
        <w:rPr>
          <w:rFonts w:hint="eastAsia"/>
          <w:sz w:val="21"/>
          <w:highlight w:val="none"/>
        </w:rPr>
        <w:t>8</w:t>
      </w:r>
      <w:r>
        <w:rPr>
          <w:sz w:val="21"/>
          <w:highlight w:val="none"/>
        </w:rPr>
        <w:t xml:space="preserve">.9.3 </w:t>
      </w:r>
      <w:r>
        <w:rPr>
          <w:rFonts w:hint="eastAsia"/>
          <w:sz w:val="21"/>
          <w:highlight w:val="none"/>
        </w:rPr>
        <w:t>除上述原因以外的暂停工作，双方应遵守第1</w:t>
      </w:r>
      <w:r>
        <w:rPr>
          <w:sz w:val="21"/>
          <w:highlight w:val="none"/>
        </w:rPr>
        <w:t>7</w:t>
      </w:r>
      <w:r>
        <w:rPr>
          <w:rFonts w:hint="eastAsia"/>
          <w:sz w:val="21"/>
          <w:highlight w:val="none"/>
        </w:rPr>
        <w:t>条[不可抗力]的相关约定。</w:t>
      </w:r>
    </w:p>
    <w:p w14:paraId="3FABABE2">
      <w:pPr>
        <w:pStyle w:val="152"/>
        <w:spacing w:after="120"/>
        <w:rPr>
          <w:sz w:val="21"/>
          <w:highlight w:val="none"/>
        </w:rPr>
      </w:pPr>
      <w:bookmarkStart w:id="969" w:name="_Ref4709158"/>
      <w:r>
        <w:rPr>
          <w:rFonts w:hint="eastAsia"/>
          <w:sz w:val="21"/>
          <w:highlight w:val="none"/>
        </w:rPr>
        <w:t>8</w:t>
      </w:r>
      <w:r>
        <w:rPr>
          <w:sz w:val="21"/>
          <w:highlight w:val="none"/>
        </w:rPr>
        <w:t xml:space="preserve">.9.4 </w:t>
      </w:r>
      <w:r>
        <w:rPr>
          <w:rFonts w:hint="eastAsia"/>
          <w:sz w:val="21"/>
          <w:highlight w:val="none"/>
        </w:rPr>
        <w:t>暂停工作期间的工程照管</w:t>
      </w:r>
      <w:bookmarkEnd w:id="969"/>
    </w:p>
    <w:p w14:paraId="192B1D1E">
      <w:pPr>
        <w:spacing w:line="360" w:lineRule="auto"/>
        <w:ind w:firstLine="420"/>
        <w:rPr>
          <w:rFonts w:ascii="宋体" w:hAnsi="宋体"/>
          <w:szCs w:val="21"/>
          <w:highlight w:val="none"/>
        </w:rPr>
      </w:pPr>
      <w:r>
        <w:rPr>
          <w:rFonts w:hint="eastAsia" w:ascii="宋体" w:hAnsi="宋体"/>
          <w:szCs w:val="21"/>
          <w:highlight w:val="none"/>
        </w:rPr>
        <w:t>不论由于何种原因引起暂停工作的，暂停工作期间，承包人应负责对工程、工程物资及文件等进行照管和保护，并提供安全保障，由此增加的费用按第</w:t>
      </w:r>
      <w:r>
        <w:rPr>
          <w:rFonts w:ascii="宋体" w:hAnsi="宋体"/>
          <w:szCs w:val="21"/>
          <w:highlight w:val="none"/>
        </w:rPr>
        <w:t>8.9.1</w:t>
      </w:r>
      <w:r>
        <w:rPr>
          <w:rFonts w:hint="eastAsia" w:ascii="宋体" w:hAnsi="宋体"/>
          <w:szCs w:val="21"/>
          <w:highlight w:val="none"/>
        </w:rPr>
        <w:t>项[由发包人暂停工作]和第</w:t>
      </w:r>
      <w:r>
        <w:rPr>
          <w:rFonts w:ascii="宋体" w:hAnsi="宋体"/>
          <w:szCs w:val="21"/>
          <w:highlight w:val="none"/>
        </w:rPr>
        <w:t>8.9.2</w:t>
      </w:r>
      <w:r>
        <w:rPr>
          <w:rFonts w:hint="eastAsia" w:ascii="宋体" w:hAnsi="宋体"/>
          <w:szCs w:val="21"/>
          <w:highlight w:val="none"/>
        </w:rPr>
        <w:t>项[由承包人暂停工作]的约定承担。</w:t>
      </w:r>
    </w:p>
    <w:p w14:paraId="522E0EBB">
      <w:pPr>
        <w:spacing w:line="360" w:lineRule="auto"/>
        <w:ind w:firstLine="420"/>
        <w:rPr>
          <w:rFonts w:ascii="宋体" w:hAnsi="宋体"/>
          <w:szCs w:val="21"/>
          <w:highlight w:val="none"/>
        </w:rPr>
      </w:pPr>
      <w:r>
        <w:rPr>
          <w:rFonts w:hint="eastAsia" w:ascii="宋体" w:hAnsi="宋体"/>
          <w:szCs w:val="21"/>
          <w:highlight w:val="none"/>
        </w:rPr>
        <w:t>因承包人未能尽到照管、保护的责任造成损失的，使发包人的费用增加，（或）竣工日期延误的，由承包人按本合同约定承担责任。</w:t>
      </w:r>
    </w:p>
    <w:p w14:paraId="02E0164E">
      <w:pPr>
        <w:pStyle w:val="152"/>
        <w:spacing w:after="120"/>
        <w:rPr>
          <w:sz w:val="21"/>
          <w:highlight w:val="none"/>
        </w:rPr>
      </w:pPr>
      <w:r>
        <w:rPr>
          <w:rFonts w:hint="eastAsia"/>
          <w:sz w:val="21"/>
          <w:highlight w:val="none"/>
        </w:rPr>
        <w:t>8</w:t>
      </w:r>
      <w:r>
        <w:rPr>
          <w:sz w:val="21"/>
          <w:highlight w:val="none"/>
        </w:rPr>
        <w:t xml:space="preserve">.9.5 </w:t>
      </w:r>
      <w:r>
        <w:rPr>
          <w:rFonts w:hint="eastAsia"/>
          <w:sz w:val="21"/>
          <w:highlight w:val="none"/>
        </w:rPr>
        <w:t>拖长的暂停</w:t>
      </w:r>
    </w:p>
    <w:p w14:paraId="69F81189">
      <w:pPr>
        <w:spacing w:line="360" w:lineRule="auto"/>
        <w:ind w:firstLine="420"/>
        <w:rPr>
          <w:rFonts w:ascii="宋体" w:hAnsi="宋体"/>
          <w:szCs w:val="21"/>
          <w:highlight w:val="none"/>
        </w:rPr>
      </w:pPr>
      <w:r>
        <w:rPr>
          <w:rFonts w:hint="eastAsia" w:ascii="宋体" w:hAnsi="宋体"/>
          <w:szCs w:val="21"/>
          <w:highlight w:val="none"/>
        </w:rPr>
        <w:t>根据第</w:t>
      </w:r>
      <w:r>
        <w:rPr>
          <w:rFonts w:ascii="宋体" w:hAnsi="宋体"/>
          <w:szCs w:val="21"/>
          <w:highlight w:val="none"/>
        </w:rPr>
        <w:t>8.9.1</w:t>
      </w:r>
      <w:r>
        <w:rPr>
          <w:rFonts w:hint="eastAsia" w:ascii="宋体" w:hAnsi="宋体"/>
          <w:szCs w:val="21"/>
          <w:highlight w:val="none"/>
        </w:rPr>
        <w:t>项[由发包人暂停工作]暂停工作持续超过56天的，承包人可向发包人发出要求复工的通知。如果发包人没有在收到书面通知后28天内准许已暂停工作的全部或部分继续工作，承包人有权根据第</w:t>
      </w:r>
      <w:r>
        <w:rPr>
          <w:rFonts w:ascii="宋体" w:hAnsi="宋体"/>
          <w:szCs w:val="21"/>
          <w:highlight w:val="none"/>
        </w:rPr>
        <w:t>13条</w:t>
      </w:r>
      <w:r>
        <w:rPr>
          <w:rFonts w:hint="eastAsia" w:ascii="宋体" w:hAnsi="宋体"/>
          <w:szCs w:val="21"/>
          <w:highlight w:val="none"/>
        </w:rPr>
        <w:t>[变更与调整]的约定，要求以变更方式调减受暂停影响的部分工程。发包人的暂停超过56天且暂停影响到整个工程的，承包人有权根据第</w:t>
      </w:r>
      <w:r>
        <w:rPr>
          <w:rFonts w:ascii="宋体" w:hAnsi="宋体"/>
          <w:szCs w:val="21"/>
          <w:highlight w:val="none"/>
        </w:rPr>
        <w:t>16.2</w:t>
      </w:r>
      <w:r>
        <w:rPr>
          <w:rFonts w:hint="eastAsia" w:ascii="宋体" w:hAnsi="宋体"/>
          <w:szCs w:val="21"/>
          <w:highlight w:val="none"/>
        </w:rPr>
        <w:t>款[</w:t>
      </w:r>
      <w:r>
        <w:rPr>
          <w:rFonts w:ascii="宋体" w:hAnsi="宋体"/>
          <w:szCs w:val="21"/>
          <w:highlight w:val="none"/>
        </w:rPr>
        <w:t>由承包人解除合同</w:t>
      </w:r>
      <w:r>
        <w:rPr>
          <w:rFonts w:hint="eastAsia" w:ascii="宋体" w:hAnsi="宋体"/>
          <w:szCs w:val="21"/>
          <w:highlight w:val="none"/>
        </w:rPr>
        <w:t>]的约定，发出解除合同的通知。</w:t>
      </w:r>
    </w:p>
    <w:p w14:paraId="42CC0951">
      <w:pPr>
        <w:pStyle w:val="166"/>
        <w:widowControl/>
        <w:spacing w:after="120"/>
        <w:rPr>
          <w:rFonts w:ascii="宋体" w:hAnsi="宋体" w:eastAsia="宋体"/>
          <w:b w:val="0"/>
          <w:bCs/>
          <w:sz w:val="21"/>
          <w:szCs w:val="21"/>
          <w:highlight w:val="none"/>
        </w:rPr>
      </w:pPr>
      <w:bookmarkStart w:id="970" w:name="_Toc13974"/>
      <w:bookmarkStart w:id="971" w:name="_Toc54862257"/>
      <w:bookmarkStart w:id="972" w:name="_Toc5058"/>
      <w:bookmarkStart w:id="973" w:name="_Toc7640"/>
      <w:r>
        <w:rPr>
          <w:rFonts w:hint="eastAsia" w:ascii="宋体" w:hAnsi="宋体" w:eastAsia="宋体"/>
          <w:b w:val="0"/>
          <w:bCs/>
          <w:sz w:val="21"/>
          <w:szCs w:val="21"/>
          <w:highlight w:val="none"/>
        </w:rPr>
        <w:t>8</w:t>
      </w:r>
      <w:r>
        <w:rPr>
          <w:rFonts w:ascii="宋体" w:hAnsi="宋体" w:eastAsia="宋体"/>
          <w:b w:val="0"/>
          <w:bCs/>
          <w:sz w:val="21"/>
          <w:szCs w:val="21"/>
          <w:highlight w:val="none"/>
        </w:rPr>
        <w:t xml:space="preserve">.10 </w:t>
      </w:r>
      <w:r>
        <w:rPr>
          <w:rFonts w:hint="eastAsia" w:ascii="宋体" w:hAnsi="宋体" w:eastAsia="宋体"/>
          <w:b w:val="0"/>
          <w:bCs/>
          <w:sz w:val="21"/>
          <w:szCs w:val="21"/>
          <w:highlight w:val="none"/>
        </w:rPr>
        <w:t>复工</w:t>
      </w:r>
      <w:bookmarkEnd w:id="970"/>
      <w:bookmarkEnd w:id="971"/>
      <w:bookmarkEnd w:id="972"/>
      <w:bookmarkEnd w:id="973"/>
    </w:p>
    <w:p w14:paraId="671739DE">
      <w:pPr>
        <w:pStyle w:val="152"/>
        <w:spacing w:after="120"/>
        <w:rPr>
          <w:sz w:val="21"/>
          <w:highlight w:val="none"/>
        </w:rPr>
      </w:pPr>
      <w:r>
        <w:rPr>
          <w:rFonts w:hint="eastAsia"/>
          <w:sz w:val="21"/>
          <w:highlight w:val="none"/>
        </w:rPr>
        <w:t>8</w:t>
      </w:r>
      <w:r>
        <w:rPr>
          <w:sz w:val="21"/>
          <w:highlight w:val="none"/>
        </w:rPr>
        <w:t xml:space="preserve">.10.1 </w:t>
      </w:r>
      <w:r>
        <w:rPr>
          <w:rFonts w:hint="eastAsia"/>
          <w:sz w:val="21"/>
          <w:highlight w:val="none"/>
        </w:rPr>
        <w:t>收到发包人的复工通知后，承包人应按通知时间复工；发包人通知的复工时间应当给予承包人必要的准备复工时间。</w:t>
      </w:r>
    </w:p>
    <w:p w14:paraId="4FEE4391">
      <w:pPr>
        <w:pStyle w:val="152"/>
        <w:spacing w:after="120"/>
        <w:rPr>
          <w:sz w:val="21"/>
          <w:highlight w:val="none"/>
        </w:rPr>
      </w:pPr>
      <w:r>
        <w:rPr>
          <w:rFonts w:hint="eastAsia"/>
          <w:sz w:val="21"/>
          <w:highlight w:val="none"/>
        </w:rPr>
        <w:t>8</w:t>
      </w:r>
      <w:r>
        <w:rPr>
          <w:sz w:val="21"/>
          <w:highlight w:val="none"/>
        </w:rPr>
        <w:t xml:space="preserve">.10.2 </w:t>
      </w:r>
      <w:r>
        <w:rPr>
          <w:rFonts w:hint="eastAsia"/>
          <w:sz w:val="21"/>
          <w:highlight w:val="none"/>
        </w:rPr>
        <w:t>不论由于何种原因引起暂停工作，双方均可要求对方一同对受暂停影响的工程、工程设备和工程物资进行检查，承包人应将检查结果及需要恢复、修复的内容和估算通知发包人。</w:t>
      </w:r>
    </w:p>
    <w:p w14:paraId="14EF12D6">
      <w:pPr>
        <w:pStyle w:val="152"/>
        <w:spacing w:after="120"/>
        <w:rPr>
          <w:sz w:val="21"/>
          <w:highlight w:val="none"/>
        </w:rPr>
      </w:pPr>
      <w:r>
        <w:rPr>
          <w:rFonts w:hint="eastAsia"/>
          <w:sz w:val="21"/>
          <w:highlight w:val="none"/>
        </w:rPr>
        <w:t>8</w:t>
      </w:r>
      <w:r>
        <w:rPr>
          <w:sz w:val="21"/>
          <w:highlight w:val="none"/>
        </w:rPr>
        <w:t xml:space="preserve">.10.3 </w:t>
      </w:r>
      <w:r>
        <w:rPr>
          <w:rFonts w:hint="eastAsia"/>
          <w:sz w:val="21"/>
          <w:highlight w:val="none"/>
        </w:rPr>
        <w:t>除第</w:t>
      </w:r>
      <w:r>
        <w:rPr>
          <w:sz w:val="21"/>
          <w:highlight w:val="none"/>
        </w:rPr>
        <w:t>17条</w:t>
      </w:r>
      <w:r>
        <w:rPr>
          <w:rFonts w:hint="eastAsia"/>
          <w:sz w:val="21"/>
          <w:highlight w:val="none"/>
        </w:rPr>
        <w:t>[不可抗力]另有约定外，发生的恢复、修复价款及工期延误的后果由责任方承担。</w:t>
      </w:r>
    </w:p>
    <w:p w14:paraId="0F0163FE">
      <w:pPr>
        <w:pStyle w:val="177"/>
        <w:numPr>
          <w:ilvl w:val="0"/>
          <w:numId w:val="0"/>
        </w:numPr>
        <w:wordWrap/>
        <w:topLinePunct w:val="0"/>
        <w:spacing w:after="120"/>
        <w:rPr>
          <w:rFonts w:ascii="宋体" w:hAnsi="宋体" w:eastAsia="宋体"/>
          <w:b w:val="0"/>
          <w:bCs/>
          <w:sz w:val="21"/>
          <w:szCs w:val="21"/>
          <w:highlight w:val="none"/>
        </w:rPr>
      </w:pPr>
      <w:bookmarkStart w:id="974" w:name="_Toc16277"/>
      <w:bookmarkStart w:id="975" w:name="_Ref4621041"/>
      <w:bookmarkStart w:id="976" w:name="_Toc54862258"/>
      <w:bookmarkStart w:id="977" w:name="_Ref4621029"/>
      <w:bookmarkStart w:id="978" w:name="_Toc27016"/>
      <w:bookmarkStart w:id="979" w:name="_Toc1004"/>
      <w:r>
        <w:rPr>
          <w:rFonts w:hint="eastAsia" w:ascii="宋体" w:hAnsi="宋体" w:eastAsia="宋体"/>
          <w:b w:val="0"/>
          <w:bCs/>
          <w:sz w:val="21"/>
          <w:szCs w:val="21"/>
          <w:highlight w:val="none"/>
        </w:rPr>
        <w:t>第9条 竣工试验</w:t>
      </w:r>
      <w:bookmarkEnd w:id="872"/>
      <w:bookmarkEnd w:id="974"/>
      <w:bookmarkEnd w:id="975"/>
      <w:bookmarkEnd w:id="976"/>
      <w:bookmarkEnd w:id="977"/>
      <w:bookmarkEnd w:id="978"/>
      <w:bookmarkEnd w:id="979"/>
    </w:p>
    <w:p w14:paraId="1DE9E62D">
      <w:pPr>
        <w:pStyle w:val="166"/>
        <w:widowControl/>
        <w:spacing w:after="120"/>
        <w:rPr>
          <w:rFonts w:ascii="宋体" w:hAnsi="宋体" w:eastAsia="宋体"/>
          <w:b w:val="0"/>
          <w:bCs/>
          <w:sz w:val="21"/>
          <w:szCs w:val="21"/>
          <w:highlight w:val="none"/>
        </w:rPr>
      </w:pPr>
      <w:bookmarkStart w:id="980" w:name="_Toc23136"/>
      <w:bookmarkStart w:id="981" w:name="_Toc30427"/>
      <w:bookmarkStart w:id="982" w:name="_Ref532586248"/>
      <w:bookmarkStart w:id="983" w:name="_Toc54862259"/>
      <w:bookmarkStart w:id="984" w:name="_Ref532586251"/>
      <w:bookmarkStart w:id="985" w:name="_Toc23047"/>
      <w:r>
        <w:rPr>
          <w:rFonts w:hint="eastAsia" w:ascii="宋体" w:hAnsi="宋体" w:eastAsia="宋体"/>
          <w:b w:val="0"/>
          <w:bCs/>
          <w:sz w:val="21"/>
          <w:szCs w:val="21"/>
          <w:highlight w:val="none"/>
        </w:rPr>
        <w:t>9</w:t>
      </w:r>
      <w:r>
        <w:rPr>
          <w:rFonts w:ascii="宋体" w:hAnsi="宋体" w:eastAsia="宋体"/>
          <w:b w:val="0"/>
          <w:bCs/>
          <w:sz w:val="21"/>
          <w:szCs w:val="21"/>
          <w:highlight w:val="none"/>
        </w:rPr>
        <w:t xml:space="preserve">.1 </w:t>
      </w:r>
      <w:r>
        <w:rPr>
          <w:rFonts w:hint="eastAsia" w:ascii="宋体" w:hAnsi="宋体" w:eastAsia="宋体"/>
          <w:b w:val="0"/>
          <w:bCs/>
          <w:sz w:val="21"/>
          <w:szCs w:val="21"/>
          <w:highlight w:val="none"/>
        </w:rPr>
        <w:t>竣工试验的义务</w:t>
      </w:r>
      <w:bookmarkEnd w:id="980"/>
      <w:bookmarkEnd w:id="981"/>
      <w:bookmarkEnd w:id="982"/>
      <w:bookmarkEnd w:id="983"/>
      <w:bookmarkEnd w:id="984"/>
      <w:bookmarkEnd w:id="985"/>
    </w:p>
    <w:p w14:paraId="416E2DC4">
      <w:pPr>
        <w:pStyle w:val="152"/>
        <w:spacing w:after="120"/>
        <w:rPr>
          <w:sz w:val="21"/>
          <w:highlight w:val="none"/>
        </w:rPr>
      </w:pPr>
      <w:r>
        <w:rPr>
          <w:rFonts w:hint="eastAsia"/>
          <w:sz w:val="21"/>
          <w:highlight w:val="none"/>
        </w:rPr>
        <w:t>9</w:t>
      </w:r>
      <w:r>
        <w:rPr>
          <w:sz w:val="21"/>
          <w:highlight w:val="none"/>
        </w:rPr>
        <w:t xml:space="preserve">.1.1 </w:t>
      </w:r>
      <w:r>
        <w:rPr>
          <w:rFonts w:hint="eastAsia"/>
          <w:sz w:val="21"/>
          <w:highlight w:val="none"/>
        </w:rPr>
        <w:t>承包人完成工程或区段工程进行竣工试验所需的作业，并根据第</w:t>
      </w:r>
      <w:r>
        <w:rPr>
          <w:sz w:val="21"/>
          <w:highlight w:val="none"/>
        </w:rPr>
        <w:t>5.4</w:t>
      </w:r>
      <w:r>
        <w:rPr>
          <w:rFonts w:hint="eastAsia"/>
          <w:sz w:val="21"/>
          <w:highlight w:val="none"/>
        </w:rPr>
        <w:t>款[竣工文件]和第</w:t>
      </w:r>
      <w:r>
        <w:rPr>
          <w:sz w:val="21"/>
          <w:highlight w:val="none"/>
        </w:rPr>
        <w:t>5.5</w:t>
      </w:r>
      <w:r>
        <w:rPr>
          <w:rFonts w:hint="eastAsia"/>
          <w:sz w:val="21"/>
          <w:highlight w:val="none"/>
        </w:rPr>
        <w:t>款[操作和维修手册]提交文件后，进行竣工试验。</w:t>
      </w:r>
      <w:bookmarkStart w:id="986" w:name="_Ref532586608"/>
    </w:p>
    <w:p w14:paraId="5B0175C3">
      <w:pPr>
        <w:pStyle w:val="152"/>
        <w:spacing w:after="120"/>
        <w:rPr>
          <w:sz w:val="21"/>
          <w:highlight w:val="none"/>
        </w:rPr>
      </w:pPr>
      <w:bookmarkStart w:id="987" w:name="_Ref11919920"/>
      <w:r>
        <w:rPr>
          <w:rFonts w:hint="eastAsia"/>
          <w:sz w:val="21"/>
          <w:highlight w:val="none"/>
        </w:rPr>
        <w:t>9</w:t>
      </w:r>
      <w:r>
        <w:rPr>
          <w:sz w:val="21"/>
          <w:highlight w:val="none"/>
        </w:rPr>
        <w:t xml:space="preserve">.1.2 </w:t>
      </w:r>
      <w:r>
        <w:rPr>
          <w:rFonts w:hint="eastAsia"/>
          <w:sz w:val="21"/>
          <w:highlight w:val="none"/>
        </w:rPr>
        <w:t>承包人应在进行竣工试验之前，至少提前42天向工程师提交详细的竣工试验计划，该计划应载明竣工试验的内容、地点、拟开展时间和需要发包人提供的资源条件。</w:t>
      </w:r>
      <w:bookmarkEnd w:id="986"/>
      <w:r>
        <w:rPr>
          <w:rFonts w:hint="eastAsia"/>
          <w:sz w:val="21"/>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987"/>
    </w:p>
    <w:p w14:paraId="0C496DE7">
      <w:pPr>
        <w:pStyle w:val="152"/>
        <w:spacing w:after="120"/>
        <w:rPr>
          <w:sz w:val="21"/>
          <w:highlight w:val="none"/>
        </w:rPr>
      </w:pPr>
      <w:bookmarkStart w:id="988" w:name="_Ref532688147"/>
      <w:r>
        <w:rPr>
          <w:rFonts w:hint="eastAsia"/>
          <w:sz w:val="21"/>
          <w:highlight w:val="none"/>
        </w:rPr>
        <w:t>9</w:t>
      </w:r>
      <w:r>
        <w:rPr>
          <w:sz w:val="21"/>
          <w:highlight w:val="none"/>
        </w:rPr>
        <w:t xml:space="preserve">.1.3 </w:t>
      </w:r>
      <w:r>
        <w:rPr>
          <w:rFonts w:hint="eastAsia"/>
          <w:sz w:val="21"/>
          <w:highlight w:val="none"/>
        </w:rPr>
        <w:t>承包人应根据经确认的竣工试验计划以及第</w:t>
      </w:r>
      <w:r>
        <w:rPr>
          <w:sz w:val="21"/>
          <w:highlight w:val="none"/>
        </w:rPr>
        <w:t>6.5</w:t>
      </w:r>
      <w:r>
        <w:rPr>
          <w:rFonts w:hint="eastAsia"/>
          <w:sz w:val="21"/>
          <w:highlight w:val="none"/>
        </w:rPr>
        <w:t>款[</w:t>
      </w:r>
      <w:r>
        <w:rPr>
          <w:sz w:val="21"/>
          <w:highlight w:val="none"/>
        </w:rPr>
        <w:t>由承包人试验</w:t>
      </w:r>
      <w:r>
        <w:rPr>
          <w:rFonts w:hint="eastAsia"/>
          <w:sz w:val="21"/>
          <w:highlight w:val="none"/>
        </w:rPr>
        <w:t>和</w:t>
      </w:r>
      <w:r>
        <w:rPr>
          <w:sz w:val="21"/>
          <w:highlight w:val="none"/>
        </w:rPr>
        <w:t>检验</w:t>
      </w:r>
      <w:r>
        <w:rPr>
          <w:rFonts w:hint="eastAsia"/>
          <w:sz w:val="21"/>
          <w:highlight w:val="none"/>
        </w:rPr>
        <w:t>]进行竣工试验。除《发包人要求》中另有说明外，竣工试验应按以下顺序分阶段进行，即只有在工程或区段工程已通过上一阶段试验的情况下，才可进行下一阶段试验：</w:t>
      </w:r>
      <w:bookmarkEnd w:id="988"/>
    </w:p>
    <w:p w14:paraId="77DED60F">
      <w:pPr>
        <w:spacing w:line="360" w:lineRule="auto"/>
        <w:ind w:firstLine="420"/>
        <w:rPr>
          <w:rFonts w:ascii="宋体" w:hAnsi="宋体"/>
          <w:szCs w:val="21"/>
          <w:highlight w:val="none"/>
        </w:rPr>
      </w:pPr>
      <w:r>
        <w:rPr>
          <w:rFonts w:hint="eastAsia" w:ascii="宋体" w:hAnsi="宋体"/>
          <w:szCs w:val="21"/>
          <w:highlight w:val="none"/>
        </w:rPr>
        <w:t>（1） 承包人进行启动前试验，包括适当的检查和功能性试验，以证明工程或区段工程的每一部分均能够安全地承受下一阶段试验；</w:t>
      </w:r>
    </w:p>
    <w:p w14:paraId="55B89B03">
      <w:pPr>
        <w:spacing w:line="360" w:lineRule="auto"/>
        <w:ind w:firstLine="420"/>
        <w:rPr>
          <w:rFonts w:ascii="宋体" w:hAnsi="宋体"/>
          <w:szCs w:val="21"/>
          <w:highlight w:val="none"/>
        </w:rPr>
      </w:pPr>
      <w:r>
        <w:rPr>
          <w:rFonts w:hint="eastAsia" w:ascii="宋体" w:hAnsi="宋体"/>
          <w:szCs w:val="21"/>
          <w:highlight w:val="none"/>
        </w:rPr>
        <w:t>（2） 承包人进行启动试验，以证明工程或区段工程能够在所有可利用的操作条件下安全运行，并按照专用合同条件和《发包人要求》中的规定操作；</w:t>
      </w:r>
    </w:p>
    <w:p w14:paraId="6319CD65">
      <w:pPr>
        <w:spacing w:line="360" w:lineRule="auto"/>
        <w:ind w:firstLine="420"/>
        <w:rPr>
          <w:rFonts w:ascii="宋体" w:hAnsi="宋体"/>
          <w:szCs w:val="21"/>
          <w:highlight w:val="none"/>
        </w:rPr>
      </w:pPr>
      <w:r>
        <w:rPr>
          <w:rFonts w:hint="eastAsia" w:ascii="宋体" w:hAnsi="宋体"/>
          <w:szCs w:val="21"/>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14:paraId="1382170C">
      <w:pPr>
        <w:spacing w:line="360" w:lineRule="auto"/>
        <w:ind w:firstLine="420"/>
        <w:rPr>
          <w:rFonts w:ascii="宋体" w:hAnsi="宋体"/>
          <w:szCs w:val="21"/>
          <w:highlight w:val="none"/>
        </w:rPr>
      </w:pPr>
      <w:r>
        <w:rPr>
          <w:rFonts w:hint="eastAsia" w:ascii="宋体" w:hAnsi="宋体"/>
          <w:szCs w:val="21"/>
          <w:highlight w:val="none"/>
        </w:rPr>
        <w:t>进行上述试验不应构成第</w:t>
      </w:r>
      <w:r>
        <w:rPr>
          <w:rFonts w:ascii="宋体" w:hAnsi="宋体"/>
          <w:szCs w:val="21"/>
          <w:highlight w:val="none"/>
        </w:rPr>
        <w:t>10条</w:t>
      </w:r>
      <w:r>
        <w:rPr>
          <w:rFonts w:hint="eastAsia" w:ascii="宋体" w:hAnsi="宋体"/>
          <w:szCs w:val="21"/>
          <w:highlight w:val="none"/>
        </w:rPr>
        <w:t>[验收和工程接收]规定的接收，但试验所产生的任何产品或其他收益均应归属于发包人。</w:t>
      </w:r>
    </w:p>
    <w:p w14:paraId="16011E67">
      <w:pPr>
        <w:pStyle w:val="152"/>
        <w:spacing w:after="120"/>
        <w:rPr>
          <w:sz w:val="21"/>
          <w:highlight w:val="none"/>
        </w:rPr>
      </w:pPr>
      <w:r>
        <w:rPr>
          <w:rFonts w:hint="eastAsia"/>
          <w:sz w:val="21"/>
          <w:highlight w:val="none"/>
        </w:rPr>
        <w:t>9</w:t>
      </w:r>
      <w:r>
        <w:rPr>
          <w:sz w:val="21"/>
          <w:highlight w:val="none"/>
        </w:rPr>
        <w:t xml:space="preserve">.1.4 </w:t>
      </w:r>
      <w:r>
        <w:rPr>
          <w:rFonts w:hint="eastAsia"/>
          <w:sz w:val="21"/>
          <w:highlight w:val="none"/>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550B0A08">
      <w:pPr>
        <w:pStyle w:val="166"/>
        <w:widowControl/>
        <w:spacing w:after="120"/>
        <w:rPr>
          <w:rFonts w:ascii="宋体" w:hAnsi="宋体" w:eastAsia="宋体"/>
          <w:b w:val="0"/>
          <w:bCs/>
          <w:sz w:val="21"/>
          <w:szCs w:val="21"/>
          <w:highlight w:val="none"/>
        </w:rPr>
      </w:pPr>
      <w:bookmarkStart w:id="989" w:name="_Toc26874"/>
      <w:bookmarkStart w:id="990" w:name="_Toc54862260"/>
      <w:bookmarkStart w:id="991" w:name="_Toc5568"/>
      <w:bookmarkStart w:id="992" w:name="_Toc12767"/>
      <w:r>
        <w:rPr>
          <w:rFonts w:hint="eastAsia" w:ascii="宋体" w:hAnsi="宋体" w:eastAsia="宋体"/>
          <w:b w:val="0"/>
          <w:bCs/>
          <w:sz w:val="21"/>
          <w:szCs w:val="21"/>
          <w:highlight w:val="none"/>
        </w:rPr>
        <w:t>9</w:t>
      </w:r>
      <w:r>
        <w:rPr>
          <w:rFonts w:ascii="宋体" w:hAnsi="宋体" w:eastAsia="宋体"/>
          <w:b w:val="0"/>
          <w:bCs/>
          <w:sz w:val="21"/>
          <w:szCs w:val="21"/>
          <w:highlight w:val="none"/>
        </w:rPr>
        <w:t xml:space="preserve">.2 </w:t>
      </w:r>
      <w:r>
        <w:rPr>
          <w:rFonts w:hint="eastAsia" w:ascii="宋体" w:hAnsi="宋体" w:eastAsia="宋体"/>
          <w:b w:val="0"/>
          <w:bCs/>
          <w:sz w:val="21"/>
          <w:szCs w:val="21"/>
          <w:highlight w:val="none"/>
        </w:rPr>
        <w:t>延误的试验</w:t>
      </w:r>
      <w:bookmarkEnd w:id="989"/>
      <w:bookmarkEnd w:id="990"/>
      <w:bookmarkEnd w:id="991"/>
      <w:bookmarkEnd w:id="992"/>
    </w:p>
    <w:p w14:paraId="342612FF">
      <w:pPr>
        <w:pStyle w:val="152"/>
        <w:spacing w:after="120"/>
        <w:rPr>
          <w:sz w:val="21"/>
          <w:highlight w:val="none"/>
        </w:rPr>
      </w:pPr>
      <w:r>
        <w:rPr>
          <w:rFonts w:hint="eastAsia"/>
          <w:sz w:val="21"/>
          <w:highlight w:val="none"/>
        </w:rPr>
        <w:t>9</w:t>
      </w:r>
      <w:r>
        <w:rPr>
          <w:sz w:val="21"/>
          <w:highlight w:val="none"/>
        </w:rPr>
        <w:t xml:space="preserve">.2.1 </w:t>
      </w:r>
      <w:r>
        <w:rPr>
          <w:rFonts w:hint="eastAsia"/>
          <w:sz w:val="21"/>
          <w:highlight w:val="none"/>
        </w:rPr>
        <w:t>如果承包人已根据第</w:t>
      </w:r>
      <w:r>
        <w:rPr>
          <w:sz w:val="21"/>
          <w:highlight w:val="none"/>
        </w:rPr>
        <w:t>9.1</w:t>
      </w:r>
      <w:r>
        <w:rPr>
          <w:rFonts w:hint="eastAsia"/>
          <w:sz w:val="21"/>
          <w:highlight w:val="none"/>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5EF90927">
      <w:pPr>
        <w:pStyle w:val="152"/>
        <w:spacing w:after="120"/>
        <w:rPr>
          <w:sz w:val="21"/>
          <w:highlight w:val="none"/>
        </w:rPr>
      </w:pPr>
      <w:r>
        <w:rPr>
          <w:rFonts w:hint="eastAsia"/>
          <w:sz w:val="21"/>
          <w:highlight w:val="none"/>
        </w:rPr>
        <w:t>9</w:t>
      </w:r>
      <w:r>
        <w:rPr>
          <w:sz w:val="21"/>
          <w:highlight w:val="none"/>
        </w:rPr>
        <w:t xml:space="preserve">.2.2 </w:t>
      </w:r>
      <w:r>
        <w:rPr>
          <w:rFonts w:hint="eastAsia"/>
          <w:sz w:val="21"/>
          <w:highlight w:val="none"/>
        </w:rPr>
        <w:t>承包人无正当理由延误进行竣工试验的，工程师可向其发出通知，要求其在收到通知后的21天内进行该项竣工试验。承包人应在该21天的期限内确定进行试验的日期，并至少提前7天通知工程师。</w:t>
      </w:r>
    </w:p>
    <w:p w14:paraId="5B5BF4C8">
      <w:pPr>
        <w:pStyle w:val="152"/>
        <w:spacing w:after="120"/>
        <w:rPr>
          <w:sz w:val="21"/>
          <w:highlight w:val="none"/>
        </w:rPr>
      </w:pPr>
      <w:r>
        <w:rPr>
          <w:rFonts w:hint="eastAsia"/>
          <w:sz w:val="21"/>
          <w:highlight w:val="none"/>
        </w:rPr>
        <w:t>9</w:t>
      </w:r>
      <w:r>
        <w:rPr>
          <w:sz w:val="21"/>
          <w:highlight w:val="none"/>
        </w:rPr>
        <w:t xml:space="preserve">.2.3 </w:t>
      </w:r>
      <w:r>
        <w:rPr>
          <w:rFonts w:hint="eastAsia"/>
          <w:sz w:val="21"/>
          <w:highlight w:val="none"/>
        </w:rPr>
        <w:t>如果承包人未在该期限内进行竣工试验，则发包人有权自行组织该项竣工试验，由此产生的合理费用由承包人承担。发包人应在试验完成后28天内向承包人发送试验结果。</w:t>
      </w:r>
    </w:p>
    <w:p w14:paraId="79C5D387">
      <w:pPr>
        <w:pStyle w:val="166"/>
        <w:widowControl/>
        <w:spacing w:after="120"/>
        <w:rPr>
          <w:rFonts w:ascii="宋体" w:hAnsi="宋体" w:eastAsia="宋体"/>
          <w:b w:val="0"/>
          <w:bCs/>
          <w:sz w:val="21"/>
          <w:szCs w:val="21"/>
          <w:highlight w:val="none"/>
        </w:rPr>
      </w:pPr>
      <w:bookmarkStart w:id="993" w:name="_Ref532594588"/>
      <w:bookmarkStart w:id="994" w:name="_Toc17031"/>
      <w:bookmarkStart w:id="995" w:name="_Toc29183"/>
      <w:bookmarkStart w:id="996" w:name="_Ref532594592"/>
      <w:bookmarkStart w:id="997" w:name="_Toc54862261"/>
      <w:bookmarkStart w:id="998" w:name="_Toc31005"/>
      <w:r>
        <w:rPr>
          <w:rFonts w:hint="eastAsia" w:ascii="宋体" w:hAnsi="宋体" w:eastAsia="宋体"/>
          <w:b w:val="0"/>
          <w:bCs/>
          <w:sz w:val="21"/>
          <w:szCs w:val="21"/>
          <w:highlight w:val="none"/>
        </w:rPr>
        <w:t>9</w:t>
      </w:r>
      <w:r>
        <w:rPr>
          <w:rFonts w:ascii="宋体" w:hAnsi="宋体" w:eastAsia="宋体"/>
          <w:b w:val="0"/>
          <w:bCs/>
          <w:sz w:val="21"/>
          <w:szCs w:val="21"/>
          <w:highlight w:val="none"/>
        </w:rPr>
        <w:t xml:space="preserve">.3 </w:t>
      </w:r>
      <w:r>
        <w:rPr>
          <w:rFonts w:hint="eastAsia" w:ascii="宋体" w:hAnsi="宋体" w:eastAsia="宋体"/>
          <w:b w:val="0"/>
          <w:bCs/>
          <w:sz w:val="21"/>
          <w:szCs w:val="21"/>
          <w:highlight w:val="none"/>
        </w:rPr>
        <w:t>重新试验</w:t>
      </w:r>
      <w:bookmarkEnd w:id="993"/>
      <w:bookmarkEnd w:id="994"/>
      <w:bookmarkEnd w:id="995"/>
      <w:bookmarkEnd w:id="996"/>
      <w:bookmarkEnd w:id="997"/>
      <w:bookmarkEnd w:id="998"/>
    </w:p>
    <w:p w14:paraId="632A9384">
      <w:pPr>
        <w:spacing w:line="360" w:lineRule="auto"/>
        <w:ind w:firstLine="420"/>
        <w:rPr>
          <w:rFonts w:ascii="宋体" w:hAnsi="宋体"/>
          <w:szCs w:val="21"/>
          <w:highlight w:val="none"/>
        </w:rPr>
      </w:pPr>
      <w:r>
        <w:rPr>
          <w:rFonts w:hint="eastAsia" w:ascii="宋体" w:hAnsi="宋体"/>
          <w:szCs w:val="21"/>
          <w:highlight w:val="none"/>
        </w:rPr>
        <w:t>如果工程或区段工程未能通过竣工试验，则承包人应根据第</w:t>
      </w:r>
      <w:r>
        <w:rPr>
          <w:rFonts w:ascii="宋体" w:hAnsi="宋体"/>
          <w:szCs w:val="21"/>
          <w:highlight w:val="none"/>
        </w:rPr>
        <w:t>6.6</w:t>
      </w:r>
      <w:r>
        <w:rPr>
          <w:rFonts w:hint="eastAsia" w:ascii="宋体" w:hAnsi="宋体"/>
          <w:szCs w:val="21"/>
          <w:highlight w:val="none"/>
        </w:rPr>
        <w:t>款[缺陷和修补]修补缺陷。发包人或承包人可要求按相同的条件，重新进行未通过的试验以及相关工程或区段工程的竣工试验。该等重新进行的试验仍应适用本条对于竣工试验的规定。</w:t>
      </w:r>
    </w:p>
    <w:p w14:paraId="3A7FF662">
      <w:pPr>
        <w:pStyle w:val="166"/>
        <w:widowControl/>
        <w:spacing w:after="120"/>
        <w:rPr>
          <w:rFonts w:ascii="宋体" w:hAnsi="宋体" w:eastAsia="宋体"/>
          <w:b w:val="0"/>
          <w:bCs/>
          <w:sz w:val="21"/>
          <w:szCs w:val="21"/>
          <w:highlight w:val="none"/>
        </w:rPr>
      </w:pPr>
      <w:bookmarkStart w:id="999" w:name="_Ref532688221"/>
      <w:bookmarkStart w:id="1000" w:name="_Toc54862262"/>
      <w:bookmarkStart w:id="1001" w:name="_Toc25368"/>
      <w:bookmarkStart w:id="1002" w:name="_Toc13327"/>
      <w:bookmarkStart w:id="1003" w:name="_Toc4347"/>
      <w:bookmarkStart w:id="1004" w:name="_Ref532688226"/>
      <w:r>
        <w:rPr>
          <w:rFonts w:hint="eastAsia" w:ascii="宋体" w:hAnsi="宋体" w:eastAsia="宋体"/>
          <w:b w:val="0"/>
          <w:bCs/>
          <w:sz w:val="21"/>
          <w:szCs w:val="21"/>
          <w:highlight w:val="none"/>
        </w:rPr>
        <w:t>9</w:t>
      </w:r>
      <w:r>
        <w:rPr>
          <w:rFonts w:ascii="宋体" w:hAnsi="宋体" w:eastAsia="宋体"/>
          <w:b w:val="0"/>
          <w:bCs/>
          <w:sz w:val="21"/>
          <w:szCs w:val="21"/>
          <w:highlight w:val="none"/>
        </w:rPr>
        <w:t xml:space="preserve">.4 </w:t>
      </w:r>
      <w:r>
        <w:rPr>
          <w:rFonts w:hint="eastAsia" w:ascii="宋体" w:hAnsi="宋体" w:eastAsia="宋体"/>
          <w:b w:val="0"/>
          <w:bCs/>
          <w:sz w:val="21"/>
          <w:szCs w:val="21"/>
          <w:highlight w:val="none"/>
        </w:rPr>
        <w:t>未能通过竣工试验</w:t>
      </w:r>
      <w:bookmarkEnd w:id="999"/>
      <w:bookmarkEnd w:id="1000"/>
      <w:bookmarkEnd w:id="1001"/>
      <w:bookmarkEnd w:id="1002"/>
      <w:bookmarkEnd w:id="1003"/>
      <w:bookmarkEnd w:id="1004"/>
    </w:p>
    <w:p w14:paraId="0E4934A5">
      <w:pPr>
        <w:pStyle w:val="152"/>
        <w:spacing w:after="120"/>
        <w:rPr>
          <w:sz w:val="21"/>
          <w:highlight w:val="none"/>
        </w:rPr>
      </w:pPr>
      <w:r>
        <w:rPr>
          <w:rFonts w:hint="eastAsia"/>
          <w:sz w:val="21"/>
          <w:highlight w:val="none"/>
        </w:rPr>
        <w:t>9</w:t>
      </w:r>
      <w:r>
        <w:rPr>
          <w:sz w:val="21"/>
          <w:highlight w:val="none"/>
        </w:rPr>
        <w:t xml:space="preserve">.4.1 </w:t>
      </w:r>
      <w:r>
        <w:rPr>
          <w:rFonts w:hint="eastAsia"/>
          <w:sz w:val="21"/>
          <w:highlight w:val="none"/>
        </w:rPr>
        <w:t>因发包人原因导致竣工试验未能通过的，承包人进行竣工试验的费用由发包人承担，竣工日期相应顺延。</w:t>
      </w:r>
    </w:p>
    <w:p w14:paraId="74E0A63D">
      <w:pPr>
        <w:pStyle w:val="152"/>
        <w:spacing w:after="120"/>
        <w:rPr>
          <w:sz w:val="21"/>
          <w:highlight w:val="none"/>
        </w:rPr>
      </w:pPr>
      <w:r>
        <w:rPr>
          <w:rFonts w:hint="eastAsia"/>
          <w:sz w:val="21"/>
          <w:highlight w:val="none"/>
        </w:rPr>
        <w:t>9</w:t>
      </w:r>
      <w:r>
        <w:rPr>
          <w:sz w:val="21"/>
          <w:highlight w:val="none"/>
        </w:rPr>
        <w:t xml:space="preserve">.4.2 </w:t>
      </w:r>
      <w:r>
        <w:rPr>
          <w:rFonts w:hint="eastAsia"/>
          <w:sz w:val="21"/>
          <w:highlight w:val="none"/>
        </w:rPr>
        <w:t>如果工程或区段工程未能通过根据第</w:t>
      </w:r>
      <w:r>
        <w:rPr>
          <w:sz w:val="21"/>
          <w:highlight w:val="none"/>
        </w:rPr>
        <w:t>9.3</w:t>
      </w:r>
      <w:r>
        <w:rPr>
          <w:rFonts w:hint="eastAsia"/>
          <w:sz w:val="21"/>
          <w:highlight w:val="none"/>
        </w:rPr>
        <w:t>款[重新试验]重新进行的竣工试验的，则：</w:t>
      </w:r>
    </w:p>
    <w:p w14:paraId="23617EFA">
      <w:pPr>
        <w:spacing w:line="360" w:lineRule="auto"/>
        <w:ind w:firstLine="420"/>
        <w:rPr>
          <w:rFonts w:ascii="宋体" w:hAnsi="宋体"/>
          <w:szCs w:val="21"/>
          <w:highlight w:val="none"/>
        </w:rPr>
      </w:pPr>
      <w:r>
        <w:rPr>
          <w:rFonts w:hint="eastAsia" w:ascii="宋体" w:hAnsi="宋体"/>
          <w:szCs w:val="21"/>
          <w:highlight w:val="none"/>
        </w:rPr>
        <w:t>（1） 发包人有权要求承包人根据第</w:t>
      </w:r>
      <w:r>
        <w:rPr>
          <w:rFonts w:ascii="宋体" w:hAnsi="宋体"/>
          <w:szCs w:val="21"/>
          <w:highlight w:val="none"/>
        </w:rPr>
        <w:t>6.6</w:t>
      </w:r>
      <w:r>
        <w:rPr>
          <w:rFonts w:hint="eastAsia" w:ascii="宋体" w:hAnsi="宋体"/>
          <w:szCs w:val="21"/>
          <w:highlight w:val="none"/>
        </w:rPr>
        <w:t>款[缺陷和修补]继续进行修补和改正，并根据第</w:t>
      </w:r>
      <w:r>
        <w:rPr>
          <w:rFonts w:ascii="宋体" w:hAnsi="宋体"/>
          <w:szCs w:val="21"/>
          <w:highlight w:val="none"/>
        </w:rPr>
        <w:t>9.3</w:t>
      </w:r>
      <w:r>
        <w:rPr>
          <w:rFonts w:hint="eastAsia" w:ascii="宋体" w:hAnsi="宋体"/>
          <w:szCs w:val="21"/>
          <w:highlight w:val="none"/>
        </w:rPr>
        <w:t>款[重新试验]再次进行竣工试验；</w:t>
      </w:r>
    </w:p>
    <w:p w14:paraId="64D73552">
      <w:pPr>
        <w:spacing w:line="360" w:lineRule="auto"/>
        <w:ind w:firstLine="420"/>
        <w:rPr>
          <w:rFonts w:ascii="宋体" w:hAnsi="宋体"/>
          <w:szCs w:val="21"/>
          <w:highlight w:val="none"/>
        </w:rPr>
      </w:pPr>
      <w:r>
        <w:rPr>
          <w:rFonts w:hint="eastAsia" w:ascii="宋体" w:hAnsi="宋体"/>
          <w:szCs w:val="21"/>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62B82C5D">
      <w:pPr>
        <w:spacing w:line="360" w:lineRule="auto"/>
        <w:ind w:firstLine="420"/>
        <w:rPr>
          <w:rFonts w:ascii="宋体" w:hAnsi="宋体"/>
          <w:szCs w:val="21"/>
          <w:highlight w:val="none"/>
        </w:rPr>
      </w:pPr>
      <w:bookmarkStart w:id="1005" w:name="_Ref4621461"/>
      <w:r>
        <w:rPr>
          <w:rFonts w:hint="eastAsia" w:ascii="宋体" w:hAnsi="宋体"/>
          <w:szCs w:val="21"/>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bookmarkEnd w:id="1005"/>
      <w:r>
        <w:rPr>
          <w:rFonts w:hint="eastAsia" w:ascii="宋体" w:hAnsi="宋体"/>
          <w:szCs w:val="21"/>
          <w:highlight w:val="none"/>
        </w:rPr>
        <w:t>；</w:t>
      </w:r>
    </w:p>
    <w:p w14:paraId="4CB96B71">
      <w:pPr>
        <w:spacing w:line="360" w:lineRule="auto"/>
        <w:ind w:firstLine="420"/>
        <w:rPr>
          <w:rFonts w:ascii="宋体" w:hAnsi="宋体"/>
          <w:szCs w:val="21"/>
          <w:highlight w:val="none"/>
        </w:rPr>
      </w:pPr>
      <w:r>
        <w:rPr>
          <w:rFonts w:hint="eastAsia" w:ascii="宋体" w:hAnsi="宋体"/>
          <w:szCs w:val="21"/>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ascii="宋体" w:hAnsi="宋体"/>
          <w:szCs w:val="21"/>
          <w:highlight w:val="none"/>
        </w:rPr>
        <w:t>16.1</w:t>
      </w:r>
      <w:r>
        <w:rPr>
          <w:rFonts w:hint="eastAsia" w:ascii="宋体" w:hAnsi="宋体"/>
          <w:szCs w:val="21"/>
          <w:highlight w:val="none"/>
        </w:rPr>
        <w:t>款[由发包人解除合同]的约定解除合同。</w:t>
      </w:r>
    </w:p>
    <w:p w14:paraId="4E09A719">
      <w:pPr>
        <w:pStyle w:val="177"/>
        <w:numPr>
          <w:ilvl w:val="0"/>
          <w:numId w:val="0"/>
        </w:numPr>
        <w:wordWrap/>
        <w:topLinePunct w:val="0"/>
        <w:spacing w:after="120"/>
        <w:rPr>
          <w:rFonts w:ascii="宋体" w:hAnsi="宋体" w:eastAsia="宋体"/>
          <w:b w:val="0"/>
          <w:bCs/>
          <w:sz w:val="21"/>
          <w:szCs w:val="21"/>
          <w:highlight w:val="none"/>
        </w:rPr>
      </w:pPr>
      <w:bookmarkStart w:id="1006" w:name="_Toc31512"/>
      <w:bookmarkStart w:id="1007" w:name="_Toc54862263"/>
      <w:bookmarkStart w:id="1008" w:name="_Ref4624043"/>
      <w:bookmarkStart w:id="1009" w:name="_Ref4618348"/>
      <w:bookmarkStart w:id="1010" w:name="_Toc8720"/>
      <w:bookmarkStart w:id="1011" w:name="_Ref4618338"/>
      <w:bookmarkStart w:id="1012" w:name="_Toc15405"/>
      <w:r>
        <w:rPr>
          <w:rFonts w:hint="eastAsia" w:ascii="宋体" w:hAnsi="宋体" w:eastAsia="宋体"/>
          <w:b w:val="0"/>
          <w:bCs/>
          <w:sz w:val="21"/>
          <w:szCs w:val="21"/>
          <w:highlight w:val="none"/>
        </w:rPr>
        <w:t>第1</w:t>
      </w:r>
      <w:r>
        <w:rPr>
          <w:rFonts w:ascii="宋体" w:hAnsi="宋体" w:eastAsia="宋体"/>
          <w:b w:val="0"/>
          <w:bCs/>
          <w:sz w:val="21"/>
          <w:szCs w:val="21"/>
          <w:highlight w:val="none"/>
        </w:rPr>
        <w:t>0</w:t>
      </w:r>
      <w:r>
        <w:rPr>
          <w:rFonts w:hint="eastAsia" w:ascii="宋体" w:hAnsi="宋体" w:eastAsia="宋体"/>
          <w:b w:val="0"/>
          <w:bCs/>
          <w:sz w:val="21"/>
          <w:szCs w:val="21"/>
          <w:highlight w:val="none"/>
        </w:rPr>
        <w:t>条 验收和工程接收</w:t>
      </w:r>
      <w:bookmarkEnd w:id="1006"/>
      <w:bookmarkEnd w:id="1007"/>
      <w:bookmarkEnd w:id="1008"/>
      <w:bookmarkEnd w:id="1009"/>
      <w:bookmarkEnd w:id="1010"/>
      <w:bookmarkEnd w:id="1011"/>
      <w:bookmarkEnd w:id="1012"/>
    </w:p>
    <w:p w14:paraId="6421D580">
      <w:pPr>
        <w:pStyle w:val="166"/>
        <w:widowControl/>
        <w:spacing w:after="120"/>
        <w:rPr>
          <w:rFonts w:ascii="宋体" w:hAnsi="宋体" w:eastAsia="宋体"/>
          <w:b w:val="0"/>
          <w:bCs/>
          <w:sz w:val="21"/>
          <w:szCs w:val="21"/>
          <w:highlight w:val="none"/>
        </w:rPr>
      </w:pPr>
      <w:bookmarkStart w:id="1013" w:name="_Ref532301199"/>
      <w:bookmarkStart w:id="1014" w:name="_Toc31314"/>
      <w:bookmarkStart w:id="1015" w:name="_Ref532359152"/>
      <w:bookmarkStart w:id="1016" w:name="_Ref532300804"/>
      <w:bookmarkStart w:id="1017" w:name="_Ref532300801"/>
      <w:bookmarkStart w:id="1018" w:name="_Toc54862264"/>
      <w:bookmarkStart w:id="1019" w:name="_Toc30755"/>
      <w:bookmarkStart w:id="1020" w:name="_Ref532359143"/>
      <w:bookmarkStart w:id="1021" w:name="_Toc20619"/>
      <w:bookmarkStart w:id="1022" w:name="_Ref532301202"/>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0.1 </w:t>
      </w:r>
      <w:r>
        <w:rPr>
          <w:rFonts w:hint="eastAsia" w:ascii="宋体" w:hAnsi="宋体" w:eastAsia="宋体"/>
          <w:b w:val="0"/>
          <w:bCs/>
          <w:sz w:val="21"/>
          <w:szCs w:val="21"/>
          <w:highlight w:val="none"/>
        </w:rPr>
        <w:t>竣工验收</w:t>
      </w:r>
      <w:bookmarkEnd w:id="1013"/>
      <w:bookmarkEnd w:id="1014"/>
      <w:bookmarkEnd w:id="1015"/>
      <w:bookmarkEnd w:id="1016"/>
      <w:bookmarkEnd w:id="1017"/>
      <w:bookmarkEnd w:id="1018"/>
      <w:bookmarkEnd w:id="1019"/>
      <w:bookmarkEnd w:id="1020"/>
      <w:bookmarkEnd w:id="1021"/>
      <w:bookmarkEnd w:id="1022"/>
    </w:p>
    <w:p w14:paraId="60DACC19">
      <w:pPr>
        <w:pStyle w:val="152"/>
        <w:spacing w:after="120"/>
        <w:rPr>
          <w:sz w:val="21"/>
          <w:highlight w:val="none"/>
        </w:rPr>
      </w:pPr>
      <w:bookmarkStart w:id="1023" w:name="_Ref532628356"/>
      <w:r>
        <w:rPr>
          <w:rFonts w:hint="eastAsia"/>
          <w:sz w:val="21"/>
          <w:highlight w:val="none"/>
        </w:rPr>
        <w:t>1</w:t>
      </w:r>
      <w:r>
        <w:rPr>
          <w:sz w:val="21"/>
          <w:highlight w:val="none"/>
        </w:rPr>
        <w:t xml:space="preserve">0.1.1 </w:t>
      </w:r>
      <w:r>
        <w:rPr>
          <w:rFonts w:hint="eastAsia"/>
          <w:sz w:val="21"/>
          <w:highlight w:val="none"/>
        </w:rPr>
        <w:t>竣工验收条件</w:t>
      </w:r>
    </w:p>
    <w:p w14:paraId="18DCA300">
      <w:pPr>
        <w:spacing w:line="360" w:lineRule="auto"/>
        <w:ind w:firstLine="420"/>
        <w:rPr>
          <w:rFonts w:ascii="宋体" w:hAnsi="宋体"/>
          <w:szCs w:val="21"/>
          <w:highlight w:val="none"/>
        </w:rPr>
      </w:pPr>
      <w:r>
        <w:rPr>
          <w:rFonts w:hint="eastAsia" w:ascii="宋体" w:hAnsi="宋体"/>
          <w:szCs w:val="21"/>
          <w:highlight w:val="none"/>
        </w:rPr>
        <w:t>工程具备以下条件的，承包人可以申请竣工验收：</w:t>
      </w:r>
    </w:p>
    <w:p w14:paraId="5C517660">
      <w:pPr>
        <w:spacing w:line="360" w:lineRule="auto"/>
        <w:ind w:firstLine="420"/>
        <w:rPr>
          <w:rFonts w:ascii="宋体" w:hAnsi="宋体"/>
          <w:szCs w:val="21"/>
          <w:highlight w:val="none"/>
        </w:rPr>
      </w:pPr>
      <w:r>
        <w:rPr>
          <w:rFonts w:hint="eastAsia" w:ascii="宋体" w:hAnsi="宋体"/>
          <w:szCs w:val="21"/>
          <w:highlight w:val="none"/>
        </w:rPr>
        <w:t>（1） 除因第</w:t>
      </w:r>
      <w:r>
        <w:rPr>
          <w:rFonts w:ascii="宋体" w:hAnsi="宋体"/>
          <w:szCs w:val="21"/>
          <w:highlight w:val="none"/>
        </w:rPr>
        <w:t>13条</w:t>
      </w:r>
      <w:r>
        <w:rPr>
          <w:rFonts w:hint="eastAsia" w:ascii="宋体" w:hAnsi="宋体"/>
          <w:szCs w:val="21"/>
          <w:highlight w:val="none"/>
        </w:rPr>
        <w:t>[变更与调整]导致的工程量删减和第</w:t>
      </w:r>
      <w:r>
        <w:rPr>
          <w:rFonts w:ascii="宋体" w:hAnsi="宋体"/>
          <w:szCs w:val="21"/>
          <w:highlight w:val="none"/>
        </w:rPr>
        <w:t>14.5.3</w:t>
      </w:r>
      <w:r>
        <w:rPr>
          <w:rFonts w:hint="eastAsia" w:ascii="宋体" w:hAnsi="宋体"/>
          <w:szCs w:val="21"/>
          <w:highlight w:val="none"/>
        </w:rPr>
        <w:t>项[扫尾工作清单]列入缺陷责任期内完成的扫尾工程和缺陷修补工作外，合同范围内的全部单位/区段工程以及有关工作，包括合同要求的试验和竣工试验均已完成，并符合合同要求；</w:t>
      </w:r>
    </w:p>
    <w:p w14:paraId="0B18F41A">
      <w:pPr>
        <w:spacing w:line="360" w:lineRule="auto"/>
        <w:ind w:firstLine="420"/>
        <w:rPr>
          <w:rFonts w:ascii="宋体" w:hAnsi="宋体"/>
          <w:szCs w:val="21"/>
          <w:highlight w:val="none"/>
        </w:rPr>
      </w:pPr>
      <w:r>
        <w:rPr>
          <w:rFonts w:hint="eastAsia" w:ascii="宋体" w:hAnsi="宋体"/>
          <w:szCs w:val="21"/>
          <w:highlight w:val="none"/>
        </w:rPr>
        <w:t>（2） 已按合同约定编制了扫尾工作和缺陷修补工作清单以及相应实施计划；</w:t>
      </w:r>
    </w:p>
    <w:p w14:paraId="21D06BA4">
      <w:pPr>
        <w:spacing w:line="360" w:lineRule="auto"/>
        <w:ind w:firstLine="420"/>
        <w:rPr>
          <w:rFonts w:ascii="宋体" w:hAnsi="宋体"/>
          <w:szCs w:val="21"/>
          <w:highlight w:val="none"/>
        </w:rPr>
      </w:pPr>
      <w:r>
        <w:rPr>
          <w:rFonts w:hint="eastAsia" w:ascii="宋体" w:hAnsi="宋体"/>
          <w:szCs w:val="21"/>
          <w:highlight w:val="none"/>
        </w:rPr>
        <w:t>（3） 已按合同约定的内容和份数备齐竣工资料；</w:t>
      </w:r>
    </w:p>
    <w:p w14:paraId="7D7C0BE6">
      <w:pPr>
        <w:spacing w:line="360" w:lineRule="auto"/>
        <w:ind w:firstLine="420"/>
        <w:rPr>
          <w:rFonts w:ascii="宋体" w:hAnsi="宋体"/>
          <w:szCs w:val="21"/>
          <w:highlight w:val="none"/>
        </w:rPr>
      </w:pPr>
      <w:r>
        <w:rPr>
          <w:rFonts w:hint="eastAsia" w:ascii="宋体" w:hAnsi="宋体"/>
          <w:szCs w:val="21"/>
          <w:highlight w:val="none"/>
        </w:rPr>
        <w:t>（4） 合同约定要求在竣工验收前应完成的其他工作。</w:t>
      </w:r>
    </w:p>
    <w:bookmarkEnd w:id="1023"/>
    <w:p w14:paraId="03CC25FA">
      <w:pPr>
        <w:pStyle w:val="152"/>
        <w:spacing w:after="120"/>
        <w:rPr>
          <w:sz w:val="21"/>
          <w:highlight w:val="none"/>
        </w:rPr>
      </w:pPr>
      <w:bookmarkStart w:id="1024" w:name="_Ref4429424"/>
      <w:bookmarkStart w:id="1025" w:name="_Hlk51506601"/>
      <w:r>
        <w:rPr>
          <w:rFonts w:hint="eastAsia"/>
          <w:sz w:val="21"/>
          <w:highlight w:val="none"/>
        </w:rPr>
        <w:t>1</w:t>
      </w:r>
      <w:r>
        <w:rPr>
          <w:sz w:val="21"/>
          <w:highlight w:val="none"/>
        </w:rPr>
        <w:t xml:space="preserve">0.1.2 </w:t>
      </w:r>
      <w:r>
        <w:rPr>
          <w:rFonts w:hint="eastAsia"/>
          <w:sz w:val="21"/>
          <w:highlight w:val="none"/>
        </w:rPr>
        <w:t>竣工验收程序</w:t>
      </w:r>
      <w:bookmarkEnd w:id="1024"/>
    </w:p>
    <w:bookmarkEnd w:id="1025"/>
    <w:p w14:paraId="39A84A1F">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除专用合同条件另有约定外，承包人申请竣工验收的，应当按照以下程序进行：</w:t>
      </w:r>
    </w:p>
    <w:p w14:paraId="7D208CDB">
      <w:pPr>
        <w:spacing w:line="360" w:lineRule="auto"/>
        <w:ind w:firstLine="420"/>
        <w:rPr>
          <w:rFonts w:ascii="宋体" w:hAnsi="宋体"/>
          <w:szCs w:val="21"/>
          <w:highlight w:val="none"/>
        </w:rPr>
      </w:pPr>
      <w:r>
        <w:rPr>
          <w:rFonts w:hint="eastAsia" w:ascii="宋体" w:hAnsi="宋体"/>
          <w:szCs w:val="21"/>
          <w:highlight w:val="none"/>
        </w:rPr>
        <w:t>（1） 承包人向工程师报送竣工验收申请报告，工程师应在收到竣工验收申请报告后14天内完成审查并报送发包人。工程师审查后认为尚不具备竣工验收条件的，应在收到竣工验收申请报告后的</w:t>
      </w:r>
      <w:r>
        <w:rPr>
          <w:rFonts w:ascii="宋体" w:hAnsi="宋体"/>
          <w:szCs w:val="21"/>
          <w:highlight w:val="none"/>
        </w:rPr>
        <w:t>14</w:t>
      </w:r>
      <w:r>
        <w:rPr>
          <w:rFonts w:hint="eastAsia" w:ascii="宋体" w:hAnsi="宋体"/>
          <w:szCs w:val="21"/>
          <w:highlight w:val="none"/>
        </w:rPr>
        <w:t>天内通知承包人，指出在颁发接收证书前承包人还需进行的工作内容。承包人完成工程师通知的全部工作内容后，应再次提交竣工验收申请报告，直至工程师同意为止。</w:t>
      </w:r>
    </w:p>
    <w:p w14:paraId="4C44E3B2">
      <w:pPr>
        <w:spacing w:line="360" w:lineRule="auto"/>
        <w:ind w:firstLine="420"/>
        <w:rPr>
          <w:rFonts w:ascii="宋体" w:hAnsi="宋体"/>
          <w:szCs w:val="21"/>
          <w:highlight w:val="none"/>
        </w:rPr>
      </w:pPr>
      <w:r>
        <w:rPr>
          <w:rFonts w:hint="eastAsia" w:ascii="宋体" w:hAnsi="宋体"/>
          <w:szCs w:val="21"/>
          <w:highlight w:val="none"/>
        </w:rPr>
        <w:t>（2） 工程师同意承包人提交的竣工验收申请报告的，或工程师收到竣工验收申请报告后</w:t>
      </w:r>
      <w:r>
        <w:rPr>
          <w:rFonts w:ascii="宋体" w:hAnsi="宋体"/>
          <w:szCs w:val="21"/>
          <w:highlight w:val="none"/>
        </w:rPr>
        <w:t>14</w:t>
      </w:r>
      <w:r>
        <w:rPr>
          <w:rFonts w:hint="eastAsia" w:ascii="宋体" w:hAnsi="宋体"/>
          <w:szCs w:val="21"/>
          <w:highlight w:val="none"/>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0989087B">
      <w:pPr>
        <w:spacing w:line="360" w:lineRule="auto"/>
        <w:ind w:firstLine="420"/>
        <w:rPr>
          <w:rFonts w:ascii="宋体" w:hAnsi="宋体"/>
          <w:szCs w:val="21"/>
          <w:highlight w:val="none"/>
        </w:rPr>
      </w:pPr>
      <w:r>
        <w:rPr>
          <w:rFonts w:hint="eastAsia" w:ascii="宋体" w:hAnsi="宋体"/>
          <w:szCs w:val="21"/>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7D5BE9F">
      <w:pPr>
        <w:spacing w:line="360" w:lineRule="auto"/>
        <w:ind w:firstLine="420"/>
        <w:rPr>
          <w:rFonts w:ascii="宋体" w:hAnsi="宋体"/>
          <w:szCs w:val="21"/>
          <w:highlight w:val="none"/>
        </w:rPr>
      </w:pPr>
      <w:bookmarkStart w:id="1026" w:name="_Hlk51506640"/>
      <w:r>
        <w:rPr>
          <w:rFonts w:hint="eastAsia" w:ascii="宋体" w:hAnsi="宋体"/>
          <w:szCs w:val="21"/>
          <w:highlight w:val="none"/>
        </w:rPr>
        <w:t>（4） 因发包人原因，未在工程师收到承包人竣工验收申请报告之日起</w:t>
      </w:r>
      <w:r>
        <w:rPr>
          <w:rFonts w:ascii="宋体" w:hAnsi="宋体"/>
          <w:szCs w:val="21"/>
          <w:highlight w:val="none"/>
        </w:rPr>
        <w:t>42</w:t>
      </w:r>
      <w:r>
        <w:rPr>
          <w:rFonts w:hint="eastAsia" w:ascii="宋体" w:hAnsi="宋体"/>
          <w:szCs w:val="21"/>
          <w:highlight w:val="none"/>
        </w:rPr>
        <w:t>天内完成竣工验收的，以承包人提交竣工验收申请报告之日</w:t>
      </w:r>
      <w:r>
        <w:rPr>
          <w:rFonts w:ascii="宋体" w:hAnsi="宋体"/>
          <w:szCs w:val="21"/>
          <w:highlight w:val="none"/>
        </w:rPr>
        <w:t>作为工程实际竣工日期</w:t>
      </w:r>
      <w:r>
        <w:rPr>
          <w:rFonts w:hint="eastAsia" w:ascii="宋体" w:hAnsi="宋体"/>
          <w:szCs w:val="21"/>
          <w:highlight w:val="none"/>
        </w:rPr>
        <w:t>。</w:t>
      </w:r>
    </w:p>
    <w:bookmarkEnd w:id="1026"/>
    <w:p w14:paraId="4404901F">
      <w:pPr>
        <w:spacing w:line="360" w:lineRule="auto"/>
        <w:ind w:firstLine="420"/>
        <w:rPr>
          <w:rFonts w:ascii="宋体" w:hAnsi="宋体"/>
          <w:szCs w:val="21"/>
          <w:highlight w:val="none"/>
        </w:rPr>
      </w:pPr>
      <w:r>
        <w:rPr>
          <w:rFonts w:hint="eastAsia" w:ascii="宋体" w:hAnsi="宋体"/>
          <w:szCs w:val="21"/>
          <w:highlight w:val="none"/>
        </w:rPr>
        <w:t>（5） 工程未经竣工验收，发包人擅自使用的，以转移占有工程之日为实际竣工日期。</w:t>
      </w:r>
    </w:p>
    <w:p w14:paraId="36899ADC">
      <w:pPr>
        <w:spacing w:line="360" w:lineRule="auto"/>
        <w:ind w:firstLine="420"/>
        <w:rPr>
          <w:rFonts w:ascii="宋体" w:hAnsi="宋体"/>
          <w:szCs w:val="21"/>
          <w:highlight w:val="none"/>
        </w:rPr>
      </w:pPr>
      <w:r>
        <w:rPr>
          <w:rFonts w:hint="eastAsia" w:ascii="宋体" w:hAnsi="宋体"/>
          <w:szCs w:val="21"/>
          <w:highlight w:val="none"/>
        </w:rPr>
        <w:t>除专用合同条件另有约定外，发包人不按照本项和第</w:t>
      </w:r>
      <w:r>
        <w:rPr>
          <w:rFonts w:ascii="宋体" w:hAnsi="宋体"/>
          <w:szCs w:val="21"/>
          <w:highlight w:val="none"/>
        </w:rPr>
        <w:t>10.4</w:t>
      </w:r>
      <w:r>
        <w:rPr>
          <w:rFonts w:hint="eastAsia" w:ascii="宋体" w:hAnsi="宋体"/>
          <w:szCs w:val="21"/>
          <w:highlight w:val="none"/>
        </w:rPr>
        <w:t>款</w:t>
      </w:r>
      <w:r>
        <w:rPr>
          <w:rFonts w:ascii="宋体" w:hAnsi="宋体"/>
          <w:szCs w:val="21"/>
          <w:highlight w:val="none"/>
        </w:rPr>
        <w:t>[接收证书]</w:t>
      </w:r>
      <w:r>
        <w:rPr>
          <w:rFonts w:hint="eastAsia" w:ascii="宋体" w:hAnsi="宋体"/>
          <w:szCs w:val="21"/>
          <w:highlight w:val="none"/>
        </w:rPr>
        <w:t>约定组织竣工验收、颁发工程接收证书的，每逾期一天，应以签约合同价为基数，按照贷款市场报价利率（LPR）支付违约金。</w:t>
      </w:r>
    </w:p>
    <w:p w14:paraId="2F508C77">
      <w:pPr>
        <w:pStyle w:val="166"/>
        <w:widowControl/>
        <w:spacing w:after="120"/>
        <w:rPr>
          <w:rFonts w:ascii="宋体" w:hAnsi="宋体" w:eastAsia="宋体"/>
          <w:b w:val="0"/>
          <w:bCs/>
          <w:sz w:val="21"/>
          <w:szCs w:val="21"/>
          <w:highlight w:val="none"/>
        </w:rPr>
      </w:pPr>
      <w:bookmarkStart w:id="1027" w:name="_Toc3648"/>
      <w:bookmarkStart w:id="1028" w:name="_Toc6200"/>
      <w:bookmarkStart w:id="1029" w:name="_Ref532301210"/>
      <w:bookmarkStart w:id="1030" w:name="_Toc2516"/>
      <w:bookmarkStart w:id="1031" w:name="_Ref532301213"/>
      <w:bookmarkStart w:id="1032" w:name="_Toc54862265"/>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0.2 </w:t>
      </w:r>
      <w:r>
        <w:rPr>
          <w:rFonts w:hint="eastAsia" w:ascii="宋体" w:hAnsi="宋体" w:eastAsia="宋体"/>
          <w:b w:val="0"/>
          <w:bCs/>
          <w:sz w:val="21"/>
          <w:szCs w:val="21"/>
          <w:highlight w:val="none"/>
        </w:rPr>
        <w:t>单位/区段工程的验收</w:t>
      </w:r>
      <w:bookmarkEnd w:id="1027"/>
      <w:bookmarkEnd w:id="1028"/>
      <w:bookmarkEnd w:id="1029"/>
      <w:bookmarkEnd w:id="1030"/>
      <w:bookmarkEnd w:id="1031"/>
      <w:bookmarkEnd w:id="1032"/>
    </w:p>
    <w:p w14:paraId="038C4ABF">
      <w:pPr>
        <w:pStyle w:val="152"/>
        <w:spacing w:after="120"/>
        <w:rPr>
          <w:sz w:val="21"/>
          <w:highlight w:val="none"/>
        </w:rPr>
      </w:pPr>
      <w:r>
        <w:rPr>
          <w:rFonts w:hint="eastAsia"/>
          <w:sz w:val="21"/>
          <w:highlight w:val="none"/>
        </w:rPr>
        <w:t>1</w:t>
      </w:r>
      <w:r>
        <w:rPr>
          <w:sz w:val="21"/>
          <w:highlight w:val="none"/>
        </w:rPr>
        <w:t xml:space="preserve">0.2.1 </w:t>
      </w:r>
      <w:r>
        <w:rPr>
          <w:rFonts w:hint="eastAsia"/>
          <w:sz w:val="21"/>
          <w:highlight w:val="none"/>
        </w:rPr>
        <w:t>发包人根据项目进度计划安排，在全部工程竣工前需要使用已经竣工的单位/区段工程时，或承包人提出经发包人同意时，可进行单位/区段工程验收。验收的程序可参照第</w:t>
      </w:r>
      <w:r>
        <w:rPr>
          <w:sz w:val="21"/>
          <w:highlight w:val="none"/>
        </w:rPr>
        <w:t>10.1</w:t>
      </w:r>
      <w:r>
        <w:rPr>
          <w:rFonts w:hint="eastAsia"/>
          <w:sz w:val="21"/>
          <w:highlight w:val="none"/>
        </w:rPr>
        <w:t>款[竣工验收]的约定进行。验收合格后，由工程师向承包人出具经发包人签认的单位/区段工程验收证书。单位/区段工程的验收成果和结论作为全部工程竣工验收申请报告的附件。</w:t>
      </w:r>
    </w:p>
    <w:p w14:paraId="561074AD">
      <w:pPr>
        <w:pStyle w:val="152"/>
        <w:spacing w:after="120"/>
        <w:rPr>
          <w:sz w:val="21"/>
          <w:highlight w:val="none"/>
        </w:rPr>
      </w:pPr>
      <w:r>
        <w:rPr>
          <w:rFonts w:hint="eastAsia"/>
          <w:sz w:val="21"/>
          <w:highlight w:val="none"/>
        </w:rPr>
        <w:t>1</w:t>
      </w:r>
      <w:r>
        <w:rPr>
          <w:sz w:val="21"/>
          <w:highlight w:val="none"/>
        </w:rPr>
        <w:t xml:space="preserve">0.2.2 </w:t>
      </w:r>
      <w:r>
        <w:rPr>
          <w:rFonts w:hint="eastAsia"/>
          <w:sz w:val="21"/>
          <w:highlight w:val="none"/>
        </w:rPr>
        <w:t>发包人在全部工程竣工前，使用已接收的单位/区段工程导致承包人费用增加的，发包人应承担由此增加的费用和（或）工期延误，并支付承包人合理利润。</w:t>
      </w:r>
    </w:p>
    <w:p w14:paraId="1199C28F">
      <w:pPr>
        <w:pStyle w:val="166"/>
        <w:widowControl/>
        <w:spacing w:after="120"/>
        <w:rPr>
          <w:rFonts w:ascii="宋体" w:hAnsi="宋体" w:eastAsia="宋体"/>
          <w:b w:val="0"/>
          <w:bCs/>
          <w:sz w:val="21"/>
          <w:szCs w:val="21"/>
          <w:highlight w:val="none"/>
        </w:rPr>
      </w:pPr>
      <w:bookmarkStart w:id="1033" w:name="_Toc21009"/>
      <w:bookmarkStart w:id="1034" w:name="_Toc54862266"/>
      <w:bookmarkStart w:id="1035" w:name="_Toc18808"/>
      <w:bookmarkStart w:id="1036" w:name="_Toc10185"/>
      <w:bookmarkStart w:id="1037" w:name="_Ref4429473"/>
      <w:bookmarkStart w:id="1038" w:name="_Ref532688351"/>
      <w:bookmarkStart w:id="1039" w:name="_Ref532688354"/>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0.3 </w:t>
      </w:r>
      <w:r>
        <w:rPr>
          <w:rFonts w:hint="eastAsia" w:ascii="宋体" w:hAnsi="宋体" w:eastAsia="宋体"/>
          <w:b w:val="0"/>
          <w:bCs/>
          <w:sz w:val="21"/>
          <w:szCs w:val="21"/>
          <w:highlight w:val="none"/>
        </w:rPr>
        <w:t>工程的接收</w:t>
      </w:r>
      <w:bookmarkEnd w:id="1033"/>
      <w:bookmarkEnd w:id="1034"/>
      <w:bookmarkEnd w:id="1035"/>
      <w:bookmarkEnd w:id="1036"/>
    </w:p>
    <w:p w14:paraId="74B31AE1">
      <w:pPr>
        <w:pStyle w:val="152"/>
        <w:spacing w:after="120"/>
        <w:rPr>
          <w:sz w:val="21"/>
          <w:highlight w:val="none"/>
        </w:rPr>
      </w:pPr>
      <w:r>
        <w:rPr>
          <w:rFonts w:hint="eastAsia"/>
          <w:sz w:val="21"/>
          <w:highlight w:val="none"/>
        </w:rPr>
        <w:t>1</w:t>
      </w:r>
      <w:r>
        <w:rPr>
          <w:sz w:val="21"/>
          <w:highlight w:val="none"/>
        </w:rPr>
        <w:t xml:space="preserve">0.3.1 </w:t>
      </w:r>
      <w:r>
        <w:rPr>
          <w:rFonts w:hint="eastAsia"/>
          <w:sz w:val="21"/>
          <w:highlight w:val="none"/>
        </w:rPr>
        <w:t>根据工程项目的具体情况和特点，可按工程或单位/区段工程进行接收，并在专用合同条件约定接收的先后顺序、时间安排和其他要求。</w:t>
      </w:r>
    </w:p>
    <w:p w14:paraId="5B8A25CE">
      <w:pPr>
        <w:pStyle w:val="152"/>
        <w:spacing w:after="120"/>
        <w:rPr>
          <w:sz w:val="21"/>
          <w:highlight w:val="none"/>
        </w:rPr>
      </w:pPr>
      <w:r>
        <w:rPr>
          <w:rFonts w:hint="eastAsia"/>
          <w:sz w:val="21"/>
          <w:highlight w:val="none"/>
        </w:rPr>
        <w:t>1</w:t>
      </w:r>
      <w:r>
        <w:rPr>
          <w:sz w:val="21"/>
          <w:highlight w:val="none"/>
        </w:rPr>
        <w:t xml:space="preserve">0.3.2 </w:t>
      </w:r>
      <w:r>
        <w:rPr>
          <w:rFonts w:hint="eastAsia"/>
          <w:sz w:val="21"/>
          <w:highlight w:val="none"/>
        </w:rPr>
        <w:t>除按本条约定已经提交的资料外，接收工程时承包人需提交竣工验收资料的类别、内容、份数和提交时间，在专用合同条件中约定。</w:t>
      </w:r>
    </w:p>
    <w:p w14:paraId="3BBED06F">
      <w:pPr>
        <w:pStyle w:val="152"/>
        <w:spacing w:after="120"/>
        <w:rPr>
          <w:sz w:val="21"/>
          <w:highlight w:val="none"/>
        </w:rPr>
      </w:pPr>
      <w:r>
        <w:rPr>
          <w:rFonts w:hint="eastAsia"/>
          <w:sz w:val="21"/>
          <w:highlight w:val="none"/>
        </w:rPr>
        <w:t>1</w:t>
      </w:r>
      <w:r>
        <w:rPr>
          <w:sz w:val="21"/>
          <w:highlight w:val="none"/>
        </w:rPr>
        <w:t xml:space="preserve">0.3.3 </w:t>
      </w:r>
      <w:r>
        <w:rPr>
          <w:rFonts w:hint="eastAsia"/>
          <w:sz w:val="21"/>
          <w:highlight w:val="none"/>
        </w:rPr>
        <w:t>发包人无正当理由不接收工程的，发包人自应当接收工程之日起，承担工程照管、成品保护、保管等与工程有关的各项费用，合同当事人可以在专用合同条件中另行约定发包人逾期接收工程的违约责任。</w:t>
      </w:r>
    </w:p>
    <w:p w14:paraId="2704FD76">
      <w:pPr>
        <w:pStyle w:val="152"/>
        <w:spacing w:after="120"/>
        <w:rPr>
          <w:sz w:val="21"/>
          <w:highlight w:val="none"/>
        </w:rPr>
      </w:pPr>
      <w:r>
        <w:rPr>
          <w:rFonts w:hint="eastAsia"/>
          <w:sz w:val="21"/>
          <w:highlight w:val="none"/>
        </w:rPr>
        <w:t>1</w:t>
      </w:r>
      <w:r>
        <w:rPr>
          <w:sz w:val="21"/>
          <w:highlight w:val="none"/>
        </w:rPr>
        <w:t xml:space="preserve">0.3.4 </w:t>
      </w:r>
      <w:r>
        <w:rPr>
          <w:rFonts w:hint="eastAsia"/>
          <w:sz w:val="21"/>
          <w:highlight w:val="none"/>
        </w:rPr>
        <w:t>承包人无正当理由不移交工程的，承包人应承担工程照管、成品保护、保管等与工程有关的各项费用，合同当事人可以在专用合同条件中另行约定承包人无正当理由不移交工程的违约责任。</w:t>
      </w:r>
    </w:p>
    <w:p w14:paraId="3FCDA308">
      <w:pPr>
        <w:pStyle w:val="166"/>
        <w:widowControl/>
        <w:spacing w:after="120"/>
        <w:rPr>
          <w:rFonts w:ascii="宋体" w:hAnsi="宋体" w:eastAsia="宋体"/>
          <w:b w:val="0"/>
          <w:bCs/>
          <w:sz w:val="21"/>
          <w:szCs w:val="21"/>
          <w:highlight w:val="none"/>
        </w:rPr>
      </w:pPr>
      <w:bookmarkStart w:id="1040" w:name="_Toc30487"/>
      <w:bookmarkStart w:id="1041" w:name="_Toc7189"/>
      <w:bookmarkStart w:id="1042" w:name="_Toc54862267"/>
      <w:bookmarkStart w:id="1043" w:name="_Toc6370"/>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0.4 </w:t>
      </w:r>
      <w:r>
        <w:rPr>
          <w:rFonts w:hint="eastAsia" w:ascii="宋体" w:hAnsi="宋体" w:eastAsia="宋体"/>
          <w:b w:val="0"/>
          <w:bCs/>
          <w:sz w:val="21"/>
          <w:szCs w:val="21"/>
          <w:highlight w:val="none"/>
        </w:rPr>
        <w:t>接收证书</w:t>
      </w:r>
      <w:bookmarkEnd w:id="1037"/>
      <w:bookmarkEnd w:id="1040"/>
      <w:bookmarkEnd w:id="1041"/>
      <w:bookmarkEnd w:id="1042"/>
      <w:bookmarkEnd w:id="1043"/>
    </w:p>
    <w:p w14:paraId="6C10E3DD">
      <w:pPr>
        <w:pStyle w:val="152"/>
        <w:spacing w:after="120"/>
        <w:rPr>
          <w:sz w:val="21"/>
          <w:highlight w:val="none"/>
        </w:rPr>
      </w:pPr>
      <w:bookmarkStart w:id="1044" w:name="_Ref4429542"/>
      <w:r>
        <w:rPr>
          <w:rFonts w:hint="eastAsia"/>
          <w:sz w:val="21"/>
          <w:highlight w:val="none"/>
        </w:rPr>
        <w:t>1</w:t>
      </w:r>
      <w:r>
        <w:rPr>
          <w:sz w:val="21"/>
          <w:highlight w:val="none"/>
        </w:rPr>
        <w:t xml:space="preserve">0.4.1 </w:t>
      </w:r>
      <w:r>
        <w:rPr>
          <w:rFonts w:hint="eastAsia"/>
          <w:sz w:val="21"/>
          <w:highlight w:val="none"/>
        </w:rPr>
        <w:t>除专用合同条件另有约定外，承包人应在竣工验收合格后向发包人提交第</w:t>
      </w:r>
      <w:r>
        <w:rPr>
          <w:sz w:val="21"/>
          <w:highlight w:val="none"/>
        </w:rPr>
        <w:t>14.6</w:t>
      </w:r>
      <w:r>
        <w:rPr>
          <w:rFonts w:hint="eastAsia"/>
          <w:sz w:val="21"/>
          <w:highlight w:val="none"/>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044"/>
    </w:p>
    <w:p w14:paraId="1C77E1A9">
      <w:pPr>
        <w:pStyle w:val="152"/>
        <w:spacing w:after="120"/>
        <w:rPr>
          <w:sz w:val="21"/>
          <w:highlight w:val="none"/>
        </w:rPr>
      </w:pPr>
      <w:r>
        <w:rPr>
          <w:rFonts w:hint="eastAsia"/>
          <w:sz w:val="21"/>
          <w:highlight w:val="none"/>
        </w:rPr>
        <w:t>1</w:t>
      </w:r>
      <w:r>
        <w:rPr>
          <w:sz w:val="21"/>
          <w:highlight w:val="none"/>
        </w:rPr>
        <w:t xml:space="preserve">0.4.2 </w:t>
      </w:r>
      <w:r>
        <w:rPr>
          <w:rFonts w:hint="eastAsia"/>
          <w:sz w:val="21"/>
          <w:highlight w:val="none"/>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38C9B2DE">
      <w:pPr>
        <w:pStyle w:val="152"/>
        <w:spacing w:after="120"/>
        <w:rPr>
          <w:sz w:val="21"/>
          <w:highlight w:val="none"/>
        </w:rPr>
      </w:pPr>
      <w:r>
        <w:rPr>
          <w:rFonts w:hint="eastAsia"/>
          <w:sz w:val="21"/>
          <w:highlight w:val="none"/>
        </w:rPr>
        <w:t>1</w:t>
      </w:r>
      <w:r>
        <w:rPr>
          <w:sz w:val="21"/>
          <w:highlight w:val="none"/>
        </w:rPr>
        <w:t xml:space="preserve">0.4.3 </w:t>
      </w:r>
      <w:r>
        <w:rPr>
          <w:rFonts w:hint="eastAsia"/>
          <w:sz w:val="21"/>
          <w:highlight w:val="none"/>
        </w:rPr>
        <w:t>竣工验收合格而发包人无正当理由逾期不颁发工程接收证书的，自验收合格后第15天起视为已颁发工程接收证书。</w:t>
      </w:r>
    </w:p>
    <w:p w14:paraId="356DC1F0">
      <w:pPr>
        <w:pStyle w:val="152"/>
        <w:spacing w:after="120"/>
        <w:rPr>
          <w:sz w:val="21"/>
          <w:highlight w:val="none"/>
        </w:rPr>
      </w:pPr>
      <w:r>
        <w:rPr>
          <w:rFonts w:hint="eastAsia"/>
          <w:sz w:val="21"/>
          <w:highlight w:val="none"/>
        </w:rPr>
        <w:t>1</w:t>
      </w:r>
      <w:r>
        <w:rPr>
          <w:sz w:val="21"/>
          <w:highlight w:val="none"/>
        </w:rPr>
        <w:t xml:space="preserve">0.4.4 </w:t>
      </w:r>
      <w:r>
        <w:rPr>
          <w:rFonts w:hint="eastAsia"/>
          <w:sz w:val="21"/>
          <w:highlight w:val="none"/>
        </w:rPr>
        <w:t>工程未经验收或验收不合格，发包人擅自使用的，应在转移占有工程后7天内向承包人颁发工程接收证书；发包人无正当理由逾期不颁发工程接收证书的，自转移占有后第15天起视为已颁发工程接收证书。</w:t>
      </w:r>
    </w:p>
    <w:p w14:paraId="63B590A2">
      <w:pPr>
        <w:pStyle w:val="152"/>
        <w:spacing w:after="120"/>
        <w:rPr>
          <w:sz w:val="21"/>
          <w:highlight w:val="none"/>
        </w:rPr>
      </w:pPr>
      <w:r>
        <w:rPr>
          <w:rFonts w:hint="eastAsia"/>
          <w:sz w:val="21"/>
          <w:highlight w:val="none"/>
        </w:rPr>
        <w:t>1</w:t>
      </w:r>
      <w:r>
        <w:rPr>
          <w:sz w:val="21"/>
          <w:highlight w:val="none"/>
        </w:rPr>
        <w:t xml:space="preserve">0.4.5 </w:t>
      </w:r>
      <w:r>
        <w:rPr>
          <w:rFonts w:hint="eastAsia"/>
          <w:sz w:val="21"/>
          <w:highlight w:val="none"/>
        </w:rPr>
        <w:t>存在扫尾工作的，工程接收证书中应当将第</w:t>
      </w:r>
      <w:r>
        <w:rPr>
          <w:sz w:val="21"/>
          <w:highlight w:val="none"/>
        </w:rPr>
        <w:t>14.5.3</w:t>
      </w:r>
      <w:r>
        <w:rPr>
          <w:rFonts w:hint="eastAsia"/>
          <w:sz w:val="21"/>
          <w:highlight w:val="none"/>
        </w:rPr>
        <w:t>项[扫尾工作清单]中约定的扫尾工作清单作为工程接收证书附件。</w:t>
      </w:r>
    </w:p>
    <w:bookmarkEnd w:id="1038"/>
    <w:bookmarkEnd w:id="1039"/>
    <w:p w14:paraId="1E704817">
      <w:pPr>
        <w:pStyle w:val="166"/>
        <w:widowControl/>
        <w:spacing w:after="120"/>
        <w:rPr>
          <w:rFonts w:ascii="宋体" w:hAnsi="宋体" w:eastAsia="宋体"/>
          <w:b w:val="0"/>
          <w:bCs/>
          <w:sz w:val="21"/>
          <w:szCs w:val="21"/>
          <w:highlight w:val="none"/>
        </w:rPr>
      </w:pPr>
      <w:bookmarkStart w:id="1045" w:name="_Toc54862268"/>
      <w:bookmarkStart w:id="1046" w:name="_Ref4429932"/>
      <w:bookmarkStart w:id="1047" w:name="_Toc16579"/>
      <w:bookmarkStart w:id="1048" w:name="_Toc4970"/>
      <w:bookmarkStart w:id="1049" w:name="_Ref4429935"/>
      <w:bookmarkStart w:id="1050" w:name="_Toc2472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0.5 </w:t>
      </w:r>
      <w:r>
        <w:rPr>
          <w:rFonts w:hint="eastAsia" w:ascii="宋体" w:hAnsi="宋体" w:eastAsia="宋体"/>
          <w:b w:val="0"/>
          <w:bCs/>
          <w:sz w:val="21"/>
          <w:szCs w:val="21"/>
          <w:highlight w:val="none"/>
        </w:rPr>
        <w:t>竣工退场</w:t>
      </w:r>
      <w:bookmarkEnd w:id="1045"/>
      <w:bookmarkEnd w:id="1046"/>
      <w:bookmarkEnd w:id="1047"/>
      <w:bookmarkEnd w:id="1048"/>
      <w:bookmarkEnd w:id="1049"/>
      <w:bookmarkEnd w:id="1050"/>
    </w:p>
    <w:p w14:paraId="3FAFA124">
      <w:pPr>
        <w:pStyle w:val="152"/>
        <w:spacing w:after="120"/>
        <w:rPr>
          <w:sz w:val="21"/>
          <w:highlight w:val="none"/>
        </w:rPr>
      </w:pPr>
      <w:bookmarkStart w:id="1051" w:name="_Ref4429943"/>
      <w:r>
        <w:rPr>
          <w:rFonts w:hint="eastAsia"/>
          <w:sz w:val="21"/>
          <w:highlight w:val="none"/>
        </w:rPr>
        <w:t>1</w:t>
      </w:r>
      <w:r>
        <w:rPr>
          <w:sz w:val="21"/>
          <w:highlight w:val="none"/>
        </w:rPr>
        <w:t xml:space="preserve">0.5.1 </w:t>
      </w:r>
      <w:r>
        <w:rPr>
          <w:rFonts w:hint="eastAsia"/>
          <w:sz w:val="21"/>
          <w:highlight w:val="none"/>
        </w:rPr>
        <w:t>竣工退场</w:t>
      </w:r>
      <w:bookmarkEnd w:id="1051"/>
    </w:p>
    <w:p w14:paraId="62480C83">
      <w:pPr>
        <w:spacing w:line="360" w:lineRule="auto"/>
        <w:ind w:firstLine="420"/>
        <w:rPr>
          <w:rFonts w:ascii="宋体" w:hAnsi="宋体"/>
          <w:szCs w:val="21"/>
          <w:highlight w:val="none"/>
        </w:rPr>
      </w:pPr>
      <w:r>
        <w:rPr>
          <w:rFonts w:hint="eastAsia" w:ascii="宋体" w:hAnsi="宋体"/>
          <w:szCs w:val="21"/>
          <w:highlight w:val="none"/>
        </w:rPr>
        <w:t>颁发工程接收证书后，承包人应对施工现场进行清理，并撤离相关人员，使得施工现场处于以下状态，直至工程师检验合格为止：</w:t>
      </w:r>
    </w:p>
    <w:p w14:paraId="676A8D00">
      <w:pPr>
        <w:spacing w:line="360" w:lineRule="auto"/>
        <w:ind w:firstLine="420"/>
        <w:rPr>
          <w:rFonts w:ascii="宋体" w:hAnsi="宋体"/>
          <w:szCs w:val="21"/>
          <w:highlight w:val="none"/>
        </w:rPr>
      </w:pPr>
      <w:r>
        <w:rPr>
          <w:rFonts w:hint="eastAsia" w:ascii="宋体" w:hAnsi="宋体"/>
          <w:szCs w:val="21"/>
          <w:highlight w:val="none"/>
        </w:rPr>
        <w:t>（1） 施工现场内残留的垃圾已全部清除出场；</w:t>
      </w:r>
    </w:p>
    <w:p w14:paraId="73E26232">
      <w:pPr>
        <w:spacing w:line="360" w:lineRule="auto"/>
        <w:ind w:firstLine="420"/>
        <w:rPr>
          <w:rFonts w:ascii="宋体" w:hAnsi="宋体"/>
          <w:szCs w:val="21"/>
          <w:highlight w:val="none"/>
        </w:rPr>
      </w:pPr>
      <w:r>
        <w:rPr>
          <w:rFonts w:hint="eastAsia" w:ascii="宋体" w:hAnsi="宋体"/>
          <w:szCs w:val="21"/>
          <w:highlight w:val="none"/>
        </w:rPr>
        <w:t>（2） 临时工程已拆除，场地已按合同约定进行清理、平整或复原；</w:t>
      </w:r>
    </w:p>
    <w:p w14:paraId="3631A35B">
      <w:pPr>
        <w:spacing w:line="360" w:lineRule="auto"/>
        <w:ind w:firstLine="420"/>
        <w:rPr>
          <w:rFonts w:ascii="宋体" w:hAnsi="宋体"/>
          <w:szCs w:val="21"/>
          <w:highlight w:val="none"/>
        </w:rPr>
      </w:pPr>
      <w:r>
        <w:rPr>
          <w:rFonts w:hint="eastAsia" w:ascii="宋体" w:hAnsi="宋体"/>
          <w:szCs w:val="21"/>
          <w:highlight w:val="none"/>
        </w:rPr>
        <w:t>（3） 按合同约定应撤离的人员、承包人提供的施工设备和剩余的材料，包括废弃的施工设备和材料，已按计划撤离施工现场；</w:t>
      </w:r>
    </w:p>
    <w:p w14:paraId="1D2DDF3E">
      <w:pPr>
        <w:spacing w:line="360" w:lineRule="auto"/>
        <w:ind w:firstLine="420"/>
        <w:rPr>
          <w:rFonts w:ascii="宋体" w:hAnsi="宋体"/>
          <w:szCs w:val="21"/>
          <w:highlight w:val="none"/>
        </w:rPr>
      </w:pPr>
      <w:r>
        <w:rPr>
          <w:rFonts w:hint="eastAsia" w:ascii="宋体" w:hAnsi="宋体"/>
          <w:szCs w:val="21"/>
          <w:highlight w:val="none"/>
        </w:rPr>
        <w:t>（4） 施工现场周边及其附近道路、河道的施工堆积物，已全部清理；</w:t>
      </w:r>
    </w:p>
    <w:p w14:paraId="3021F2A3">
      <w:pPr>
        <w:spacing w:line="360" w:lineRule="auto"/>
        <w:ind w:firstLine="420"/>
        <w:rPr>
          <w:rFonts w:ascii="宋体" w:hAnsi="宋体"/>
          <w:szCs w:val="21"/>
          <w:highlight w:val="none"/>
        </w:rPr>
      </w:pPr>
      <w:r>
        <w:rPr>
          <w:rFonts w:hint="eastAsia" w:ascii="宋体" w:hAnsi="宋体"/>
          <w:szCs w:val="21"/>
          <w:highlight w:val="none"/>
        </w:rPr>
        <w:t>（5） 施工现场其他竣工退场工作已全部完成。</w:t>
      </w:r>
    </w:p>
    <w:p w14:paraId="31722581">
      <w:pPr>
        <w:spacing w:line="360" w:lineRule="auto"/>
        <w:ind w:firstLine="420"/>
        <w:rPr>
          <w:rFonts w:ascii="宋体" w:hAnsi="宋体"/>
          <w:szCs w:val="21"/>
          <w:highlight w:val="none"/>
        </w:rPr>
      </w:pPr>
      <w:r>
        <w:rPr>
          <w:rFonts w:hint="eastAsia" w:ascii="宋体" w:hAnsi="宋体"/>
          <w:szCs w:val="21"/>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76BE3B83">
      <w:pPr>
        <w:pStyle w:val="152"/>
        <w:spacing w:after="120"/>
        <w:rPr>
          <w:sz w:val="21"/>
          <w:highlight w:val="none"/>
        </w:rPr>
      </w:pPr>
      <w:r>
        <w:rPr>
          <w:rFonts w:hint="eastAsia"/>
          <w:sz w:val="21"/>
          <w:highlight w:val="none"/>
        </w:rPr>
        <w:t>1</w:t>
      </w:r>
      <w:r>
        <w:rPr>
          <w:sz w:val="21"/>
          <w:highlight w:val="none"/>
        </w:rPr>
        <w:t xml:space="preserve">0.5.2 </w:t>
      </w:r>
      <w:r>
        <w:rPr>
          <w:rFonts w:hint="eastAsia"/>
          <w:sz w:val="21"/>
          <w:highlight w:val="none"/>
        </w:rPr>
        <w:t>地表还原</w:t>
      </w:r>
    </w:p>
    <w:p w14:paraId="224F800E">
      <w:pPr>
        <w:spacing w:line="360" w:lineRule="auto"/>
        <w:ind w:firstLine="420"/>
        <w:rPr>
          <w:rFonts w:ascii="宋体" w:hAnsi="宋体"/>
          <w:szCs w:val="21"/>
          <w:highlight w:val="none"/>
        </w:rPr>
      </w:pPr>
      <w:r>
        <w:rPr>
          <w:rFonts w:hint="eastAsia" w:ascii="宋体" w:hAnsi="宋体"/>
          <w:szCs w:val="21"/>
          <w:highlight w:val="none"/>
        </w:rPr>
        <w:t>承包人应按合同约定和工程师的要求恢复临时占地及清理场地，否则发包人有权委托其他人恢复或清理，所发生的费用由承包人承担。</w:t>
      </w:r>
    </w:p>
    <w:p w14:paraId="19949CA7">
      <w:pPr>
        <w:pStyle w:val="152"/>
        <w:spacing w:after="120"/>
        <w:rPr>
          <w:sz w:val="21"/>
          <w:highlight w:val="none"/>
        </w:rPr>
      </w:pPr>
      <w:bookmarkStart w:id="1052" w:name="_Ref20159437"/>
      <w:r>
        <w:rPr>
          <w:rFonts w:hint="eastAsia"/>
          <w:sz w:val="21"/>
          <w:highlight w:val="none"/>
        </w:rPr>
        <w:t>1</w:t>
      </w:r>
      <w:r>
        <w:rPr>
          <w:sz w:val="21"/>
          <w:highlight w:val="none"/>
        </w:rPr>
        <w:t xml:space="preserve">0.5.3 </w:t>
      </w:r>
      <w:r>
        <w:rPr>
          <w:rFonts w:hint="eastAsia"/>
          <w:sz w:val="21"/>
          <w:highlight w:val="none"/>
        </w:rPr>
        <w:t>人员撤离</w:t>
      </w:r>
      <w:bookmarkEnd w:id="1052"/>
    </w:p>
    <w:p w14:paraId="504EC519">
      <w:pPr>
        <w:spacing w:line="360" w:lineRule="auto"/>
        <w:ind w:firstLine="420"/>
        <w:rPr>
          <w:rFonts w:ascii="宋体" w:hAnsi="宋体"/>
          <w:szCs w:val="21"/>
          <w:highlight w:val="none"/>
        </w:rPr>
      </w:pPr>
      <w:r>
        <w:rPr>
          <w:rFonts w:hint="eastAsia" w:ascii="宋体" w:hAnsi="宋体"/>
          <w:szCs w:val="21"/>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873"/>
    </w:p>
    <w:p w14:paraId="4B3DC293">
      <w:pPr>
        <w:pStyle w:val="177"/>
        <w:numPr>
          <w:ilvl w:val="0"/>
          <w:numId w:val="0"/>
        </w:numPr>
        <w:wordWrap/>
        <w:topLinePunct w:val="0"/>
        <w:spacing w:after="120"/>
        <w:rPr>
          <w:rFonts w:ascii="宋体" w:hAnsi="宋体" w:eastAsia="宋体"/>
          <w:b w:val="0"/>
          <w:bCs/>
          <w:sz w:val="21"/>
          <w:szCs w:val="21"/>
          <w:highlight w:val="none"/>
        </w:rPr>
      </w:pPr>
      <w:bookmarkStart w:id="1053" w:name="_Ref4796906"/>
      <w:bookmarkStart w:id="1054" w:name="_Toc54862269"/>
      <w:bookmarkStart w:id="1055" w:name="_Toc26683"/>
      <w:bookmarkStart w:id="1056" w:name="_Toc25998"/>
      <w:bookmarkStart w:id="1057" w:name="_Ref4796909"/>
      <w:bookmarkStart w:id="1058" w:name="_Ref531955009"/>
      <w:bookmarkStart w:id="1059" w:name="_Toc19253"/>
      <w:r>
        <w:rPr>
          <w:rFonts w:hint="eastAsia" w:ascii="宋体" w:hAnsi="宋体" w:eastAsia="宋体"/>
          <w:b w:val="0"/>
          <w:bCs/>
          <w:sz w:val="21"/>
          <w:szCs w:val="21"/>
          <w:highlight w:val="none"/>
        </w:rPr>
        <w:t>第1</w:t>
      </w:r>
      <w:r>
        <w:rPr>
          <w:rFonts w:ascii="宋体" w:hAnsi="宋体" w:eastAsia="宋体"/>
          <w:b w:val="0"/>
          <w:bCs/>
          <w:sz w:val="21"/>
          <w:szCs w:val="21"/>
          <w:highlight w:val="none"/>
        </w:rPr>
        <w:t>1</w:t>
      </w:r>
      <w:r>
        <w:rPr>
          <w:rFonts w:hint="eastAsia" w:ascii="宋体" w:hAnsi="宋体" w:eastAsia="宋体"/>
          <w:b w:val="0"/>
          <w:bCs/>
          <w:sz w:val="21"/>
          <w:szCs w:val="21"/>
          <w:highlight w:val="none"/>
        </w:rPr>
        <w:t>条 缺陷责任与保修</w:t>
      </w:r>
      <w:bookmarkEnd w:id="1053"/>
      <w:bookmarkEnd w:id="1054"/>
      <w:bookmarkEnd w:id="1055"/>
      <w:bookmarkEnd w:id="1056"/>
      <w:bookmarkEnd w:id="1057"/>
      <w:bookmarkEnd w:id="1058"/>
      <w:bookmarkEnd w:id="1059"/>
    </w:p>
    <w:p w14:paraId="75BED480">
      <w:pPr>
        <w:pStyle w:val="166"/>
        <w:widowControl/>
        <w:spacing w:after="120"/>
        <w:rPr>
          <w:rFonts w:ascii="宋体" w:hAnsi="宋体" w:eastAsia="宋体"/>
          <w:b w:val="0"/>
          <w:bCs/>
          <w:sz w:val="21"/>
          <w:szCs w:val="21"/>
          <w:highlight w:val="none"/>
        </w:rPr>
      </w:pPr>
      <w:bookmarkStart w:id="1060" w:name="_Toc54862270"/>
      <w:bookmarkStart w:id="1061" w:name="_Toc26715"/>
      <w:bookmarkStart w:id="1062" w:name="_Toc6222"/>
      <w:bookmarkStart w:id="1063" w:name="_Toc23391"/>
      <w:bookmarkStart w:id="1064" w:name="_Ref531955248"/>
      <w:bookmarkStart w:id="1065" w:name="_Ref531955245"/>
      <w:bookmarkStart w:id="1066" w:name="_Ref532362928"/>
      <w:bookmarkStart w:id="1067" w:name="_Toc296346648"/>
      <w:bookmarkStart w:id="1068" w:name="_Toc337558841"/>
      <w:bookmarkStart w:id="1069" w:name="_Toc296503147"/>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1.1 </w:t>
      </w:r>
      <w:r>
        <w:rPr>
          <w:rFonts w:hint="eastAsia" w:ascii="宋体" w:hAnsi="宋体" w:eastAsia="宋体"/>
          <w:b w:val="0"/>
          <w:bCs/>
          <w:sz w:val="21"/>
          <w:szCs w:val="21"/>
          <w:highlight w:val="none"/>
        </w:rPr>
        <w:t>工程保修的原则</w:t>
      </w:r>
      <w:bookmarkEnd w:id="1060"/>
      <w:bookmarkEnd w:id="1061"/>
      <w:bookmarkEnd w:id="1062"/>
      <w:bookmarkEnd w:id="1063"/>
    </w:p>
    <w:p w14:paraId="4073B381">
      <w:pPr>
        <w:spacing w:line="360" w:lineRule="auto"/>
        <w:ind w:firstLine="420"/>
        <w:rPr>
          <w:rFonts w:ascii="宋体" w:hAnsi="宋体"/>
          <w:szCs w:val="21"/>
          <w:highlight w:val="none"/>
        </w:rPr>
      </w:pPr>
      <w:r>
        <w:rPr>
          <w:rFonts w:hint="eastAsia" w:ascii="宋体" w:hAnsi="宋体"/>
          <w:szCs w:val="21"/>
          <w:highlight w:val="none"/>
        </w:rPr>
        <w:t>在工程移交发包人后，因承包人原因产生的质量缺陷，承包人应承担质量缺陷责任和保修义务。缺陷责任期届满，承包人仍应按合同约定的工程各部位保修年限承担保修义务。</w:t>
      </w:r>
    </w:p>
    <w:p w14:paraId="76D1A012">
      <w:pPr>
        <w:pStyle w:val="166"/>
        <w:widowControl/>
        <w:spacing w:after="120"/>
        <w:rPr>
          <w:rFonts w:ascii="宋体" w:hAnsi="宋体" w:eastAsia="宋体"/>
          <w:b w:val="0"/>
          <w:bCs/>
          <w:sz w:val="21"/>
          <w:szCs w:val="21"/>
          <w:highlight w:val="none"/>
        </w:rPr>
      </w:pPr>
      <w:bookmarkStart w:id="1070" w:name="_Toc4479"/>
      <w:bookmarkStart w:id="1071" w:name="_Toc30969"/>
      <w:bookmarkStart w:id="1072" w:name="_Ref4430062"/>
      <w:bookmarkStart w:id="1073" w:name="_Toc14546"/>
      <w:bookmarkStart w:id="1074" w:name="_Toc5486227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1.2 </w:t>
      </w:r>
      <w:r>
        <w:rPr>
          <w:rFonts w:hint="eastAsia" w:ascii="宋体" w:hAnsi="宋体" w:eastAsia="宋体"/>
          <w:b w:val="0"/>
          <w:bCs/>
          <w:sz w:val="21"/>
          <w:szCs w:val="21"/>
          <w:highlight w:val="none"/>
        </w:rPr>
        <w:t>缺陷责任</w:t>
      </w:r>
      <w:bookmarkEnd w:id="1064"/>
      <w:bookmarkEnd w:id="1065"/>
      <w:r>
        <w:rPr>
          <w:rFonts w:hint="eastAsia" w:ascii="宋体" w:hAnsi="宋体" w:eastAsia="宋体"/>
          <w:b w:val="0"/>
          <w:bCs/>
          <w:sz w:val="21"/>
          <w:szCs w:val="21"/>
          <w:highlight w:val="none"/>
        </w:rPr>
        <w:t>期</w:t>
      </w:r>
      <w:bookmarkEnd w:id="1066"/>
      <w:bookmarkEnd w:id="1070"/>
      <w:bookmarkEnd w:id="1071"/>
      <w:bookmarkEnd w:id="1072"/>
      <w:bookmarkEnd w:id="1073"/>
      <w:bookmarkEnd w:id="1074"/>
    </w:p>
    <w:p w14:paraId="39930E69">
      <w:pPr>
        <w:spacing w:line="360" w:lineRule="auto"/>
        <w:ind w:firstLine="420"/>
        <w:rPr>
          <w:rFonts w:ascii="宋体" w:hAnsi="宋体"/>
          <w:szCs w:val="21"/>
          <w:highlight w:val="none"/>
        </w:rPr>
      </w:pPr>
      <w:r>
        <w:rPr>
          <w:rFonts w:hint="eastAsia" w:ascii="宋体" w:hAnsi="宋体"/>
          <w:szCs w:val="21"/>
          <w:highlight w:val="none"/>
        </w:rPr>
        <w:t>缺陷责任期原则上从工程竣工验收合格之日起计算，合同当事人应在专用合同条件约定缺陷责任期的具体期限，但该期限最长不超过24个月。</w:t>
      </w:r>
    </w:p>
    <w:p w14:paraId="1F02FA81">
      <w:pPr>
        <w:spacing w:line="360" w:lineRule="auto"/>
        <w:ind w:firstLine="420"/>
        <w:rPr>
          <w:rFonts w:ascii="宋体" w:hAnsi="宋体"/>
          <w:szCs w:val="21"/>
          <w:highlight w:val="none"/>
        </w:rPr>
      </w:pPr>
      <w:r>
        <w:rPr>
          <w:rFonts w:hint="eastAsia" w:ascii="宋体" w:hAnsi="宋体"/>
          <w:szCs w:val="21"/>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015D4C18">
      <w:pPr>
        <w:spacing w:line="360" w:lineRule="auto"/>
        <w:ind w:firstLine="420"/>
        <w:rPr>
          <w:rFonts w:ascii="宋体" w:hAnsi="宋体"/>
          <w:szCs w:val="21"/>
          <w:highlight w:val="none"/>
        </w:rPr>
      </w:pPr>
      <w:r>
        <w:rPr>
          <w:rFonts w:hint="eastAsia" w:ascii="宋体" w:hAnsi="宋体"/>
          <w:szCs w:val="21"/>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20AAFA5C">
      <w:pPr>
        <w:pStyle w:val="166"/>
        <w:widowControl/>
        <w:spacing w:after="120"/>
        <w:rPr>
          <w:rFonts w:ascii="宋体" w:hAnsi="宋体" w:eastAsia="宋体"/>
          <w:b w:val="0"/>
          <w:bCs/>
          <w:sz w:val="21"/>
          <w:szCs w:val="21"/>
          <w:highlight w:val="none"/>
        </w:rPr>
      </w:pPr>
      <w:bookmarkStart w:id="1075" w:name="_Ref532662486"/>
      <w:bookmarkStart w:id="1076" w:name="_Toc6269"/>
      <w:bookmarkStart w:id="1077" w:name="_Toc11779"/>
      <w:bookmarkStart w:id="1078" w:name="_Toc30517"/>
      <w:bookmarkStart w:id="1079" w:name="_Toc54862272"/>
      <w:bookmarkStart w:id="1080" w:name="_Ref53266249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1.3 </w:t>
      </w:r>
      <w:r>
        <w:rPr>
          <w:rFonts w:hint="eastAsia" w:ascii="宋体" w:hAnsi="宋体" w:eastAsia="宋体"/>
          <w:b w:val="0"/>
          <w:bCs/>
          <w:sz w:val="21"/>
          <w:szCs w:val="21"/>
          <w:highlight w:val="none"/>
        </w:rPr>
        <w:t>缺陷调查</w:t>
      </w:r>
      <w:bookmarkEnd w:id="1075"/>
      <w:bookmarkEnd w:id="1076"/>
      <w:bookmarkEnd w:id="1077"/>
      <w:bookmarkEnd w:id="1078"/>
      <w:bookmarkEnd w:id="1079"/>
      <w:bookmarkEnd w:id="1080"/>
    </w:p>
    <w:p w14:paraId="115EC1C4">
      <w:pPr>
        <w:pStyle w:val="152"/>
        <w:spacing w:after="120"/>
        <w:rPr>
          <w:b/>
          <w:sz w:val="21"/>
          <w:highlight w:val="none"/>
        </w:rPr>
      </w:pPr>
      <w:r>
        <w:rPr>
          <w:rFonts w:hint="eastAsia"/>
          <w:sz w:val="21"/>
          <w:highlight w:val="none"/>
        </w:rPr>
        <w:t>1</w:t>
      </w:r>
      <w:r>
        <w:rPr>
          <w:sz w:val="21"/>
          <w:highlight w:val="none"/>
        </w:rPr>
        <w:t xml:space="preserve">1.3.1 </w:t>
      </w:r>
      <w:r>
        <w:rPr>
          <w:rFonts w:hint="eastAsia"/>
          <w:sz w:val="21"/>
          <w:highlight w:val="none"/>
        </w:rPr>
        <w:t>承包人缺陷调查</w:t>
      </w:r>
    </w:p>
    <w:p w14:paraId="08704CBB">
      <w:pPr>
        <w:spacing w:line="360" w:lineRule="auto"/>
        <w:ind w:firstLine="420"/>
        <w:rPr>
          <w:rFonts w:ascii="宋体" w:hAnsi="宋体"/>
          <w:szCs w:val="21"/>
          <w:highlight w:val="none"/>
        </w:rPr>
      </w:pPr>
      <w:r>
        <w:rPr>
          <w:rFonts w:hint="eastAsia" w:ascii="宋体" w:hAnsi="宋体"/>
          <w:szCs w:val="21"/>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4A6280D7">
      <w:pPr>
        <w:spacing w:line="360" w:lineRule="auto"/>
        <w:ind w:firstLine="420"/>
        <w:rPr>
          <w:rFonts w:ascii="宋体" w:hAnsi="宋体"/>
          <w:szCs w:val="21"/>
          <w:highlight w:val="none"/>
        </w:rPr>
      </w:pPr>
      <w:r>
        <w:rPr>
          <w:rFonts w:hint="eastAsia" w:ascii="宋体" w:hAnsi="宋体"/>
          <w:szCs w:val="21"/>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7BA60AA6">
      <w:pPr>
        <w:pStyle w:val="152"/>
        <w:spacing w:after="120"/>
        <w:rPr>
          <w:sz w:val="21"/>
          <w:highlight w:val="none"/>
        </w:rPr>
      </w:pPr>
      <w:r>
        <w:rPr>
          <w:rFonts w:hint="eastAsia"/>
          <w:sz w:val="21"/>
          <w:highlight w:val="none"/>
        </w:rPr>
        <w:t>1</w:t>
      </w:r>
      <w:r>
        <w:rPr>
          <w:sz w:val="21"/>
          <w:highlight w:val="none"/>
        </w:rPr>
        <w:t xml:space="preserve">1.3.2 </w:t>
      </w:r>
      <w:r>
        <w:rPr>
          <w:rFonts w:hint="eastAsia"/>
          <w:sz w:val="21"/>
          <w:highlight w:val="none"/>
        </w:rPr>
        <w:t>缺陷责任</w:t>
      </w:r>
    </w:p>
    <w:p w14:paraId="64CC3A3B">
      <w:pPr>
        <w:spacing w:line="360" w:lineRule="auto"/>
        <w:ind w:firstLine="420"/>
        <w:rPr>
          <w:rFonts w:ascii="宋体" w:hAnsi="宋体"/>
          <w:szCs w:val="21"/>
          <w:highlight w:val="none"/>
        </w:rPr>
      </w:pPr>
      <w:r>
        <w:rPr>
          <w:rFonts w:hint="eastAsia" w:ascii="宋体" w:hAnsi="宋体"/>
          <w:szCs w:val="21"/>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50115672">
      <w:pPr>
        <w:pStyle w:val="152"/>
        <w:spacing w:after="120"/>
        <w:rPr>
          <w:sz w:val="21"/>
          <w:highlight w:val="none"/>
        </w:rPr>
      </w:pPr>
      <w:r>
        <w:rPr>
          <w:rFonts w:hint="eastAsia"/>
          <w:sz w:val="21"/>
          <w:highlight w:val="none"/>
        </w:rPr>
        <w:t>1</w:t>
      </w:r>
      <w:r>
        <w:rPr>
          <w:sz w:val="21"/>
          <w:highlight w:val="none"/>
        </w:rPr>
        <w:t xml:space="preserve">1.3.3 </w:t>
      </w:r>
      <w:r>
        <w:rPr>
          <w:rFonts w:hint="eastAsia"/>
          <w:sz w:val="21"/>
          <w:highlight w:val="none"/>
        </w:rPr>
        <w:t>修复费用</w:t>
      </w:r>
    </w:p>
    <w:p w14:paraId="59B25FB6">
      <w:pPr>
        <w:spacing w:line="360" w:lineRule="auto"/>
        <w:ind w:firstLine="420"/>
        <w:rPr>
          <w:rFonts w:ascii="宋体" w:hAnsi="宋体"/>
          <w:szCs w:val="21"/>
          <w:highlight w:val="none"/>
        </w:rPr>
      </w:pPr>
      <w:r>
        <w:rPr>
          <w:rFonts w:hint="eastAsia" w:ascii="宋体" w:hAnsi="宋体"/>
          <w:szCs w:val="21"/>
          <w:highlight w:val="none"/>
        </w:rPr>
        <w:t>发包人和承包人应共同查清缺陷或损坏的原因。经查明属承包人原因造成的，应由承包人承担修复的费用。经查验非承包人原因造成的，发包人应承担修复的费用，并支付承包人合理利润。</w:t>
      </w:r>
    </w:p>
    <w:p w14:paraId="1C5DE809">
      <w:pPr>
        <w:pStyle w:val="152"/>
        <w:spacing w:after="120"/>
        <w:rPr>
          <w:sz w:val="21"/>
          <w:highlight w:val="none"/>
        </w:rPr>
      </w:pPr>
      <w:bookmarkStart w:id="1081" w:name="_Ref531955041"/>
      <w:r>
        <w:rPr>
          <w:rFonts w:hint="eastAsia"/>
          <w:sz w:val="21"/>
          <w:highlight w:val="none"/>
        </w:rPr>
        <w:t>1</w:t>
      </w:r>
      <w:r>
        <w:rPr>
          <w:sz w:val="21"/>
          <w:highlight w:val="none"/>
        </w:rPr>
        <w:t xml:space="preserve">1.3.4 </w:t>
      </w:r>
      <w:r>
        <w:rPr>
          <w:rFonts w:hint="eastAsia"/>
          <w:sz w:val="21"/>
          <w:highlight w:val="none"/>
        </w:rPr>
        <w:t>修复通知</w:t>
      </w:r>
      <w:bookmarkEnd w:id="1081"/>
    </w:p>
    <w:p w14:paraId="7A743149">
      <w:pPr>
        <w:spacing w:line="360" w:lineRule="auto"/>
        <w:ind w:firstLine="420"/>
        <w:rPr>
          <w:rFonts w:ascii="宋体" w:hAnsi="宋体"/>
          <w:szCs w:val="21"/>
          <w:highlight w:val="none"/>
        </w:rPr>
      </w:pPr>
      <w:r>
        <w:rPr>
          <w:rFonts w:hint="eastAsia" w:ascii="宋体" w:hAnsi="宋体"/>
          <w:szCs w:val="21"/>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659BBE9C">
      <w:pPr>
        <w:pStyle w:val="152"/>
        <w:spacing w:after="120"/>
        <w:rPr>
          <w:sz w:val="21"/>
          <w:highlight w:val="none"/>
        </w:rPr>
      </w:pPr>
      <w:r>
        <w:rPr>
          <w:rFonts w:hint="eastAsia"/>
          <w:sz w:val="21"/>
          <w:highlight w:val="none"/>
        </w:rPr>
        <w:t>1</w:t>
      </w:r>
      <w:r>
        <w:rPr>
          <w:sz w:val="21"/>
          <w:highlight w:val="none"/>
        </w:rPr>
        <w:t xml:space="preserve">1.3.5 </w:t>
      </w:r>
      <w:r>
        <w:rPr>
          <w:rFonts w:hint="eastAsia"/>
          <w:sz w:val="21"/>
          <w:highlight w:val="none"/>
        </w:rPr>
        <w:t>在现场外修复</w:t>
      </w:r>
    </w:p>
    <w:p w14:paraId="446FD2D1">
      <w:pPr>
        <w:spacing w:line="360" w:lineRule="auto"/>
        <w:ind w:firstLine="420"/>
        <w:rPr>
          <w:rFonts w:ascii="宋体" w:hAnsi="宋体"/>
          <w:szCs w:val="21"/>
          <w:highlight w:val="none"/>
        </w:rPr>
      </w:pPr>
      <w:r>
        <w:rPr>
          <w:rFonts w:hint="eastAsia" w:ascii="宋体" w:hAnsi="宋体"/>
          <w:szCs w:val="21"/>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0A427619">
      <w:pPr>
        <w:pStyle w:val="152"/>
        <w:spacing w:after="120"/>
        <w:rPr>
          <w:sz w:val="21"/>
          <w:highlight w:val="none"/>
        </w:rPr>
      </w:pPr>
      <w:bookmarkStart w:id="1082" w:name="_Ref4534291"/>
      <w:bookmarkStart w:id="1083" w:name="_Hlk51506786"/>
      <w:r>
        <w:rPr>
          <w:rFonts w:hint="eastAsia"/>
          <w:sz w:val="21"/>
          <w:highlight w:val="none"/>
        </w:rPr>
        <w:t>1</w:t>
      </w:r>
      <w:r>
        <w:rPr>
          <w:sz w:val="21"/>
          <w:highlight w:val="none"/>
        </w:rPr>
        <w:t xml:space="preserve">1.3.6 </w:t>
      </w:r>
      <w:r>
        <w:rPr>
          <w:rFonts w:hint="eastAsia"/>
          <w:sz w:val="21"/>
          <w:highlight w:val="none"/>
        </w:rPr>
        <w:t>未能修复</w:t>
      </w:r>
      <w:bookmarkEnd w:id="1082"/>
    </w:p>
    <w:bookmarkEnd w:id="1083"/>
    <w:p w14:paraId="5D0034E9">
      <w:pPr>
        <w:spacing w:line="360" w:lineRule="auto"/>
        <w:ind w:firstLine="420"/>
        <w:rPr>
          <w:rFonts w:ascii="宋体" w:hAnsi="宋体"/>
          <w:szCs w:val="21"/>
          <w:highlight w:val="none"/>
        </w:rPr>
      </w:pPr>
      <w:r>
        <w:rPr>
          <w:rFonts w:hint="eastAsia" w:ascii="宋体" w:hAnsi="宋体"/>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98A4C8F">
      <w:pPr>
        <w:spacing w:line="360" w:lineRule="auto"/>
        <w:ind w:firstLine="420"/>
        <w:rPr>
          <w:rFonts w:ascii="宋体" w:hAnsi="宋体"/>
          <w:szCs w:val="21"/>
          <w:highlight w:val="none"/>
        </w:rPr>
      </w:pPr>
      <w:r>
        <w:rPr>
          <w:rFonts w:hint="eastAsia" w:ascii="宋体" w:hAnsi="宋体"/>
          <w:szCs w:val="21"/>
          <w:highlight w:val="none"/>
        </w:rPr>
        <w:t>如果工程或工程设备的缺陷或损害使发包人实质上失去了工程的整体功能，发包人有权向承包人追回已支付的工程款项，并要求其赔偿发包人相应损失。</w:t>
      </w:r>
    </w:p>
    <w:bookmarkEnd w:id="1067"/>
    <w:bookmarkEnd w:id="1068"/>
    <w:bookmarkEnd w:id="1069"/>
    <w:p w14:paraId="37188E04">
      <w:pPr>
        <w:pStyle w:val="166"/>
        <w:widowControl/>
        <w:spacing w:after="120"/>
        <w:rPr>
          <w:rFonts w:ascii="宋体" w:hAnsi="宋体" w:eastAsia="宋体"/>
          <w:b w:val="0"/>
          <w:bCs/>
          <w:sz w:val="21"/>
          <w:szCs w:val="21"/>
          <w:highlight w:val="none"/>
        </w:rPr>
      </w:pPr>
      <w:bookmarkStart w:id="1084" w:name="_Toc54862273"/>
      <w:bookmarkStart w:id="1085" w:name="_Toc31627"/>
      <w:bookmarkStart w:id="1086" w:name="_Ref532662554"/>
      <w:bookmarkStart w:id="1087" w:name="_Ref532662552"/>
      <w:bookmarkStart w:id="1088" w:name="_Toc14850"/>
      <w:bookmarkStart w:id="1089" w:name="_Toc1125"/>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1.4 </w:t>
      </w:r>
      <w:r>
        <w:rPr>
          <w:rFonts w:hint="eastAsia" w:ascii="宋体" w:hAnsi="宋体" w:eastAsia="宋体"/>
          <w:b w:val="0"/>
          <w:bCs/>
          <w:sz w:val="21"/>
          <w:szCs w:val="21"/>
          <w:highlight w:val="none"/>
        </w:rPr>
        <w:t>缺陷修复后的进一步试验</w:t>
      </w:r>
      <w:bookmarkEnd w:id="1084"/>
      <w:bookmarkEnd w:id="1085"/>
      <w:bookmarkEnd w:id="1086"/>
      <w:bookmarkEnd w:id="1087"/>
      <w:bookmarkEnd w:id="1088"/>
      <w:bookmarkEnd w:id="1089"/>
    </w:p>
    <w:p w14:paraId="60739AFA">
      <w:pPr>
        <w:spacing w:line="360" w:lineRule="auto"/>
        <w:ind w:firstLine="420"/>
        <w:rPr>
          <w:rFonts w:ascii="宋体" w:hAnsi="宋体"/>
          <w:szCs w:val="21"/>
          <w:highlight w:val="none"/>
        </w:rPr>
      </w:pPr>
      <w:r>
        <w:rPr>
          <w:rFonts w:hint="eastAsia" w:ascii="宋体" w:hAnsi="宋体"/>
          <w:szCs w:val="21"/>
          <w:highlight w:val="none"/>
        </w:rPr>
        <w:t>任何一项缺陷修补后的7天内，承包人应向发包人发出通知，告知已修补的情况。如根据第</w:t>
      </w:r>
      <w:r>
        <w:rPr>
          <w:rFonts w:ascii="宋体" w:hAnsi="宋体"/>
          <w:szCs w:val="21"/>
          <w:highlight w:val="none"/>
        </w:rPr>
        <w:t>9条</w:t>
      </w:r>
      <w:r>
        <w:rPr>
          <w:rFonts w:hint="eastAsia" w:ascii="宋体" w:hAnsi="宋体"/>
          <w:szCs w:val="21"/>
          <w:highlight w:val="none"/>
        </w:rPr>
        <w:t>[竣工试验]或第</w:t>
      </w:r>
      <w:r>
        <w:rPr>
          <w:rFonts w:ascii="宋体" w:hAnsi="宋体"/>
          <w:szCs w:val="21"/>
          <w:highlight w:val="none"/>
        </w:rPr>
        <w:t>12条</w:t>
      </w:r>
      <w:r>
        <w:rPr>
          <w:rFonts w:hint="eastAsia" w:ascii="宋体" w:hAnsi="宋体"/>
          <w:szCs w:val="21"/>
          <w:highlight w:val="none"/>
        </w:rPr>
        <w:t>[</w:t>
      </w:r>
      <w:r>
        <w:rPr>
          <w:rFonts w:ascii="宋体" w:hAnsi="宋体"/>
          <w:szCs w:val="21"/>
          <w:highlight w:val="none"/>
        </w:rPr>
        <w:t>竣工后试验</w:t>
      </w:r>
      <w:r>
        <w:rPr>
          <w:rFonts w:hint="eastAsia" w:ascii="宋体" w:hAnsi="宋体"/>
          <w:szCs w:val="21"/>
          <w:highlight w:val="none"/>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49228855">
      <w:pPr>
        <w:spacing w:line="360" w:lineRule="auto"/>
        <w:ind w:firstLine="420"/>
        <w:rPr>
          <w:rFonts w:ascii="宋体" w:hAnsi="宋体"/>
          <w:szCs w:val="21"/>
          <w:highlight w:val="none"/>
        </w:rPr>
      </w:pPr>
      <w:r>
        <w:rPr>
          <w:rFonts w:hint="eastAsia" w:ascii="宋体" w:hAnsi="宋体"/>
          <w:szCs w:val="21"/>
          <w:highlight w:val="none"/>
        </w:rPr>
        <w:t>所有的重复试验应按照适用于先前试验的条款进行，但应由责任方承担修补工作的成本和重新试验的风险和费用。</w:t>
      </w:r>
    </w:p>
    <w:p w14:paraId="58C607F1">
      <w:pPr>
        <w:pStyle w:val="166"/>
        <w:widowControl/>
        <w:spacing w:after="120"/>
        <w:rPr>
          <w:rFonts w:ascii="宋体" w:hAnsi="宋体" w:eastAsia="宋体"/>
          <w:b w:val="0"/>
          <w:bCs/>
          <w:sz w:val="21"/>
          <w:szCs w:val="21"/>
          <w:highlight w:val="none"/>
        </w:rPr>
      </w:pPr>
      <w:bookmarkStart w:id="1090" w:name="_Toc15139"/>
      <w:bookmarkStart w:id="1091" w:name="_Toc54862274"/>
      <w:bookmarkStart w:id="1092" w:name="_Toc12605"/>
      <w:bookmarkStart w:id="1093" w:name="_Toc25133"/>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1.5 </w:t>
      </w:r>
      <w:r>
        <w:rPr>
          <w:rFonts w:hint="eastAsia" w:ascii="宋体" w:hAnsi="宋体" w:eastAsia="宋体"/>
          <w:b w:val="0"/>
          <w:bCs/>
          <w:sz w:val="21"/>
          <w:szCs w:val="21"/>
          <w:highlight w:val="none"/>
        </w:rPr>
        <w:t>承包人出入权</w:t>
      </w:r>
      <w:bookmarkEnd w:id="1090"/>
      <w:bookmarkEnd w:id="1091"/>
      <w:bookmarkEnd w:id="1092"/>
      <w:bookmarkEnd w:id="1093"/>
    </w:p>
    <w:p w14:paraId="27AEBFFC">
      <w:pPr>
        <w:spacing w:line="360" w:lineRule="auto"/>
        <w:ind w:firstLine="420"/>
        <w:rPr>
          <w:rFonts w:ascii="宋体" w:hAnsi="宋体"/>
          <w:szCs w:val="21"/>
          <w:highlight w:val="none"/>
        </w:rPr>
      </w:pPr>
      <w:r>
        <w:rPr>
          <w:rFonts w:hint="eastAsia" w:ascii="宋体" w:hAnsi="宋体"/>
          <w:szCs w:val="21"/>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0CD953BB">
      <w:pPr>
        <w:pStyle w:val="166"/>
        <w:widowControl/>
        <w:spacing w:after="120"/>
        <w:rPr>
          <w:rFonts w:ascii="宋体" w:hAnsi="宋体" w:eastAsia="宋体"/>
          <w:b w:val="0"/>
          <w:bCs/>
          <w:sz w:val="21"/>
          <w:szCs w:val="21"/>
          <w:highlight w:val="none"/>
        </w:rPr>
      </w:pPr>
      <w:bookmarkStart w:id="1094" w:name="_Ref4430223"/>
      <w:bookmarkStart w:id="1095" w:name="_Toc13634"/>
      <w:bookmarkStart w:id="1096" w:name="_Toc54862275"/>
      <w:bookmarkStart w:id="1097" w:name="_Ref4430229"/>
      <w:bookmarkStart w:id="1098" w:name="_Toc8643"/>
      <w:bookmarkStart w:id="1099" w:name="_Toc31324"/>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1.6 </w:t>
      </w:r>
      <w:r>
        <w:rPr>
          <w:rFonts w:hint="eastAsia" w:ascii="宋体" w:hAnsi="宋体" w:eastAsia="宋体"/>
          <w:b w:val="0"/>
          <w:bCs/>
          <w:sz w:val="21"/>
          <w:szCs w:val="21"/>
          <w:highlight w:val="none"/>
        </w:rPr>
        <w:t>缺陷责任期终止证书</w:t>
      </w:r>
      <w:bookmarkEnd w:id="1094"/>
      <w:bookmarkEnd w:id="1095"/>
      <w:bookmarkEnd w:id="1096"/>
      <w:bookmarkEnd w:id="1097"/>
      <w:bookmarkEnd w:id="1098"/>
      <w:bookmarkEnd w:id="1099"/>
    </w:p>
    <w:p w14:paraId="1F1D63CF">
      <w:pPr>
        <w:spacing w:line="360" w:lineRule="auto"/>
        <w:ind w:firstLine="420"/>
        <w:rPr>
          <w:rFonts w:ascii="宋体" w:hAnsi="宋体"/>
          <w:szCs w:val="21"/>
          <w:highlight w:val="none"/>
        </w:rPr>
      </w:pPr>
      <w:r>
        <w:rPr>
          <w:rFonts w:hint="eastAsia" w:ascii="宋体" w:hAnsi="宋体"/>
          <w:szCs w:val="21"/>
          <w:highlight w:val="none"/>
        </w:rPr>
        <w:t>除专用合同条件另有约定外，</w:t>
      </w:r>
      <w:bookmarkStart w:id="1100" w:name="_Hlk4686672"/>
      <w:r>
        <w:rPr>
          <w:rFonts w:hint="eastAsia" w:ascii="宋体" w:hAnsi="宋体"/>
          <w:szCs w:val="21"/>
          <w:highlight w:val="none"/>
        </w:rPr>
        <w:t>承包人应于缺陷责任期届满前7天内向发包人发出缺陷责任期即将届满通知，发包人应在收到通知后</w:t>
      </w:r>
      <w:r>
        <w:rPr>
          <w:rFonts w:ascii="宋体" w:hAnsi="宋体"/>
          <w:szCs w:val="21"/>
          <w:highlight w:val="none"/>
        </w:rPr>
        <w:t>7</w:t>
      </w:r>
      <w:r>
        <w:rPr>
          <w:rFonts w:hint="eastAsia" w:ascii="宋体" w:hAnsi="宋体"/>
          <w:szCs w:val="21"/>
          <w:highlight w:val="none"/>
        </w:rPr>
        <w:t>天内核实承包人是否履行缺陷修复义务，承包人未能履行缺陷修复义务的，发包人有权扣除相应金额的维修费用。发包人应在缺陷责任期届满之日，向承包人颁发缺陷责任期终止证书，并按第</w:t>
      </w:r>
      <w:r>
        <w:rPr>
          <w:rFonts w:ascii="宋体" w:hAnsi="宋体"/>
          <w:szCs w:val="21"/>
          <w:highlight w:val="none"/>
        </w:rPr>
        <w:t>14.6.3</w:t>
      </w:r>
      <w:r>
        <w:rPr>
          <w:rFonts w:hint="eastAsia" w:ascii="宋体" w:hAnsi="宋体"/>
          <w:szCs w:val="21"/>
          <w:highlight w:val="none"/>
        </w:rPr>
        <w:t>项[质量保证金的返还]返还质量保证金。</w:t>
      </w:r>
      <w:bookmarkEnd w:id="1100"/>
    </w:p>
    <w:p w14:paraId="2397DC57">
      <w:pPr>
        <w:spacing w:line="360" w:lineRule="auto"/>
        <w:ind w:firstLine="420"/>
        <w:rPr>
          <w:rFonts w:ascii="宋体" w:hAnsi="宋体"/>
          <w:szCs w:val="21"/>
          <w:highlight w:val="none"/>
        </w:rPr>
      </w:pPr>
      <w:r>
        <w:rPr>
          <w:rFonts w:hint="eastAsia" w:ascii="宋体" w:hAnsi="宋体"/>
          <w:szCs w:val="21"/>
          <w:highlight w:val="none"/>
        </w:rPr>
        <w:t>如根据第</w:t>
      </w:r>
      <w:r>
        <w:rPr>
          <w:rFonts w:ascii="宋体" w:hAnsi="宋体"/>
          <w:szCs w:val="21"/>
          <w:highlight w:val="none"/>
        </w:rPr>
        <w:t>10.5.3</w:t>
      </w:r>
      <w:r>
        <w:rPr>
          <w:rFonts w:hint="eastAsia" w:ascii="宋体" w:hAnsi="宋体"/>
          <w:szCs w:val="21"/>
          <w:highlight w:val="none"/>
        </w:rPr>
        <w:t>项[人员撤离]承包人在施工现场还留有人员、施工设备和临时工程的，承包人应当在收到缺陷责任期终止证书后28天内，将上述人员、施工设备和临时工程撤离施工现场。</w:t>
      </w:r>
    </w:p>
    <w:p w14:paraId="386EC313">
      <w:pPr>
        <w:pStyle w:val="166"/>
        <w:widowControl/>
        <w:spacing w:after="120"/>
        <w:rPr>
          <w:rFonts w:ascii="宋体" w:hAnsi="宋体" w:eastAsia="宋体"/>
          <w:b w:val="0"/>
          <w:bCs/>
          <w:sz w:val="21"/>
          <w:szCs w:val="21"/>
          <w:highlight w:val="none"/>
        </w:rPr>
      </w:pPr>
      <w:bookmarkStart w:id="1101" w:name="_Toc54862276"/>
      <w:bookmarkStart w:id="1102" w:name="_Toc672"/>
      <w:bookmarkStart w:id="1103" w:name="_Toc9509"/>
      <w:bookmarkStart w:id="1104" w:name="_Toc2427"/>
      <w:bookmarkStart w:id="1105" w:name="_Ref4430272"/>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1.7 </w:t>
      </w:r>
      <w:r>
        <w:rPr>
          <w:rFonts w:hint="eastAsia" w:ascii="宋体" w:hAnsi="宋体" w:eastAsia="宋体"/>
          <w:b w:val="0"/>
          <w:bCs/>
          <w:sz w:val="21"/>
          <w:szCs w:val="21"/>
          <w:highlight w:val="none"/>
        </w:rPr>
        <w:t>保修责任</w:t>
      </w:r>
      <w:bookmarkEnd w:id="1101"/>
      <w:bookmarkEnd w:id="1102"/>
      <w:bookmarkEnd w:id="1103"/>
      <w:bookmarkEnd w:id="1104"/>
      <w:bookmarkEnd w:id="1105"/>
    </w:p>
    <w:p w14:paraId="630D0421">
      <w:pPr>
        <w:spacing w:line="360" w:lineRule="auto"/>
        <w:ind w:firstLine="420"/>
        <w:rPr>
          <w:rFonts w:ascii="宋体" w:hAnsi="宋体"/>
          <w:szCs w:val="21"/>
          <w:highlight w:val="none"/>
        </w:rPr>
      </w:pPr>
      <w:r>
        <w:rPr>
          <w:rFonts w:hint="eastAsia" w:ascii="宋体" w:hAnsi="宋体"/>
          <w:szCs w:val="21"/>
          <w:highlight w:val="none"/>
        </w:rPr>
        <w:t>因承包人原因导致的质量缺陷责任，由合同当事人根据有关法律规定，在专用合同条件和工程质量保修书中约定工程质量保修范围、期限和责任。</w:t>
      </w:r>
      <w:bookmarkEnd w:id="856"/>
      <w:bookmarkStart w:id="1106" w:name="_Ref531957860"/>
      <w:bookmarkStart w:id="1107" w:name="_Ref531958289"/>
    </w:p>
    <w:bookmarkEnd w:id="1106"/>
    <w:p w14:paraId="1377C50F">
      <w:pPr>
        <w:pStyle w:val="177"/>
        <w:numPr>
          <w:ilvl w:val="0"/>
          <w:numId w:val="0"/>
        </w:numPr>
        <w:wordWrap/>
        <w:topLinePunct w:val="0"/>
        <w:spacing w:after="120"/>
        <w:rPr>
          <w:rFonts w:ascii="宋体" w:hAnsi="宋体" w:eastAsia="宋体"/>
          <w:b w:val="0"/>
          <w:bCs/>
          <w:sz w:val="21"/>
          <w:szCs w:val="21"/>
          <w:highlight w:val="none"/>
        </w:rPr>
      </w:pPr>
      <w:bookmarkStart w:id="1108" w:name="_Toc30680"/>
      <w:bookmarkStart w:id="1109" w:name="_Toc29699"/>
      <w:bookmarkStart w:id="1110" w:name="_Toc54862277"/>
      <w:bookmarkStart w:id="1111" w:name="_Ref4621065"/>
      <w:bookmarkStart w:id="1112" w:name="_Toc11714"/>
      <w:bookmarkStart w:id="1113" w:name="_Ref4621057"/>
      <w:bookmarkStart w:id="1114" w:name="_Ref4796958"/>
      <w:bookmarkStart w:id="1115" w:name="_Ref4796955"/>
      <w:r>
        <w:rPr>
          <w:rFonts w:hint="eastAsia" w:ascii="宋体" w:hAnsi="宋体" w:eastAsia="宋体"/>
          <w:b w:val="0"/>
          <w:bCs/>
          <w:sz w:val="21"/>
          <w:szCs w:val="21"/>
          <w:highlight w:val="none"/>
        </w:rPr>
        <w:t>第1</w:t>
      </w:r>
      <w:r>
        <w:rPr>
          <w:rFonts w:ascii="宋体" w:hAnsi="宋体" w:eastAsia="宋体"/>
          <w:b w:val="0"/>
          <w:bCs/>
          <w:sz w:val="21"/>
          <w:szCs w:val="21"/>
          <w:highlight w:val="none"/>
        </w:rPr>
        <w:t>2</w:t>
      </w:r>
      <w:r>
        <w:rPr>
          <w:rFonts w:hint="eastAsia" w:ascii="宋体" w:hAnsi="宋体" w:eastAsia="宋体"/>
          <w:b w:val="0"/>
          <w:bCs/>
          <w:sz w:val="21"/>
          <w:szCs w:val="21"/>
          <w:highlight w:val="none"/>
        </w:rPr>
        <w:t>条 竣工后试验</w:t>
      </w:r>
      <w:bookmarkEnd w:id="1108"/>
      <w:bookmarkEnd w:id="1109"/>
      <w:bookmarkEnd w:id="1110"/>
      <w:bookmarkEnd w:id="1111"/>
      <w:bookmarkEnd w:id="1112"/>
      <w:bookmarkEnd w:id="1113"/>
    </w:p>
    <w:p w14:paraId="5AA8F5F6">
      <w:pPr>
        <w:spacing w:line="360" w:lineRule="auto"/>
        <w:ind w:firstLine="420"/>
        <w:rPr>
          <w:rFonts w:ascii="宋体" w:hAnsi="宋体"/>
          <w:szCs w:val="21"/>
          <w:highlight w:val="none"/>
        </w:rPr>
      </w:pPr>
      <w:r>
        <w:rPr>
          <w:rFonts w:hint="eastAsia" w:ascii="宋体" w:hAnsi="宋体"/>
          <w:szCs w:val="21"/>
          <w:highlight w:val="none"/>
        </w:rPr>
        <w:t>本合同工程包含竣工后试验的，遵守本条约定。</w:t>
      </w:r>
    </w:p>
    <w:p w14:paraId="1B949670">
      <w:pPr>
        <w:pStyle w:val="166"/>
        <w:widowControl/>
        <w:spacing w:after="120"/>
        <w:rPr>
          <w:rFonts w:ascii="宋体" w:hAnsi="宋体" w:eastAsia="宋体"/>
          <w:b w:val="0"/>
          <w:bCs/>
          <w:sz w:val="21"/>
          <w:szCs w:val="21"/>
          <w:highlight w:val="none"/>
        </w:rPr>
      </w:pPr>
      <w:bookmarkStart w:id="1116" w:name="_Ref531954601"/>
      <w:bookmarkStart w:id="1117" w:name="_Ref531954604"/>
      <w:bookmarkStart w:id="1118" w:name="_Ref531954694"/>
      <w:bookmarkStart w:id="1119" w:name="_Toc54862278"/>
      <w:bookmarkStart w:id="1120" w:name="_Toc11602"/>
      <w:bookmarkStart w:id="1121" w:name="_Toc2053"/>
      <w:bookmarkStart w:id="1122" w:name="_Toc4115"/>
      <w:bookmarkStart w:id="1123" w:name="_Hlk52225997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2.1 </w:t>
      </w:r>
      <w:r>
        <w:rPr>
          <w:rFonts w:hint="eastAsia" w:ascii="宋体" w:hAnsi="宋体" w:eastAsia="宋体"/>
          <w:b w:val="0"/>
          <w:bCs/>
          <w:sz w:val="21"/>
          <w:szCs w:val="21"/>
          <w:highlight w:val="none"/>
        </w:rPr>
        <w:t>竣工后试验</w:t>
      </w:r>
      <w:bookmarkEnd w:id="1116"/>
      <w:bookmarkEnd w:id="1117"/>
      <w:r>
        <w:rPr>
          <w:rFonts w:hint="eastAsia" w:ascii="宋体" w:hAnsi="宋体" w:eastAsia="宋体"/>
          <w:b w:val="0"/>
          <w:bCs/>
          <w:sz w:val="21"/>
          <w:szCs w:val="21"/>
          <w:highlight w:val="none"/>
        </w:rPr>
        <w:t>的程序</w:t>
      </w:r>
      <w:bookmarkEnd w:id="1118"/>
      <w:bookmarkEnd w:id="1119"/>
      <w:bookmarkEnd w:id="1120"/>
      <w:bookmarkEnd w:id="1121"/>
      <w:bookmarkEnd w:id="1122"/>
    </w:p>
    <w:p w14:paraId="7F273995">
      <w:pPr>
        <w:pStyle w:val="152"/>
        <w:spacing w:after="120"/>
        <w:rPr>
          <w:sz w:val="21"/>
          <w:highlight w:val="none"/>
        </w:rPr>
      </w:pPr>
      <w:bookmarkStart w:id="1124" w:name="_Ref11920184"/>
      <w:r>
        <w:rPr>
          <w:rFonts w:hint="eastAsia"/>
          <w:sz w:val="21"/>
          <w:highlight w:val="none"/>
        </w:rPr>
        <w:t>1</w:t>
      </w:r>
      <w:r>
        <w:rPr>
          <w:sz w:val="21"/>
          <w:highlight w:val="none"/>
        </w:rPr>
        <w:t xml:space="preserve">2.1.1 </w:t>
      </w:r>
      <w:r>
        <w:rPr>
          <w:rFonts w:hint="eastAsia"/>
          <w:sz w:val="21"/>
          <w:highlight w:val="none"/>
        </w:rPr>
        <w:t>工程或区段工程被发包人接收后，在合理可行的情况下应根据合同约定尽早进行竣工后试验。</w:t>
      </w:r>
      <w:bookmarkEnd w:id="1124"/>
    </w:p>
    <w:p w14:paraId="522DD290">
      <w:pPr>
        <w:pStyle w:val="152"/>
        <w:spacing w:after="120"/>
        <w:rPr>
          <w:sz w:val="21"/>
          <w:highlight w:val="none"/>
        </w:rPr>
      </w:pPr>
      <w:r>
        <w:rPr>
          <w:rFonts w:hint="eastAsia"/>
          <w:sz w:val="21"/>
          <w:highlight w:val="none"/>
        </w:rPr>
        <w:t>1</w:t>
      </w:r>
      <w:r>
        <w:rPr>
          <w:sz w:val="21"/>
          <w:highlight w:val="none"/>
        </w:rPr>
        <w:t xml:space="preserve">2.1.2 </w:t>
      </w:r>
      <w:r>
        <w:rPr>
          <w:rFonts w:hint="eastAsia"/>
          <w:sz w:val="21"/>
          <w:highlight w:val="none"/>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5C60985D">
      <w:pPr>
        <w:pStyle w:val="152"/>
        <w:spacing w:after="120"/>
        <w:rPr>
          <w:sz w:val="21"/>
          <w:highlight w:val="none"/>
        </w:rPr>
      </w:pPr>
      <w:bookmarkStart w:id="1125" w:name="_Ref11920162"/>
      <w:r>
        <w:rPr>
          <w:rFonts w:hint="eastAsia"/>
          <w:sz w:val="21"/>
          <w:highlight w:val="none"/>
        </w:rPr>
        <w:t>1</w:t>
      </w:r>
      <w:r>
        <w:rPr>
          <w:sz w:val="21"/>
          <w:highlight w:val="none"/>
        </w:rPr>
        <w:t xml:space="preserve">2.1.3 </w:t>
      </w:r>
      <w:r>
        <w:rPr>
          <w:rFonts w:hint="eastAsia"/>
          <w:sz w:val="21"/>
          <w:highlight w:val="none"/>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125"/>
    </w:p>
    <w:p w14:paraId="11448701">
      <w:pPr>
        <w:pStyle w:val="152"/>
        <w:spacing w:after="120"/>
        <w:rPr>
          <w:sz w:val="21"/>
          <w:highlight w:val="none"/>
        </w:rPr>
      </w:pPr>
      <w:bookmarkStart w:id="1126" w:name="_Ref11920146"/>
      <w:r>
        <w:rPr>
          <w:rFonts w:hint="eastAsia"/>
          <w:sz w:val="21"/>
          <w:highlight w:val="none"/>
        </w:rPr>
        <w:t>1</w:t>
      </w:r>
      <w:r>
        <w:rPr>
          <w:sz w:val="21"/>
          <w:highlight w:val="none"/>
        </w:rPr>
        <w:t xml:space="preserve">2.1.4 </w:t>
      </w:r>
      <w:r>
        <w:rPr>
          <w:rFonts w:hint="eastAsia"/>
          <w:sz w:val="21"/>
          <w:highlight w:val="none"/>
        </w:rPr>
        <w:t>发包人应根据《发包人要求》、承包人按照第</w:t>
      </w:r>
      <w:r>
        <w:rPr>
          <w:sz w:val="21"/>
          <w:highlight w:val="none"/>
        </w:rPr>
        <w:t>5.5</w:t>
      </w:r>
      <w:r>
        <w:rPr>
          <w:rFonts w:hint="eastAsia"/>
          <w:sz w:val="21"/>
          <w:highlight w:val="none"/>
        </w:rPr>
        <w:t>款</w:t>
      </w:r>
      <w:bookmarkStart w:id="1127" w:name="_Hlk18943978"/>
      <w:r>
        <w:rPr>
          <w:rFonts w:hint="eastAsia"/>
          <w:sz w:val="21"/>
          <w:highlight w:val="none"/>
        </w:rPr>
        <w:t>[</w:t>
      </w:r>
      <w:r>
        <w:rPr>
          <w:sz w:val="21"/>
          <w:highlight w:val="none"/>
        </w:rPr>
        <w:t>操作和维修手册</w:t>
      </w:r>
      <w:r>
        <w:rPr>
          <w:rFonts w:hint="eastAsia"/>
          <w:sz w:val="21"/>
          <w:highlight w:val="none"/>
        </w:rPr>
        <w:t>]</w:t>
      </w:r>
      <w:bookmarkEnd w:id="1127"/>
      <w:r>
        <w:rPr>
          <w:rFonts w:hint="eastAsia"/>
          <w:sz w:val="21"/>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126"/>
    </w:p>
    <w:p w14:paraId="49E71B16">
      <w:pPr>
        <w:pStyle w:val="152"/>
        <w:spacing w:after="120"/>
        <w:rPr>
          <w:sz w:val="21"/>
          <w:highlight w:val="none"/>
        </w:rPr>
      </w:pPr>
      <w:r>
        <w:rPr>
          <w:rFonts w:hint="eastAsia"/>
          <w:sz w:val="21"/>
          <w:highlight w:val="none"/>
        </w:rPr>
        <w:t>1</w:t>
      </w:r>
      <w:r>
        <w:rPr>
          <w:sz w:val="21"/>
          <w:highlight w:val="none"/>
        </w:rPr>
        <w:t xml:space="preserve">2.1.5 </w:t>
      </w:r>
      <w:r>
        <w:rPr>
          <w:rFonts w:hint="eastAsia"/>
          <w:sz w:val="21"/>
          <w:highlight w:val="none"/>
        </w:rPr>
        <w:t>竣工后试验的结果应由双方进行整理和评价，并应适当考虑发包人对工程或其任何部分的使用，对工程或区段工程的性能、特性和试验结果产生的影响。</w:t>
      </w:r>
    </w:p>
    <w:p w14:paraId="4F2BB585">
      <w:pPr>
        <w:pStyle w:val="166"/>
        <w:widowControl/>
        <w:spacing w:after="120"/>
        <w:rPr>
          <w:rFonts w:ascii="宋体" w:hAnsi="宋体" w:eastAsia="宋体"/>
          <w:b w:val="0"/>
          <w:bCs/>
          <w:sz w:val="21"/>
          <w:szCs w:val="21"/>
          <w:highlight w:val="none"/>
        </w:rPr>
      </w:pPr>
      <w:bookmarkStart w:id="1128" w:name="_Toc54862279"/>
      <w:bookmarkStart w:id="1129" w:name="_Toc5973"/>
      <w:bookmarkStart w:id="1130" w:name="_Toc19248"/>
      <w:bookmarkStart w:id="1131" w:name="_Ref531954781"/>
      <w:bookmarkStart w:id="1132" w:name="_Toc31325"/>
      <w:bookmarkStart w:id="1133" w:name="_Ref531954785"/>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2.2 </w:t>
      </w:r>
      <w:r>
        <w:rPr>
          <w:rFonts w:hint="eastAsia" w:ascii="宋体" w:hAnsi="宋体" w:eastAsia="宋体"/>
          <w:b w:val="0"/>
          <w:bCs/>
          <w:sz w:val="21"/>
          <w:szCs w:val="21"/>
          <w:highlight w:val="none"/>
        </w:rPr>
        <w:t>延误的试验</w:t>
      </w:r>
      <w:bookmarkEnd w:id="1128"/>
      <w:bookmarkEnd w:id="1129"/>
      <w:bookmarkEnd w:id="1130"/>
      <w:bookmarkEnd w:id="1131"/>
      <w:bookmarkEnd w:id="1132"/>
      <w:bookmarkEnd w:id="1133"/>
    </w:p>
    <w:p w14:paraId="452E5AEE">
      <w:pPr>
        <w:pStyle w:val="152"/>
        <w:spacing w:after="120"/>
        <w:rPr>
          <w:sz w:val="21"/>
          <w:highlight w:val="none"/>
        </w:rPr>
      </w:pPr>
      <w:r>
        <w:rPr>
          <w:rFonts w:hint="eastAsia"/>
          <w:sz w:val="21"/>
          <w:highlight w:val="none"/>
        </w:rPr>
        <w:t>1</w:t>
      </w:r>
      <w:r>
        <w:rPr>
          <w:sz w:val="21"/>
          <w:highlight w:val="none"/>
        </w:rPr>
        <w:t xml:space="preserve">2.2.1 </w:t>
      </w:r>
      <w:r>
        <w:rPr>
          <w:rFonts w:hint="eastAsia"/>
          <w:sz w:val="21"/>
          <w:highlight w:val="none"/>
        </w:rPr>
        <w:t>如果竣工后试验因发包人原因被延误的，发包人应承担承包人由此增加的费用并支付承包人合理利润。</w:t>
      </w:r>
    </w:p>
    <w:p w14:paraId="5A67A845">
      <w:pPr>
        <w:pStyle w:val="152"/>
        <w:spacing w:after="120"/>
        <w:rPr>
          <w:sz w:val="21"/>
          <w:highlight w:val="none"/>
        </w:rPr>
      </w:pPr>
      <w:r>
        <w:rPr>
          <w:rFonts w:hint="eastAsia"/>
          <w:sz w:val="21"/>
          <w:highlight w:val="none"/>
        </w:rPr>
        <w:t>1</w:t>
      </w:r>
      <w:r>
        <w:rPr>
          <w:sz w:val="21"/>
          <w:highlight w:val="none"/>
        </w:rPr>
        <w:t xml:space="preserve">2.2.2 </w:t>
      </w:r>
      <w:r>
        <w:rPr>
          <w:rFonts w:hint="eastAsia"/>
          <w:sz w:val="21"/>
          <w:highlight w:val="none"/>
        </w:rPr>
        <w:t>如果因承包人以外的原因，导致竣工后试验未能在缺陷责任期或双方另行同意的其他期限内完成，则相关工程或区段工程应视为已通过该竣工后试验。</w:t>
      </w:r>
    </w:p>
    <w:p w14:paraId="1622DC64">
      <w:pPr>
        <w:pStyle w:val="166"/>
        <w:widowControl/>
        <w:spacing w:after="120"/>
        <w:rPr>
          <w:rFonts w:ascii="宋体" w:hAnsi="宋体" w:eastAsia="宋体"/>
          <w:b w:val="0"/>
          <w:bCs/>
          <w:sz w:val="21"/>
          <w:szCs w:val="21"/>
          <w:highlight w:val="none"/>
        </w:rPr>
      </w:pPr>
      <w:bookmarkStart w:id="1134" w:name="_Toc54862280"/>
      <w:bookmarkStart w:id="1135" w:name="_Toc23719"/>
      <w:bookmarkStart w:id="1136" w:name="_Toc20192"/>
      <w:bookmarkStart w:id="1137" w:name="_Toc32165"/>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2.3 </w:t>
      </w:r>
      <w:r>
        <w:rPr>
          <w:rFonts w:hint="eastAsia" w:ascii="宋体" w:hAnsi="宋体" w:eastAsia="宋体"/>
          <w:b w:val="0"/>
          <w:bCs/>
          <w:sz w:val="21"/>
          <w:szCs w:val="21"/>
          <w:highlight w:val="none"/>
        </w:rPr>
        <w:t>重新试验</w:t>
      </w:r>
      <w:bookmarkEnd w:id="1134"/>
      <w:bookmarkEnd w:id="1135"/>
      <w:bookmarkEnd w:id="1136"/>
      <w:bookmarkEnd w:id="1137"/>
    </w:p>
    <w:p w14:paraId="78BDE3B6">
      <w:pPr>
        <w:spacing w:line="360" w:lineRule="auto"/>
        <w:ind w:firstLine="420"/>
        <w:rPr>
          <w:rFonts w:ascii="宋体" w:hAnsi="宋体"/>
          <w:szCs w:val="21"/>
          <w:highlight w:val="none"/>
        </w:rPr>
      </w:pPr>
      <w:r>
        <w:rPr>
          <w:rFonts w:hint="eastAsia" w:ascii="宋体" w:hAnsi="宋体"/>
          <w:szCs w:val="21"/>
          <w:highlight w:val="none"/>
        </w:rPr>
        <w:t>如工程或区段工程未能通过竣工后试验，则承包人应根据第</w:t>
      </w:r>
      <w:r>
        <w:rPr>
          <w:rFonts w:ascii="宋体" w:hAnsi="宋体"/>
          <w:szCs w:val="21"/>
          <w:highlight w:val="none"/>
        </w:rPr>
        <w:t>11.3</w:t>
      </w:r>
      <w:r>
        <w:rPr>
          <w:rFonts w:hint="eastAsia" w:ascii="宋体" w:hAnsi="宋体"/>
          <w:szCs w:val="21"/>
          <w:highlight w:val="none"/>
        </w:rPr>
        <w:t>款[缺陷调查]的规定修补缺陷，以达到合同约定的要求；并按照第</w:t>
      </w:r>
      <w:r>
        <w:rPr>
          <w:rFonts w:ascii="宋体" w:hAnsi="宋体"/>
          <w:szCs w:val="21"/>
          <w:highlight w:val="none"/>
        </w:rPr>
        <w:t>11.4</w:t>
      </w:r>
      <w:r>
        <w:rPr>
          <w:rFonts w:hint="eastAsia" w:ascii="宋体" w:hAnsi="宋体"/>
          <w:szCs w:val="21"/>
          <w:highlight w:val="none"/>
        </w:rPr>
        <w:t>款[缺陷修复后的进一步试验]重新进行竣工后试验以及承担风险和费用。如未通过试验和重新试验是承包人原因造成的，则承包人还应承担发包人因此增加的费用。</w:t>
      </w:r>
    </w:p>
    <w:bookmarkEnd w:id="1123"/>
    <w:p w14:paraId="3E30204A">
      <w:pPr>
        <w:pStyle w:val="166"/>
        <w:widowControl/>
        <w:spacing w:after="120"/>
        <w:rPr>
          <w:rFonts w:ascii="宋体" w:hAnsi="宋体" w:eastAsia="宋体"/>
          <w:b w:val="0"/>
          <w:bCs/>
          <w:sz w:val="21"/>
          <w:szCs w:val="21"/>
          <w:highlight w:val="none"/>
        </w:rPr>
      </w:pPr>
      <w:bookmarkStart w:id="1138" w:name="_Toc54862281"/>
      <w:bookmarkStart w:id="1139" w:name="_Ref531954819"/>
      <w:bookmarkStart w:id="1140" w:name="_Toc25607"/>
      <w:bookmarkStart w:id="1141" w:name="_Toc30845"/>
      <w:bookmarkStart w:id="1142" w:name="_Ref531954811"/>
      <w:bookmarkStart w:id="1143" w:name="_Toc17870"/>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2.4 </w:t>
      </w:r>
      <w:r>
        <w:rPr>
          <w:rFonts w:hint="eastAsia" w:ascii="宋体" w:hAnsi="宋体" w:eastAsia="宋体"/>
          <w:b w:val="0"/>
          <w:bCs/>
          <w:sz w:val="21"/>
          <w:szCs w:val="21"/>
          <w:highlight w:val="none"/>
        </w:rPr>
        <w:t>未能通过竣工后试验</w:t>
      </w:r>
      <w:bookmarkEnd w:id="1138"/>
      <w:bookmarkEnd w:id="1139"/>
      <w:bookmarkEnd w:id="1140"/>
      <w:bookmarkEnd w:id="1141"/>
      <w:bookmarkEnd w:id="1142"/>
      <w:bookmarkEnd w:id="1143"/>
    </w:p>
    <w:p w14:paraId="60F65590">
      <w:pPr>
        <w:pStyle w:val="152"/>
        <w:spacing w:after="120"/>
        <w:rPr>
          <w:sz w:val="21"/>
          <w:highlight w:val="none"/>
        </w:rPr>
      </w:pPr>
      <w:bookmarkStart w:id="1144" w:name="_Ref531954829"/>
      <w:r>
        <w:rPr>
          <w:rFonts w:hint="eastAsia"/>
          <w:sz w:val="21"/>
          <w:highlight w:val="none"/>
        </w:rPr>
        <w:t>1</w:t>
      </w:r>
      <w:r>
        <w:rPr>
          <w:sz w:val="21"/>
          <w:highlight w:val="none"/>
        </w:rPr>
        <w:t xml:space="preserve">2.4.1 </w:t>
      </w:r>
      <w:r>
        <w:rPr>
          <w:rFonts w:hint="eastAsia"/>
          <w:sz w:val="21"/>
          <w:highlight w:val="none"/>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144"/>
    </w:p>
    <w:p w14:paraId="7CBDA4FE">
      <w:pPr>
        <w:pStyle w:val="152"/>
        <w:spacing w:after="120"/>
        <w:rPr>
          <w:sz w:val="21"/>
          <w:highlight w:val="none"/>
        </w:rPr>
      </w:pPr>
      <w:r>
        <w:rPr>
          <w:rFonts w:hint="eastAsia"/>
          <w:sz w:val="21"/>
          <w:highlight w:val="none"/>
        </w:rPr>
        <w:t>1</w:t>
      </w:r>
      <w:r>
        <w:rPr>
          <w:sz w:val="21"/>
          <w:highlight w:val="none"/>
        </w:rPr>
        <w:t xml:space="preserve">2.4.2 </w:t>
      </w:r>
      <w:r>
        <w:rPr>
          <w:rFonts w:hint="eastAsia"/>
          <w:sz w:val="21"/>
          <w:highlight w:val="none"/>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1BB62B0D">
      <w:pPr>
        <w:pStyle w:val="152"/>
        <w:spacing w:after="120"/>
        <w:rPr>
          <w:sz w:val="21"/>
          <w:highlight w:val="none"/>
        </w:rPr>
      </w:pPr>
      <w:r>
        <w:rPr>
          <w:rFonts w:hint="eastAsia"/>
          <w:sz w:val="21"/>
          <w:highlight w:val="none"/>
        </w:rPr>
        <w:t>1</w:t>
      </w:r>
      <w:r>
        <w:rPr>
          <w:sz w:val="21"/>
          <w:highlight w:val="none"/>
        </w:rPr>
        <w:t xml:space="preserve">2.4.3 </w:t>
      </w:r>
      <w:r>
        <w:rPr>
          <w:rFonts w:hint="eastAsia"/>
          <w:sz w:val="21"/>
          <w:highlight w:val="none"/>
        </w:rPr>
        <w:t>发包人无故拖延给予承包人进行调查、调整或修补所需的进入工程或区段工程的许可，并造成承包人费用增加的，应承担由此增加的费用并支付承包人合理利润。</w:t>
      </w:r>
    </w:p>
    <w:p w14:paraId="741209ED">
      <w:pPr>
        <w:pStyle w:val="177"/>
        <w:numPr>
          <w:ilvl w:val="0"/>
          <w:numId w:val="0"/>
        </w:numPr>
        <w:wordWrap/>
        <w:topLinePunct w:val="0"/>
        <w:spacing w:after="120"/>
        <w:rPr>
          <w:rFonts w:ascii="宋体" w:hAnsi="宋体" w:eastAsia="宋体"/>
          <w:b w:val="0"/>
          <w:bCs/>
          <w:sz w:val="21"/>
          <w:szCs w:val="21"/>
          <w:highlight w:val="none"/>
        </w:rPr>
      </w:pPr>
      <w:bookmarkStart w:id="1145" w:name="_Toc54862282"/>
      <w:bookmarkStart w:id="1146" w:name="_Ref4415801"/>
      <w:bookmarkStart w:id="1147" w:name="_Toc936"/>
      <w:bookmarkStart w:id="1148" w:name="_Toc29854"/>
      <w:bookmarkStart w:id="1149" w:name="_Toc8793"/>
      <w:r>
        <w:rPr>
          <w:rFonts w:hint="eastAsia" w:ascii="宋体" w:hAnsi="宋体" w:eastAsia="宋体"/>
          <w:b w:val="0"/>
          <w:bCs/>
          <w:sz w:val="21"/>
          <w:szCs w:val="21"/>
          <w:highlight w:val="none"/>
        </w:rPr>
        <w:t>第1</w:t>
      </w:r>
      <w:r>
        <w:rPr>
          <w:rFonts w:ascii="宋体" w:hAnsi="宋体" w:eastAsia="宋体"/>
          <w:b w:val="0"/>
          <w:bCs/>
          <w:sz w:val="21"/>
          <w:szCs w:val="21"/>
          <w:highlight w:val="none"/>
        </w:rPr>
        <w:t>3</w:t>
      </w:r>
      <w:r>
        <w:rPr>
          <w:rFonts w:hint="eastAsia" w:ascii="宋体" w:hAnsi="宋体" w:eastAsia="宋体"/>
          <w:b w:val="0"/>
          <w:bCs/>
          <w:sz w:val="21"/>
          <w:szCs w:val="21"/>
          <w:highlight w:val="none"/>
        </w:rPr>
        <w:t>条 变更与调整</w:t>
      </w:r>
      <w:bookmarkEnd w:id="1145"/>
      <w:bookmarkEnd w:id="1146"/>
      <w:bookmarkEnd w:id="1147"/>
      <w:bookmarkEnd w:id="1148"/>
      <w:bookmarkEnd w:id="1149"/>
    </w:p>
    <w:p w14:paraId="3A8E9AD6">
      <w:pPr>
        <w:pStyle w:val="166"/>
        <w:widowControl/>
        <w:spacing w:after="120"/>
        <w:rPr>
          <w:rFonts w:ascii="宋体" w:hAnsi="宋体" w:eastAsia="宋体"/>
          <w:b w:val="0"/>
          <w:bCs/>
          <w:sz w:val="21"/>
          <w:szCs w:val="21"/>
          <w:highlight w:val="none"/>
        </w:rPr>
      </w:pPr>
      <w:bookmarkStart w:id="1150" w:name="_Toc31331"/>
      <w:bookmarkStart w:id="1151" w:name="_Toc54862283"/>
      <w:bookmarkStart w:id="1152" w:name="_Ref532668569"/>
      <w:bookmarkStart w:id="1153" w:name="_Toc10312"/>
      <w:bookmarkStart w:id="1154" w:name="_Ref532668573"/>
      <w:bookmarkStart w:id="1155" w:name="_Ref532677087"/>
      <w:bookmarkStart w:id="1156" w:name="_Ref532670395"/>
      <w:bookmarkStart w:id="1157" w:name="_Ref532670393"/>
      <w:bookmarkStart w:id="1158" w:name="_Ref532677084"/>
      <w:bookmarkStart w:id="1159" w:name="_Toc10845"/>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3.1 </w:t>
      </w:r>
      <w:r>
        <w:rPr>
          <w:rFonts w:hint="eastAsia" w:ascii="宋体" w:hAnsi="宋体" w:eastAsia="宋体"/>
          <w:b w:val="0"/>
          <w:bCs/>
          <w:sz w:val="21"/>
          <w:szCs w:val="21"/>
          <w:highlight w:val="none"/>
        </w:rPr>
        <w:t>发包人变更权</w:t>
      </w:r>
      <w:bookmarkEnd w:id="1150"/>
      <w:bookmarkEnd w:id="1151"/>
      <w:bookmarkEnd w:id="1152"/>
      <w:bookmarkEnd w:id="1153"/>
      <w:bookmarkEnd w:id="1154"/>
      <w:bookmarkEnd w:id="1155"/>
      <w:bookmarkEnd w:id="1156"/>
      <w:bookmarkEnd w:id="1157"/>
      <w:bookmarkEnd w:id="1158"/>
      <w:bookmarkEnd w:id="1159"/>
    </w:p>
    <w:p w14:paraId="10B011C0">
      <w:pPr>
        <w:pStyle w:val="152"/>
        <w:spacing w:after="120"/>
        <w:rPr>
          <w:sz w:val="21"/>
          <w:highlight w:val="none"/>
        </w:rPr>
      </w:pPr>
      <w:bookmarkStart w:id="1160" w:name="_Ref4534979"/>
      <w:r>
        <w:rPr>
          <w:rFonts w:hint="eastAsia"/>
          <w:sz w:val="21"/>
          <w:highlight w:val="none"/>
        </w:rPr>
        <w:t>1</w:t>
      </w:r>
      <w:r>
        <w:rPr>
          <w:sz w:val="21"/>
          <w:highlight w:val="none"/>
        </w:rPr>
        <w:t xml:space="preserve">3.1.1 </w:t>
      </w:r>
      <w:r>
        <w:rPr>
          <w:rFonts w:hint="eastAsia"/>
          <w:sz w:val="21"/>
          <w:highlight w:val="none"/>
        </w:rPr>
        <w:t>变更指示应经发包人同意，并由工程师发出经发包人签认的变更指示。除第</w:t>
      </w:r>
      <w:r>
        <w:rPr>
          <w:sz w:val="21"/>
          <w:highlight w:val="none"/>
        </w:rPr>
        <w:t>11.3.6</w:t>
      </w:r>
      <w:r>
        <w:rPr>
          <w:rFonts w:hint="eastAsia"/>
          <w:sz w:val="21"/>
          <w:highlight w:val="none"/>
        </w:rPr>
        <w:t>项[未能修复]约定的情况外，变更不应包括准备将任何工作删减并交由他人或发包人自行实施的情况。承包人收到变更指示后，方可实施变更。未经许可，承包人不得擅自对工程的任何部分进行变更。</w:t>
      </w:r>
      <w:bookmarkEnd w:id="1160"/>
      <w:r>
        <w:rPr>
          <w:rFonts w:hint="eastAsia"/>
          <w:sz w:val="21"/>
          <w:highlight w:val="none"/>
        </w:rPr>
        <w:t>发包人与承包人对某项指示或批准是否构成变更产生争议的，按第</w:t>
      </w:r>
      <w:r>
        <w:rPr>
          <w:sz w:val="21"/>
          <w:highlight w:val="none"/>
        </w:rPr>
        <w:t>20条</w:t>
      </w:r>
      <w:r>
        <w:rPr>
          <w:rFonts w:hint="eastAsia"/>
          <w:sz w:val="21"/>
          <w:highlight w:val="none"/>
        </w:rPr>
        <w:t>[争议解决]处理。</w:t>
      </w:r>
    </w:p>
    <w:p w14:paraId="172F39F5">
      <w:pPr>
        <w:pStyle w:val="152"/>
        <w:spacing w:after="120"/>
        <w:rPr>
          <w:sz w:val="21"/>
          <w:highlight w:val="none"/>
        </w:rPr>
      </w:pPr>
      <w:r>
        <w:rPr>
          <w:rFonts w:hint="eastAsia"/>
          <w:sz w:val="21"/>
          <w:highlight w:val="none"/>
        </w:rPr>
        <w:t>1</w:t>
      </w:r>
      <w:r>
        <w:rPr>
          <w:sz w:val="21"/>
          <w:highlight w:val="none"/>
        </w:rPr>
        <w:t xml:space="preserve">3.1.2 </w:t>
      </w:r>
      <w:r>
        <w:rPr>
          <w:rFonts w:hint="eastAsia"/>
          <w:sz w:val="21"/>
          <w:highlight w:val="none"/>
        </w:rPr>
        <w:t>承包人应按照变更指示执行，除非承包人及时向工程师发出通知，说明该项变更指示将降低工程的安全性、稳定性或适用性；涉及的工作内容和范围不可预见；所涉设备难以采购；导致承包人无法执行第</w:t>
      </w:r>
      <w:r>
        <w:rPr>
          <w:sz w:val="21"/>
          <w:highlight w:val="none"/>
        </w:rPr>
        <w:t>7.5</w:t>
      </w:r>
      <w:r>
        <w:rPr>
          <w:rFonts w:hint="eastAsia"/>
          <w:sz w:val="21"/>
          <w:highlight w:val="none"/>
        </w:rPr>
        <w:t>款[现场劳动用工]、第7</w:t>
      </w:r>
      <w:r>
        <w:rPr>
          <w:sz w:val="21"/>
          <w:highlight w:val="none"/>
        </w:rPr>
        <w:t>.6</w:t>
      </w:r>
      <w:r>
        <w:rPr>
          <w:rFonts w:hint="eastAsia"/>
          <w:sz w:val="21"/>
          <w:highlight w:val="none"/>
        </w:rPr>
        <w:t>款[安全文明施工</w:t>
      </w:r>
      <w:r>
        <w:rPr>
          <w:sz w:val="21"/>
          <w:highlight w:val="none"/>
        </w:rPr>
        <w:t>]</w:t>
      </w:r>
      <w:r>
        <w:rPr>
          <w:rFonts w:hint="eastAsia"/>
          <w:sz w:val="21"/>
          <w:highlight w:val="none"/>
        </w:rPr>
        <w:t>、第</w:t>
      </w:r>
      <w:r>
        <w:rPr>
          <w:sz w:val="21"/>
          <w:highlight w:val="none"/>
        </w:rPr>
        <w:t>7.7</w:t>
      </w:r>
      <w:r>
        <w:rPr>
          <w:rFonts w:hint="eastAsia"/>
          <w:sz w:val="21"/>
          <w:highlight w:val="none"/>
        </w:rPr>
        <w:t>款[</w:t>
      </w:r>
      <w:r>
        <w:rPr>
          <w:sz w:val="21"/>
          <w:highlight w:val="none"/>
        </w:rPr>
        <w:t>职业健康]</w:t>
      </w:r>
      <w:r>
        <w:rPr>
          <w:rFonts w:hint="eastAsia"/>
          <w:sz w:val="21"/>
          <w:highlight w:val="none"/>
        </w:rPr>
        <w:t>或第</w:t>
      </w:r>
      <w:r>
        <w:rPr>
          <w:sz w:val="21"/>
          <w:highlight w:val="none"/>
        </w:rPr>
        <w:t>7.8</w:t>
      </w:r>
      <w:r>
        <w:rPr>
          <w:rFonts w:hint="eastAsia"/>
          <w:sz w:val="21"/>
          <w:highlight w:val="none"/>
        </w:rPr>
        <w:t>款[环境保护</w:t>
      </w:r>
      <w:r>
        <w:rPr>
          <w:sz w:val="21"/>
          <w:highlight w:val="none"/>
        </w:rPr>
        <w:t>]</w:t>
      </w:r>
      <w:r>
        <w:rPr>
          <w:rFonts w:hint="eastAsia"/>
          <w:sz w:val="21"/>
          <w:highlight w:val="none"/>
        </w:rPr>
        <w:t>内容；将造成工期延误；与第</w:t>
      </w:r>
      <w:r>
        <w:rPr>
          <w:sz w:val="21"/>
          <w:highlight w:val="none"/>
        </w:rPr>
        <w:t>4.1</w:t>
      </w:r>
      <w:r>
        <w:rPr>
          <w:rFonts w:hint="eastAsia"/>
          <w:sz w:val="21"/>
          <w:highlight w:val="none"/>
        </w:rPr>
        <w:t>款[</w:t>
      </w:r>
      <w:r>
        <w:rPr>
          <w:sz w:val="21"/>
          <w:highlight w:val="none"/>
        </w:rPr>
        <w:t>承包人的一般义务]</w:t>
      </w:r>
      <w:r>
        <w:rPr>
          <w:rFonts w:hint="eastAsia"/>
          <w:sz w:val="21"/>
          <w:highlight w:val="none"/>
        </w:rPr>
        <w:t>相冲突等无法执行的理由。工程师接到承包人的通知后，应作出经发包人签认的取消、确认或改变原指示的书面回复。</w:t>
      </w:r>
    </w:p>
    <w:p w14:paraId="7934F0EC">
      <w:pPr>
        <w:pStyle w:val="166"/>
        <w:widowControl/>
        <w:spacing w:after="120"/>
        <w:rPr>
          <w:rFonts w:ascii="宋体" w:hAnsi="宋体" w:eastAsia="宋体"/>
          <w:b w:val="0"/>
          <w:bCs/>
          <w:sz w:val="21"/>
          <w:szCs w:val="21"/>
          <w:highlight w:val="none"/>
        </w:rPr>
      </w:pPr>
      <w:bookmarkStart w:id="1161" w:name="_Ref531955590"/>
      <w:bookmarkStart w:id="1162" w:name="_Ref531955587"/>
      <w:bookmarkStart w:id="1163" w:name="_Ref4623207"/>
      <w:bookmarkStart w:id="1164" w:name="_Toc21626"/>
      <w:bookmarkStart w:id="1165" w:name="_Toc32612"/>
      <w:bookmarkStart w:id="1166" w:name="_Toc54862284"/>
      <w:bookmarkStart w:id="1167" w:name="_Toc31827"/>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3.2 </w:t>
      </w:r>
      <w:r>
        <w:rPr>
          <w:rFonts w:hint="eastAsia" w:ascii="宋体" w:hAnsi="宋体" w:eastAsia="宋体"/>
          <w:b w:val="0"/>
          <w:bCs/>
          <w:sz w:val="21"/>
          <w:szCs w:val="21"/>
          <w:highlight w:val="none"/>
        </w:rPr>
        <w:t>承</w:t>
      </w:r>
      <w:bookmarkEnd w:id="1161"/>
      <w:bookmarkEnd w:id="1162"/>
      <w:r>
        <w:rPr>
          <w:rFonts w:hint="eastAsia" w:ascii="宋体" w:hAnsi="宋体" w:eastAsia="宋体"/>
          <w:b w:val="0"/>
          <w:bCs/>
          <w:sz w:val="21"/>
          <w:szCs w:val="21"/>
          <w:highlight w:val="none"/>
        </w:rPr>
        <w:t>包人的合理化建议</w:t>
      </w:r>
      <w:bookmarkEnd w:id="1163"/>
      <w:bookmarkEnd w:id="1164"/>
      <w:bookmarkEnd w:id="1165"/>
      <w:bookmarkEnd w:id="1166"/>
      <w:bookmarkEnd w:id="1167"/>
    </w:p>
    <w:p w14:paraId="6014B9CE">
      <w:pPr>
        <w:pStyle w:val="152"/>
        <w:spacing w:after="120"/>
        <w:rPr>
          <w:sz w:val="21"/>
          <w:highlight w:val="none"/>
        </w:rPr>
      </w:pPr>
      <w:r>
        <w:rPr>
          <w:rFonts w:hint="eastAsia"/>
          <w:sz w:val="21"/>
          <w:highlight w:val="none"/>
        </w:rPr>
        <w:t>1</w:t>
      </w:r>
      <w:r>
        <w:rPr>
          <w:sz w:val="21"/>
          <w:highlight w:val="none"/>
        </w:rPr>
        <w:t xml:space="preserve">3.2.1 </w:t>
      </w:r>
      <w:r>
        <w:rPr>
          <w:rFonts w:hint="eastAsia"/>
          <w:sz w:val="21"/>
          <w:highlight w:val="none"/>
        </w:rPr>
        <w:t>承包人提出合理化建议的，应向工程师提交合理化建议说明，说明建议的内容、理由以及实施该建议对合同价格和工期的影响。</w:t>
      </w:r>
    </w:p>
    <w:p w14:paraId="1626841C">
      <w:pPr>
        <w:pStyle w:val="152"/>
        <w:spacing w:after="120"/>
        <w:rPr>
          <w:sz w:val="21"/>
          <w:highlight w:val="none"/>
        </w:rPr>
      </w:pPr>
      <w:bookmarkStart w:id="1168" w:name="_Ref4681686"/>
      <w:r>
        <w:rPr>
          <w:rFonts w:hint="eastAsia"/>
          <w:sz w:val="21"/>
          <w:highlight w:val="none"/>
        </w:rPr>
        <w:t>1</w:t>
      </w:r>
      <w:r>
        <w:rPr>
          <w:sz w:val="21"/>
          <w:highlight w:val="none"/>
        </w:rPr>
        <w:t xml:space="preserve">3.2.2 </w:t>
      </w:r>
      <w:r>
        <w:rPr>
          <w:rFonts w:hint="eastAsia"/>
          <w:sz w:val="21"/>
          <w:highlight w:val="none"/>
        </w:rPr>
        <w:t>除专用合同条件另有约定外，</w:t>
      </w:r>
      <w:bookmarkStart w:id="1169" w:name="_Hlk4682273"/>
      <w:r>
        <w:rPr>
          <w:rFonts w:hint="eastAsia"/>
          <w:sz w:val="21"/>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sz w:val="21"/>
          <w:highlight w:val="none"/>
        </w:rPr>
        <w:t>13.3.3</w:t>
      </w:r>
      <w:r>
        <w:rPr>
          <w:rFonts w:hint="eastAsia"/>
          <w:sz w:val="21"/>
          <w:highlight w:val="none"/>
        </w:rPr>
        <w:t>项[</w:t>
      </w:r>
      <w:r>
        <w:rPr>
          <w:sz w:val="21"/>
          <w:highlight w:val="none"/>
        </w:rPr>
        <w:t>变更估价</w:t>
      </w:r>
      <w:r>
        <w:rPr>
          <w:rFonts w:hint="eastAsia"/>
          <w:sz w:val="21"/>
          <w:highlight w:val="none"/>
        </w:rPr>
        <w:t>]约定执行。发包人不同意变更的，工程师应书面通知承包人</w:t>
      </w:r>
      <w:bookmarkEnd w:id="1168"/>
      <w:r>
        <w:rPr>
          <w:rFonts w:hint="eastAsia"/>
          <w:sz w:val="21"/>
          <w:highlight w:val="none"/>
        </w:rPr>
        <w:t>。</w:t>
      </w:r>
    </w:p>
    <w:p w14:paraId="6E6B1774">
      <w:pPr>
        <w:pStyle w:val="152"/>
        <w:spacing w:after="120"/>
        <w:rPr>
          <w:sz w:val="21"/>
          <w:highlight w:val="none"/>
        </w:rPr>
      </w:pPr>
      <w:r>
        <w:rPr>
          <w:sz w:val="21"/>
          <w:highlight w:val="none"/>
        </w:rPr>
        <w:t xml:space="preserve">13.2.3 </w:t>
      </w:r>
      <w:r>
        <w:rPr>
          <w:rFonts w:hint="eastAsia"/>
          <w:sz w:val="21"/>
          <w:highlight w:val="none"/>
        </w:rPr>
        <w:t>合理化建议降低了合同价格、缩短了工期或者提高了工程经济效益的，双方可以按照专用合同条件的约定进行利益分享。</w:t>
      </w:r>
    </w:p>
    <w:bookmarkEnd w:id="1169"/>
    <w:p w14:paraId="38F17AA3">
      <w:pPr>
        <w:pStyle w:val="166"/>
        <w:widowControl/>
        <w:spacing w:after="120"/>
        <w:rPr>
          <w:rFonts w:ascii="宋体" w:hAnsi="宋体" w:eastAsia="宋体"/>
          <w:b w:val="0"/>
          <w:bCs/>
          <w:sz w:val="21"/>
          <w:szCs w:val="21"/>
          <w:highlight w:val="none"/>
        </w:rPr>
      </w:pPr>
      <w:bookmarkStart w:id="1170" w:name="_Ref532669302"/>
      <w:bookmarkStart w:id="1171" w:name="_Ref532669305"/>
      <w:bookmarkStart w:id="1172" w:name="_Toc25888"/>
      <w:bookmarkStart w:id="1173" w:name="_Toc22233"/>
      <w:bookmarkStart w:id="1174" w:name="_Toc54862285"/>
      <w:bookmarkStart w:id="1175" w:name="_Ref532671480"/>
      <w:bookmarkStart w:id="1176" w:name="_Toc13985"/>
      <w:bookmarkStart w:id="1177" w:name="_Ref532671484"/>
      <w:bookmarkStart w:id="1178" w:name="_Ref532673541"/>
      <w:bookmarkStart w:id="1179" w:name="_Ref532673538"/>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3.3 </w:t>
      </w:r>
      <w:r>
        <w:rPr>
          <w:rFonts w:hint="eastAsia" w:ascii="宋体" w:hAnsi="宋体" w:eastAsia="宋体"/>
          <w:b w:val="0"/>
          <w:bCs/>
          <w:sz w:val="21"/>
          <w:szCs w:val="21"/>
          <w:highlight w:val="none"/>
        </w:rPr>
        <w:t>变更程序</w:t>
      </w:r>
      <w:bookmarkEnd w:id="1170"/>
      <w:bookmarkEnd w:id="1171"/>
      <w:bookmarkEnd w:id="1172"/>
      <w:bookmarkEnd w:id="1173"/>
      <w:bookmarkEnd w:id="1174"/>
      <w:bookmarkEnd w:id="1175"/>
      <w:bookmarkEnd w:id="1176"/>
      <w:bookmarkEnd w:id="1177"/>
      <w:bookmarkEnd w:id="1178"/>
      <w:bookmarkEnd w:id="1179"/>
    </w:p>
    <w:p w14:paraId="10D34831">
      <w:pPr>
        <w:pStyle w:val="152"/>
        <w:spacing w:after="120"/>
        <w:rPr>
          <w:sz w:val="21"/>
          <w:highlight w:val="none"/>
        </w:rPr>
      </w:pPr>
      <w:bookmarkStart w:id="1180" w:name="_Ref4534600"/>
      <w:r>
        <w:rPr>
          <w:rFonts w:hint="eastAsia"/>
          <w:sz w:val="21"/>
          <w:highlight w:val="none"/>
        </w:rPr>
        <w:t>1</w:t>
      </w:r>
      <w:r>
        <w:rPr>
          <w:sz w:val="21"/>
          <w:highlight w:val="none"/>
        </w:rPr>
        <w:t xml:space="preserve">3.3.1 </w:t>
      </w:r>
      <w:r>
        <w:rPr>
          <w:rFonts w:hint="eastAsia"/>
          <w:sz w:val="21"/>
          <w:highlight w:val="none"/>
        </w:rPr>
        <w:t>发包人提出变更</w:t>
      </w:r>
      <w:bookmarkEnd w:id="1180"/>
    </w:p>
    <w:p w14:paraId="30729EDD">
      <w:pPr>
        <w:spacing w:line="360" w:lineRule="auto"/>
        <w:ind w:firstLine="420"/>
        <w:rPr>
          <w:rFonts w:ascii="宋体" w:hAnsi="宋体"/>
          <w:szCs w:val="21"/>
          <w:highlight w:val="none"/>
        </w:rPr>
      </w:pPr>
      <w:r>
        <w:rPr>
          <w:rFonts w:hint="eastAsia" w:ascii="宋体" w:hAnsi="宋体"/>
          <w:szCs w:val="21"/>
          <w:highlight w:val="none"/>
        </w:rPr>
        <w:t>发包人提出变更的，应通过工程师向承包人发出书面形式的变更指示，变更指示应说明计划变更的工程范围和变更的内容。</w:t>
      </w:r>
    </w:p>
    <w:p w14:paraId="07A5E2AA">
      <w:pPr>
        <w:pStyle w:val="152"/>
        <w:spacing w:after="120"/>
        <w:rPr>
          <w:sz w:val="21"/>
          <w:highlight w:val="none"/>
        </w:rPr>
      </w:pPr>
      <w:bookmarkStart w:id="1181" w:name="_Ref4534617"/>
      <w:r>
        <w:rPr>
          <w:rFonts w:hint="eastAsia"/>
          <w:sz w:val="21"/>
          <w:highlight w:val="none"/>
        </w:rPr>
        <w:t>1</w:t>
      </w:r>
      <w:r>
        <w:rPr>
          <w:sz w:val="21"/>
          <w:highlight w:val="none"/>
        </w:rPr>
        <w:t xml:space="preserve">3.3.2 </w:t>
      </w:r>
      <w:r>
        <w:rPr>
          <w:rFonts w:hint="eastAsia"/>
          <w:sz w:val="21"/>
          <w:highlight w:val="none"/>
        </w:rPr>
        <w:t>变更执行</w:t>
      </w:r>
      <w:bookmarkEnd w:id="1181"/>
    </w:p>
    <w:p w14:paraId="6E70251F">
      <w:pPr>
        <w:spacing w:line="360" w:lineRule="auto"/>
        <w:ind w:firstLine="420"/>
        <w:rPr>
          <w:rFonts w:ascii="宋体" w:hAnsi="宋体"/>
          <w:szCs w:val="21"/>
          <w:highlight w:val="none"/>
        </w:rPr>
      </w:pPr>
      <w:r>
        <w:rPr>
          <w:rFonts w:hint="eastAsia" w:ascii="宋体" w:hAnsi="宋体"/>
          <w:szCs w:val="21"/>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ascii="宋体" w:hAnsi="宋体"/>
          <w:szCs w:val="21"/>
          <w:highlight w:val="none"/>
        </w:rPr>
        <w:t>13.3.3</w:t>
      </w:r>
      <w:r>
        <w:rPr>
          <w:rFonts w:hint="eastAsia" w:ascii="宋体" w:hAnsi="宋体"/>
          <w:szCs w:val="21"/>
          <w:highlight w:val="none"/>
        </w:rPr>
        <w:t>项[变更估价]约定确定变更估价。</w:t>
      </w:r>
    </w:p>
    <w:p w14:paraId="67829C46">
      <w:pPr>
        <w:pStyle w:val="152"/>
        <w:spacing w:after="120"/>
        <w:rPr>
          <w:sz w:val="21"/>
          <w:highlight w:val="none"/>
        </w:rPr>
      </w:pPr>
      <w:bookmarkStart w:id="1182" w:name="_Ref3835481"/>
      <w:r>
        <w:rPr>
          <w:rFonts w:hint="eastAsia"/>
          <w:sz w:val="21"/>
          <w:highlight w:val="none"/>
        </w:rPr>
        <w:t>1</w:t>
      </w:r>
      <w:r>
        <w:rPr>
          <w:sz w:val="21"/>
          <w:highlight w:val="none"/>
        </w:rPr>
        <w:t xml:space="preserve">3.3.3 </w:t>
      </w:r>
      <w:r>
        <w:rPr>
          <w:rFonts w:hint="eastAsia"/>
          <w:sz w:val="21"/>
          <w:highlight w:val="none"/>
        </w:rPr>
        <w:t>变更估价</w:t>
      </w:r>
      <w:bookmarkEnd w:id="1182"/>
    </w:p>
    <w:p w14:paraId="7DAA2937">
      <w:pPr>
        <w:pStyle w:val="134"/>
        <w:widowControl/>
        <w:spacing w:after="120"/>
        <w:rPr>
          <w:sz w:val="21"/>
          <w:highlight w:val="none"/>
        </w:rPr>
      </w:pPr>
      <w:r>
        <w:rPr>
          <w:rFonts w:hint="eastAsia"/>
          <w:sz w:val="21"/>
          <w:highlight w:val="none"/>
        </w:rPr>
        <w:t>1</w:t>
      </w:r>
      <w:r>
        <w:rPr>
          <w:sz w:val="21"/>
          <w:highlight w:val="none"/>
        </w:rPr>
        <w:t xml:space="preserve">3.3.3.1 </w:t>
      </w:r>
      <w:r>
        <w:rPr>
          <w:rFonts w:hint="eastAsia"/>
          <w:sz w:val="21"/>
          <w:highlight w:val="none"/>
        </w:rPr>
        <w:t>变更估价原则</w:t>
      </w:r>
    </w:p>
    <w:p w14:paraId="0F916D58">
      <w:pPr>
        <w:spacing w:line="360" w:lineRule="auto"/>
        <w:ind w:firstLine="420"/>
        <w:rPr>
          <w:rFonts w:ascii="宋体" w:hAnsi="宋体"/>
          <w:szCs w:val="21"/>
          <w:highlight w:val="none"/>
        </w:rPr>
      </w:pPr>
      <w:r>
        <w:rPr>
          <w:rFonts w:hint="eastAsia" w:ascii="宋体" w:hAnsi="宋体"/>
          <w:szCs w:val="21"/>
          <w:highlight w:val="none"/>
        </w:rPr>
        <w:t>除专用合同条件另有约定外，变更估价按照本款约定处理：</w:t>
      </w:r>
    </w:p>
    <w:p w14:paraId="01C6E59F">
      <w:pPr>
        <w:spacing w:line="360" w:lineRule="auto"/>
        <w:ind w:firstLine="420"/>
        <w:rPr>
          <w:rFonts w:ascii="宋体" w:hAnsi="宋体"/>
          <w:szCs w:val="21"/>
          <w:highlight w:val="none"/>
        </w:rPr>
      </w:pPr>
      <w:r>
        <w:rPr>
          <w:rFonts w:hint="eastAsia" w:ascii="宋体" w:hAnsi="宋体"/>
          <w:szCs w:val="21"/>
          <w:highlight w:val="none"/>
        </w:rPr>
        <w:t>（1） 合同中未包含价格清单，合同价格应按照所执行的变更工程的成本加利润调整；</w:t>
      </w:r>
    </w:p>
    <w:p w14:paraId="3075CCAA">
      <w:pPr>
        <w:spacing w:line="360" w:lineRule="auto"/>
        <w:ind w:firstLine="420"/>
        <w:rPr>
          <w:rFonts w:ascii="宋体" w:hAnsi="宋体"/>
          <w:szCs w:val="21"/>
          <w:highlight w:val="none"/>
        </w:rPr>
      </w:pPr>
      <w:r>
        <w:rPr>
          <w:rFonts w:hint="eastAsia" w:ascii="宋体" w:hAnsi="宋体"/>
          <w:szCs w:val="21"/>
          <w:highlight w:val="none"/>
        </w:rPr>
        <w:t>（2） 合同中包含价格清单，合同价格按照如下规则调整：</w:t>
      </w:r>
    </w:p>
    <w:p w14:paraId="1376A4F2">
      <w:pPr>
        <w:spacing w:line="360" w:lineRule="auto"/>
        <w:ind w:firstLine="420"/>
        <w:rPr>
          <w:rFonts w:ascii="宋体" w:hAnsi="宋体"/>
          <w:szCs w:val="21"/>
          <w:highlight w:val="none"/>
        </w:rPr>
      </w:pPr>
      <w:r>
        <w:rPr>
          <w:rFonts w:hint="eastAsia" w:ascii="宋体" w:hAnsi="宋体"/>
          <w:szCs w:val="21"/>
          <w:highlight w:val="none"/>
        </w:rPr>
        <w:t>1） 价格清单中有适用于变更工程项目的，应采用该项目的费率和价格；</w:t>
      </w:r>
    </w:p>
    <w:p w14:paraId="0C995FA2">
      <w:pPr>
        <w:spacing w:line="360" w:lineRule="auto"/>
        <w:ind w:firstLine="420"/>
        <w:rPr>
          <w:rFonts w:ascii="宋体" w:hAnsi="宋体"/>
          <w:szCs w:val="21"/>
          <w:highlight w:val="none"/>
        </w:rPr>
      </w:pPr>
      <w:r>
        <w:rPr>
          <w:rFonts w:hint="eastAsia" w:ascii="宋体" w:hAnsi="宋体"/>
          <w:szCs w:val="21"/>
          <w:highlight w:val="none"/>
        </w:rPr>
        <w:t>2） 价格清单中没有适用但有类似于变更工程项目的，可在合理范围内参照类似项目的费率或价格；</w:t>
      </w:r>
    </w:p>
    <w:p w14:paraId="5A1835DA">
      <w:pPr>
        <w:spacing w:line="360" w:lineRule="auto"/>
        <w:ind w:firstLine="420"/>
        <w:rPr>
          <w:rFonts w:ascii="宋体" w:hAnsi="宋体"/>
          <w:szCs w:val="21"/>
          <w:highlight w:val="none"/>
        </w:rPr>
      </w:pPr>
      <w:r>
        <w:rPr>
          <w:rFonts w:hint="eastAsia" w:ascii="宋体" w:hAnsi="宋体"/>
          <w:szCs w:val="21"/>
          <w:highlight w:val="none"/>
        </w:rPr>
        <w:t>3） 价格清单中没有适用也没有类似于变更工程项目的，该工程项目应按成本加利润原则调整适用新的费率或价格。</w:t>
      </w:r>
    </w:p>
    <w:p w14:paraId="5583E069">
      <w:pPr>
        <w:pStyle w:val="134"/>
        <w:widowControl/>
        <w:spacing w:after="120"/>
        <w:rPr>
          <w:sz w:val="21"/>
          <w:highlight w:val="none"/>
        </w:rPr>
      </w:pPr>
      <w:r>
        <w:rPr>
          <w:rFonts w:hint="eastAsia"/>
          <w:sz w:val="21"/>
          <w:highlight w:val="none"/>
        </w:rPr>
        <w:t>1</w:t>
      </w:r>
      <w:r>
        <w:rPr>
          <w:sz w:val="21"/>
          <w:highlight w:val="none"/>
        </w:rPr>
        <w:t>3.3.</w:t>
      </w:r>
      <w:r>
        <w:rPr>
          <w:rFonts w:hint="eastAsia"/>
          <w:sz w:val="21"/>
          <w:highlight w:val="none"/>
        </w:rPr>
        <w:t>3</w:t>
      </w:r>
      <w:r>
        <w:rPr>
          <w:sz w:val="21"/>
          <w:highlight w:val="none"/>
        </w:rPr>
        <w:t xml:space="preserve">.2 </w:t>
      </w:r>
      <w:r>
        <w:rPr>
          <w:rFonts w:hint="eastAsia"/>
          <w:sz w:val="21"/>
          <w:highlight w:val="none"/>
        </w:rPr>
        <w:t>变更估价程序</w:t>
      </w:r>
    </w:p>
    <w:p w14:paraId="77B2B284">
      <w:pPr>
        <w:spacing w:line="360" w:lineRule="auto"/>
        <w:ind w:firstLine="420"/>
        <w:rPr>
          <w:rFonts w:ascii="宋体" w:hAnsi="宋体"/>
          <w:szCs w:val="21"/>
          <w:highlight w:val="none"/>
        </w:rPr>
      </w:pPr>
      <w:bookmarkStart w:id="1183" w:name="_Ref531955607"/>
      <w:bookmarkStart w:id="1184" w:name="_Ref531955605"/>
      <w:bookmarkStart w:id="1185" w:name="_Toc337558844"/>
      <w:bookmarkStart w:id="1186" w:name="_Toc296503150"/>
      <w:bookmarkStart w:id="1187" w:name="_Toc296346651"/>
      <w:r>
        <w:rPr>
          <w:rFonts w:hint="eastAsia" w:ascii="宋体" w:hAnsi="宋体"/>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6AE8E58B">
      <w:pPr>
        <w:spacing w:line="360" w:lineRule="auto"/>
        <w:ind w:firstLine="420"/>
        <w:rPr>
          <w:rFonts w:ascii="宋体" w:hAnsi="宋体"/>
          <w:szCs w:val="21"/>
          <w:highlight w:val="none"/>
        </w:rPr>
      </w:pPr>
      <w:r>
        <w:rPr>
          <w:rFonts w:hint="eastAsia" w:ascii="宋体" w:hAnsi="宋体"/>
          <w:szCs w:val="21"/>
          <w:highlight w:val="none"/>
        </w:rPr>
        <w:t>因变更引起的价格调整应计入最近一期的进度款中支付。</w:t>
      </w:r>
    </w:p>
    <w:p w14:paraId="2C95E5FA">
      <w:pPr>
        <w:pStyle w:val="152"/>
        <w:spacing w:after="120"/>
        <w:rPr>
          <w:sz w:val="21"/>
          <w:highlight w:val="none"/>
        </w:rPr>
      </w:pPr>
      <w:r>
        <w:rPr>
          <w:rFonts w:hint="eastAsia"/>
          <w:sz w:val="21"/>
          <w:highlight w:val="none"/>
        </w:rPr>
        <w:t>1</w:t>
      </w:r>
      <w:r>
        <w:rPr>
          <w:sz w:val="21"/>
          <w:highlight w:val="none"/>
        </w:rPr>
        <w:t xml:space="preserve">3.3.4 </w:t>
      </w:r>
      <w:r>
        <w:rPr>
          <w:rFonts w:hint="eastAsia"/>
          <w:sz w:val="21"/>
          <w:highlight w:val="none"/>
        </w:rPr>
        <w:t>变更引起的工期调整</w:t>
      </w:r>
    </w:p>
    <w:p w14:paraId="4A148F80">
      <w:pPr>
        <w:spacing w:line="360" w:lineRule="auto"/>
        <w:ind w:firstLine="420"/>
        <w:rPr>
          <w:rFonts w:ascii="宋体" w:hAnsi="宋体"/>
          <w:szCs w:val="21"/>
          <w:highlight w:val="none"/>
        </w:rPr>
      </w:pPr>
      <w:r>
        <w:rPr>
          <w:rFonts w:hint="eastAsia" w:ascii="宋体" w:hAnsi="宋体"/>
          <w:szCs w:val="21"/>
          <w:highlight w:val="none"/>
        </w:rPr>
        <w:t>因变更引起工期变化的，合同当事人均可要求调整合同工期，由合同当事人按照第</w:t>
      </w:r>
      <w:r>
        <w:rPr>
          <w:rFonts w:ascii="宋体" w:hAnsi="宋体"/>
          <w:szCs w:val="21"/>
          <w:highlight w:val="none"/>
        </w:rPr>
        <w:t>3.6</w:t>
      </w:r>
      <w:r>
        <w:rPr>
          <w:rFonts w:hint="eastAsia" w:ascii="宋体" w:hAnsi="宋体"/>
          <w:szCs w:val="21"/>
          <w:highlight w:val="none"/>
        </w:rPr>
        <w:t>款[商定或确定]并参考工程所在地的工期定额标准确定增减工期天数。</w:t>
      </w:r>
    </w:p>
    <w:p w14:paraId="259CDE4C">
      <w:pPr>
        <w:pStyle w:val="166"/>
        <w:widowControl/>
        <w:spacing w:after="120"/>
        <w:rPr>
          <w:rFonts w:ascii="宋体" w:hAnsi="宋体" w:eastAsia="宋体"/>
          <w:b w:val="0"/>
          <w:bCs/>
          <w:sz w:val="21"/>
          <w:szCs w:val="21"/>
          <w:highlight w:val="none"/>
        </w:rPr>
      </w:pPr>
      <w:bookmarkStart w:id="1188" w:name="_Toc25246"/>
      <w:bookmarkStart w:id="1189" w:name="_Ref4431237"/>
      <w:bookmarkStart w:id="1190" w:name="_Toc54862286"/>
      <w:bookmarkStart w:id="1191" w:name="_Toc15325"/>
      <w:bookmarkStart w:id="1192" w:name="_Toc1434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3.4 </w:t>
      </w:r>
      <w:r>
        <w:rPr>
          <w:rFonts w:hint="eastAsia" w:ascii="宋体" w:hAnsi="宋体" w:eastAsia="宋体"/>
          <w:b w:val="0"/>
          <w:bCs/>
          <w:sz w:val="21"/>
          <w:szCs w:val="21"/>
          <w:highlight w:val="none"/>
        </w:rPr>
        <w:t>暂估价</w:t>
      </w:r>
      <w:bookmarkEnd w:id="1188"/>
      <w:bookmarkEnd w:id="1189"/>
      <w:bookmarkEnd w:id="1190"/>
      <w:bookmarkEnd w:id="1191"/>
      <w:bookmarkEnd w:id="1192"/>
    </w:p>
    <w:p w14:paraId="76402FD6">
      <w:pPr>
        <w:pStyle w:val="152"/>
        <w:spacing w:after="120"/>
        <w:rPr>
          <w:sz w:val="21"/>
          <w:highlight w:val="none"/>
        </w:rPr>
      </w:pPr>
      <w:bookmarkStart w:id="1193" w:name="_Ref4616729"/>
      <w:r>
        <w:rPr>
          <w:rFonts w:hint="eastAsia"/>
          <w:sz w:val="21"/>
          <w:highlight w:val="none"/>
        </w:rPr>
        <w:t>1</w:t>
      </w:r>
      <w:r>
        <w:rPr>
          <w:sz w:val="21"/>
          <w:highlight w:val="none"/>
        </w:rPr>
        <w:t xml:space="preserve">3.4.1 </w:t>
      </w:r>
      <w:r>
        <w:rPr>
          <w:rFonts w:hint="eastAsia"/>
          <w:sz w:val="21"/>
          <w:highlight w:val="none"/>
        </w:rPr>
        <w:t>依法必须招标的暂估价项目</w:t>
      </w:r>
      <w:bookmarkEnd w:id="1193"/>
    </w:p>
    <w:p w14:paraId="58EE615F">
      <w:pPr>
        <w:spacing w:line="360" w:lineRule="auto"/>
        <w:ind w:firstLine="420"/>
        <w:rPr>
          <w:rFonts w:ascii="宋体" w:hAnsi="宋体"/>
          <w:szCs w:val="21"/>
          <w:highlight w:val="none"/>
        </w:rPr>
      </w:pPr>
      <w:r>
        <w:rPr>
          <w:rFonts w:hint="eastAsia" w:ascii="宋体" w:hAnsi="宋体"/>
          <w:szCs w:val="21"/>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7592375B">
      <w:pPr>
        <w:pStyle w:val="167"/>
        <w:numPr>
          <w:ilvl w:val="0"/>
          <w:numId w:val="0"/>
        </w:numPr>
        <w:spacing w:after="120"/>
        <w:ind w:firstLine="420" w:firstLineChars="200"/>
        <w:rPr>
          <w:sz w:val="21"/>
          <w:szCs w:val="21"/>
          <w:highlight w:val="none"/>
        </w:rPr>
      </w:pPr>
      <w:r>
        <w:rPr>
          <w:rFonts w:hint="eastAsia"/>
          <w:sz w:val="21"/>
          <w:szCs w:val="21"/>
          <w:highlight w:val="none"/>
        </w:rPr>
        <w:t>专用合同条件约定由发包人和承包人共同作为招标人的，与组织招标工作有关的费用在专用合同条件中约定。</w:t>
      </w:r>
    </w:p>
    <w:p w14:paraId="7D5564DD">
      <w:pPr>
        <w:spacing w:line="360" w:lineRule="auto"/>
        <w:ind w:firstLine="420"/>
        <w:rPr>
          <w:rFonts w:ascii="宋体" w:hAnsi="宋体"/>
          <w:szCs w:val="21"/>
          <w:highlight w:val="none"/>
        </w:rPr>
      </w:pPr>
      <w:r>
        <w:rPr>
          <w:rFonts w:hint="eastAsia" w:ascii="宋体" w:hAnsi="宋体"/>
          <w:szCs w:val="21"/>
          <w:highlight w:val="none"/>
        </w:rPr>
        <w:t>具体的招标程序以及发包人和承包人权利义务关系可在专用合同条件中约定。暂估价项目的中标金额与价格清单中所列暂估价的金额差以及相应的税金等其他费用应列入合同价格。</w:t>
      </w:r>
    </w:p>
    <w:p w14:paraId="57B58A2E">
      <w:pPr>
        <w:pStyle w:val="152"/>
        <w:spacing w:after="120"/>
        <w:rPr>
          <w:sz w:val="21"/>
          <w:highlight w:val="none"/>
        </w:rPr>
      </w:pPr>
      <w:bookmarkStart w:id="1194" w:name="_Ref4682312"/>
      <w:r>
        <w:rPr>
          <w:rFonts w:hint="eastAsia"/>
          <w:sz w:val="21"/>
          <w:highlight w:val="none"/>
        </w:rPr>
        <w:t>1</w:t>
      </w:r>
      <w:r>
        <w:rPr>
          <w:sz w:val="21"/>
          <w:highlight w:val="none"/>
        </w:rPr>
        <w:t xml:space="preserve">3.4.2 </w:t>
      </w:r>
      <w:r>
        <w:rPr>
          <w:rFonts w:hint="eastAsia"/>
          <w:sz w:val="21"/>
          <w:highlight w:val="none"/>
        </w:rPr>
        <w:t>不属于依法必须招标的暂估价项目</w:t>
      </w:r>
      <w:bookmarkEnd w:id="1194"/>
    </w:p>
    <w:p w14:paraId="2291A937">
      <w:pPr>
        <w:spacing w:line="360" w:lineRule="auto"/>
        <w:ind w:firstLine="420"/>
        <w:rPr>
          <w:rFonts w:ascii="宋体" w:hAnsi="宋体"/>
          <w:szCs w:val="21"/>
          <w:highlight w:val="none"/>
        </w:rPr>
      </w:pPr>
      <w:r>
        <w:rPr>
          <w:rFonts w:hint="eastAsia" w:ascii="宋体" w:hAnsi="宋体"/>
          <w:szCs w:val="21"/>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3831229E">
      <w:pPr>
        <w:spacing w:line="360" w:lineRule="auto"/>
        <w:ind w:firstLine="420"/>
        <w:rPr>
          <w:rFonts w:ascii="宋体" w:hAnsi="宋体"/>
          <w:szCs w:val="21"/>
          <w:highlight w:val="none"/>
        </w:rPr>
      </w:pPr>
      <w:r>
        <w:rPr>
          <w:rFonts w:hint="eastAsia" w:ascii="宋体" w:hAnsi="宋体"/>
          <w:szCs w:val="21"/>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E4B9023">
      <w:pPr>
        <w:pStyle w:val="166"/>
        <w:widowControl/>
        <w:spacing w:after="120"/>
        <w:rPr>
          <w:rFonts w:ascii="宋体" w:hAnsi="宋体" w:eastAsia="宋体"/>
          <w:b w:val="0"/>
          <w:bCs/>
          <w:sz w:val="21"/>
          <w:szCs w:val="21"/>
          <w:highlight w:val="none"/>
        </w:rPr>
      </w:pPr>
      <w:bookmarkStart w:id="1195" w:name="_Toc15416"/>
      <w:bookmarkStart w:id="1196" w:name="_Toc1135"/>
      <w:bookmarkStart w:id="1197" w:name="_Ref4431250"/>
      <w:bookmarkStart w:id="1198" w:name="_Toc54862287"/>
      <w:bookmarkStart w:id="1199" w:name="_Toc23639"/>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3.5 </w:t>
      </w:r>
      <w:r>
        <w:rPr>
          <w:rFonts w:hint="eastAsia" w:ascii="宋体" w:hAnsi="宋体" w:eastAsia="宋体"/>
          <w:b w:val="0"/>
          <w:bCs/>
          <w:sz w:val="21"/>
          <w:szCs w:val="21"/>
          <w:highlight w:val="none"/>
        </w:rPr>
        <w:t>暂列金额</w:t>
      </w:r>
      <w:bookmarkEnd w:id="1183"/>
      <w:bookmarkEnd w:id="1184"/>
      <w:bookmarkEnd w:id="1195"/>
      <w:bookmarkEnd w:id="1196"/>
      <w:bookmarkEnd w:id="1197"/>
      <w:bookmarkEnd w:id="1198"/>
      <w:bookmarkEnd w:id="1199"/>
    </w:p>
    <w:bookmarkEnd w:id="1185"/>
    <w:bookmarkEnd w:id="1186"/>
    <w:bookmarkEnd w:id="1187"/>
    <w:p w14:paraId="458C937B">
      <w:pPr>
        <w:spacing w:line="360" w:lineRule="auto"/>
        <w:ind w:firstLine="420"/>
        <w:rPr>
          <w:rFonts w:ascii="宋体" w:hAnsi="宋体"/>
          <w:szCs w:val="21"/>
          <w:highlight w:val="none"/>
        </w:rPr>
      </w:pPr>
      <w:r>
        <w:rPr>
          <w:rFonts w:hint="eastAsia" w:ascii="宋体" w:hAnsi="宋体"/>
          <w:szCs w:val="21"/>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6F00DD8F">
      <w:pPr>
        <w:spacing w:line="360" w:lineRule="auto"/>
        <w:ind w:firstLine="420"/>
        <w:rPr>
          <w:rFonts w:ascii="宋体" w:hAnsi="宋体"/>
          <w:szCs w:val="21"/>
          <w:highlight w:val="none"/>
        </w:rPr>
      </w:pPr>
      <w:r>
        <w:rPr>
          <w:rFonts w:hint="eastAsia" w:ascii="宋体" w:hAnsi="宋体"/>
          <w:szCs w:val="21"/>
          <w:highlight w:val="none"/>
        </w:rPr>
        <w:t>对于每笔暂列金额，发包人可以指示用于下列支付：</w:t>
      </w:r>
    </w:p>
    <w:p w14:paraId="7C87DFA4">
      <w:pPr>
        <w:spacing w:line="360" w:lineRule="auto"/>
        <w:ind w:firstLine="420"/>
        <w:rPr>
          <w:rFonts w:ascii="宋体" w:hAnsi="宋体"/>
          <w:szCs w:val="21"/>
          <w:highlight w:val="none"/>
        </w:rPr>
      </w:pPr>
      <w:r>
        <w:rPr>
          <w:rFonts w:hint="eastAsia" w:ascii="宋体" w:hAnsi="宋体"/>
          <w:szCs w:val="21"/>
          <w:highlight w:val="none"/>
        </w:rPr>
        <w:t>（1） 发包人根据第</w:t>
      </w:r>
      <w:r>
        <w:rPr>
          <w:rFonts w:ascii="宋体" w:hAnsi="宋体"/>
          <w:szCs w:val="21"/>
          <w:highlight w:val="none"/>
        </w:rPr>
        <w:t>13.1</w:t>
      </w:r>
      <w:r>
        <w:rPr>
          <w:rFonts w:hint="eastAsia" w:ascii="宋体" w:hAnsi="宋体"/>
          <w:szCs w:val="21"/>
          <w:highlight w:val="none"/>
        </w:rPr>
        <w:t>款[发包人变更权]指示变更，决定对合同价格和付款计划表（如有）进行调整的、由承包人实施的工作（包括要提供的工程设备、材料和服务）；</w:t>
      </w:r>
    </w:p>
    <w:p w14:paraId="2825A00F">
      <w:pPr>
        <w:spacing w:line="360" w:lineRule="auto"/>
        <w:ind w:firstLine="420"/>
        <w:rPr>
          <w:rFonts w:ascii="宋体" w:hAnsi="宋体"/>
          <w:szCs w:val="21"/>
          <w:highlight w:val="none"/>
        </w:rPr>
      </w:pPr>
      <w:r>
        <w:rPr>
          <w:rFonts w:hint="eastAsia" w:ascii="宋体" w:hAnsi="宋体"/>
          <w:szCs w:val="21"/>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14:paraId="344A599E">
      <w:pPr>
        <w:spacing w:line="360" w:lineRule="auto"/>
        <w:ind w:firstLine="420"/>
        <w:rPr>
          <w:rFonts w:ascii="宋体" w:hAnsi="宋体"/>
          <w:szCs w:val="21"/>
          <w:highlight w:val="none"/>
        </w:rPr>
      </w:pPr>
      <w:r>
        <w:rPr>
          <w:rFonts w:hint="eastAsia" w:ascii="宋体" w:hAnsi="宋体"/>
          <w:szCs w:val="21"/>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1C65E534">
      <w:pPr>
        <w:spacing w:line="360" w:lineRule="auto"/>
        <w:ind w:firstLine="420"/>
        <w:rPr>
          <w:rFonts w:ascii="宋体" w:hAnsi="宋体"/>
          <w:szCs w:val="21"/>
          <w:highlight w:val="none"/>
        </w:rPr>
      </w:pPr>
      <w:r>
        <w:rPr>
          <w:rFonts w:hint="eastAsia" w:ascii="宋体" w:hAnsi="宋体"/>
          <w:szCs w:val="21"/>
          <w:highlight w:val="none"/>
        </w:rPr>
        <w:t>每份包含暂列金额的文件还应包括用以证明暂列金额的所有有效的发票、凭证和账户或收据。</w:t>
      </w:r>
    </w:p>
    <w:p w14:paraId="03184A15">
      <w:pPr>
        <w:pStyle w:val="166"/>
        <w:widowControl/>
        <w:spacing w:after="120"/>
        <w:rPr>
          <w:rFonts w:ascii="宋体" w:hAnsi="宋体" w:eastAsia="宋体"/>
          <w:b w:val="0"/>
          <w:bCs/>
          <w:sz w:val="21"/>
          <w:szCs w:val="21"/>
          <w:highlight w:val="none"/>
        </w:rPr>
      </w:pPr>
      <w:bookmarkStart w:id="1200" w:name="_Toc24232"/>
      <w:bookmarkStart w:id="1201" w:name="_Toc21965"/>
      <w:bookmarkStart w:id="1202" w:name="_Toc54862288"/>
      <w:bookmarkStart w:id="1203" w:name="_Toc296503152"/>
      <w:bookmarkStart w:id="1204" w:name="_Ref4431438"/>
      <w:bookmarkStart w:id="1205" w:name="_Toc296346653"/>
      <w:bookmarkStart w:id="1206" w:name="_Toc337558845"/>
      <w:bookmarkStart w:id="1207" w:name="_Toc973"/>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3.6 </w:t>
      </w:r>
      <w:r>
        <w:rPr>
          <w:rFonts w:hint="eastAsia" w:ascii="宋体" w:hAnsi="宋体" w:eastAsia="宋体"/>
          <w:b w:val="0"/>
          <w:bCs/>
          <w:sz w:val="21"/>
          <w:szCs w:val="21"/>
          <w:highlight w:val="none"/>
        </w:rPr>
        <w:t>计日工</w:t>
      </w:r>
      <w:bookmarkEnd w:id="1200"/>
      <w:bookmarkEnd w:id="1201"/>
      <w:bookmarkEnd w:id="1202"/>
      <w:bookmarkEnd w:id="1203"/>
      <w:bookmarkEnd w:id="1204"/>
      <w:bookmarkEnd w:id="1205"/>
      <w:bookmarkEnd w:id="1206"/>
      <w:bookmarkEnd w:id="1207"/>
    </w:p>
    <w:p w14:paraId="7C19175C">
      <w:pPr>
        <w:pStyle w:val="152"/>
        <w:spacing w:after="120"/>
        <w:rPr>
          <w:sz w:val="21"/>
          <w:highlight w:val="none"/>
        </w:rPr>
      </w:pPr>
      <w:r>
        <w:rPr>
          <w:rFonts w:hint="eastAsia"/>
          <w:sz w:val="21"/>
          <w:highlight w:val="none"/>
        </w:rPr>
        <w:t>1</w:t>
      </w:r>
      <w:r>
        <w:rPr>
          <w:sz w:val="21"/>
          <w:highlight w:val="none"/>
        </w:rPr>
        <w:t xml:space="preserve">3.6.1 </w:t>
      </w:r>
      <w:r>
        <w:rPr>
          <w:rFonts w:hint="eastAsia"/>
          <w:sz w:val="21"/>
          <w:highlight w:val="none"/>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sz w:val="21"/>
          <w:highlight w:val="none"/>
        </w:rPr>
        <w:t>3.6</w:t>
      </w:r>
      <w:r>
        <w:rPr>
          <w:rFonts w:hint="eastAsia"/>
          <w:sz w:val="21"/>
          <w:highlight w:val="none"/>
        </w:rPr>
        <w:t>款[商定或确定]确定计日工的单价。</w:t>
      </w:r>
    </w:p>
    <w:p w14:paraId="28A06E8D">
      <w:pPr>
        <w:pStyle w:val="152"/>
        <w:spacing w:after="120"/>
        <w:rPr>
          <w:sz w:val="21"/>
          <w:highlight w:val="none"/>
        </w:rPr>
      </w:pPr>
      <w:r>
        <w:rPr>
          <w:rFonts w:hint="eastAsia"/>
          <w:sz w:val="21"/>
          <w:highlight w:val="none"/>
        </w:rPr>
        <w:t>1</w:t>
      </w:r>
      <w:r>
        <w:rPr>
          <w:sz w:val="21"/>
          <w:highlight w:val="none"/>
        </w:rPr>
        <w:t xml:space="preserve">3.6.2 </w:t>
      </w:r>
      <w:r>
        <w:rPr>
          <w:rFonts w:hint="eastAsia"/>
          <w:sz w:val="21"/>
          <w:highlight w:val="none"/>
        </w:rPr>
        <w:t>采用计日工计价的任何一项工作，承包人应在该项工作实施过程中，每天提交以下报表和有关凭证报送工程师审查：</w:t>
      </w:r>
    </w:p>
    <w:p w14:paraId="7453148D">
      <w:pPr>
        <w:spacing w:line="360" w:lineRule="auto"/>
        <w:ind w:firstLine="420"/>
        <w:rPr>
          <w:rFonts w:ascii="宋体" w:hAnsi="宋体"/>
          <w:szCs w:val="21"/>
          <w:highlight w:val="none"/>
        </w:rPr>
      </w:pPr>
      <w:r>
        <w:rPr>
          <w:rFonts w:hint="eastAsia" w:ascii="宋体" w:hAnsi="宋体"/>
          <w:szCs w:val="21"/>
          <w:highlight w:val="none"/>
        </w:rPr>
        <w:t>（1） 工作名称、内容和数量；</w:t>
      </w:r>
    </w:p>
    <w:p w14:paraId="3EE2052B">
      <w:pPr>
        <w:spacing w:line="360" w:lineRule="auto"/>
        <w:ind w:firstLine="420"/>
        <w:rPr>
          <w:rFonts w:ascii="宋体" w:hAnsi="宋体"/>
          <w:szCs w:val="21"/>
          <w:highlight w:val="none"/>
        </w:rPr>
      </w:pPr>
      <w:r>
        <w:rPr>
          <w:rFonts w:hint="eastAsia" w:ascii="宋体" w:hAnsi="宋体"/>
          <w:szCs w:val="21"/>
          <w:highlight w:val="none"/>
        </w:rPr>
        <w:t>（2） 投入该工作的所有人员的姓名、专业、工种、级别和耗用工时；</w:t>
      </w:r>
    </w:p>
    <w:p w14:paraId="7137B82B">
      <w:pPr>
        <w:spacing w:line="360" w:lineRule="auto"/>
        <w:ind w:firstLine="420"/>
        <w:rPr>
          <w:rFonts w:ascii="宋体" w:hAnsi="宋体"/>
          <w:szCs w:val="21"/>
          <w:highlight w:val="none"/>
        </w:rPr>
      </w:pPr>
      <w:r>
        <w:rPr>
          <w:rFonts w:hint="eastAsia" w:ascii="宋体" w:hAnsi="宋体"/>
          <w:szCs w:val="21"/>
          <w:highlight w:val="none"/>
        </w:rPr>
        <w:t>（3） 投入该工作的材料类别和数量；</w:t>
      </w:r>
    </w:p>
    <w:p w14:paraId="402731DF">
      <w:pPr>
        <w:spacing w:line="360" w:lineRule="auto"/>
        <w:ind w:firstLine="420"/>
        <w:rPr>
          <w:rFonts w:ascii="宋体" w:hAnsi="宋体"/>
          <w:szCs w:val="21"/>
          <w:highlight w:val="none"/>
        </w:rPr>
      </w:pPr>
      <w:r>
        <w:rPr>
          <w:rFonts w:hint="eastAsia" w:ascii="宋体" w:hAnsi="宋体"/>
          <w:szCs w:val="21"/>
          <w:highlight w:val="none"/>
        </w:rPr>
        <w:t>（4） 投入该工作的施工设备型号、台数和耗用台时；</w:t>
      </w:r>
    </w:p>
    <w:p w14:paraId="368D9EAC">
      <w:pPr>
        <w:spacing w:line="360" w:lineRule="auto"/>
        <w:ind w:firstLine="420"/>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 其他有关资料和凭证。</w:t>
      </w:r>
    </w:p>
    <w:p w14:paraId="438B62CB">
      <w:pPr>
        <w:spacing w:line="360" w:lineRule="auto"/>
        <w:ind w:firstLine="420"/>
        <w:rPr>
          <w:rFonts w:ascii="宋体" w:hAnsi="宋体"/>
          <w:szCs w:val="21"/>
          <w:highlight w:val="none"/>
        </w:rPr>
      </w:pPr>
      <w:r>
        <w:rPr>
          <w:rFonts w:hint="eastAsia" w:ascii="宋体" w:hAnsi="宋体"/>
          <w:szCs w:val="21"/>
          <w:highlight w:val="none"/>
        </w:rPr>
        <w:t>计日工由承包人汇总后，列入最近一期进度付款申请单，由工程师审查并经发包人批准后列入进度付款。</w:t>
      </w:r>
    </w:p>
    <w:p w14:paraId="499E4D4F">
      <w:pPr>
        <w:pStyle w:val="166"/>
        <w:widowControl/>
        <w:spacing w:after="120"/>
        <w:rPr>
          <w:rFonts w:ascii="宋体" w:hAnsi="宋体" w:eastAsia="宋体"/>
          <w:b w:val="0"/>
          <w:bCs/>
          <w:sz w:val="21"/>
          <w:szCs w:val="21"/>
          <w:highlight w:val="none"/>
        </w:rPr>
      </w:pPr>
      <w:bookmarkStart w:id="1208" w:name="_Ref4617318"/>
      <w:bookmarkStart w:id="1209" w:name="_Toc54862289"/>
      <w:bookmarkStart w:id="1210" w:name="_Ref4617331"/>
      <w:bookmarkStart w:id="1211" w:name="_Toc31779"/>
      <w:bookmarkStart w:id="1212" w:name="_Toc20945"/>
      <w:bookmarkStart w:id="1213" w:name="_Toc15450"/>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3.7 </w:t>
      </w:r>
      <w:r>
        <w:rPr>
          <w:rFonts w:hint="eastAsia" w:ascii="宋体" w:hAnsi="宋体" w:eastAsia="宋体"/>
          <w:b w:val="0"/>
          <w:bCs/>
          <w:sz w:val="21"/>
          <w:szCs w:val="21"/>
          <w:highlight w:val="none"/>
        </w:rPr>
        <w:t>法律变化引起的调整</w:t>
      </w:r>
      <w:bookmarkEnd w:id="1208"/>
      <w:bookmarkEnd w:id="1209"/>
      <w:bookmarkEnd w:id="1210"/>
      <w:bookmarkEnd w:id="1211"/>
      <w:bookmarkEnd w:id="1212"/>
      <w:bookmarkEnd w:id="1213"/>
    </w:p>
    <w:p w14:paraId="7714D7A2">
      <w:pPr>
        <w:pStyle w:val="152"/>
        <w:spacing w:after="120"/>
        <w:rPr>
          <w:sz w:val="21"/>
          <w:highlight w:val="none"/>
        </w:rPr>
      </w:pPr>
      <w:r>
        <w:rPr>
          <w:rFonts w:hint="eastAsia"/>
          <w:sz w:val="21"/>
          <w:highlight w:val="none"/>
        </w:rPr>
        <w:t>1</w:t>
      </w:r>
      <w:r>
        <w:rPr>
          <w:sz w:val="21"/>
          <w:highlight w:val="none"/>
        </w:rPr>
        <w:t xml:space="preserve">3.7.1 </w:t>
      </w:r>
      <w:r>
        <w:rPr>
          <w:rFonts w:hint="eastAsia"/>
          <w:sz w:val="21"/>
          <w:highlight w:val="none"/>
        </w:rPr>
        <w:t>基准日期后，法律变化导致承包人在合同履行过程中所需要的费用发生除第13.</w:t>
      </w:r>
      <w:r>
        <w:rPr>
          <w:sz w:val="21"/>
          <w:highlight w:val="none"/>
        </w:rPr>
        <w:t>8</w:t>
      </w:r>
      <w:r>
        <w:rPr>
          <w:rFonts w:hint="eastAsia"/>
          <w:sz w:val="21"/>
          <w:highlight w:val="none"/>
        </w:rPr>
        <w:t>款[市场价格波动引起的调整]约定以外的增加时，由发包人承担由此增加的费用；减少时，应从合同价格中予以扣减。基准日期后，因法律变化造成工期延误时，工期应予以顺延。</w:t>
      </w:r>
    </w:p>
    <w:p w14:paraId="2C4FE817">
      <w:pPr>
        <w:pStyle w:val="152"/>
        <w:spacing w:after="120"/>
        <w:rPr>
          <w:sz w:val="21"/>
          <w:highlight w:val="none"/>
        </w:rPr>
      </w:pPr>
      <w:r>
        <w:rPr>
          <w:rFonts w:hint="eastAsia"/>
          <w:sz w:val="21"/>
          <w:highlight w:val="none"/>
        </w:rPr>
        <w:t>1</w:t>
      </w:r>
      <w:r>
        <w:rPr>
          <w:sz w:val="21"/>
          <w:highlight w:val="none"/>
        </w:rPr>
        <w:t xml:space="preserve">3.7.2 </w:t>
      </w:r>
      <w:r>
        <w:rPr>
          <w:rFonts w:hint="eastAsia"/>
          <w:sz w:val="21"/>
          <w:highlight w:val="none"/>
        </w:rPr>
        <w:t>因法律变化引起的合同价格和工期调整，合同当事人无法达成一致的，由工程师按第</w:t>
      </w:r>
      <w:r>
        <w:rPr>
          <w:sz w:val="21"/>
          <w:highlight w:val="none"/>
        </w:rPr>
        <w:t>3.6</w:t>
      </w:r>
      <w:r>
        <w:rPr>
          <w:rFonts w:hint="eastAsia"/>
          <w:sz w:val="21"/>
          <w:highlight w:val="none"/>
        </w:rPr>
        <w:t>款[商定或确定]的约定处理。</w:t>
      </w:r>
    </w:p>
    <w:p w14:paraId="4B1C1ACD">
      <w:pPr>
        <w:pStyle w:val="152"/>
        <w:spacing w:after="120"/>
        <w:rPr>
          <w:sz w:val="21"/>
          <w:highlight w:val="none"/>
        </w:rPr>
      </w:pPr>
      <w:r>
        <w:rPr>
          <w:rFonts w:hint="eastAsia"/>
          <w:sz w:val="21"/>
          <w:highlight w:val="none"/>
        </w:rPr>
        <w:t>1</w:t>
      </w:r>
      <w:r>
        <w:rPr>
          <w:sz w:val="21"/>
          <w:highlight w:val="none"/>
        </w:rPr>
        <w:t xml:space="preserve">3.7.3 </w:t>
      </w:r>
      <w:r>
        <w:rPr>
          <w:rFonts w:hint="eastAsia"/>
          <w:sz w:val="21"/>
          <w:highlight w:val="none"/>
        </w:rPr>
        <w:t>因承包人原因造成工期延误，在工期延误期间出现法律变化的，由此增加的费用和（或）延误的工期由承包人承担。</w:t>
      </w:r>
    </w:p>
    <w:p w14:paraId="7F8BEDB6">
      <w:pPr>
        <w:pStyle w:val="152"/>
        <w:spacing w:after="120"/>
        <w:rPr>
          <w:sz w:val="21"/>
          <w:highlight w:val="none"/>
        </w:rPr>
      </w:pPr>
      <w:r>
        <w:rPr>
          <w:rFonts w:hint="eastAsia"/>
          <w:sz w:val="21"/>
          <w:highlight w:val="none"/>
        </w:rPr>
        <w:t>1</w:t>
      </w:r>
      <w:r>
        <w:rPr>
          <w:sz w:val="21"/>
          <w:highlight w:val="none"/>
        </w:rPr>
        <w:t xml:space="preserve">3.7.4 </w:t>
      </w:r>
      <w:r>
        <w:rPr>
          <w:rFonts w:hint="eastAsia"/>
          <w:sz w:val="21"/>
          <w:highlight w:val="none"/>
        </w:rPr>
        <w:t>因法律变化而需要对工程的实施进行任何调整的，承包人应迅速通知发包人，或者发包人应迅速通知承包人，并附上详细的辅助资料。发包人接到通知后，应根据第</w:t>
      </w:r>
      <w:r>
        <w:rPr>
          <w:sz w:val="21"/>
          <w:highlight w:val="none"/>
        </w:rPr>
        <w:t>13.3</w:t>
      </w:r>
      <w:r>
        <w:rPr>
          <w:rFonts w:hint="eastAsia"/>
          <w:sz w:val="21"/>
          <w:highlight w:val="none"/>
        </w:rPr>
        <w:t>款[</w:t>
      </w:r>
      <w:r>
        <w:rPr>
          <w:sz w:val="21"/>
          <w:highlight w:val="none"/>
        </w:rPr>
        <w:t>变更程序</w:t>
      </w:r>
      <w:r>
        <w:rPr>
          <w:rFonts w:hint="eastAsia"/>
          <w:sz w:val="21"/>
          <w:highlight w:val="none"/>
        </w:rPr>
        <w:t>]发出变更指示。</w:t>
      </w:r>
    </w:p>
    <w:p w14:paraId="37DF91F4">
      <w:pPr>
        <w:pStyle w:val="166"/>
        <w:widowControl/>
        <w:spacing w:after="120"/>
        <w:rPr>
          <w:rFonts w:ascii="宋体" w:hAnsi="宋体" w:eastAsia="宋体"/>
          <w:b w:val="0"/>
          <w:bCs/>
          <w:sz w:val="21"/>
          <w:szCs w:val="21"/>
          <w:highlight w:val="none"/>
        </w:rPr>
      </w:pPr>
      <w:bookmarkStart w:id="1214" w:name="_Toc28758"/>
      <w:bookmarkStart w:id="1215" w:name="_Toc27323"/>
      <w:bookmarkStart w:id="1216" w:name="_Ref18977613"/>
      <w:bookmarkStart w:id="1217" w:name="_Toc54862290"/>
      <w:bookmarkStart w:id="1218" w:name="_Ref531955630"/>
      <w:bookmarkStart w:id="1219" w:name="_Toc15709"/>
      <w:bookmarkStart w:id="1220" w:name="_Ref531955627"/>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3.8 </w:t>
      </w:r>
      <w:r>
        <w:rPr>
          <w:rFonts w:hint="eastAsia" w:ascii="宋体" w:hAnsi="宋体" w:eastAsia="宋体"/>
          <w:b w:val="0"/>
          <w:bCs/>
          <w:sz w:val="21"/>
          <w:szCs w:val="21"/>
          <w:highlight w:val="none"/>
        </w:rPr>
        <w:t>市场价格波动引起的调整</w:t>
      </w:r>
      <w:bookmarkEnd w:id="1214"/>
      <w:bookmarkEnd w:id="1215"/>
      <w:bookmarkEnd w:id="1216"/>
      <w:bookmarkEnd w:id="1217"/>
      <w:bookmarkEnd w:id="1218"/>
      <w:bookmarkEnd w:id="1219"/>
      <w:bookmarkEnd w:id="1220"/>
    </w:p>
    <w:p w14:paraId="55DF260B">
      <w:pPr>
        <w:pStyle w:val="152"/>
        <w:spacing w:after="120"/>
        <w:rPr>
          <w:sz w:val="21"/>
          <w:highlight w:val="none"/>
        </w:rPr>
      </w:pPr>
      <w:bookmarkStart w:id="1221" w:name="_Ref4709841"/>
      <w:r>
        <w:rPr>
          <w:rFonts w:hint="eastAsia"/>
          <w:sz w:val="21"/>
          <w:highlight w:val="none"/>
        </w:rPr>
        <w:t>1</w:t>
      </w:r>
      <w:r>
        <w:rPr>
          <w:sz w:val="21"/>
          <w:highlight w:val="none"/>
        </w:rPr>
        <w:t xml:space="preserve">3.8.1 </w:t>
      </w:r>
      <w:r>
        <w:rPr>
          <w:rFonts w:hint="eastAsia"/>
          <w:sz w:val="21"/>
          <w:highlight w:val="none"/>
        </w:rPr>
        <w:t>主要工程材料、设备、人工价格与招标时基期价相比，波动幅度超过合同约定幅度的，双方按照合同约定的价格调整方式调整。</w:t>
      </w:r>
    </w:p>
    <w:p w14:paraId="29F032AE">
      <w:pPr>
        <w:pStyle w:val="152"/>
        <w:spacing w:after="120"/>
        <w:rPr>
          <w:sz w:val="21"/>
          <w:highlight w:val="none"/>
        </w:rPr>
      </w:pPr>
      <w:r>
        <w:rPr>
          <w:rFonts w:hint="eastAsia"/>
          <w:sz w:val="21"/>
          <w:highlight w:val="none"/>
        </w:rPr>
        <w:t>1</w:t>
      </w:r>
      <w:r>
        <w:rPr>
          <w:sz w:val="21"/>
          <w:highlight w:val="none"/>
        </w:rPr>
        <w:t xml:space="preserve">3.8.2 </w:t>
      </w:r>
      <w:r>
        <w:rPr>
          <w:rFonts w:hint="eastAsia"/>
          <w:sz w:val="21"/>
          <w:highlight w:val="none"/>
        </w:rPr>
        <w:t>发包人与承包人在专用合同条件中约定采用《价格指数权重表》的，适用本项约定。</w:t>
      </w:r>
    </w:p>
    <w:p w14:paraId="18624505">
      <w:pPr>
        <w:pStyle w:val="134"/>
        <w:spacing w:after="120"/>
        <w:rPr>
          <w:sz w:val="21"/>
          <w:highlight w:val="none"/>
        </w:rPr>
      </w:pPr>
      <w:r>
        <w:rPr>
          <w:rFonts w:hint="eastAsia"/>
          <w:sz w:val="21"/>
          <w:highlight w:val="none"/>
        </w:rPr>
        <w:t>1</w:t>
      </w:r>
      <w:r>
        <w:rPr>
          <w:sz w:val="21"/>
          <w:highlight w:val="none"/>
        </w:rPr>
        <w:t xml:space="preserve">3.8.2.1 </w:t>
      </w:r>
      <w:r>
        <w:rPr>
          <w:rFonts w:hint="eastAsia"/>
          <w:sz w:val="21"/>
          <w:highlight w:val="none"/>
        </w:rPr>
        <w:t>双方当事人可以将部分主要工程材料、工程设备、人工价格及其他双方认为应当根据市场价格调整的费用列入附件</w:t>
      </w:r>
      <w:r>
        <w:rPr>
          <w:sz w:val="21"/>
          <w:highlight w:val="none"/>
        </w:rPr>
        <w:t>6</w:t>
      </w:r>
      <w:r>
        <w:rPr>
          <w:rFonts w:hint="eastAsia"/>
          <w:sz w:val="21"/>
          <w:highlight w:val="none"/>
        </w:rPr>
        <w:t>[</w:t>
      </w:r>
      <w:r>
        <w:rPr>
          <w:sz w:val="21"/>
          <w:highlight w:val="none"/>
        </w:rPr>
        <w:t>价格指数权重表</w:t>
      </w:r>
      <w:r>
        <w:rPr>
          <w:rFonts w:hint="eastAsia"/>
          <w:sz w:val="21"/>
          <w:highlight w:val="none"/>
        </w:rPr>
        <w:t>]</w:t>
      </w:r>
      <w:r>
        <w:rPr>
          <w:sz w:val="21"/>
          <w:highlight w:val="none"/>
        </w:rPr>
        <w:t>，并根据以下公式计算差额并调整合同价格：</w:t>
      </w:r>
    </w:p>
    <w:bookmarkEnd w:id="1221"/>
    <w:p w14:paraId="055E16C6">
      <w:pPr>
        <w:spacing w:line="360" w:lineRule="auto"/>
        <w:ind w:firstLine="420"/>
        <w:rPr>
          <w:rFonts w:ascii="宋体" w:hAnsi="宋体"/>
          <w:szCs w:val="21"/>
          <w:highlight w:val="none"/>
        </w:rPr>
      </w:pPr>
      <w:bookmarkStart w:id="1222" w:name="_Ref4616996"/>
      <w:r>
        <w:rPr>
          <w:rFonts w:hint="eastAsia" w:ascii="宋体" w:hAnsi="宋体"/>
          <w:szCs w:val="21"/>
          <w:highlight w:val="none"/>
        </w:rPr>
        <w:t>（1） 价格调整公式</w:t>
      </w:r>
      <w:bookmarkEnd w:id="1222"/>
    </w:p>
    <w:p w14:paraId="0CF709A1">
      <w:pPr>
        <w:spacing w:line="360" w:lineRule="auto"/>
        <w:ind w:firstLine="420"/>
        <w:rPr>
          <w:rFonts w:ascii="宋体" w:hAnsi="宋体"/>
          <w:szCs w:val="21"/>
          <w:highlight w:val="none"/>
        </w:rPr>
      </w:pPr>
      <w:r>
        <w:rPr>
          <w:rFonts w:ascii="宋体" w:hAnsi="宋体"/>
          <w:szCs w:val="21"/>
          <w:highlight w:val="none"/>
        </w:rPr>
        <w:pict>
          <v:shape id="_x0000_i1025" o:spt="75" type="#_x0000_t75" style="height:53.85pt;width:376.3pt;" filled="f" o:preferrelative="t" stroked="f" coordsize="21600,21600">
            <v:path/>
            <v:fill on="f" focussize="0,0"/>
            <v:stroke on="f" joinstyle="miter"/>
            <v:imagedata r:id="rId57" o:title=""/>
            <o:lock v:ext="edit" aspectratio="t"/>
            <w10:wrap type="none"/>
            <w10:anchorlock/>
          </v:shape>
        </w:pict>
      </w:r>
    </w:p>
    <w:p w14:paraId="0A75B700">
      <w:pPr>
        <w:spacing w:line="360" w:lineRule="auto"/>
        <w:ind w:firstLine="420"/>
        <w:rPr>
          <w:rFonts w:ascii="宋体" w:hAnsi="宋体"/>
          <w:szCs w:val="21"/>
          <w:highlight w:val="none"/>
        </w:rPr>
      </w:pPr>
      <w:r>
        <w:rPr>
          <w:rFonts w:hint="eastAsia" w:ascii="宋体" w:hAnsi="宋体"/>
          <w:szCs w:val="21"/>
          <w:highlight w:val="none"/>
        </w:rPr>
        <w:t>公式中：△P---需调整的价格差额；</w:t>
      </w:r>
    </w:p>
    <w:p w14:paraId="72F2B311">
      <w:pPr>
        <w:spacing w:line="360" w:lineRule="auto"/>
        <w:ind w:firstLine="420"/>
        <w:rPr>
          <w:rFonts w:ascii="宋体" w:hAnsi="宋体"/>
          <w:szCs w:val="21"/>
          <w:highlight w:val="none"/>
        </w:rPr>
      </w:pPr>
      <w:r>
        <w:rPr>
          <w:rFonts w:hint="eastAsia" w:ascii="宋体" w:hAnsi="宋体"/>
          <w:szCs w:val="21"/>
          <w:highlight w:val="none"/>
        </w:rPr>
        <w:t>P</w:t>
      </w:r>
      <w:r>
        <w:rPr>
          <w:rFonts w:hint="eastAsia" w:ascii="宋体" w:hAnsi="宋体"/>
          <w:szCs w:val="21"/>
          <w:highlight w:val="none"/>
          <w:vertAlign w:val="subscript"/>
        </w:rPr>
        <w:t>O</w:t>
      </w:r>
      <w:r>
        <w:rPr>
          <w:rFonts w:hint="eastAsia" w:ascii="宋体" w:hAnsi="宋体"/>
          <w:szCs w:val="21"/>
          <w:highlight w:val="none"/>
        </w:rPr>
        <w:t>---付款证书中承包人应得到的已完成工作量的金额。此项金额应不包括价格调整、不计质量保证金的预留和支付、预付款的支付和扣回。第13条[变更与</w:t>
      </w:r>
      <w:r>
        <w:rPr>
          <w:rFonts w:ascii="宋体" w:hAnsi="宋体"/>
          <w:szCs w:val="21"/>
          <w:highlight w:val="none"/>
        </w:rPr>
        <w:t>调整</w:t>
      </w:r>
      <w:r>
        <w:rPr>
          <w:rFonts w:hint="eastAsia" w:ascii="宋体" w:hAnsi="宋体"/>
          <w:szCs w:val="21"/>
          <w:highlight w:val="none"/>
        </w:rPr>
        <w:t>]约定的变更及其他金额已按当期价格计价的，也不计在内；</w:t>
      </w:r>
    </w:p>
    <w:p w14:paraId="1E78CC5F">
      <w:pPr>
        <w:spacing w:line="360" w:lineRule="auto"/>
        <w:ind w:firstLine="420"/>
        <w:rPr>
          <w:rFonts w:ascii="宋体" w:hAnsi="宋体"/>
          <w:szCs w:val="21"/>
          <w:highlight w:val="none"/>
        </w:rPr>
      </w:pPr>
      <w:r>
        <w:rPr>
          <w:rFonts w:hint="eastAsia" w:ascii="宋体" w:hAnsi="宋体"/>
          <w:szCs w:val="21"/>
          <w:highlight w:val="none"/>
        </w:rPr>
        <w:t xml:space="preserve">A ---定值权重（即不调部分的权重）； </w:t>
      </w:r>
    </w:p>
    <w:p w14:paraId="1C90CF84">
      <w:pPr>
        <w:spacing w:line="360" w:lineRule="auto"/>
        <w:ind w:firstLine="420"/>
        <w:rPr>
          <w:rFonts w:ascii="宋体" w:hAnsi="宋体"/>
          <w:szCs w:val="21"/>
          <w:highlight w:val="none"/>
        </w:rPr>
      </w:pPr>
      <w:bookmarkStart w:id="1223" w:name="_Hlk24103184"/>
      <w:r>
        <w:rPr>
          <w:rFonts w:hint="eastAsia" w:ascii="宋体" w:hAnsi="宋体"/>
          <w:szCs w:val="21"/>
          <w:highlight w:val="none"/>
        </w:rPr>
        <w:t>B</w:t>
      </w:r>
      <w:r>
        <w:rPr>
          <w:rFonts w:hint="eastAsia" w:ascii="宋体" w:hAnsi="宋体"/>
          <w:szCs w:val="21"/>
          <w:highlight w:val="none"/>
          <w:vertAlign w:val="subscript"/>
        </w:rPr>
        <w:t>1</w:t>
      </w:r>
      <w:bookmarkEnd w:id="1223"/>
      <w:r>
        <w:rPr>
          <w:rFonts w:hint="eastAsia" w:ascii="宋体" w:hAnsi="宋体"/>
          <w:szCs w:val="21"/>
          <w:highlight w:val="none"/>
        </w:rPr>
        <w:t>；</w:t>
      </w:r>
      <w:bookmarkStart w:id="1224" w:name="_Hlk24103205"/>
      <w:r>
        <w:rPr>
          <w:rFonts w:hint="eastAsia" w:ascii="宋体" w:hAnsi="宋体"/>
          <w:szCs w:val="21"/>
          <w:highlight w:val="none"/>
        </w:rPr>
        <w:t>B</w:t>
      </w:r>
      <w:r>
        <w:rPr>
          <w:rFonts w:hint="eastAsia" w:ascii="宋体" w:hAnsi="宋体"/>
          <w:szCs w:val="21"/>
          <w:highlight w:val="none"/>
          <w:vertAlign w:val="subscript"/>
        </w:rPr>
        <w:t>2</w:t>
      </w:r>
      <w:bookmarkEnd w:id="1224"/>
      <w:r>
        <w:rPr>
          <w:rFonts w:hint="eastAsia" w:ascii="宋体" w:hAnsi="宋体"/>
          <w:szCs w:val="21"/>
          <w:highlight w:val="none"/>
        </w:rPr>
        <w:t>；</w:t>
      </w:r>
      <w:bookmarkStart w:id="1225" w:name="_Hlk24103220"/>
      <w:r>
        <w:rPr>
          <w:rFonts w:hint="eastAsia" w:ascii="宋体" w:hAnsi="宋体"/>
          <w:szCs w:val="21"/>
          <w:highlight w:val="none"/>
        </w:rPr>
        <w:t>B</w:t>
      </w:r>
      <w:r>
        <w:rPr>
          <w:rFonts w:hint="eastAsia" w:ascii="宋体" w:hAnsi="宋体"/>
          <w:szCs w:val="21"/>
          <w:highlight w:val="none"/>
          <w:vertAlign w:val="subscript"/>
        </w:rPr>
        <w:t>3</w:t>
      </w:r>
      <w:bookmarkEnd w:id="1225"/>
      <w:r>
        <w:rPr>
          <w:rFonts w:hint="eastAsia" w:ascii="宋体" w:hAnsi="宋体"/>
          <w:szCs w:val="21"/>
          <w:highlight w:val="none"/>
        </w:rPr>
        <w:t>；……</w:t>
      </w:r>
      <w:bookmarkStart w:id="1226" w:name="_Hlk24103245"/>
      <w:r>
        <w:rPr>
          <w:rFonts w:hint="eastAsia" w:ascii="宋体" w:hAnsi="宋体"/>
          <w:szCs w:val="21"/>
          <w:highlight w:val="none"/>
        </w:rPr>
        <w:t>B</w:t>
      </w:r>
      <w:r>
        <w:rPr>
          <w:rFonts w:hint="eastAsia" w:ascii="宋体" w:hAnsi="宋体"/>
          <w:szCs w:val="21"/>
          <w:highlight w:val="none"/>
          <w:vertAlign w:val="subscript"/>
        </w:rPr>
        <w:t>n</w:t>
      </w:r>
      <w:bookmarkEnd w:id="1226"/>
      <w:r>
        <w:rPr>
          <w:rFonts w:hint="eastAsia" w:ascii="宋体" w:hAnsi="宋体"/>
          <w:szCs w:val="21"/>
          <w:highlight w:val="none"/>
        </w:rPr>
        <w:t>---各可调因子的变值权重（即可调部分的权重）为各可调因子在投标函投标总报价中所占的比例，且A+B</w:t>
      </w:r>
      <w:r>
        <w:rPr>
          <w:rFonts w:hint="eastAsia" w:ascii="宋体" w:hAnsi="宋体"/>
          <w:szCs w:val="21"/>
          <w:highlight w:val="none"/>
          <w:vertAlign w:val="subscript"/>
        </w:rPr>
        <w:t>1</w:t>
      </w:r>
      <w:r>
        <w:rPr>
          <w:rFonts w:hint="eastAsia" w:ascii="宋体" w:hAnsi="宋体"/>
          <w:szCs w:val="21"/>
          <w:highlight w:val="none"/>
        </w:rPr>
        <w:t>+B</w:t>
      </w:r>
      <w:r>
        <w:rPr>
          <w:rFonts w:hint="eastAsia" w:ascii="宋体" w:hAnsi="宋体"/>
          <w:szCs w:val="21"/>
          <w:highlight w:val="none"/>
          <w:vertAlign w:val="subscript"/>
        </w:rPr>
        <w:t>2</w:t>
      </w:r>
      <w:r>
        <w:rPr>
          <w:rFonts w:hint="eastAsia" w:ascii="宋体" w:hAnsi="宋体"/>
          <w:szCs w:val="21"/>
          <w:highlight w:val="none"/>
        </w:rPr>
        <w:t>+B</w:t>
      </w:r>
      <w:r>
        <w:rPr>
          <w:rFonts w:hint="eastAsia" w:ascii="宋体" w:hAnsi="宋体"/>
          <w:szCs w:val="21"/>
          <w:highlight w:val="none"/>
          <w:vertAlign w:val="subscript"/>
        </w:rPr>
        <w:t>3</w:t>
      </w:r>
      <w:r>
        <w:rPr>
          <w:rFonts w:hint="eastAsia" w:ascii="宋体" w:hAnsi="宋体"/>
          <w:szCs w:val="21"/>
          <w:highlight w:val="none"/>
        </w:rPr>
        <w:t>+……+B</w:t>
      </w:r>
      <w:r>
        <w:rPr>
          <w:rFonts w:hint="eastAsia" w:ascii="宋体" w:hAnsi="宋体"/>
          <w:szCs w:val="21"/>
          <w:highlight w:val="none"/>
          <w:vertAlign w:val="subscript"/>
        </w:rPr>
        <w:t>n</w:t>
      </w:r>
      <w:r>
        <w:rPr>
          <w:rFonts w:hint="eastAsia" w:ascii="宋体" w:hAnsi="宋体"/>
          <w:szCs w:val="21"/>
          <w:highlight w:val="none"/>
        </w:rPr>
        <w:t>=1；</w:t>
      </w:r>
    </w:p>
    <w:p w14:paraId="6F015A6B">
      <w:pPr>
        <w:spacing w:line="360" w:lineRule="auto"/>
        <w:ind w:firstLine="420"/>
        <w:rPr>
          <w:rFonts w:ascii="宋体" w:hAnsi="宋体"/>
          <w:szCs w:val="21"/>
          <w:highlight w:val="none"/>
        </w:rPr>
      </w:pPr>
      <w:r>
        <w:rPr>
          <w:rFonts w:hint="eastAsia" w:ascii="宋体" w:hAnsi="宋体"/>
          <w:szCs w:val="21"/>
          <w:highlight w:val="none"/>
        </w:rPr>
        <w:t>F</w:t>
      </w:r>
      <w:r>
        <w:rPr>
          <w:rFonts w:hint="eastAsia" w:ascii="宋体" w:hAnsi="宋体"/>
          <w:szCs w:val="21"/>
          <w:highlight w:val="none"/>
          <w:vertAlign w:val="subscript"/>
        </w:rPr>
        <w:t>t1</w:t>
      </w:r>
      <w:r>
        <w:rPr>
          <w:rFonts w:hint="eastAsia" w:ascii="宋体" w:hAnsi="宋体"/>
          <w:szCs w:val="21"/>
          <w:highlight w:val="none"/>
        </w:rPr>
        <w:t>；F</w:t>
      </w:r>
      <w:r>
        <w:rPr>
          <w:rFonts w:hint="eastAsia" w:ascii="宋体" w:hAnsi="宋体"/>
          <w:szCs w:val="21"/>
          <w:highlight w:val="none"/>
          <w:vertAlign w:val="subscript"/>
        </w:rPr>
        <w:t>t2</w:t>
      </w:r>
      <w:r>
        <w:rPr>
          <w:rFonts w:hint="eastAsia" w:ascii="宋体" w:hAnsi="宋体"/>
          <w:szCs w:val="21"/>
          <w:highlight w:val="none"/>
        </w:rPr>
        <w:t>；F</w:t>
      </w:r>
      <w:r>
        <w:rPr>
          <w:rFonts w:hint="eastAsia" w:ascii="宋体" w:hAnsi="宋体"/>
          <w:szCs w:val="21"/>
          <w:highlight w:val="none"/>
          <w:vertAlign w:val="subscript"/>
        </w:rPr>
        <w:t>t3</w:t>
      </w:r>
      <w:r>
        <w:rPr>
          <w:rFonts w:hint="eastAsia" w:ascii="宋体" w:hAnsi="宋体"/>
          <w:szCs w:val="21"/>
          <w:highlight w:val="none"/>
        </w:rPr>
        <w:t>；……F</w:t>
      </w:r>
      <w:r>
        <w:rPr>
          <w:rFonts w:hint="eastAsia" w:ascii="宋体" w:hAnsi="宋体"/>
          <w:szCs w:val="21"/>
          <w:highlight w:val="none"/>
          <w:vertAlign w:val="subscript"/>
        </w:rPr>
        <w:t>tn</w:t>
      </w:r>
      <w:r>
        <w:rPr>
          <w:rFonts w:hint="eastAsia" w:ascii="宋体" w:hAnsi="宋体"/>
          <w:szCs w:val="21"/>
          <w:highlight w:val="none"/>
        </w:rPr>
        <w:t>---各可调因子的当期价格指数，指付款证书相关周期最后一天的前42天的各可调因子的价格指数；</w:t>
      </w:r>
    </w:p>
    <w:p w14:paraId="0237825A">
      <w:pPr>
        <w:spacing w:line="360" w:lineRule="auto"/>
        <w:ind w:firstLine="420"/>
        <w:rPr>
          <w:rFonts w:ascii="宋体" w:hAnsi="宋体"/>
          <w:szCs w:val="21"/>
          <w:highlight w:val="none"/>
        </w:rPr>
      </w:pPr>
      <w:r>
        <w:rPr>
          <w:rFonts w:hint="eastAsia" w:ascii="宋体" w:hAnsi="宋体"/>
          <w:szCs w:val="21"/>
          <w:highlight w:val="none"/>
        </w:rPr>
        <w:t>F</w:t>
      </w:r>
      <w:r>
        <w:rPr>
          <w:rFonts w:hint="eastAsia" w:ascii="宋体" w:hAnsi="宋体"/>
          <w:szCs w:val="21"/>
          <w:highlight w:val="none"/>
          <w:vertAlign w:val="subscript"/>
        </w:rPr>
        <w:t>01</w:t>
      </w:r>
      <w:r>
        <w:rPr>
          <w:rFonts w:hint="eastAsia" w:ascii="宋体" w:hAnsi="宋体"/>
          <w:szCs w:val="21"/>
          <w:highlight w:val="none"/>
        </w:rPr>
        <w:t>；F</w:t>
      </w:r>
      <w:r>
        <w:rPr>
          <w:rFonts w:hint="eastAsia" w:ascii="宋体" w:hAnsi="宋体"/>
          <w:szCs w:val="21"/>
          <w:highlight w:val="none"/>
          <w:vertAlign w:val="subscript"/>
        </w:rPr>
        <w:t>02</w:t>
      </w:r>
      <w:r>
        <w:rPr>
          <w:rFonts w:hint="eastAsia" w:ascii="宋体" w:hAnsi="宋体"/>
          <w:szCs w:val="21"/>
          <w:highlight w:val="none"/>
        </w:rPr>
        <w:t>；F</w:t>
      </w:r>
      <w:r>
        <w:rPr>
          <w:rFonts w:hint="eastAsia" w:ascii="宋体" w:hAnsi="宋体"/>
          <w:szCs w:val="21"/>
          <w:highlight w:val="none"/>
          <w:vertAlign w:val="subscript"/>
        </w:rPr>
        <w:t>03</w:t>
      </w:r>
      <w:r>
        <w:rPr>
          <w:rFonts w:hint="eastAsia" w:ascii="宋体" w:hAnsi="宋体"/>
          <w:szCs w:val="21"/>
          <w:highlight w:val="none"/>
        </w:rPr>
        <w:t>；……F</w:t>
      </w:r>
      <w:r>
        <w:rPr>
          <w:rFonts w:hint="eastAsia" w:ascii="宋体" w:hAnsi="宋体"/>
          <w:szCs w:val="21"/>
          <w:highlight w:val="none"/>
          <w:vertAlign w:val="subscript"/>
        </w:rPr>
        <w:t>0n</w:t>
      </w:r>
      <w:r>
        <w:rPr>
          <w:rFonts w:hint="eastAsia" w:ascii="宋体" w:hAnsi="宋体"/>
          <w:szCs w:val="21"/>
          <w:highlight w:val="none"/>
        </w:rPr>
        <w:t>---各可调因子的基本价格指数，指基准日期的各可调因子的价格指数。</w:t>
      </w:r>
    </w:p>
    <w:p w14:paraId="7B4A40A9">
      <w:pPr>
        <w:spacing w:line="360" w:lineRule="auto"/>
        <w:ind w:firstLine="420"/>
        <w:rPr>
          <w:rFonts w:ascii="宋体" w:hAnsi="宋体"/>
          <w:szCs w:val="21"/>
          <w:highlight w:val="none"/>
        </w:rPr>
      </w:pPr>
      <w:r>
        <w:rPr>
          <w:rFonts w:hint="eastAsia" w:ascii="宋体" w:hAnsi="宋体"/>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3A54DD83">
      <w:pPr>
        <w:spacing w:line="360" w:lineRule="auto"/>
        <w:ind w:firstLine="420"/>
        <w:rPr>
          <w:rFonts w:ascii="宋体" w:hAnsi="宋体"/>
          <w:szCs w:val="21"/>
          <w:highlight w:val="none"/>
        </w:rPr>
      </w:pPr>
      <w:r>
        <w:rPr>
          <w:rFonts w:hint="eastAsia" w:ascii="宋体" w:hAnsi="宋体"/>
          <w:szCs w:val="21"/>
          <w:highlight w:val="none"/>
        </w:rPr>
        <w:t>（2） 暂时确定调整差额</w:t>
      </w:r>
    </w:p>
    <w:p w14:paraId="76FFA888">
      <w:pPr>
        <w:spacing w:line="360" w:lineRule="auto"/>
        <w:ind w:firstLine="420"/>
        <w:rPr>
          <w:rFonts w:ascii="宋体" w:hAnsi="宋体"/>
          <w:szCs w:val="21"/>
          <w:highlight w:val="none"/>
        </w:rPr>
      </w:pPr>
      <w:r>
        <w:rPr>
          <w:rFonts w:hint="eastAsia" w:ascii="宋体" w:hAnsi="宋体"/>
          <w:szCs w:val="21"/>
          <w:highlight w:val="none"/>
        </w:rPr>
        <w:t>在计算调整差额时得不到当期价格指数的，可暂用上一次价格指数计算，并在以后的付款中再按实际价格指数进行调整。</w:t>
      </w:r>
    </w:p>
    <w:p w14:paraId="54595232">
      <w:pPr>
        <w:spacing w:line="360" w:lineRule="auto"/>
        <w:ind w:firstLine="420"/>
        <w:rPr>
          <w:rFonts w:ascii="宋体" w:hAnsi="宋体"/>
          <w:szCs w:val="21"/>
          <w:highlight w:val="none"/>
        </w:rPr>
      </w:pPr>
      <w:r>
        <w:rPr>
          <w:rFonts w:hint="eastAsia" w:ascii="宋体" w:hAnsi="宋体"/>
          <w:szCs w:val="21"/>
          <w:highlight w:val="none"/>
        </w:rPr>
        <w:t>（3） 权重的调整</w:t>
      </w:r>
    </w:p>
    <w:p w14:paraId="764C7C1F">
      <w:pPr>
        <w:spacing w:line="360" w:lineRule="auto"/>
        <w:ind w:firstLine="420"/>
        <w:rPr>
          <w:rFonts w:ascii="宋体" w:hAnsi="宋体"/>
          <w:szCs w:val="21"/>
          <w:highlight w:val="none"/>
        </w:rPr>
      </w:pPr>
      <w:r>
        <w:rPr>
          <w:rFonts w:hint="eastAsia" w:ascii="宋体" w:hAnsi="宋体"/>
          <w:szCs w:val="21"/>
          <w:highlight w:val="none"/>
        </w:rPr>
        <w:t>按第</w:t>
      </w:r>
      <w:r>
        <w:rPr>
          <w:rFonts w:ascii="宋体" w:hAnsi="宋体"/>
          <w:szCs w:val="21"/>
          <w:highlight w:val="none"/>
        </w:rPr>
        <w:t>13.1</w:t>
      </w:r>
      <w:r>
        <w:rPr>
          <w:rFonts w:hint="eastAsia" w:ascii="宋体" w:hAnsi="宋体"/>
          <w:szCs w:val="21"/>
          <w:highlight w:val="none"/>
        </w:rPr>
        <w:t>款[发包人变更权]约定的变更导致原定合同中的权重不合理的，由工程师与承包人和发包人协商后进行调整。</w:t>
      </w:r>
    </w:p>
    <w:p w14:paraId="17912C16">
      <w:pPr>
        <w:spacing w:line="360" w:lineRule="auto"/>
        <w:ind w:firstLine="420"/>
        <w:rPr>
          <w:rFonts w:ascii="宋体" w:hAnsi="宋体"/>
          <w:szCs w:val="21"/>
          <w:highlight w:val="none"/>
        </w:rPr>
      </w:pPr>
      <w:r>
        <w:rPr>
          <w:rFonts w:hint="eastAsia" w:ascii="宋体" w:hAnsi="宋体"/>
          <w:szCs w:val="21"/>
          <w:highlight w:val="none"/>
        </w:rPr>
        <w:t>（4） 承包人原因工期延误后的价格调整</w:t>
      </w:r>
    </w:p>
    <w:p w14:paraId="1DE599B2">
      <w:pPr>
        <w:spacing w:line="360" w:lineRule="auto"/>
        <w:ind w:firstLine="420"/>
        <w:rPr>
          <w:rFonts w:ascii="宋体" w:hAnsi="宋体"/>
          <w:szCs w:val="21"/>
          <w:highlight w:val="none"/>
        </w:rPr>
      </w:pPr>
      <w:r>
        <w:rPr>
          <w:rFonts w:hint="eastAsia" w:ascii="宋体" w:hAnsi="宋体"/>
          <w:szCs w:val="21"/>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1AE19D17">
      <w:pPr>
        <w:spacing w:line="360" w:lineRule="auto"/>
        <w:ind w:firstLine="420"/>
        <w:rPr>
          <w:rFonts w:ascii="宋体" w:hAnsi="宋体"/>
          <w:szCs w:val="21"/>
          <w:highlight w:val="none"/>
        </w:rPr>
      </w:pPr>
      <w:r>
        <w:rPr>
          <w:rFonts w:hint="eastAsia" w:ascii="宋体" w:hAnsi="宋体"/>
          <w:szCs w:val="21"/>
          <w:highlight w:val="none"/>
        </w:rPr>
        <w:t>（5） 发包人引起的工期延误后的价格调整</w:t>
      </w:r>
    </w:p>
    <w:p w14:paraId="4F454A94">
      <w:pPr>
        <w:spacing w:line="360" w:lineRule="auto"/>
        <w:ind w:firstLine="420"/>
        <w:rPr>
          <w:rFonts w:ascii="宋体" w:hAnsi="宋体"/>
          <w:szCs w:val="21"/>
          <w:highlight w:val="none"/>
        </w:rPr>
      </w:pPr>
      <w:r>
        <w:rPr>
          <w:rFonts w:hint="eastAsia" w:ascii="宋体" w:hAnsi="宋体"/>
          <w:szCs w:val="21"/>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2B7DC7BA">
      <w:pPr>
        <w:pStyle w:val="134"/>
        <w:spacing w:after="120"/>
        <w:rPr>
          <w:sz w:val="21"/>
          <w:highlight w:val="none"/>
        </w:rPr>
      </w:pPr>
      <w:r>
        <w:rPr>
          <w:rFonts w:hint="eastAsia"/>
          <w:sz w:val="21"/>
          <w:highlight w:val="none"/>
        </w:rPr>
        <w:t>1</w:t>
      </w:r>
      <w:r>
        <w:rPr>
          <w:sz w:val="21"/>
          <w:highlight w:val="none"/>
        </w:rPr>
        <w:t xml:space="preserve">3.8.2.2 </w:t>
      </w:r>
      <w:r>
        <w:rPr>
          <w:rFonts w:hint="eastAsia"/>
          <w:sz w:val="21"/>
          <w:highlight w:val="none"/>
        </w:rPr>
        <w:t>未列入</w:t>
      </w:r>
      <w:bookmarkStart w:id="1227" w:name="_Hlk24494865"/>
      <w:r>
        <w:rPr>
          <w:rFonts w:hint="eastAsia"/>
          <w:sz w:val="21"/>
          <w:highlight w:val="none"/>
        </w:rPr>
        <w:t>《价格指数权重表》</w:t>
      </w:r>
      <w:bookmarkEnd w:id="1227"/>
      <w:r>
        <w:rPr>
          <w:rFonts w:hint="eastAsia"/>
          <w:sz w:val="21"/>
          <w:highlight w:val="none"/>
        </w:rPr>
        <w:t>的费用不因市场变化而调整。</w:t>
      </w:r>
    </w:p>
    <w:p w14:paraId="407A3EB3">
      <w:pPr>
        <w:pStyle w:val="152"/>
        <w:spacing w:after="120"/>
        <w:rPr>
          <w:sz w:val="21"/>
          <w:highlight w:val="none"/>
        </w:rPr>
      </w:pPr>
      <w:r>
        <w:rPr>
          <w:rFonts w:hint="eastAsia"/>
          <w:sz w:val="21"/>
          <w:highlight w:val="none"/>
        </w:rPr>
        <w:t>1</w:t>
      </w:r>
      <w:r>
        <w:rPr>
          <w:sz w:val="21"/>
          <w:highlight w:val="none"/>
        </w:rPr>
        <w:t xml:space="preserve">3.8.3 </w:t>
      </w:r>
      <w:r>
        <w:rPr>
          <w:rFonts w:hint="eastAsia"/>
          <w:sz w:val="21"/>
          <w:highlight w:val="none"/>
        </w:rPr>
        <w:t>双方约定采用其他方式调整合同价款的，以专用合同条件约定为准。</w:t>
      </w:r>
    </w:p>
    <w:p w14:paraId="3F7B3528">
      <w:pPr>
        <w:pStyle w:val="177"/>
        <w:numPr>
          <w:ilvl w:val="0"/>
          <w:numId w:val="0"/>
        </w:numPr>
        <w:wordWrap/>
        <w:topLinePunct w:val="0"/>
        <w:spacing w:after="120"/>
        <w:rPr>
          <w:rFonts w:ascii="宋体" w:hAnsi="宋体" w:eastAsia="宋体"/>
          <w:b w:val="0"/>
          <w:bCs/>
          <w:sz w:val="21"/>
          <w:szCs w:val="21"/>
          <w:highlight w:val="none"/>
        </w:rPr>
      </w:pPr>
      <w:bookmarkStart w:id="1228" w:name="_Toc10070"/>
      <w:bookmarkStart w:id="1229" w:name="_Ref531955880"/>
      <w:bookmarkStart w:id="1230" w:name="_Ref531955885"/>
      <w:bookmarkStart w:id="1231" w:name="_Toc54862291"/>
      <w:bookmarkStart w:id="1232" w:name="_Toc21508"/>
      <w:bookmarkStart w:id="1233" w:name="_Toc22140"/>
      <w:r>
        <w:rPr>
          <w:rFonts w:hint="eastAsia" w:ascii="宋体" w:hAnsi="宋体" w:eastAsia="宋体"/>
          <w:b w:val="0"/>
          <w:bCs/>
          <w:sz w:val="21"/>
          <w:szCs w:val="21"/>
          <w:highlight w:val="none"/>
        </w:rPr>
        <w:t>第1</w:t>
      </w:r>
      <w:r>
        <w:rPr>
          <w:rFonts w:ascii="宋体" w:hAnsi="宋体" w:eastAsia="宋体"/>
          <w:b w:val="0"/>
          <w:bCs/>
          <w:sz w:val="21"/>
          <w:szCs w:val="21"/>
          <w:highlight w:val="none"/>
        </w:rPr>
        <w:t>4</w:t>
      </w:r>
      <w:r>
        <w:rPr>
          <w:rFonts w:hint="eastAsia" w:ascii="宋体" w:hAnsi="宋体" w:eastAsia="宋体"/>
          <w:b w:val="0"/>
          <w:bCs/>
          <w:sz w:val="21"/>
          <w:szCs w:val="21"/>
          <w:highlight w:val="none"/>
        </w:rPr>
        <w:t>条 合同价格与支付</w:t>
      </w:r>
      <w:bookmarkEnd w:id="1228"/>
      <w:bookmarkEnd w:id="1229"/>
      <w:bookmarkEnd w:id="1230"/>
      <w:bookmarkEnd w:id="1231"/>
      <w:bookmarkEnd w:id="1232"/>
      <w:bookmarkEnd w:id="1233"/>
    </w:p>
    <w:p w14:paraId="42C65B6D">
      <w:pPr>
        <w:pStyle w:val="166"/>
        <w:widowControl/>
        <w:spacing w:after="120"/>
        <w:rPr>
          <w:rFonts w:ascii="宋体" w:hAnsi="宋体" w:eastAsia="宋体"/>
          <w:b w:val="0"/>
          <w:bCs/>
          <w:sz w:val="21"/>
          <w:szCs w:val="21"/>
          <w:highlight w:val="none"/>
        </w:rPr>
      </w:pPr>
      <w:bookmarkStart w:id="1234" w:name="_Toc8669"/>
      <w:bookmarkStart w:id="1235" w:name="_Toc27343"/>
      <w:bookmarkStart w:id="1236" w:name="_Toc54862292"/>
      <w:bookmarkStart w:id="1237" w:name="_Ref4431531"/>
      <w:bookmarkStart w:id="1238" w:name="_Toc23530"/>
      <w:bookmarkStart w:id="1239" w:name="_Ref443152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4.1 </w:t>
      </w:r>
      <w:r>
        <w:rPr>
          <w:rFonts w:hint="eastAsia" w:ascii="宋体" w:hAnsi="宋体" w:eastAsia="宋体"/>
          <w:b w:val="0"/>
          <w:bCs/>
          <w:sz w:val="21"/>
          <w:szCs w:val="21"/>
          <w:highlight w:val="none"/>
        </w:rPr>
        <w:t>合同价格形式</w:t>
      </w:r>
      <w:bookmarkEnd w:id="1234"/>
      <w:bookmarkEnd w:id="1235"/>
      <w:bookmarkEnd w:id="1236"/>
      <w:bookmarkEnd w:id="1237"/>
      <w:bookmarkEnd w:id="1238"/>
      <w:bookmarkEnd w:id="1239"/>
    </w:p>
    <w:p w14:paraId="3F3FF093">
      <w:pPr>
        <w:pStyle w:val="152"/>
        <w:spacing w:after="120"/>
        <w:rPr>
          <w:sz w:val="21"/>
          <w:highlight w:val="none"/>
        </w:rPr>
      </w:pPr>
      <w:r>
        <w:rPr>
          <w:rFonts w:hint="eastAsia"/>
          <w:sz w:val="21"/>
          <w:highlight w:val="none"/>
        </w:rPr>
        <w:t>1</w:t>
      </w:r>
      <w:r>
        <w:rPr>
          <w:sz w:val="21"/>
          <w:highlight w:val="none"/>
        </w:rPr>
        <w:t xml:space="preserve">4.1.1 </w:t>
      </w:r>
      <w:r>
        <w:rPr>
          <w:rFonts w:hint="eastAsia"/>
          <w:sz w:val="21"/>
          <w:highlight w:val="none"/>
        </w:rPr>
        <w:t>除专用合同条件中另有约定外，本合同为总价合同，除根据第</w:t>
      </w:r>
      <w:r>
        <w:rPr>
          <w:sz w:val="21"/>
          <w:highlight w:val="none"/>
        </w:rPr>
        <w:t>13条</w:t>
      </w:r>
      <w:r>
        <w:rPr>
          <w:rFonts w:hint="eastAsia"/>
          <w:sz w:val="21"/>
          <w:highlight w:val="none"/>
        </w:rPr>
        <w:t>[</w:t>
      </w:r>
      <w:r>
        <w:rPr>
          <w:sz w:val="21"/>
          <w:highlight w:val="none"/>
        </w:rPr>
        <w:t>变更与调整]</w:t>
      </w:r>
      <w:r>
        <w:rPr>
          <w:rFonts w:hint="eastAsia"/>
          <w:sz w:val="21"/>
          <w:highlight w:val="none"/>
        </w:rPr>
        <w:t>，以及合同中其它相关增减金额的约定进行调整外，合同价格不做调整。</w:t>
      </w:r>
    </w:p>
    <w:p w14:paraId="22AC6DF0">
      <w:pPr>
        <w:pStyle w:val="152"/>
        <w:spacing w:after="120"/>
        <w:rPr>
          <w:sz w:val="21"/>
          <w:highlight w:val="none"/>
        </w:rPr>
      </w:pPr>
      <w:r>
        <w:rPr>
          <w:rFonts w:hint="eastAsia"/>
          <w:sz w:val="21"/>
          <w:highlight w:val="none"/>
        </w:rPr>
        <w:t>1</w:t>
      </w:r>
      <w:r>
        <w:rPr>
          <w:sz w:val="21"/>
          <w:highlight w:val="none"/>
        </w:rPr>
        <w:t xml:space="preserve">4.1.2 </w:t>
      </w:r>
      <w:r>
        <w:rPr>
          <w:rFonts w:hint="eastAsia"/>
          <w:sz w:val="21"/>
          <w:highlight w:val="none"/>
        </w:rPr>
        <w:t>除专用合同条件另有约定外：</w:t>
      </w:r>
    </w:p>
    <w:p w14:paraId="556F0D91">
      <w:pPr>
        <w:spacing w:line="360" w:lineRule="auto"/>
        <w:ind w:firstLine="420"/>
        <w:rPr>
          <w:rFonts w:ascii="宋体" w:hAnsi="宋体"/>
          <w:szCs w:val="21"/>
          <w:highlight w:val="none"/>
        </w:rPr>
      </w:pPr>
      <w:r>
        <w:rPr>
          <w:rFonts w:hint="eastAsia" w:ascii="宋体" w:hAnsi="宋体"/>
          <w:szCs w:val="21"/>
          <w:highlight w:val="none"/>
        </w:rPr>
        <w:t>（1） 工程款的支付应以合同协议书约定的签约合同价格为基础，按照合同约定进行调整；</w:t>
      </w:r>
    </w:p>
    <w:p w14:paraId="46B10250">
      <w:pPr>
        <w:spacing w:line="360" w:lineRule="auto"/>
        <w:ind w:firstLine="420"/>
        <w:rPr>
          <w:rFonts w:ascii="宋体" w:hAnsi="宋体"/>
          <w:szCs w:val="21"/>
          <w:highlight w:val="none"/>
        </w:rPr>
      </w:pPr>
      <w:r>
        <w:rPr>
          <w:rFonts w:hint="eastAsia" w:ascii="宋体" w:hAnsi="宋体"/>
          <w:szCs w:val="21"/>
          <w:highlight w:val="none"/>
        </w:rPr>
        <w:t>（2） 承包人应支付根据法律规定或合同约定应由其支付的各项税费，除第</w:t>
      </w:r>
      <w:r>
        <w:rPr>
          <w:rFonts w:ascii="宋体" w:hAnsi="宋体"/>
          <w:szCs w:val="21"/>
          <w:highlight w:val="none"/>
        </w:rPr>
        <w:t>13.7</w:t>
      </w:r>
      <w:r>
        <w:rPr>
          <w:rFonts w:hint="eastAsia" w:ascii="宋体" w:hAnsi="宋体"/>
          <w:szCs w:val="21"/>
          <w:highlight w:val="none"/>
        </w:rPr>
        <w:t>款[</w:t>
      </w:r>
      <w:r>
        <w:rPr>
          <w:rFonts w:ascii="宋体" w:hAnsi="宋体"/>
          <w:szCs w:val="21"/>
          <w:highlight w:val="none"/>
        </w:rPr>
        <w:t>法律变化引起的调整]</w:t>
      </w:r>
      <w:r>
        <w:rPr>
          <w:rFonts w:hint="eastAsia" w:ascii="宋体" w:hAnsi="宋体"/>
          <w:szCs w:val="21"/>
          <w:highlight w:val="none"/>
        </w:rPr>
        <w:t>约定外，合同价格不应因任何这些税费进行调整；</w:t>
      </w:r>
    </w:p>
    <w:p w14:paraId="1DE87937">
      <w:pPr>
        <w:spacing w:line="360" w:lineRule="auto"/>
        <w:ind w:firstLine="420"/>
        <w:rPr>
          <w:rFonts w:ascii="宋体" w:hAnsi="宋体"/>
          <w:szCs w:val="21"/>
          <w:highlight w:val="none"/>
        </w:rPr>
      </w:pPr>
      <w:r>
        <w:rPr>
          <w:rFonts w:hint="eastAsia" w:ascii="宋体" w:hAnsi="宋体"/>
          <w:szCs w:val="21"/>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CCE3343">
      <w:pPr>
        <w:pStyle w:val="152"/>
        <w:spacing w:after="120"/>
        <w:rPr>
          <w:sz w:val="21"/>
          <w:highlight w:val="none"/>
        </w:rPr>
      </w:pPr>
      <w:r>
        <w:rPr>
          <w:rFonts w:hint="eastAsia"/>
          <w:sz w:val="21"/>
          <w:highlight w:val="none"/>
        </w:rPr>
        <w:t>1</w:t>
      </w:r>
      <w:r>
        <w:rPr>
          <w:sz w:val="21"/>
          <w:highlight w:val="none"/>
        </w:rPr>
        <w:t xml:space="preserve">4.1.3 </w:t>
      </w:r>
      <w:r>
        <w:rPr>
          <w:rFonts w:hint="eastAsia"/>
          <w:sz w:val="21"/>
          <w:highlight w:val="none"/>
        </w:rPr>
        <w:t>合同约定工程的某部分按照实际完成的工程量进行支付的，应按照专用合同条件的约定进行计量和估价，并据此调整合同价格。</w:t>
      </w:r>
    </w:p>
    <w:p w14:paraId="01685D83">
      <w:pPr>
        <w:pStyle w:val="166"/>
        <w:widowControl/>
        <w:spacing w:after="120"/>
        <w:rPr>
          <w:rFonts w:ascii="宋体" w:hAnsi="宋体" w:eastAsia="宋体"/>
          <w:b w:val="0"/>
          <w:bCs/>
          <w:sz w:val="21"/>
          <w:szCs w:val="21"/>
          <w:highlight w:val="none"/>
        </w:rPr>
      </w:pPr>
      <w:bookmarkStart w:id="1240" w:name="_Toc21974"/>
      <w:bookmarkStart w:id="1241" w:name="_Ref531956881"/>
      <w:bookmarkStart w:id="1242" w:name="_Toc15726"/>
      <w:bookmarkStart w:id="1243" w:name="_Toc54862293"/>
      <w:bookmarkStart w:id="1244" w:name="_Ref531956884"/>
      <w:bookmarkStart w:id="1245" w:name="_Toc15669"/>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4.2 </w:t>
      </w:r>
      <w:r>
        <w:rPr>
          <w:rFonts w:hint="eastAsia" w:ascii="宋体" w:hAnsi="宋体" w:eastAsia="宋体"/>
          <w:b w:val="0"/>
          <w:bCs/>
          <w:sz w:val="21"/>
          <w:szCs w:val="21"/>
          <w:highlight w:val="none"/>
        </w:rPr>
        <w:t>预付款</w:t>
      </w:r>
      <w:bookmarkEnd w:id="1240"/>
      <w:bookmarkEnd w:id="1241"/>
      <w:bookmarkEnd w:id="1242"/>
      <w:bookmarkEnd w:id="1243"/>
      <w:bookmarkEnd w:id="1244"/>
      <w:bookmarkEnd w:id="1245"/>
    </w:p>
    <w:p w14:paraId="036E58C7">
      <w:pPr>
        <w:pStyle w:val="152"/>
        <w:spacing w:after="120"/>
        <w:rPr>
          <w:sz w:val="21"/>
          <w:highlight w:val="none"/>
        </w:rPr>
      </w:pPr>
      <w:r>
        <w:rPr>
          <w:rFonts w:hint="eastAsia"/>
          <w:sz w:val="21"/>
          <w:highlight w:val="none"/>
        </w:rPr>
        <w:t>1</w:t>
      </w:r>
      <w:r>
        <w:rPr>
          <w:sz w:val="21"/>
          <w:highlight w:val="none"/>
        </w:rPr>
        <w:t xml:space="preserve">4.2.1 </w:t>
      </w:r>
      <w:r>
        <w:rPr>
          <w:rFonts w:hint="eastAsia"/>
          <w:sz w:val="21"/>
          <w:highlight w:val="none"/>
        </w:rPr>
        <w:t>预付款支付</w:t>
      </w:r>
    </w:p>
    <w:p w14:paraId="174C0411">
      <w:pPr>
        <w:spacing w:line="360" w:lineRule="auto"/>
        <w:ind w:firstLine="420"/>
        <w:rPr>
          <w:rFonts w:ascii="宋体" w:hAnsi="宋体"/>
          <w:szCs w:val="21"/>
          <w:highlight w:val="none"/>
        </w:rPr>
      </w:pPr>
      <w:r>
        <w:rPr>
          <w:rFonts w:hint="eastAsia" w:ascii="宋体" w:hAnsi="宋体"/>
          <w:szCs w:val="21"/>
          <w:highlight w:val="none"/>
        </w:rPr>
        <w:t>预付款的额度和支付按照专用合同条件约定执行。预付款应当专用于承包人为合同工程的设计和工程实施购置材料、工程设备、施工设备、修建临时设施以及组织施工队伍进场等合同工作。</w:t>
      </w:r>
    </w:p>
    <w:p w14:paraId="7B97AF67">
      <w:pPr>
        <w:spacing w:line="360" w:lineRule="auto"/>
        <w:ind w:firstLine="420"/>
        <w:rPr>
          <w:rFonts w:ascii="宋体" w:hAnsi="宋体"/>
          <w:szCs w:val="21"/>
          <w:highlight w:val="none"/>
        </w:rPr>
      </w:pPr>
      <w:r>
        <w:rPr>
          <w:rFonts w:hint="eastAsia" w:ascii="宋体" w:hAnsi="宋体"/>
          <w:szCs w:val="21"/>
          <w:highlight w:val="none"/>
        </w:rPr>
        <w:t>除专用合同条件另有约定外，预付款在进度付款中同比例扣回。在颁发工程接收证书前，提前解除合同的，尚未扣完的预付款应与合同价款一并结算。</w:t>
      </w:r>
    </w:p>
    <w:p w14:paraId="2989BBCB">
      <w:pPr>
        <w:spacing w:line="360" w:lineRule="auto"/>
        <w:ind w:firstLine="420"/>
        <w:rPr>
          <w:rFonts w:ascii="宋体" w:hAnsi="宋体"/>
          <w:szCs w:val="21"/>
          <w:highlight w:val="none"/>
        </w:rPr>
      </w:pPr>
      <w:r>
        <w:rPr>
          <w:rFonts w:hint="eastAsia" w:ascii="宋体" w:hAnsi="宋体"/>
          <w:szCs w:val="21"/>
          <w:highlight w:val="none"/>
        </w:rPr>
        <w:t>发包人逾期支付预付款超过7天的，承包人有权向发包人发出要求预付的催告通知，发包人收到通知后7天内仍未支付的，承包人有权暂停施工，并按第15.1.1项[发包人违约的情形]执行。</w:t>
      </w:r>
    </w:p>
    <w:p w14:paraId="3D0D4C89">
      <w:pPr>
        <w:pStyle w:val="152"/>
        <w:spacing w:after="120"/>
        <w:rPr>
          <w:sz w:val="21"/>
          <w:highlight w:val="none"/>
        </w:rPr>
      </w:pPr>
      <w:bookmarkStart w:id="1246" w:name="_Ref531956907"/>
      <w:bookmarkStart w:id="1247" w:name="_Ref4797624"/>
      <w:bookmarkStart w:id="1248" w:name="_Hlk54429963"/>
      <w:r>
        <w:rPr>
          <w:rFonts w:hint="eastAsia"/>
          <w:sz w:val="21"/>
          <w:highlight w:val="none"/>
        </w:rPr>
        <w:t>1</w:t>
      </w:r>
      <w:r>
        <w:rPr>
          <w:sz w:val="21"/>
          <w:highlight w:val="none"/>
        </w:rPr>
        <w:t xml:space="preserve">4.2.2 </w:t>
      </w:r>
      <w:r>
        <w:rPr>
          <w:rFonts w:hint="eastAsia"/>
          <w:sz w:val="21"/>
          <w:highlight w:val="none"/>
        </w:rPr>
        <w:t>预付款</w:t>
      </w:r>
      <w:bookmarkEnd w:id="1246"/>
      <w:r>
        <w:rPr>
          <w:rFonts w:hint="eastAsia"/>
          <w:sz w:val="21"/>
          <w:highlight w:val="none"/>
        </w:rPr>
        <w:t>担保</w:t>
      </w:r>
      <w:bookmarkEnd w:id="1247"/>
    </w:p>
    <w:bookmarkEnd w:id="1248"/>
    <w:p w14:paraId="65C83960">
      <w:pPr>
        <w:spacing w:line="360" w:lineRule="auto"/>
        <w:ind w:firstLine="420"/>
        <w:rPr>
          <w:rFonts w:ascii="宋体" w:hAnsi="宋体"/>
          <w:szCs w:val="21"/>
          <w:highlight w:val="none"/>
        </w:rPr>
      </w:pPr>
      <w:r>
        <w:rPr>
          <w:rFonts w:hint="eastAsia" w:ascii="宋体" w:hAnsi="宋体"/>
          <w:szCs w:val="21"/>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51542339">
      <w:pPr>
        <w:spacing w:line="360" w:lineRule="auto"/>
        <w:ind w:firstLine="420"/>
        <w:rPr>
          <w:rFonts w:ascii="宋体" w:hAnsi="宋体"/>
          <w:szCs w:val="21"/>
          <w:highlight w:val="none"/>
        </w:rPr>
      </w:pPr>
      <w:r>
        <w:rPr>
          <w:rFonts w:hint="eastAsia" w:ascii="宋体" w:hAnsi="宋体"/>
          <w:szCs w:val="21"/>
          <w:highlight w:val="none"/>
        </w:rPr>
        <w:t>发包人在工程款中逐期扣回预付款后，预付款担保额度应相应减少，但剩余的预付款担保金额不得低于未被扣回的预付款金额。</w:t>
      </w:r>
    </w:p>
    <w:p w14:paraId="2786C621">
      <w:pPr>
        <w:pStyle w:val="166"/>
        <w:widowControl/>
        <w:spacing w:after="120"/>
        <w:rPr>
          <w:rFonts w:ascii="宋体" w:hAnsi="宋体" w:eastAsia="宋体"/>
          <w:b w:val="0"/>
          <w:bCs/>
          <w:sz w:val="21"/>
          <w:szCs w:val="21"/>
          <w:highlight w:val="none"/>
        </w:rPr>
      </w:pPr>
      <w:bookmarkStart w:id="1249" w:name="_Toc4784195"/>
      <w:bookmarkEnd w:id="1249"/>
      <w:bookmarkStart w:id="1250" w:name="_Toc4784193"/>
      <w:bookmarkEnd w:id="1250"/>
      <w:bookmarkStart w:id="1251" w:name="_Toc4784194"/>
      <w:bookmarkEnd w:id="1251"/>
      <w:bookmarkStart w:id="1252" w:name="_Ref531956963"/>
      <w:bookmarkStart w:id="1253" w:name="_Toc19470"/>
      <w:bookmarkStart w:id="1254" w:name="_Toc5033"/>
      <w:bookmarkStart w:id="1255" w:name="_Toc54862294"/>
      <w:bookmarkStart w:id="1256" w:name="_Ref4623398"/>
      <w:bookmarkStart w:id="1257" w:name="_Ref531956967"/>
      <w:bookmarkStart w:id="1258" w:name="_Toc550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4.3 </w:t>
      </w:r>
      <w:r>
        <w:rPr>
          <w:rFonts w:hint="eastAsia" w:ascii="宋体" w:hAnsi="宋体" w:eastAsia="宋体"/>
          <w:b w:val="0"/>
          <w:bCs/>
          <w:sz w:val="21"/>
          <w:szCs w:val="21"/>
          <w:highlight w:val="none"/>
        </w:rPr>
        <w:t>工程进度款</w:t>
      </w:r>
      <w:bookmarkEnd w:id="1252"/>
      <w:bookmarkEnd w:id="1253"/>
      <w:bookmarkEnd w:id="1254"/>
      <w:bookmarkEnd w:id="1255"/>
      <w:bookmarkEnd w:id="1256"/>
      <w:bookmarkEnd w:id="1257"/>
      <w:bookmarkEnd w:id="1258"/>
    </w:p>
    <w:p w14:paraId="3B32DCA7">
      <w:pPr>
        <w:pStyle w:val="152"/>
        <w:spacing w:after="120"/>
        <w:rPr>
          <w:sz w:val="21"/>
          <w:highlight w:val="none"/>
        </w:rPr>
      </w:pPr>
      <w:bookmarkStart w:id="1259" w:name="_Ref532679934"/>
      <w:bookmarkStart w:id="1260" w:name="_Ref531956987"/>
      <w:r>
        <w:rPr>
          <w:rFonts w:hint="eastAsia"/>
          <w:sz w:val="21"/>
          <w:highlight w:val="none"/>
        </w:rPr>
        <w:t>1</w:t>
      </w:r>
      <w:r>
        <w:rPr>
          <w:sz w:val="21"/>
          <w:highlight w:val="none"/>
        </w:rPr>
        <w:t xml:space="preserve">4.3.1 </w:t>
      </w:r>
      <w:r>
        <w:rPr>
          <w:rFonts w:hint="eastAsia"/>
          <w:sz w:val="21"/>
          <w:highlight w:val="none"/>
        </w:rPr>
        <w:t>工程进度付款申请</w:t>
      </w:r>
      <w:bookmarkEnd w:id="1259"/>
      <w:bookmarkEnd w:id="1260"/>
    </w:p>
    <w:p w14:paraId="62A970F5">
      <w:pPr>
        <w:spacing w:line="360" w:lineRule="auto"/>
        <w:ind w:firstLine="420"/>
        <w:rPr>
          <w:rFonts w:ascii="宋体" w:hAnsi="宋体"/>
          <w:szCs w:val="21"/>
          <w:highlight w:val="none"/>
        </w:rPr>
      </w:pPr>
      <w:r>
        <w:rPr>
          <w:rFonts w:hint="eastAsia" w:ascii="宋体" w:hAnsi="宋体"/>
          <w:szCs w:val="21"/>
          <w:highlight w:val="none"/>
        </w:rPr>
        <w:t>（1）人工费的申请</w:t>
      </w:r>
    </w:p>
    <w:p w14:paraId="1B8ED483">
      <w:pPr>
        <w:spacing w:line="360" w:lineRule="auto"/>
        <w:ind w:firstLine="420"/>
        <w:rPr>
          <w:rFonts w:ascii="宋体" w:hAnsi="宋体"/>
          <w:szCs w:val="21"/>
          <w:highlight w:val="none"/>
        </w:rPr>
      </w:pPr>
      <w:r>
        <w:rPr>
          <w:rFonts w:ascii="宋体" w:hAnsi="宋体"/>
          <w:szCs w:val="21"/>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宋体" w:hAnsi="宋体"/>
          <w:szCs w:val="21"/>
          <w:highlight w:val="none"/>
        </w:rPr>
        <w:t>。</w:t>
      </w:r>
    </w:p>
    <w:p w14:paraId="4F877C98">
      <w:pPr>
        <w:spacing w:line="360" w:lineRule="auto"/>
        <w:ind w:firstLine="420"/>
        <w:rPr>
          <w:rFonts w:ascii="宋体" w:hAnsi="宋体"/>
          <w:szCs w:val="21"/>
          <w:highlight w:val="none"/>
        </w:rPr>
      </w:pPr>
      <w:r>
        <w:rPr>
          <w:rFonts w:hint="eastAsia" w:ascii="宋体" w:hAnsi="宋体"/>
          <w:szCs w:val="21"/>
          <w:highlight w:val="none"/>
        </w:rPr>
        <w:t>（2）除专用合同条件另有约定外，承包人应在每月月末向工程师提交进度付款申请单，该进度付款申请单应包括下列内容：</w:t>
      </w:r>
    </w:p>
    <w:p w14:paraId="1B696957">
      <w:pPr>
        <w:spacing w:line="360" w:lineRule="auto"/>
        <w:ind w:firstLine="420"/>
        <w:rPr>
          <w:rFonts w:ascii="宋体" w:hAnsi="宋体"/>
          <w:szCs w:val="21"/>
          <w:highlight w:val="none"/>
        </w:rPr>
      </w:pPr>
      <w:bookmarkStart w:id="1261" w:name="_Ref24496054"/>
      <w:r>
        <w:rPr>
          <w:rFonts w:hint="eastAsia" w:ascii="宋体" w:hAnsi="宋体"/>
          <w:szCs w:val="21"/>
          <w:highlight w:val="none"/>
        </w:rPr>
        <w:t>1） 截至本次付款周期内已完成工作对应的金额；</w:t>
      </w:r>
      <w:bookmarkEnd w:id="1261"/>
    </w:p>
    <w:p w14:paraId="3630A982">
      <w:pPr>
        <w:spacing w:line="360" w:lineRule="auto"/>
        <w:ind w:firstLine="420"/>
        <w:rPr>
          <w:rFonts w:ascii="宋体" w:hAnsi="宋体"/>
          <w:szCs w:val="21"/>
          <w:highlight w:val="none"/>
        </w:rPr>
      </w:pPr>
      <w:r>
        <w:rPr>
          <w:rFonts w:ascii="宋体" w:hAnsi="宋体"/>
          <w:szCs w:val="21"/>
          <w:highlight w:val="none"/>
        </w:rPr>
        <w:t>2</w:t>
      </w:r>
      <w:r>
        <w:rPr>
          <w:rFonts w:hint="eastAsia" w:ascii="宋体" w:hAnsi="宋体"/>
          <w:szCs w:val="21"/>
          <w:highlight w:val="none"/>
        </w:rPr>
        <w:t>） 扣除依据本款第（</w:t>
      </w:r>
      <w:r>
        <w:rPr>
          <w:rFonts w:ascii="宋体" w:hAnsi="宋体"/>
          <w:szCs w:val="21"/>
          <w:highlight w:val="none"/>
        </w:rPr>
        <w:t>1）</w:t>
      </w:r>
      <w:r>
        <w:rPr>
          <w:rFonts w:hint="eastAsia" w:ascii="宋体" w:hAnsi="宋体"/>
          <w:szCs w:val="21"/>
          <w:highlight w:val="none"/>
        </w:rPr>
        <w:t>目</w:t>
      </w:r>
      <w:r>
        <w:rPr>
          <w:rFonts w:ascii="宋体" w:hAnsi="宋体"/>
          <w:szCs w:val="21"/>
          <w:highlight w:val="none"/>
        </w:rPr>
        <w:t>约定中已扣除的人工费金额</w:t>
      </w:r>
      <w:r>
        <w:rPr>
          <w:rFonts w:hint="eastAsia" w:ascii="宋体" w:hAnsi="宋体"/>
          <w:szCs w:val="21"/>
          <w:highlight w:val="none"/>
        </w:rPr>
        <w:t>；</w:t>
      </w:r>
    </w:p>
    <w:p w14:paraId="6DD59A9E">
      <w:pPr>
        <w:spacing w:line="360" w:lineRule="auto"/>
        <w:ind w:firstLine="420"/>
        <w:rPr>
          <w:rFonts w:ascii="宋体" w:hAnsi="宋体"/>
          <w:szCs w:val="21"/>
          <w:highlight w:val="none"/>
        </w:rPr>
      </w:pPr>
      <w:r>
        <w:rPr>
          <w:rFonts w:hint="eastAsia" w:ascii="宋体" w:hAnsi="宋体"/>
          <w:szCs w:val="21"/>
          <w:highlight w:val="none"/>
        </w:rPr>
        <w:t>3） 根据第</w:t>
      </w:r>
      <w:r>
        <w:rPr>
          <w:rFonts w:ascii="宋体" w:hAnsi="宋体"/>
          <w:szCs w:val="21"/>
          <w:highlight w:val="none"/>
        </w:rPr>
        <w:t>13条</w:t>
      </w:r>
      <w:r>
        <w:rPr>
          <w:rFonts w:hint="eastAsia" w:ascii="宋体" w:hAnsi="宋体"/>
          <w:szCs w:val="21"/>
          <w:highlight w:val="none"/>
        </w:rPr>
        <w:t>[变更与调整]应增加和扣减的变更金额；</w:t>
      </w:r>
    </w:p>
    <w:p w14:paraId="6D32F392">
      <w:pPr>
        <w:spacing w:line="360" w:lineRule="auto"/>
        <w:ind w:firstLine="420"/>
        <w:rPr>
          <w:rFonts w:ascii="宋体" w:hAnsi="宋体"/>
          <w:szCs w:val="21"/>
          <w:highlight w:val="none"/>
        </w:rPr>
      </w:pPr>
      <w:r>
        <w:rPr>
          <w:rFonts w:ascii="宋体" w:hAnsi="宋体"/>
          <w:szCs w:val="21"/>
          <w:highlight w:val="none"/>
        </w:rPr>
        <w:t>4</w:t>
      </w:r>
      <w:r>
        <w:rPr>
          <w:rFonts w:hint="eastAsia" w:ascii="宋体" w:hAnsi="宋体"/>
          <w:szCs w:val="21"/>
          <w:highlight w:val="none"/>
        </w:rPr>
        <w:t>） 根据第</w:t>
      </w:r>
      <w:r>
        <w:rPr>
          <w:rFonts w:ascii="宋体" w:hAnsi="宋体"/>
          <w:szCs w:val="21"/>
          <w:highlight w:val="none"/>
        </w:rPr>
        <w:t>14.2</w:t>
      </w:r>
      <w:r>
        <w:rPr>
          <w:rFonts w:hint="eastAsia" w:ascii="宋体" w:hAnsi="宋体"/>
          <w:szCs w:val="21"/>
          <w:highlight w:val="none"/>
        </w:rPr>
        <w:t>款[预付款]约定应支付的预付款和扣减的返还预付款；</w:t>
      </w:r>
    </w:p>
    <w:p w14:paraId="6A8CF35B">
      <w:pPr>
        <w:spacing w:line="360" w:lineRule="auto"/>
        <w:ind w:firstLine="420"/>
        <w:rPr>
          <w:rFonts w:ascii="宋体" w:hAnsi="宋体"/>
          <w:szCs w:val="21"/>
          <w:highlight w:val="none"/>
        </w:rPr>
      </w:pPr>
      <w:r>
        <w:rPr>
          <w:rFonts w:ascii="宋体" w:hAnsi="宋体"/>
          <w:szCs w:val="21"/>
          <w:highlight w:val="none"/>
        </w:rPr>
        <w:t>5</w:t>
      </w:r>
      <w:r>
        <w:rPr>
          <w:rFonts w:hint="eastAsia" w:ascii="宋体" w:hAnsi="宋体"/>
          <w:szCs w:val="21"/>
          <w:highlight w:val="none"/>
        </w:rPr>
        <w:t>） 根据第</w:t>
      </w:r>
      <w:r>
        <w:rPr>
          <w:rFonts w:ascii="宋体" w:hAnsi="宋体"/>
          <w:szCs w:val="21"/>
          <w:highlight w:val="none"/>
        </w:rPr>
        <w:t>14.6.2</w:t>
      </w:r>
      <w:r>
        <w:rPr>
          <w:rFonts w:hint="eastAsia" w:ascii="宋体" w:hAnsi="宋体"/>
          <w:szCs w:val="21"/>
          <w:highlight w:val="none"/>
        </w:rPr>
        <w:t>项[质量保证金的预留]约定应预留的质量保证金金额；</w:t>
      </w:r>
    </w:p>
    <w:p w14:paraId="0180B8FC">
      <w:pPr>
        <w:spacing w:line="360" w:lineRule="auto"/>
        <w:ind w:firstLine="420"/>
        <w:rPr>
          <w:rFonts w:ascii="宋体" w:hAnsi="宋体"/>
          <w:szCs w:val="21"/>
          <w:highlight w:val="none"/>
        </w:rPr>
      </w:pPr>
      <w:r>
        <w:rPr>
          <w:rFonts w:ascii="宋体" w:hAnsi="宋体"/>
          <w:szCs w:val="21"/>
          <w:highlight w:val="none"/>
        </w:rPr>
        <w:t>6</w:t>
      </w:r>
      <w:r>
        <w:rPr>
          <w:rFonts w:hint="eastAsia" w:ascii="宋体" w:hAnsi="宋体"/>
          <w:szCs w:val="21"/>
          <w:highlight w:val="none"/>
        </w:rPr>
        <w:t>） 根据第</w:t>
      </w:r>
      <w:r>
        <w:rPr>
          <w:rFonts w:ascii="宋体" w:hAnsi="宋体"/>
          <w:szCs w:val="21"/>
          <w:highlight w:val="none"/>
        </w:rPr>
        <w:t>19条</w:t>
      </w:r>
      <w:r>
        <w:rPr>
          <w:rFonts w:hint="eastAsia" w:ascii="宋体" w:hAnsi="宋体"/>
          <w:szCs w:val="21"/>
          <w:highlight w:val="none"/>
        </w:rPr>
        <w:t>[索赔]应增加和扣减的索赔金额；</w:t>
      </w:r>
    </w:p>
    <w:p w14:paraId="2E3C40CE">
      <w:pPr>
        <w:spacing w:line="360" w:lineRule="auto"/>
        <w:ind w:firstLine="420"/>
        <w:rPr>
          <w:rFonts w:ascii="宋体" w:hAnsi="宋体"/>
          <w:szCs w:val="21"/>
          <w:highlight w:val="none"/>
        </w:rPr>
      </w:pPr>
      <w:r>
        <w:rPr>
          <w:rFonts w:ascii="宋体" w:hAnsi="宋体"/>
          <w:szCs w:val="21"/>
          <w:highlight w:val="none"/>
        </w:rPr>
        <w:t>7</w:t>
      </w:r>
      <w:r>
        <w:rPr>
          <w:rFonts w:hint="eastAsia" w:ascii="宋体" w:hAnsi="宋体"/>
          <w:szCs w:val="21"/>
          <w:highlight w:val="none"/>
        </w:rPr>
        <w:t>） 对已签发的进度款支付证书中出现错误的修正，应在本次进度付款中支付或扣除的金额；</w:t>
      </w:r>
    </w:p>
    <w:p w14:paraId="62E628CE">
      <w:pPr>
        <w:spacing w:line="360" w:lineRule="auto"/>
        <w:ind w:firstLine="420"/>
        <w:rPr>
          <w:rFonts w:ascii="宋体" w:hAnsi="宋体"/>
          <w:szCs w:val="21"/>
          <w:highlight w:val="none"/>
        </w:rPr>
      </w:pPr>
      <w:r>
        <w:rPr>
          <w:rFonts w:hint="eastAsia" w:ascii="宋体" w:hAnsi="宋体"/>
          <w:szCs w:val="21"/>
          <w:highlight w:val="none"/>
        </w:rPr>
        <w:t>8） 根据合同约定应增加和扣减的其他金额。</w:t>
      </w:r>
    </w:p>
    <w:p w14:paraId="6ED2BB24">
      <w:pPr>
        <w:pStyle w:val="152"/>
        <w:spacing w:after="120"/>
        <w:rPr>
          <w:sz w:val="21"/>
          <w:highlight w:val="none"/>
        </w:rPr>
      </w:pPr>
      <w:bookmarkStart w:id="1262" w:name="_Ref531957608"/>
      <w:r>
        <w:rPr>
          <w:rFonts w:hint="eastAsia"/>
          <w:sz w:val="21"/>
          <w:highlight w:val="none"/>
        </w:rPr>
        <w:t>1</w:t>
      </w:r>
      <w:r>
        <w:rPr>
          <w:sz w:val="21"/>
          <w:highlight w:val="none"/>
        </w:rPr>
        <w:t xml:space="preserve">4.3.2 </w:t>
      </w:r>
      <w:r>
        <w:rPr>
          <w:rFonts w:hint="eastAsia"/>
          <w:sz w:val="21"/>
          <w:highlight w:val="none"/>
        </w:rPr>
        <w:t>进度付款审核和支付</w:t>
      </w:r>
      <w:bookmarkEnd w:id="1262"/>
    </w:p>
    <w:p w14:paraId="5A33ACCC">
      <w:pPr>
        <w:pStyle w:val="167"/>
        <w:numPr>
          <w:ilvl w:val="0"/>
          <w:numId w:val="0"/>
        </w:numPr>
        <w:spacing w:after="120"/>
        <w:ind w:firstLine="420" w:firstLineChars="200"/>
        <w:rPr>
          <w:sz w:val="21"/>
          <w:szCs w:val="21"/>
          <w:highlight w:val="none"/>
        </w:rPr>
      </w:pPr>
      <w:r>
        <w:rPr>
          <w:rFonts w:hint="eastAsia"/>
          <w:sz w:val="21"/>
          <w:szCs w:val="21"/>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6DC48F1B">
      <w:pPr>
        <w:spacing w:line="360" w:lineRule="auto"/>
        <w:ind w:firstLine="420"/>
        <w:rPr>
          <w:rFonts w:ascii="宋体" w:hAnsi="宋体"/>
          <w:szCs w:val="21"/>
          <w:highlight w:val="none"/>
        </w:rPr>
      </w:pPr>
      <w:r>
        <w:rPr>
          <w:rFonts w:hint="eastAsia" w:ascii="宋体" w:hAnsi="宋体"/>
          <w:szCs w:val="21"/>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rPr>
          <w:rFonts w:ascii="宋体" w:hAnsi="宋体"/>
          <w:szCs w:val="21"/>
          <w:highlight w:val="none"/>
        </w:rPr>
        <w:t>20条</w:t>
      </w:r>
      <w:r>
        <w:rPr>
          <w:rFonts w:hint="eastAsia" w:ascii="宋体" w:hAnsi="宋体"/>
          <w:szCs w:val="21"/>
          <w:highlight w:val="none"/>
        </w:rPr>
        <w:t>[争议解决]的约定处理。</w:t>
      </w:r>
    </w:p>
    <w:p w14:paraId="6920FC9A">
      <w:pPr>
        <w:pStyle w:val="167"/>
        <w:numPr>
          <w:ilvl w:val="0"/>
          <w:numId w:val="0"/>
        </w:numPr>
        <w:spacing w:after="120"/>
        <w:ind w:firstLine="420" w:firstLineChars="200"/>
        <w:rPr>
          <w:sz w:val="21"/>
          <w:szCs w:val="21"/>
          <w:highlight w:val="none"/>
        </w:rPr>
      </w:pPr>
      <w:r>
        <w:rPr>
          <w:rFonts w:hint="eastAsia"/>
          <w:sz w:val="21"/>
          <w:szCs w:val="21"/>
          <w:highlight w:val="none"/>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4EE9FD2C">
      <w:pPr>
        <w:pStyle w:val="167"/>
        <w:numPr>
          <w:ilvl w:val="0"/>
          <w:numId w:val="0"/>
        </w:numPr>
        <w:spacing w:after="120"/>
        <w:ind w:firstLine="420" w:firstLineChars="200"/>
        <w:rPr>
          <w:sz w:val="21"/>
          <w:szCs w:val="21"/>
          <w:highlight w:val="none"/>
        </w:rPr>
      </w:pPr>
      <w:r>
        <w:rPr>
          <w:rFonts w:hint="eastAsia"/>
          <w:sz w:val="21"/>
          <w:szCs w:val="21"/>
          <w:highlight w:val="none"/>
        </w:rPr>
        <w:t>发包人签发进度款支付证书，不表明发包人已同意、批准或接受了承包人完成的相应部分的工作。</w:t>
      </w:r>
    </w:p>
    <w:p w14:paraId="2E6389BE">
      <w:pPr>
        <w:pStyle w:val="152"/>
        <w:spacing w:after="120"/>
        <w:rPr>
          <w:sz w:val="21"/>
          <w:highlight w:val="none"/>
        </w:rPr>
      </w:pPr>
      <w:bookmarkStart w:id="1263" w:name="_Ref531957023"/>
      <w:r>
        <w:rPr>
          <w:rFonts w:hint="eastAsia"/>
          <w:sz w:val="21"/>
          <w:highlight w:val="none"/>
        </w:rPr>
        <w:t>1</w:t>
      </w:r>
      <w:r>
        <w:rPr>
          <w:sz w:val="21"/>
          <w:highlight w:val="none"/>
        </w:rPr>
        <w:t xml:space="preserve">4.3.3 </w:t>
      </w:r>
      <w:r>
        <w:rPr>
          <w:rFonts w:hint="eastAsia"/>
          <w:sz w:val="21"/>
          <w:highlight w:val="none"/>
        </w:rPr>
        <w:t>进度付款的修正</w:t>
      </w:r>
      <w:bookmarkEnd w:id="1263"/>
    </w:p>
    <w:p w14:paraId="7D223E8E">
      <w:pPr>
        <w:spacing w:line="360" w:lineRule="auto"/>
        <w:ind w:firstLine="420"/>
        <w:rPr>
          <w:rFonts w:ascii="宋体" w:hAnsi="宋体"/>
          <w:szCs w:val="21"/>
          <w:highlight w:val="none"/>
        </w:rPr>
      </w:pPr>
      <w:r>
        <w:rPr>
          <w:rFonts w:hint="eastAsia" w:ascii="宋体" w:hAnsi="宋体"/>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138FCD12">
      <w:pPr>
        <w:pStyle w:val="166"/>
        <w:widowControl/>
        <w:spacing w:after="120"/>
        <w:rPr>
          <w:rFonts w:ascii="宋体" w:hAnsi="宋体" w:eastAsia="宋体"/>
          <w:b w:val="0"/>
          <w:bCs/>
          <w:sz w:val="21"/>
          <w:szCs w:val="21"/>
          <w:highlight w:val="none"/>
        </w:rPr>
      </w:pPr>
      <w:bookmarkStart w:id="1264" w:name="_Toc27727"/>
      <w:bookmarkStart w:id="1265" w:name="_Toc30232"/>
      <w:bookmarkStart w:id="1266" w:name="_Toc54862295"/>
      <w:bookmarkStart w:id="1267" w:name="_Ref4538578"/>
      <w:bookmarkStart w:id="1268" w:name="_Toc11490"/>
      <w:bookmarkStart w:id="1269" w:name="_Ref536647822"/>
      <w:bookmarkStart w:id="1270" w:name="_Ref536647814"/>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4.4 </w:t>
      </w:r>
      <w:r>
        <w:rPr>
          <w:rFonts w:hint="eastAsia" w:ascii="宋体" w:hAnsi="宋体" w:eastAsia="宋体"/>
          <w:b w:val="0"/>
          <w:bCs/>
          <w:sz w:val="21"/>
          <w:szCs w:val="21"/>
          <w:highlight w:val="none"/>
        </w:rPr>
        <w:t>付款计划表</w:t>
      </w:r>
      <w:bookmarkEnd w:id="1264"/>
      <w:bookmarkEnd w:id="1265"/>
      <w:bookmarkEnd w:id="1266"/>
      <w:bookmarkEnd w:id="1267"/>
      <w:bookmarkEnd w:id="1268"/>
    </w:p>
    <w:p w14:paraId="3A05DC31">
      <w:pPr>
        <w:pStyle w:val="152"/>
        <w:spacing w:after="120"/>
        <w:rPr>
          <w:sz w:val="21"/>
          <w:highlight w:val="none"/>
        </w:rPr>
      </w:pPr>
      <w:bookmarkStart w:id="1271" w:name="_Ref4570974"/>
      <w:r>
        <w:rPr>
          <w:rFonts w:hint="eastAsia"/>
          <w:sz w:val="21"/>
          <w:highlight w:val="none"/>
        </w:rPr>
        <w:t>1</w:t>
      </w:r>
      <w:r>
        <w:rPr>
          <w:sz w:val="21"/>
          <w:highlight w:val="none"/>
        </w:rPr>
        <w:t xml:space="preserve">4.4.1 </w:t>
      </w:r>
      <w:r>
        <w:rPr>
          <w:rFonts w:hint="eastAsia"/>
          <w:sz w:val="21"/>
          <w:highlight w:val="none"/>
        </w:rPr>
        <w:t>付款计划表的编制要求</w:t>
      </w:r>
      <w:bookmarkEnd w:id="1271"/>
    </w:p>
    <w:p w14:paraId="47D2A30E">
      <w:pPr>
        <w:spacing w:line="360" w:lineRule="auto"/>
        <w:ind w:firstLine="420"/>
        <w:rPr>
          <w:rFonts w:ascii="宋体" w:hAnsi="宋体"/>
          <w:szCs w:val="21"/>
          <w:highlight w:val="none"/>
        </w:rPr>
      </w:pPr>
      <w:r>
        <w:rPr>
          <w:rFonts w:hint="eastAsia" w:ascii="宋体" w:hAnsi="宋体"/>
          <w:szCs w:val="21"/>
          <w:highlight w:val="none"/>
        </w:rPr>
        <w:t>除专用合同条件另有约定外，付款计划表按如下要求编制：</w:t>
      </w:r>
    </w:p>
    <w:p w14:paraId="4C738DFB">
      <w:pPr>
        <w:spacing w:line="360" w:lineRule="auto"/>
        <w:ind w:firstLine="420"/>
        <w:rPr>
          <w:rFonts w:ascii="宋体" w:hAnsi="宋体"/>
          <w:szCs w:val="21"/>
          <w:highlight w:val="none"/>
        </w:rPr>
      </w:pPr>
      <w:r>
        <w:rPr>
          <w:rFonts w:hint="eastAsia" w:ascii="宋体" w:hAnsi="宋体"/>
          <w:szCs w:val="21"/>
          <w:highlight w:val="none"/>
        </w:rPr>
        <w:t>（1） 付款计划表中所列的每期付款金额，应为第</w:t>
      </w:r>
      <w:r>
        <w:rPr>
          <w:rFonts w:ascii="宋体" w:hAnsi="宋体"/>
          <w:szCs w:val="21"/>
          <w:highlight w:val="none"/>
        </w:rPr>
        <w:t>14.3.1</w:t>
      </w:r>
      <w:r>
        <w:rPr>
          <w:rFonts w:hint="eastAsia" w:ascii="宋体" w:hAnsi="宋体"/>
          <w:szCs w:val="21"/>
          <w:highlight w:val="none"/>
        </w:rPr>
        <w:t>项[工程进度付款申请]每期进度款的估算金额；</w:t>
      </w:r>
    </w:p>
    <w:p w14:paraId="6A956852">
      <w:pPr>
        <w:spacing w:line="360" w:lineRule="auto"/>
        <w:ind w:firstLine="420"/>
        <w:rPr>
          <w:rFonts w:ascii="宋体" w:hAnsi="宋体"/>
          <w:szCs w:val="21"/>
          <w:highlight w:val="none"/>
        </w:rPr>
      </w:pPr>
      <w:r>
        <w:rPr>
          <w:rFonts w:hint="eastAsia" w:ascii="宋体" w:hAnsi="宋体"/>
          <w:szCs w:val="21"/>
          <w:highlight w:val="none"/>
        </w:rPr>
        <w:t>（2） 实际进度与项目进度计划不一致的，合同当事人可按照第</w:t>
      </w:r>
      <w:r>
        <w:rPr>
          <w:rFonts w:ascii="宋体" w:hAnsi="宋体"/>
          <w:szCs w:val="21"/>
          <w:highlight w:val="none"/>
        </w:rPr>
        <w:t>3.6</w:t>
      </w:r>
      <w:r>
        <w:rPr>
          <w:rFonts w:hint="eastAsia" w:ascii="宋体" w:hAnsi="宋体"/>
          <w:szCs w:val="21"/>
          <w:highlight w:val="none"/>
        </w:rPr>
        <w:t>款[</w:t>
      </w:r>
      <w:r>
        <w:rPr>
          <w:rFonts w:ascii="宋体" w:hAnsi="宋体"/>
          <w:szCs w:val="21"/>
          <w:highlight w:val="none"/>
        </w:rPr>
        <w:t>商定或确定</w:t>
      </w:r>
      <w:r>
        <w:rPr>
          <w:rFonts w:hint="eastAsia" w:ascii="宋体" w:hAnsi="宋体"/>
          <w:szCs w:val="21"/>
          <w:highlight w:val="none"/>
        </w:rPr>
        <w:t>]修改付款计划表；</w:t>
      </w:r>
    </w:p>
    <w:p w14:paraId="3448B98F">
      <w:pPr>
        <w:spacing w:line="360" w:lineRule="auto"/>
        <w:ind w:firstLine="420"/>
        <w:rPr>
          <w:rFonts w:ascii="宋体" w:hAnsi="宋体"/>
          <w:szCs w:val="21"/>
          <w:highlight w:val="none"/>
        </w:rPr>
      </w:pPr>
      <w:r>
        <w:rPr>
          <w:rFonts w:hint="eastAsia" w:ascii="宋体" w:hAnsi="宋体"/>
          <w:szCs w:val="21"/>
          <w:highlight w:val="none"/>
        </w:rPr>
        <w:t>（3） 不采用付款计划表的，承包人应向工程师提交按季度编制的支付估算付款计划表，用于支付参考。</w:t>
      </w:r>
    </w:p>
    <w:p w14:paraId="50C009BA">
      <w:pPr>
        <w:pStyle w:val="152"/>
        <w:spacing w:after="120"/>
        <w:rPr>
          <w:sz w:val="21"/>
          <w:highlight w:val="none"/>
        </w:rPr>
      </w:pPr>
      <w:bookmarkStart w:id="1272" w:name="_Ref4571011"/>
      <w:r>
        <w:rPr>
          <w:rFonts w:hint="eastAsia"/>
          <w:sz w:val="21"/>
          <w:highlight w:val="none"/>
        </w:rPr>
        <w:t>1</w:t>
      </w:r>
      <w:r>
        <w:rPr>
          <w:sz w:val="21"/>
          <w:highlight w:val="none"/>
        </w:rPr>
        <w:t xml:space="preserve">4.4.2 </w:t>
      </w:r>
      <w:r>
        <w:rPr>
          <w:rFonts w:hint="eastAsia"/>
          <w:sz w:val="21"/>
          <w:highlight w:val="none"/>
        </w:rPr>
        <w:t>付款计划表的编制与审批</w:t>
      </w:r>
      <w:bookmarkEnd w:id="1272"/>
    </w:p>
    <w:p w14:paraId="581B52B3">
      <w:pPr>
        <w:spacing w:line="360" w:lineRule="auto"/>
        <w:ind w:firstLine="420"/>
        <w:rPr>
          <w:rFonts w:ascii="宋体" w:hAnsi="宋体"/>
          <w:szCs w:val="21"/>
          <w:highlight w:val="none"/>
        </w:rPr>
      </w:pPr>
      <w:r>
        <w:rPr>
          <w:rFonts w:hint="eastAsia" w:ascii="宋体" w:hAnsi="宋体"/>
          <w:szCs w:val="21"/>
          <w:highlight w:val="none"/>
        </w:rPr>
        <w:t>（1） 除专用合同条件另有约定外，承包人应根据第</w:t>
      </w:r>
      <w:r>
        <w:rPr>
          <w:rFonts w:ascii="宋体" w:hAnsi="宋体"/>
          <w:szCs w:val="21"/>
          <w:highlight w:val="none"/>
        </w:rPr>
        <w:t>8.4</w:t>
      </w:r>
      <w:r>
        <w:rPr>
          <w:rFonts w:hint="eastAsia" w:ascii="宋体" w:hAnsi="宋体"/>
          <w:szCs w:val="21"/>
          <w:highlight w:val="none"/>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5A401EBF">
      <w:pPr>
        <w:spacing w:line="360" w:lineRule="auto"/>
        <w:ind w:firstLine="420"/>
        <w:rPr>
          <w:rFonts w:ascii="宋体" w:hAnsi="宋体"/>
          <w:szCs w:val="21"/>
          <w:highlight w:val="none"/>
        </w:rPr>
      </w:pPr>
      <w:r>
        <w:rPr>
          <w:rFonts w:hint="eastAsia" w:ascii="宋体" w:hAnsi="宋体"/>
          <w:szCs w:val="21"/>
          <w:highlight w:val="none"/>
        </w:rPr>
        <w:t>（2） 工程师应在收到付款计划表后7天内完成审核并报送发包人。发包人应在收到经工程师审核的付款计划表后7天内完成审批，经发包人批准的付款计划表为有约束力的付款计划表。</w:t>
      </w:r>
    </w:p>
    <w:p w14:paraId="0ECE5D8B">
      <w:pPr>
        <w:spacing w:line="360" w:lineRule="auto"/>
        <w:ind w:firstLine="420"/>
        <w:rPr>
          <w:rFonts w:ascii="宋体" w:hAnsi="宋体"/>
          <w:szCs w:val="21"/>
          <w:highlight w:val="none"/>
        </w:rPr>
      </w:pPr>
      <w:r>
        <w:rPr>
          <w:rFonts w:hint="eastAsia" w:ascii="宋体" w:hAnsi="宋体"/>
          <w:szCs w:val="21"/>
          <w:highlight w:val="none"/>
        </w:rPr>
        <w:t>（3） 发包人逾期未完成付款计划表审批的，也未及时要求承包人进行修正和提供补充资料的，则承包人提交的付款计划表视为已经获得发包人批准。</w:t>
      </w:r>
    </w:p>
    <w:p w14:paraId="61772507">
      <w:pPr>
        <w:pStyle w:val="166"/>
        <w:widowControl/>
        <w:spacing w:after="120"/>
        <w:rPr>
          <w:rFonts w:ascii="宋体" w:hAnsi="宋体" w:eastAsia="宋体"/>
          <w:b w:val="0"/>
          <w:bCs/>
          <w:sz w:val="21"/>
          <w:szCs w:val="21"/>
          <w:highlight w:val="none"/>
        </w:rPr>
      </w:pPr>
      <w:bookmarkStart w:id="1273" w:name="_Ref4538634"/>
      <w:bookmarkStart w:id="1274" w:name="_Toc24322"/>
      <w:bookmarkStart w:id="1275" w:name="_Toc7733"/>
      <w:bookmarkStart w:id="1276" w:name="_Toc4671"/>
      <w:bookmarkStart w:id="1277" w:name="_Toc5486229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4.5 </w:t>
      </w:r>
      <w:r>
        <w:rPr>
          <w:rFonts w:hint="eastAsia" w:ascii="宋体" w:hAnsi="宋体" w:eastAsia="宋体"/>
          <w:b w:val="0"/>
          <w:bCs/>
          <w:sz w:val="21"/>
          <w:szCs w:val="21"/>
          <w:highlight w:val="none"/>
        </w:rPr>
        <w:t>竣工结算</w:t>
      </w:r>
      <w:bookmarkEnd w:id="1273"/>
      <w:bookmarkEnd w:id="1274"/>
      <w:bookmarkEnd w:id="1275"/>
      <w:bookmarkEnd w:id="1276"/>
      <w:bookmarkEnd w:id="1277"/>
    </w:p>
    <w:p w14:paraId="09B0416A">
      <w:pPr>
        <w:pStyle w:val="152"/>
        <w:spacing w:after="120"/>
        <w:rPr>
          <w:sz w:val="21"/>
          <w:highlight w:val="none"/>
        </w:rPr>
      </w:pPr>
      <w:bookmarkStart w:id="1278" w:name="_Ref4571361"/>
      <w:r>
        <w:rPr>
          <w:rFonts w:hint="eastAsia"/>
          <w:sz w:val="21"/>
          <w:highlight w:val="none"/>
        </w:rPr>
        <w:t>1</w:t>
      </w:r>
      <w:r>
        <w:rPr>
          <w:sz w:val="21"/>
          <w:highlight w:val="none"/>
        </w:rPr>
        <w:t xml:space="preserve">4.5.1 </w:t>
      </w:r>
      <w:r>
        <w:rPr>
          <w:rFonts w:hint="eastAsia"/>
          <w:sz w:val="21"/>
          <w:highlight w:val="none"/>
        </w:rPr>
        <w:t>竣工结算申请</w:t>
      </w:r>
      <w:bookmarkEnd w:id="1278"/>
    </w:p>
    <w:p w14:paraId="4C7FED71">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43EDE4A8">
      <w:pPr>
        <w:spacing w:line="360" w:lineRule="auto"/>
        <w:ind w:firstLine="420"/>
        <w:rPr>
          <w:rFonts w:ascii="宋体" w:hAnsi="宋体"/>
          <w:szCs w:val="21"/>
          <w:highlight w:val="none"/>
        </w:rPr>
      </w:pPr>
      <w:r>
        <w:rPr>
          <w:rFonts w:hint="eastAsia" w:ascii="宋体" w:hAnsi="宋体"/>
          <w:szCs w:val="21"/>
          <w:highlight w:val="none"/>
        </w:rPr>
        <w:t>除专用合同条件另有约定外，竣工结算申请单应包括以下内容：</w:t>
      </w:r>
    </w:p>
    <w:p w14:paraId="69A09128">
      <w:pPr>
        <w:spacing w:line="360" w:lineRule="auto"/>
        <w:ind w:firstLine="420"/>
        <w:rPr>
          <w:rFonts w:ascii="宋体" w:hAnsi="宋体"/>
          <w:szCs w:val="21"/>
          <w:highlight w:val="none"/>
        </w:rPr>
      </w:pPr>
      <w:r>
        <w:rPr>
          <w:rFonts w:hint="eastAsia" w:ascii="宋体" w:hAnsi="宋体"/>
          <w:szCs w:val="21"/>
          <w:highlight w:val="none"/>
        </w:rPr>
        <w:t>（1） 竣工结算合同价格；</w:t>
      </w:r>
    </w:p>
    <w:p w14:paraId="48215E18">
      <w:pPr>
        <w:spacing w:line="360" w:lineRule="auto"/>
        <w:ind w:firstLine="420"/>
        <w:rPr>
          <w:rFonts w:ascii="宋体" w:hAnsi="宋体"/>
          <w:szCs w:val="21"/>
          <w:highlight w:val="none"/>
        </w:rPr>
      </w:pPr>
      <w:r>
        <w:rPr>
          <w:rFonts w:hint="eastAsia" w:ascii="宋体" w:hAnsi="宋体"/>
          <w:szCs w:val="21"/>
          <w:highlight w:val="none"/>
        </w:rPr>
        <w:t>（2） 发包人已支付承包人的款项；</w:t>
      </w:r>
    </w:p>
    <w:p w14:paraId="7A018794">
      <w:pPr>
        <w:spacing w:line="360" w:lineRule="auto"/>
        <w:ind w:firstLine="420"/>
        <w:rPr>
          <w:rFonts w:ascii="宋体" w:hAnsi="宋体"/>
          <w:szCs w:val="21"/>
          <w:highlight w:val="none"/>
        </w:rPr>
      </w:pPr>
      <w:r>
        <w:rPr>
          <w:rFonts w:hint="eastAsia" w:ascii="宋体" w:hAnsi="宋体"/>
          <w:szCs w:val="21"/>
          <w:highlight w:val="none"/>
        </w:rPr>
        <w:t>（3） 采用第</w:t>
      </w:r>
      <w:r>
        <w:rPr>
          <w:rFonts w:ascii="宋体" w:hAnsi="宋体"/>
          <w:szCs w:val="21"/>
          <w:highlight w:val="none"/>
        </w:rPr>
        <w:t>14.6.1</w:t>
      </w:r>
      <w:r>
        <w:rPr>
          <w:rFonts w:hint="eastAsia" w:ascii="宋体" w:hAnsi="宋体"/>
          <w:szCs w:val="21"/>
          <w:highlight w:val="none"/>
        </w:rPr>
        <w:t>项[承包人提供质量保证金的方式]第（2）种方式提供质量保证金的，应当列明应预留的质量保证金金额；采用第</w:t>
      </w:r>
      <w:r>
        <w:rPr>
          <w:rFonts w:ascii="宋体" w:hAnsi="宋体"/>
          <w:szCs w:val="21"/>
          <w:highlight w:val="none"/>
        </w:rPr>
        <w:t>14.6.1</w:t>
      </w:r>
      <w:r>
        <w:rPr>
          <w:rFonts w:hint="eastAsia" w:ascii="宋体" w:hAnsi="宋体"/>
          <w:szCs w:val="21"/>
          <w:highlight w:val="none"/>
        </w:rPr>
        <w:t>项[承包人提供质量保证金的方式]中其他方式提供质量保证金的，应当按第</w:t>
      </w:r>
      <w:r>
        <w:rPr>
          <w:rFonts w:ascii="宋体" w:hAnsi="宋体"/>
          <w:szCs w:val="21"/>
          <w:highlight w:val="none"/>
        </w:rPr>
        <w:t>14.6</w:t>
      </w:r>
      <w:r>
        <w:rPr>
          <w:rFonts w:hint="eastAsia" w:ascii="宋体" w:hAnsi="宋体"/>
          <w:szCs w:val="21"/>
          <w:highlight w:val="none"/>
        </w:rPr>
        <w:t>款[质量保证金]提供相关文件作为附件；</w:t>
      </w:r>
    </w:p>
    <w:p w14:paraId="366BB938">
      <w:pPr>
        <w:spacing w:line="360" w:lineRule="auto"/>
        <w:ind w:firstLine="420"/>
        <w:rPr>
          <w:rFonts w:ascii="宋体" w:hAnsi="宋体"/>
          <w:szCs w:val="21"/>
          <w:highlight w:val="none"/>
        </w:rPr>
      </w:pPr>
      <w:r>
        <w:rPr>
          <w:rFonts w:hint="eastAsia" w:ascii="宋体" w:hAnsi="宋体"/>
          <w:szCs w:val="21"/>
          <w:highlight w:val="none"/>
        </w:rPr>
        <w:t>（4） 发包人应支付承包人的合同价款。</w:t>
      </w:r>
    </w:p>
    <w:p w14:paraId="1986E57B">
      <w:pPr>
        <w:pStyle w:val="152"/>
        <w:spacing w:after="120"/>
        <w:rPr>
          <w:sz w:val="21"/>
          <w:highlight w:val="none"/>
        </w:rPr>
      </w:pPr>
      <w:bookmarkStart w:id="1279" w:name="_Ref4571384"/>
      <w:r>
        <w:rPr>
          <w:rFonts w:hint="eastAsia"/>
          <w:sz w:val="21"/>
          <w:highlight w:val="none"/>
        </w:rPr>
        <w:t>1</w:t>
      </w:r>
      <w:r>
        <w:rPr>
          <w:sz w:val="21"/>
          <w:highlight w:val="none"/>
        </w:rPr>
        <w:t xml:space="preserve">4.5.2 </w:t>
      </w:r>
      <w:r>
        <w:rPr>
          <w:rFonts w:hint="eastAsia"/>
          <w:sz w:val="21"/>
          <w:highlight w:val="none"/>
        </w:rPr>
        <w:t>竣工结算审核</w:t>
      </w:r>
      <w:bookmarkEnd w:id="1279"/>
    </w:p>
    <w:p w14:paraId="20FD4A38">
      <w:pPr>
        <w:spacing w:line="360" w:lineRule="auto"/>
        <w:ind w:firstLine="420"/>
        <w:rPr>
          <w:rFonts w:ascii="宋体" w:hAnsi="宋体"/>
          <w:szCs w:val="21"/>
          <w:highlight w:val="none"/>
        </w:rPr>
      </w:pPr>
      <w:r>
        <w:rPr>
          <w:rFonts w:hint="eastAsia" w:ascii="宋体" w:hAnsi="宋体"/>
          <w:szCs w:val="21"/>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7726C4E8">
      <w:pPr>
        <w:spacing w:line="360" w:lineRule="auto"/>
        <w:ind w:firstLine="420"/>
        <w:rPr>
          <w:rFonts w:ascii="宋体" w:hAnsi="宋体"/>
          <w:szCs w:val="21"/>
          <w:highlight w:val="none"/>
        </w:rPr>
      </w:pPr>
      <w:r>
        <w:rPr>
          <w:rFonts w:hint="eastAsia" w:ascii="宋体" w:hAnsi="宋体"/>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67D67C7">
      <w:pPr>
        <w:spacing w:line="360" w:lineRule="auto"/>
        <w:ind w:firstLine="420"/>
        <w:rPr>
          <w:rFonts w:ascii="宋体" w:hAnsi="宋体"/>
          <w:szCs w:val="21"/>
          <w:highlight w:val="none"/>
        </w:rPr>
      </w:pPr>
      <w:bookmarkStart w:id="1280" w:name="_Ref4618006"/>
      <w:r>
        <w:rPr>
          <w:rFonts w:hint="eastAsia" w:ascii="宋体" w:hAnsi="宋体"/>
          <w:szCs w:val="21"/>
          <w:highlight w:val="none"/>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280"/>
    </w:p>
    <w:p w14:paraId="298F58A8">
      <w:pPr>
        <w:spacing w:line="360" w:lineRule="auto"/>
        <w:ind w:firstLine="420"/>
        <w:rPr>
          <w:rFonts w:ascii="宋体" w:hAnsi="宋体"/>
          <w:szCs w:val="21"/>
          <w:highlight w:val="none"/>
        </w:rPr>
      </w:pPr>
      <w:r>
        <w:rPr>
          <w:rFonts w:hint="eastAsia" w:ascii="宋体" w:hAnsi="宋体"/>
          <w:szCs w:val="21"/>
          <w:highlight w:val="none"/>
        </w:rPr>
        <w:t>（3） 承包人对发包人签认的竣工付款证书有异议的，对于有异议部分应在收到发包人签认的竣工付款证书后7天内提出异议，并由合同当事人按照专用合同条件约定的方式和程序进行复核，或按照第</w:t>
      </w:r>
      <w:r>
        <w:rPr>
          <w:rFonts w:ascii="宋体" w:hAnsi="宋体"/>
          <w:szCs w:val="21"/>
          <w:highlight w:val="none"/>
        </w:rPr>
        <w:t>20条</w:t>
      </w:r>
      <w:r>
        <w:rPr>
          <w:rFonts w:hint="eastAsia" w:ascii="宋体" w:hAnsi="宋体"/>
          <w:szCs w:val="21"/>
          <w:highlight w:val="none"/>
        </w:rPr>
        <w:t>[争议解决]约定处理。对于无异议部分，发包人应签发临时竣工付款证书，并按本款第（2）项完成付款。承包人逾期未提出异议的，视为认可发包人的审批结果。</w:t>
      </w:r>
    </w:p>
    <w:p w14:paraId="5EE9F3D0">
      <w:pPr>
        <w:pStyle w:val="152"/>
        <w:spacing w:after="120"/>
        <w:rPr>
          <w:sz w:val="21"/>
          <w:highlight w:val="none"/>
        </w:rPr>
      </w:pPr>
      <w:bookmarkStart w:id="1281" w:name="_Ref15484305"/>
      <w:r>
        <w:rPr>
          <w:rFonts w:hint="eastAsia"/>
          <w:sz w:val="21"/>
          <w:highlight w:val="none"/>
        </w:rPr>
        <w:t>1</w:t>
      </w:r>
      <w:r>
        <w:rPr>
          <w:sz w:val="21"/>
          <w:highlight w:val="none"/>
        </w:rPr>
        <w:t xml:space="preserve">4.5.3 </w:t>
      </w:r>
      <w:r>
        <w:rPr>
          <w:rFonts w:hint="eastAsia"/>
          <w:sz w:val="21"/>
          <w:highlight w:val="none"/>
        </w:rPr>
        <w:t>扫尾工作清单</w:t>
      </w:r>
      <w:bookmarkEnd w:id="1281"/>
    </w:p>
    <w:p w14:paraId="0229D7EB">
      <w:pPr>
        <w:spacing w:line="360" w:lineRule="auto"/>
        <w:ind w:firstLine="420"/>
        <w:rPr>
          <w:rFonts w:ascii="宋体" w:hAnsi="宋体"/>
          <w:szCs w:val="21"/>
          <w:highlight w:val="none"/>
        </w:rPr>
      </w:pPr>
      <w:r>
        <w:rPr>
          <w:rFonts w:hint="eastAsia" w:ascii="宋体" w:hAnsi="宋体"/>
          <w:szCs w:val="21"/>
          <w:highlight w:val="none"/>
        </w:rPr>
        <w:t>经双方协商，部分工作在工程竣工验收后进行的，承包人应当编制扫尾工作清单，扫尾工作清单中应当列明承包人应当完成的扫尾工作的内容及完成时间。</w:t>
      </w:r>
    </w:p>
    <w:p w14:paraId="012DCC91">
      <w:pPr>
        <w:spacing w:line="360" w:lineRule="auto"/>
        <w:ind w:firstLine="420"/>
        <w:rPr>
          <w:rFonts w:ascii="宋体" w:hAnsi="宋体"/>
          <w:szCs w:val="21"/>
          <w:highlight w:val="none"/>
        </w:rPr>
      </w:pPr>
      <w:r>
        <w:rPr>
          <w:rFonts w:hint="eastAsia" w:ascii="宋体" w:hAnsi="宋体"/>
          <w:szCs w:val="21"/>
          <w:highlight w:val="none"/>
        </w:rPr>
        <w:t>承包人完成扫尾工作清单中的内容应取得的费用包含在第</w:t>
      </w:r>
      <w:r>
        <w:rPr>
          <w:rFonts w:ascii="宋体" w:hAnsi="宋体"/>
          <w:szCs w:val="21"/>
          <w:highlight w:val="none"/>
        </w:rPr>
        <w:t>14.5.1</w:t>
      </w:r>
      <w:r>
        <w:rPr>
          <w:rFonts w:hint="eastAsia" w:ascii="宋体" w:hAnsi="宋体"/>
          <w:szCs w:val="21"/>
          <w:highlight w:val="none"/>
        </w:rPr>
        <w:t>项[</w:t>
      </w:r>
      <w:r>
        <w:rPr>
          <w:rFonts w:ascii="宋体" w:hAnsi="宋体"/>
          <w:szCs w:val="21"/>
          <w:highlight w:val="none"/>
        </w:rPr>
        <w:t>竣工结算申请</w:t>
      </w:r>
      <w:r>
        <w:rPr>
          <w:rFonts w:hint="eastAsia" w:ascii="宋体" w:hAnsi="宋体"/>
          <w:szCs w:val="21"/>
          <w:highlight w:val="none"/>
        </w:rPr>
        <w:t>]及第</w:t>
      </w:r>
      <w:r>
        <w:rPr>
          <w:rFonts w:ascii="宋体" w:hAnsi="宋体"/>
          <w:szCs w:val="21"/>
          <w:highlight w:val="none"/>
        </w:rPr>
        <w:t>14.5.2</w:t>
      </w:r>
      <w:r>
        <w:rPr>
          <w:rFonts w:hint="eastAsia" w:ascii="宋体" w:hAnsi="宋体"/>
          <w:szCs w:val="21"/>
          <w:highlight w:val="none"/>
        </w:rPr>
        <w:t>项[竣工结算审核]中一并结算。</w:t>
      </w:r>
    </w:p>
    <w:p w14:paraId="4CBB3C6A">
      <w:pPr>
        <w:spacing w:line="360" w:lineRule="auto"/>
        <w:ind w:firstLine="420"/>
        <w:rPr>
          <w:rFonts w:ascii="宋体" w:hAnsi="宋体"/>
          <w:szCs w:val="21"/>
          <w:highlight w:val="none"/>
        </w:rPr>
      </w:pPr>
      <w:r>
        <w:rPr>
          <w:rFonts w:hint="eastAsia" w:ascii="宋体" w:hAnsi="宋体"/>
          <w:szCs w:val="21"/>
          <w:highlight w:val="none"/>
        </w:rPr>
        <w:t>扫尾工作的缺陷责任期按第</w:t>
      </w:r>
      <w:r>
        <w:rPr>
          <w:rFonts w:ascii="宋体" w:hAnsi="宋体"/>
          <w:szCs w:val="21"/>
          <w:highlight w:val="none"/>
        </w:rPr>
        <w:t>11条</w:t>
      </w:r>
      <w:r>
        <w:rPr>
          <w:rFonts w:hint="eastAsia" w:ascii="宋体" w:hAnsi="宋体"/>
          <w:szCs w:val="21"/>
          <w:highlight w:val="none"/>
        </w:rPr>
        <w:t>[缺陷责任与</w:t>
      </w:r>
      <w:r>
        <w:rPr>
          <w:rFonts w:ascii="宋体" w:hAnsi="宋体"/>
          <w:szCs w:val="21"/>
          <w:highlight w:val="none"/>
        </w:rPr>
        <w:t>保</w:t>
      </w:r>
      <w:r>
        <w:rPr>
          <w:rFonts w:hint="eastAsia" w:ascii="宋体" w:hAnsi="宋体"/>
          <w:szCs w:val="21"/>
          <w:highlight w:val="none"/>
        </w:rPr>
        <w:t>修]处理。承包人未能按照扫尾工作清单约定的完成时间完成扫尾工作的，视为承包人原因导致的工程质量缺陷按照第</w:t>
      </w:r>
      <w:r>
        <w:rPr>
          <w:rFonts w:ascii="宋体" w:hAnsi="宋体"/>
          <w:szCs w:val="21"/>
          <w:highlight w:val="none"/>
        </w:rPr>
        <w:t>11.3</w:t>
      </w:r>
      <w:r>
        <w:rPr>
          <w:rFonts w:hint="eastAsia" w:ascii="宋体" w:hAnsi="宋体"/>
          <w:szCs w:val="21"/>
          <w:highlight w:val="none"/>
        </w:rPr>
        <w:t>款[缺陷调查]处理。</w:t>
      </w:r>
    </w:p>
    <w:p w14:paraId="4E9694E3">
      <w:pPr>
        <w:pStyle w:val="166"/>
        <w:widowControl/>
        <w:spacing w:after="120"/>
        <w:rPr>
          <w:rFonts w:ascii="宋体" w:hAnsi="宋体" w:eastAsia="宋体"/>
          <w:b w:val="0"/>
          <w:bCs/>
          <w:sz w:val="21"/>
          <w:szCs w:val="21"/>
          <w:highlight w:val="none"/>
        </w:rPr>
      </w:pPr>
      <w:bookmarkStart w:id="1282" w:name="_Ref4617582"/>
      <w:bookmarkStart w:id="1283" w:name="_Ref4617592"/>
      <w:bookmarkStart w:id="1284" w:name="_Toc9552"/>
      <w:bookmarkStart w:id="1285" w:name="_Toc208"/>
      <w:bookmarkStart w:id="1286" w:name="_Ref15395020"/>
      <w:bookmarkStart w:id="1287" w:name="_Ref4571100"/>
      <w:bookmarkStart w:id="1288" w:name="_Toc1999"/>
      <w:bookmarkStart w:id="1289" w:name="_Ref4582115"/>
      <w:bookmarkStart w:id="1290" w:name="_Toc54862297"/>
      <w:bookmarkStart w:id="1291" w:name="_Ref4571127"/>
      <w:bookmarkStart w:id="1292" w:name="_Hlk1539493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4.6 </w:t>
      </w:r>
      <w:r>
        <w:rPr>
          <w:rFonts w:hint="eastAsia" w:ascii="宋体" w:hAnsi="宋体" w:eastAsia="宋体"/>
          <w:b w:val="0"/>
          <w:bCs/>
          <w:sz w:val="21"/>
          <w:szCs w:val="21"/>
          <w:highlight w:val="none"/>
        </w:rPr>
        <w:t>质量保证金</w:t>
      </w:r>
      <w:bookmarkEnd w:id="1269"/>
      <w:bookmarkEnd w:id="1270"/>
      <w:bookmarkEnd w:id="1282"/>
      <w:bookmarkEnd w:id="1283"/>
      <w:bookmarkEnd w:id="1284"/>
      <w:bookmarkEnd w:id="1285"/>
      <w:bookmarkEnd w:id="1286"/>
      <w:bookmarkEnd w:id="1287"/>
      <w:bookmarkEnd w:id="1288"/>
      <w:bookmarkEnd w:id="1289"/>
      <w:bookmarkEnd w:id="1290"/>
      <w:bookmarkEnd w:id="1291"/>
    </w:p>
    <w:p w14:paraId="2C4F0E70">
      <w:pPr>
        <w:spacing w:line="360" w:lineRule="auto"/>
        <w:ind w:firstLine="420"/>
        <w:rPr>
          <w:rFonts w:ascii="宋体" w:hAnsi="宋体"/>
          <w:szCs w:val="21"/>
          <w:highlight w:val="none"/>
        </w:rPr>
      </w:pPr>
      <w:r>
        <w:rPr>
          <w:rFonts w:hint="eastAsia" w:ascii="宋体" w:hAnsi="宋体"/>
          <w:szCs w:val="21"/>
          <w:highlight w:val="none"/>
        </w:rPr>
        <w:t>经合同当事人协商一致提供质量保证金的，应在专用合同条件中予以明确。在工程项目竣工前，承包人已经提供履约担保的，发包人不得同时要求承包人提供质量保证金。</w:t>
      </w:r>
    </w:p>
    <w:bookmarkEnd w:id="1292"/>
    <w:p w14:paraId="722912BB">
      <w:pPr>
        <w:pStyle w:val="152"/>
        <w:spacing w:after="120"/>
        <w:rPr>
          <w:sz w:val="21"/>
          <w:highlight w:val="none"/>
        </w:rPr>
      </w:pPr>
      <w:bookmarkStart w:id="1293" w:name="_Ref531955069"/>
      <w:bookmarkStart w:id="1294" w:name="_Ref531957153"/>
      <w:r>
        <w:rPr>
          <w:rFonts w:hint="eastAsia"/>
          <w:sz w:val="21"/>
          <w:highlight w:val="none"/>
        </w:rPr>
        <w:t>1</w:t>
      </w:r>
      <w:r>
        <w:rPr>
          <w:sz w:val="21"/>
          <w:highlight w:val="none"/>
        </w:rPr>
        <w:t xml:space="preserve">4.6.1 </w:t>
      </w:r>
      <w:r>
        <w:rPr>
          <w:rFonts w:hint="eastAsia"/>
          <w:sz w:val="21"/>
          <w:highlight w:val="none"/>
        </w:rPr>
        <w:t>承包人提供质量保证金的方式</w:t>
      </w:r>
      <w:bookmarkEnd w:id="1293"/>
    </w:p>
    <w:p w14:paraId="6872E876">
      <w:pPr>
        <w:spacing w:line="360" w:lineRule="auto"/>
        <w:ind w:firstLine="420"/>
        <w:rPr>
          <w:rFonts w:ascii="宋体" w:hAnsi="宋体"/>
          <w:szCs w:val="21"/>
          <w:highlight w:val="none"/>
        </w:rPr>
      </w:pPr>
      <w:r>
        <w:rPr>
          <w:rFonts w:hint="eastAsia" w:ascii="宋体" w:hAnsi="宋体"/>
          <w:szCs w:val="21"/>
          <w:highlight w:val="none"/>
        </w:rPr>
        <w:t>承包人提供质量保证金有以下三种方式：</w:t>
      </w:r>
    </w:p>
    <w:p w14:paraId="795CF67D">
      <w:pPr>
        <w:spacing w:line="360" w:lineRule="auto"/>
        <w:ind w:firstLine="420"/>
        <w:rPr>
          <w:rFonts w:ascii="宋体" w:hAnsi="宋体"/>
          <w:szCs w:val="21"/>
          <w:highlight w:val="none"/>
        </w:rPr>
      </w:pPr>
      <w:bookmarkStart w:id="1295" w:name="_Ref531955096"/>
      <w:r>
        <w:rPr>
          <w:rFonts w:hint="eastAsia" w:ascii="宋体" w:hAnsi="宋体"/>
          <w:szCs w:val="21"/>
          <w:highlight w:val="none"/>
        </w:rPr>
        <w:t>（1） 提交工程质量保证担保；</w:t>
      </w:r>
      <w:bookmarkEnd w:id="1295"/>
    </w:p>
    <w:p w14:paraId="24E89E7C">
      <w:pPr>
        <w:spacing w:line="360" w:lineRule="auto"/>
        <w:ind w:firstLine="420"/>
        <w:rPr>
          <w:rFonts w:ascii="宋体" w:hAnsi="宋体"/>
          <w:szCs w:val="21"/>
          <w:highlight w:val="none"/>
        </w:rPr>
      </w:pPr>
      <w:bookmarkStart w:id="1296" w:name="_Ref531955107"/>
      <w:r>
        <w:rPr>
          <w:rFonts w:hint="eastAsia" w:ascii="宋体" w:hAnsi="宋体"/>
          <w:szCs w:val="21"/>
          <w:highlight w:val="none"/>
        </w:rPr>
        <w:t>（2） 预留相应比例的工程款；</w:t>
      </w:r>
      <w:bookmarkEnd w:id="1296"/>
    </w:p>
    <w:p w14:paraId="76ED321B">
      <w:pPr>
        <w:spacing w:line="360" w:lineRule="auto"/>
        <w:ind w:firstLine="420"/>
        <w:rPr>
          <w:rFonts w:ascii="宋体" w:hAnsi="宋体"/>
          <w:szCs w:val="21"/>
          <w:highlight w:val="none"/>
        </w:rPr>
      </w:pPr>
      <w:bookmarkStart w:id="1297" w:name="_Ref531955117"/>
      <w:r>
        <w:rPr>
          <w:rFonts w:hint="eastAsia" w:ascii="宋体" w:hAnsi="宋体"/>
          <w:szCs w:val="21"/>
          <w:highlight w:val="none"/>
        </w:rPr>
        <w:t>（3） 双方约定的其他方式。</w:t>
      </w:r>
      <w:bookmarkEnd w:id="1297"/>
    </w:p>
    <w:p w14:paraId="3E1B9357">
      <w:pPr>
        <w:spacing w:line="360" w:lineRule="auto"/>
        <w:ind w:firstLine="420"/>
        <w:rPr>
          <w:rFonts w:ascii="宋体" w:hAnsi="宋体"/>
          <w:szCs w:val="21"/>
          <w:highlight w:val="none"/>
        </w:rPr>
      </w:pPr>
      <w:r>
        <w:rPr>
          <w:rFonts w:hint="eastAsia" w:ascii="宋体" w:hAnsi="宋体"/>
          <w:szCs w:val="21"/>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524F3BF4">
      <w:pPr>
        <w:pStyle w:val="152"/>
        <w:spacing w:after="120"/>
        <w:rPr>
          <w:sz w:val="21"/>
          <w:highlight w:val="none"/>
        </w:rPr>
      </w:pPr>
      <w:bookmarkStart w:id="1298" w:name="_Ref18931667"/>
      <w:bookmarkStart w:id="1299" w:name="_Ref15419738"/>
      <w:r>
        <w:rPr>
          <w:rFonts w:hint="eastAsia"/>
          <w:sz w:val="21"/>
          <w:highlight w:val="none"/>
        </w:rPr>
        <w:t>1</w:t>
      </w:r>
      <w:r>
        <w:rPr>
          <w:sz w:val="21"/>
          <w:highlight w:val="none"/>
        </w:rPr>
        <w:t xml:space="preserve">4.6.2 </w:t>
      </w:r>
      <w:r>
        <w:rPr>
          <w:rFonts w:hint="eastAsia"/>
          <w:sz w:val="21"/>
          <w:highlight w:val="none"/>
        </w:rPr>
        <w:t>质量保证金的预留</w:t>
      </w:r>
      <w:bookmarkEnd w:id="1298"/>
      <w:bookmarkEnd w:id="1299"/>
    </w:p>
    <w:p w14:paraId="59B8185E">
      <w:pPr>
        <w:spacing w:line="360" w:lineRule="auto"/>
        <w:ind w:firstLine="420"/>
        <w:rPr>
          <w:rFonts w:ascii="宋体" w:hAnsi="宋体"/>
          <w:szCs w:val="21"/>
          <w:highlight w:val="none"/>
        </w:rPr>
      </w:pPr>
      <w:r>
        <w:rPr>
          <w:rFonts w:hint="eastAsia" w:ascii="宋体" w:hAnsi="宋体"/>
          <w:szCs w:val="21"/>
          <w:highlight w:val="none"/>
        </w:rPr>
        <w:t>双方约定采用预留相应比例的工程款方式提供质量保证金的，质量保证金的预留有以下三种方式：</w:t>
      </w:r>
    </w:p>
    <w:p w14:paraId="49545DF6">
      <w:pPr>
        <w:spacing w:line="360" w:lineRule="auto"/>
        <w:ind w:firstLine="420"/>
        <w:rPr>
          <w:rFonts w:ascii="宋体" w:hAnsi="宋体"/>
          <w:szCs w:val="21"/>
          <w:highlight w:val="none"/>
        </w:rPr>
      </w:pPr>
      <w:bookmarkStart w:id="1300" w:name="_Hlk18840714"/>
      <w:bookmarkStart w:id="1301" w:name="_Ref531955143"/>
      <w:r>
        <w:rPr>
          <w:rFonts w:hint="eastAsia" w:ascii="宋体" w:hAnsi="宋体"/>
          <w:szCs w:val="21"/>
          <w:highlight w:val="none"/>
        </w:rPr>
        <w:t>（1） 按专用合同条件的约定在支付工程进度款时逐次预留，直至预留的质量保证金总额达到专用合同条件约定的金额或比例为止</w:t>
      </w:r>
      <w:bookmarkEnd w:id="1300"/>
      <w:r>
        <w:rPr>
          <w:rFonts w:hint="eastAsia" w:ascii="宋体" w:hAnsi="宋体"/>
          <w:szCs w:val="21"/>
          <w:highlight w:val="none"/>
        </w:rPr>
        <w:t>。在此情形下，质量保证金的计算基数不包括预付款的支付、扣回以及价格调整的金额；</w:t>
      </w:r>
      <w:bookmarkEnd w:id="1301"/>
    </w:p>
    <w:p w14:paraId="025E5B20">
      <w:pPr>
        <w:spacing w:line="360" w:lineRule="auto"/>
        <w:ind w:firstLine="420"/>
        <w:rPr>
          <w:rFonts w:ascii="宋体" w:hAnsi="宋体"/>
          <w:szCs w:val="21"/>
          <w:highlight w:val="none"/>
        </w:rPr>
      </w:pPr>
      <w:bookmarkStart w:id="1302" w:name="_Ref531955151"/>
      <w:r>
        <w:rPr>
          <w:rFonts w:hint="eastAsia" w:ascii="宋体" w:hAnsi="宋体"/>
          <w:szCs w:val="21"/>
          <w:highlight w:val="none"/>
        </w:rPr>
        <w:t>（2） 工程竣工结算时一次性预留质量保证金；</w:t>
      </w:r>
      <w:bookmarkEnd w:id="1302"/>
    </w:p>
    <w:p w14:paraId="0905B61B">
      <w:pPr>
        <w:spacing w:line="360" w:lineRule="auto"/>
        <w:ind w:firstLine="420"/>
        <w:rPr>
          <w:rFonts w:ascii="宋体" w:hAnsi="宋体"/>
          <w:szCs w:val="21"/>
          <w:highlight w:val="none"/>
        </w:rPr>
      </w:pPr>
      <w:bookmarkStart w:id="1303" w:name="_Ref531955161"/>
      <w:r>
        <w:rPr>
          <w:rFonts w:hint="eastAsia" w:ascii="宋体" w:hAnsi="宋体"/>
          <w:szCs w:val="21"/>
          <w:highlight w:val="none"/>
        </w:rPr>
        <w:t>（3） 双方约定的其他预留方式。</w:t>
      </w:r>
      <w:bookmarkEnd w:id="1303"/>
    </w:p>
    <w:p w14:paraId="1545619F">
      <w:pPr>
        <w:spacing w:line="360" w:lineRule="auto"/>
        <w:ind w:firstLine="420"/>
        <w:rPr>
          <w:rFonts w:ascii="宋体" w:hAnsi="宋体"/>
          <w:szCs w:val="21"/>
          <w:highlight w:val="none"/>
        </w:rPr>
      </w:pPr>
      <w:r>
        <w:rPr>
          <w:rFonts w:hint="eastAsia" w:ascii="宋体" w:hAnsi="宋体"/>
          <w:szCs w:val="21"/>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1DEF657D">
      <w:pPr>
        <w:pStyle w:val="152"/>
        <w:spacing w:after="120"/>
        <w:rPr>
          <w:sz w:val="21"/>
          <w:highlight w:val="none"/>
        </w:rPr>
      </w:pPr>
      <w:bookmarkStart w:id="1304" w:name="_Ref532690096"/>
      <w:bookmarkStart w:id="1305" w:name="_Ref4571243"/>
      <w:r>
        <w:rPr>
          <w:rFonts w:hint="eastAsia"/>
          <w:sz w:val="21"/>
          <w:highlight w:val="none"/>
        </w:rPr>
        <w:t>1</w:t>
      </w:r>
      <w:r>
        <w:rPr>
          <w:sz w:val="21"/>
          <w:highlight w:val="none"/>
        </w:rPr>
        <w:t xml:space="preserve">4.6.3 </w:t>
      </w:r>
      <w:r>
        <w:rPr>
          <w:rFonts w:hint="eastAsia"/>
          <w:sz w:val="21"/>
          <w:highlight w:val="none"/>
        </w:rPr>
        <w:t>质量保证金的</w:t>
      </w:r>
      <w:bookmarkEnd w:id="1304"/>
      <w:r>
        <w:rPr>
          <w:rFonts w:hint="eastAsia"/>
          <w:sz w:val="21"/>
          <w:highlight w:val="none"/>
        </w:rPr>
        <w:t>返还</w:t>
      </w:r>
      <w:bookmarkEnd w:id="1305"/>
    </w:p>
    <w:p w14:paraId="373DAAFD">
      <w:pPr>
        <w:spacing w:line="360" w:lineRule="auto"/>
        <w:ind w:firstLine="420"/>
        <w:rPr>
          <w:rFonts w:ascii="宋体" w:hAnsi="宋体"/>
          <w:szCs w:val="21"/>
          <w:highlight w:val="none"/>
        </w:rPr>
      </w:pPr>
      <w:r>
        <w:rPr>
          <w:rFonts w:hint="eastAsia" w:ascii="宋体" w:hAnsi="宋体"/>
          <w:szCs w:val="21"/>
          <w:highlight w:val="none"/>
        </w:rPr>
        <w:t>缺陷责任期内，承包人认真履行合同约定的责任，缺陷责任期满，发包人根据第</w:t>
      </w:r>
      <w:r>
        <w:rPr>
          <w:rFonts w:ascii="宋体" w:hAnsi="宋体"/>
          <w:szCs w:val="21"/>
          <w:highlight w:val="none"/>
        </w:rPr>
        <w:t>11.6</w:t>
      </w:r>
      <w:r>
        <w:rPr>
          <w:rFonts w:hint="eastAsia" w:ascii="宋体" w:hAnsi="宋体"/>
          <w:szCs w:val="21"/>
          <w:highlight w:val="none"/>
        </w:rPr>
        <w:t>款[缺陷责任期终止证书]向承包人颁发缺陷责任期终止证书后，承包人可向发包人申请返还质量保证金。</w:t>
      </w:r>
    </w:p>
    <w:p w14:paraId="77176968">
      <w:pPr>
        <w:spacing w:line="360" w:lineRule="auto"/>
        <w:ind w:firstLine="420"/>
        <w:rPr>
          <w:rFonts w:ascii="宋体" w:hAnsi="宋体"/>
          <w:szCs w:val="21"/>
          <w:highlight w:val="none"/>
        </w:rPr>
      </w:pPr>
      <w:r>
        <w:rPr>
          <w:rFonts w:hint="eastAsia" w:ascii="宋体" w:hAnsi="宋体"/>
          <w:szCs w:val="21"/>
          <w:highlight w:val="none"/>
        </w:rPr>
        <w:t>发包人在接到承包人返还质量保证金申请后，应于</w:t>
      </w:r>
      <w:r>
        <w:rPr>
          <w:rFonts w:ascii="宋体" w:hAnsi="宋体"/>
          <w:szCs w:val="21"/>
          <w:highlight w:val="none"/>
        </w:rPr>
        <w:t>7</w:t>
      </w:r>
      <w:r>
        <w:rPr>
          <w:rFonts w:hint="eastAsia" w:ascii="宋体" w:hAnsi="宋体"/>
          <w:szCs w:val="21"/>
          <w:highlight w:val="none"/>
        </w:rPr>
        <w:t>天内将质量保证金返还承包人，逾期未返还的，应承担违约责任。发包人在接到承包人返还质量保证金申请后</w:t>
      </w:r>
      <w:r>
        <w:rPr>
          <w:rFonts w:ascii="宋体" w:hAnsi="宋体"/>
          <w:szCs w:val="21"/>
          <w:highlight w:val="none"/>
        </w:rPr>
        <w:t>7</w:t>
      </w:r>
      <w:r>
        <w:rPr>
          <w:rFonts w:hint="eastAsia" w:ascii="宋体" w:hAnsi="宋体"/>
          <w:szCs w:val="21"/>
          <w:highlight w:val="none"/>
        </w:rPr>
        <w:t>天内不予答复，视同认可承包人的返还质量保证金申请。</w:t>
      </w:r>
    </w:p>
    <w:p w14:paraId="7ACA6BDC">
      <w:pPr>
        <w:spacing w:line="360" w:lineRule="auto"/>
        <w:ind w:firstLine="420"/>
        <w:rPr>
          <w:rFonts w:ascii="宋体" w:hAnsi="宋体"/>
          <w:szCs w:val="21"/>
          <w:highlight w:val="none"/>
        </w:rPr>
      </w:pPr>
      <w:r>
        <w:rPr>
          <w:rFonts w:hint="eastAsia" w:ascii="宋体" w:hAnsi="宋体"/>
          <w:szCs w:val="21"/>
          <w:highlight w:val="none"/>
        </w:rPr>
        <w:t>发包人和承包人对质量保证金预留、返还以及工程维修质量、费用有争议的，按本合同第</w:t>
      </w:r>
      <w:r>
        <w:rPr>
          <w:rFonts w:ascii="宋体" w:hAnsi="宋体"/>
          <w:szCs w:val="21"/>
          <w:highlight w:val="none"/>
        </w:rPr>
        <w:t>20条</w:t>
      </w:r>
      <w:r>
        <w:rPr>
          <w:rFonts w:hint="eastAsia" w:ascii="宋体" w:hAnsi="宋体"/>
          <w:szCs w:val="21"/>
          <w:highlight w:val="none"/>
        </w:rPr>
        <w:t>[争议解决]约定的争议和纠纷解决程序处理。</w:t>
      </w:r>
    </w:p>
    <w:bookmarkEnd w:id="1294"/>
    <w:p w14:paraId="49935C9D">
      <w:pPr>
        <w:pStyle w:val="166"/>
        <w:widowControl/>
        <w:spacing w:after="120"/>
        <w:rPr>
          <w:rFonts w:ascii="宋体" w:hAnsi="宋体" w:eastAsia="宋体"/>
          <w:b w:val="0"/>
          <w:bCs/>
          <w:sz w:val="21"/>
          <w:szCs w:val="21"/>
          <w:highlight w:val="none"/>
        </w:rPr>
      </w:pPr>
      <w:bookmarkStart w:id="1306" w:name="_Toc30353"/>
      <w:bookmarkStart w:id="1307" w:name="_Toc14988"/>
      <w:bookmarkStart w:id="1308" w:name="_Toc54862298"/>
      <w:bookmarkStart w:id="1309" w:name="_Ref531957341"/>
      <w:bookmarkStart w:id="1310" w:name="_Toc26170"/>
      <w:bookmarkStart w:id="1311" w:name="_Ref531957339"/>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4.7 </w:t>
      </w:r>
      <w:r>
        <w:rPr>
          <w:rFonts w:hint="eastAsia" w:ascii="宋体" w:hAnsi="宋体" w:eastAsia="宋体"/>
          <w:b w:val="0"/>
          <w:bCs/>
          <w:sz w:val="21"/>
          <w:szCs w:val="21"/>
          <w:highlight w:val="none"/>
        </w:rPr>
        <w:t>最终结清</w:t>
      </w:r>
      <w:bookmarkEnd w:id="1306"/>
      <w:bookmarkEnd w:id="1307"/>
      <w:bookmarkEnd w:id="1308"/>
      <w:bookmarkEnd w:id="1309"/>
      <w:bookmarkEnd w:id="1310"/>
      <w:bookmarkEnd w:id="1311"/>
    </w:p>
    <w:p w14:paraId="25B91BD8">
      <w:pPr>
        <w:pStyle w:val="152"/>
        <w:spacing w:after="120"/>
        <w:rPr>
          <w:sz w:val="21"/>
          <w:highlight w:val="none"/>
        </w:rPr>
      </w:pPr>
      <w:bookmarkStart w:id="1312" w:name="_Ref531957350"/>
      <w:r>
        <w:rPr>
          <w:rFonts w:hint="eastAsia"/>
          <w:sz w:val="21"/>
          <w:highlight w:val="none"/>
        </w:rPr>
        <w:t>1</w:t>
      </w:r>
      <w:r>
        <w:rPr>
          <w:sz w:val="21"/>
          <w:highlight w:val="none"/>
        </w:rPr>
        <w:t xml:space="preserve">4.7.1 </w:t>
      </w:r>
      <w:r>
        <w:rPr>
          <w:rFonts w:hint="eastAsia"/>
          <w:sz w:val="21"/>
          <w:highlight w:val="none"/>
        </w:rPr>
        <w:t>最终结清申请</w:t>
      </w:r>
      <w:bookmarkEnd w:id="1312"/>
      <w:r>
        <w:rPr>
          <w:rFonts w:hint="eastAsia"/>
          <w:sz w:val="21"/>
          <w:highlight w:val="none"/>
        </w:rPr>
        <w:t>单</w:t>
      </w:r>
    </w:p>
    <w:p w14:paraId="6AF81DA4">
      <w:pPr>
        <w:spacing w:line="360" w:lineRule="auto"/>
        <w:ind w:firstLine="420"/>
        <w:rPr>
          <w:rFonts w:ascii="宋体" w:hAnsi="宋体"/>
          <w:szCs w:val="21"/>
          <w:highlight w:val="none"/>
        </w:rPr>
      </w:pPr>
      <w:r>
        <w:rPr>
          <w:rFonts w:hint="eastAsia" w:ascii="宋体" w:hAnsi="宋体"/>
          <w:szCs w:val="21"/>
          <w:highlight w:val="none"/>
        </w:rPr>
        <w:t>（1） 除专用合同条件另有约定外，承包人应在缺陷责任期终止证书颁发后7天内，按专用合同条件约定的份数向发包人提交最终结清申请单，并提供相关证明材料。</w:t>
      </w:r>
    </w:p>
    <w:p w14:paraId="6ED11D75">
      <w:pPr>
        <w:spacing w:line="360" w:lineRule="auto"/>
        <w:ind w:firstLine="420"/>
        <w:rPr>
          <w:rFonts w:ascii="宋体" w:hAnsi="宋体"/>
          <w:szCs w:val="21"/>
          <w:highlight w:val="none"/>
        </w:rPr>
      </w:pPr>
      <w:r>
        <w:rPr>
          <w:rFonts w:hint="eastAsia" w:ascii="宋体" w:hAnsi="宋体"/>
          <w:szCs w:val="21"/>
          <w:highlight w:val="none"/>
        </w:rPr>
        <w:t>除专用合同条件另有约定外，最终结清申请单应列明质量保证金、应扣除的质量保证金、缺陷责任期内发生的增减费用。</w:t>
      </w:r>
    </w:p>
    <w:p w14:paraId="251D3334">
      <w:pPr>
        <w:spacing w:line="360" w:lineRule="auto"/>
        <w:ind w:firstLine="420"/>
        <w:rPr>
          <w:rFonts w:ascii="宋体" w:hAnsi="宋体"/>
          <w:szCs w:val="21"/>
          <w:highlight w:val="none"/>
        </w:rPr>
      </w:pPr>
      <w:r>
        <w:rPr>
          <w:rFonts w:hint="eastAsia" w:ascii="宋体" w:hAnsi="宋体"/>
          <w:szCs w:val="21"/>
          <w:highlight w:val="none"/>
        </w:rPr>
        <w:t>（2） 发包人对最终结清申请单内容有异议的，有权要求承包人进行修正和提供补充资料，承包人应向发包人提交修正后的最终结清申请单。</w:t>
      </w:r>
    </w:p>
    <w:p w14:paraId="6BA258A2">
      <w:pPr>
        <w:pStyle w:val="152"/>
        <w:spacing w:after="120"/>
        <w:rPr>
          <w:sz w:val="21"/>
          <w:highlight w:val="none"/>
        </w:rPr>
      </w:pPr>
      <w:bookmarkStart w:id="1313" w:name="_Ref531957369"/>
      <w:bookmarkStart w:id="1314" w:name="_Ref4624099"/>
      <w:r>
        <w:rPr>
          <w:rFonts w:hint="eastAsia"/>
          <w:sz w:val="21"/>
          <w:highlight w:val="none"/>
        </w:rPr>
        <w:t>1</w:t>
      </w:r>
      <w:r>
        <w:rPr>
          <w:sz w:val="21"/>
          <w:highlight w:val="none"/>
        </w:rPr>
        <w:t xml:space="preserve">4.7.2 </w:t>
      </w:r>
      <w:r>
        <w:rPr>
          <w:rFonts w:hint="eastAsia"/>
          <w:sz w:val="21"/>
          <w:highlight w:val="none"/>
        </w:rPr>
        <w:t>最终结清证书</w:t>
      </w:r>
      <w:bookmarkEnd w:id="1313"/>
      <w:r>
        <w:rPr>
          <w:rFonts w:hint="eastAsia"/>
          <w:sz w:val="21"/>
          <w:highlight w:val="none"/>
        </w:rPr>
        <w:t>和支付</w:t>
      </w:r>
      <w:bookmarkEnd w:id="1314"/>
    </w:p>
    <w:p w14:paraId="293926A8">
      <w:pPr>
        <w:spacing w:line="360" w:lineRule="auto"/>
        <w:ind w:firstLine="420"/>
        <w:rPr>
          <w:rFonts w:ascii="宋体" w:hAnsi="宋体"/>
          <w:szCs w:val="21"/>
          <w:highlight w:val="none"/>
        </w:rPr>
      </w:pPr>
      <w:r>
        <w:rPr>
          <w:rFonts w:hint="eastAsia" w:ascii="宋体" w:hAnsi="宋体"/>
          <w:szCs w:val="21"/>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3F5E945">
      <w:pPr>
        <w:spacing w:line="360" w:lineRule="auto"/>
        <w:ind w:firstLine="420"/>
        <w:rPr>
          <w:rFonts w:ascii="宋体" w:hAnsi="宋体"/>
          <w:szCs w:val="21"/>
          <w:highlight w:val="none"/>
        </w:rPr>
      </w:pPr>
      <w:r>
        <w:rPr>
          <w:rFonts w:hint="eastAsia" w:ascii="宋体" w:hAnsi="宋体"/>
          <w:szCs w:val="21"/>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14:paraId="00712DD6">
      <w:pPr>
        <w:spacing w:line="360" w:lineRule="auto"/>
        <w:ind w:firstLine="420"/>
        <w:rPr>
          <w:rFonts w:ascii="宋体" w:hAnsi="宋体"/>
          <w:szCs w:val="21"/>
          <w:highlight w:val="none"/>
        </w:rPr>
      </w:pPr>
      <w:r>
        <w:rPr>
          <w:rFonts w:hint="eastAsia" w:ascii="宋体" w:hAnsi="宋体"/>
          <w:szCs w:val="21"/>
          <w:highlight w:val="none"/>
        </w:rPr>
        <w:t>（3） 承包人对发包人颁发的最终结清证书有异议的，按第</w:t>
      </w:r>
      <w:r>
        <w:rPr>
          <w:rFonts w:ascii="宋体" w:hAnsi="宋体"/>
          <w:szCs w:val="21"/>
          <w:highlight w:val="none"/>
        </w:rPr>
        <w:t>20条</w:t>
      </w:r>
      <w:r>
        <w:rPr>
          <w:rFonts w:hint="eastAsia" w:ascii="宋体" w:hAnsi="宋体"/>
          <w:szCs w:val="21"/>
          <w:highlight w:val="none"/>
        </w:rPr>
        <w:t>[争议解决]的约定办理。</w:t>
      </w:r>
    </w:p>
    <w:p w14:paraId="5AF3458A">
      <w:pPr>
        <w:pStyle w:val="177"/>
        <w:numPr>
          <w:ilvl w:val="0"/>
          <w:numId w:val="0"/>
        </w:numPr>
        <w:wordWrap/>
        <w:topLinePunct w:val="0"/>
        <w:spacing w:after="120"/>
        <w:rPr>
          <w:rFonts w:ascii="宋体" w:hAnsi="宋体" w:eastAsia="宋体"/>
          <w:b w:val="0"/>
          <w:bCs/>
          <w:sz w:val="21"/>
          <w:szCs w:val="21"/>
          <w:highlight w:val="none"/>
        </w:rPr>
      </w:pPr>
      <w:bookmarkStart w:id="1315" w:name="_Toc14432"/>
      <w:bookmarkStart w:id="1316" w:name="_Ref11920407"/>
      <w:bookmarkStart w:id="1317" w:name="_Toc14492"/>
      <w:bookmarkStart w:id="1318" w:name="_Toc30259"/>
      <w:bookmarkStart w:id="1319" w:name="_Ref11874957"/>
      <w:bookmarkStart w:id="1320" w:name="_Ref11920396"/>
      <w:bookmarkStart w:id="1321" w:name="_Toc54862299"/>
      <w:r>
        <w:rPr>
          <w:rFonts w:hint="eastAsia" w:ascii="宋体" w:hAnsi="宋体" w:eastAsia="宋体"/>
          <w:b w:val="0"/>
          <w:bCs/>
          <w:sz w:val="21"/>
          <w:szCs w:val="21"/>
          <w:highlight w:val="none"/>
        </w:rPr>
        <w:t>第1</w:t>
      </w:r>
      <w:r>
        <w:rPr>
          <w:rFonts w:ascii="宋体" w:hAnsi="宋体" w:eastAsia="宋体"/>
          <w:b w:val="0"/>
          <w:bCs/>
          <w:sz w:val="21"/>
          <w:szCs w:val="21"/>
          <w:highlight w:val="none"/>
        </w:rPr>
        <w:t>5</w:t>
      </w:r>
      <w:r>
        <w:rPr>
          <w:rFonts w:hint="eastAsia" w:ascii="宋体" w:hAnsi="宋体" w:eastAsia="宋体"/>
          <w:b w:val="0"/>
          <w:bCs/>
          <w:sz w:val="21"/>
          <w:szCs w:val="21"/>
          <w:highlight w:val="none"/>
        </w:rPr>
        <w:t>条 违约</w:t>
      </w:r>
      <w:bookmarkEnd w:id="1107"/>
      <w:bookmarkEnd w:id="1114"/>
      <w:bookmarkEnd w:id="1115"/>
      <w:bookmarkEnd w:id="1315"/>
      <w:bookmarkEnd w:id="1316"/>
      <w:bookmarkEnd w:id="1317"/>
      <w:bookmarkEnd w:id="1318"/>
      <w:bookmarkEnd w:id="1319"/>
      <w:bookmarkEnd w:id="1320"/>
      <w:bookmarkEnd w:id="1321"/>
    </w:p>
    <w:p w14:paraId="6B045E6F">
      <w:pPr>
        <w:pStyle w:val="166"/>
        <w:widowControl/>
        <w:spacing w:after="120"/>
        <w:rPr>
          <w:rFonts w:ascii="宋体" w:hAnsi="宋体" w:eastAsia="宋体"/>
          <w:b w:val="0"/>
          <w:bCs/>
          <w:sz w:val="21"/>
          <w:szCs w:val="21"/>
          <w:highlight w:val="none"/>
        </w:rPr>
      </w:pPr>
      <w:bookmarkStart w:id="1322" w:name="_Toc54862300"/>
      <w:bookmarkStart w:id="1323" w:name="_Toc4485"/>
      <w:bookmarkStart w:id="1324" w:name="_Ref4534384"/>
      <w:bookmarkStart w:id="1325" w:name="_Toc25479"/>
      <w:bookmarkStart w:id="1326" w:name="_Ref4534411"/>
      <w:bookmarkStart w:id="1327" w:name="_Ref4534399"/>
      <w:bookmarkStart w:id="1328" w:name="_Ref4534376"/>
      <w:bookmarkStart w:id="1329" w:name="_Toc3773"/>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5.1 </w:t>
      </w:r>
      <w:r>
        <w:rPr>
          <w:rFonts w:hint="eastAsia" w:ascii="宋体" w:hAnsi="宋体" w:eastAsia="宋体"/>
          <w:b w:val="0"/>
          <w:bCs/>
          <w:sz w:val="21"/>
          <w:szCs w:val="21"/>
          <w:highlight w:val="none"/>
        </w:rPr>
        <w:t>发包人违约</w:t>
      </w:r>
      <w:bookmarkEnd w:id="1322"/>
      <w:bookmarkEnd w:id="1323"/>
      <w:bookmarkEnd w:id="1324"/>
      <w:bookmarkEnd w:id="1325"/>
      <w:bookmarkEnd w:id="1326"/>
      <w:bookmarkEnd w:id="1327"/>
      <w:bookmarkEnd w:id="1328"/>
      <w:bookmarkEnd w:id="1329"/>
    </w:p>
    <w:p w14:paraId="7286EAB8">
      <w:pPr>
        <w:pStyle w:val="152"/>
        <w:spacing w:after="120"/>
        <w:rPr>
          <w:sz w:val="21"/>
          <w:highlight w:val="none"/>
        </w:rPr>
      </w:pPr>
      <w:bookmarkStart w:id="1330" w:name="_Ref3841087"/>
      <w:r>
        <w:rPr>
          <w:rFonts w:hint="eastAsia"/>
          <w:sz w:val="21"/>
          <w:highlight w:val="none"/>
        </w:rPr>
        <w:t>1</w:t>
      </w:r>
      <w:r>
        <w:rPr>
          <w:sz w:val="21"/>
          <w:highlight w:val="none"/>
        </w:rPr>
        <w:t xml:space="preserve">5.1.1 </w:t>
      </w:r>
      <w:r>
        <w:rPr>
          <w:rFonts w:hint="eastAsia"/>
          <w:sz w:val="21"/>
          <w:highlight w:val="none"/>
        </w:rPr>
        <w:t>发包人违约的情形</w:t>
      </w:r>
      <w:bookmarkEnd w:id="1330"/>
    </w:p>
    <w:p w14:paraId="7A143585">
      <w:pPr>
        <w:spacing w:line="360" w:lineRule="auto"/>
        <w:ind w:firstLine="420"/>
        <w:rPr>
          <w:rFonts w:ascii="宋体" w:hAnsi="宋体"/>
          <w:szCs w:val="21"/>
          <w:highlight w:val="none"/>
        </w:rPr>
      </w:pPr>
      <w:r>
        <w:rPr>
          <w:rFonts w:hint="eastAsia" w:ascii="宋体" w:hAnsi="宋体"/>
          <w:szCs w:val="21"/>
          <w:highlight w:val="none"/>
        </w:rPr>
        <w:t>除专用合同条件另有约定外，在合同履行过程中发生的下列情形，属于发包人违约：</w:t>
      </w:r>
    </w:p>
    <w:p w14:paraId="5685F741">
      <w:pPr>
        <w:spacing w:line="360" w:lineRule="auto"/>
        <w:ind w:firstLine="420"/>
        <w:rPr>
          <w:rFonts w:ascii="宋体" w:hAnsi="宋体"/>
          <w:szCs w:val="21"/>
          <w:highlight w:val="none"/>
        </w:rPr>
      </w:pPr>
      <w:r>
        <w:rPr>
          <w:rFonts w:hint="eastAsia" w:ascii="宋体" w:hAnsi="宋体"/>
          <w:szCs w:val="21"/>
          <w:highlight w:val="none"/>
        </w:rPr>
        <w:t xml:space="preserve">（1） 因发包人原因导致开始工作日期延误的； </w:t>
      </w:r>
    </w:p>
    <w:p w14:paraId="29893E31">
      <w:pPr>
        <w:spacing w:line="360" w:lineRule="auto"/>
        <w:ind w:firstLine="420"/>
        <w:rPr>
          <w:rFonts w:ascii="宋体" w:hAnsi="宋体"/>
          <w:szCs w:val="21"/>
          <w:highlight w:val="none"/>
        </w:rPr>
      </w:pPr>
      <w:r>
        <w:rPr>
          <w:rFonts w:hint="eastAsia" w:ascii="宋体" w:hAnsi="宋体"/>
          <w:szCs w:val="21"/>
          <w:highlight w:val="none"/>
        </w:rPr>
        <w:t>（2） 因发包人原因未能按合同约定支付合同价款的；</w:t>
      </w:r>
    </w:p>
    <w:p w14:paraId="33501F75">
      <w:pPr>
        <w:spacing w:line="360" w:lineRule="auto"/>
        <w:ind w:firstLine="420"/>
        <w:rPr>
          <w:rFonts w:ascii="宋体" w:hAnsi="宋体"/>
          <w:szCs w:val="21"/>
          <w:highlight w:val="none"/>
        </w:rPr>
      </w:pPr>
      <w:r>
        <w:rPr>
          <w:rFonts w:hint="eastAsia" w:ascii="宋体" w:hAnsi="宋体"/>
          <w:szCs w:val="21"/>
          <w:highlight w:val="none"/>
        </w:rPr>
        <w:t>（3） 发包人违反第</w:t>
      </w:r>
      <w:r>
        <w:rPr>
          <w:rFonts w:ascii="宋体" w:hAnsi="宋体"/>
          <w:szCs w:val="21"/>
          <w:highlight w:val="none"/>
        </w:rPr>
        <w:t>13.1.1</w:t>
      </w:r>
      <w:r>
        <w:rPr>
          <w:rFonts w:hint="eastAsia" w:ascii="宋体" w:hAnsi="宋体"/>
          <w:szCs w:val="21"/>
          <w:highlight w:val="none"/>
        </w:rPr>
        <w:t>项约定，自行实施被取消的工作或转由他人实施的；</w:t>
      </w:r>
    </w:p>
    <w:p w14:paraId="66DA4BC4">
      <w:pPr>
        <w:spacing w:line="360" w:lineRule="auto"/>
        <w:ind w:firstLine="420"/>
        <w:rPr>
          <w:rFonts w:ascii="宋体" w:hAnsi="宋体"/>
          <w:szCs w:val="21"/>
          <w:highlight w:val="none"/>
        </w:rPr>
      </w:pPr>
      <w:r>
        <w:rPr>
          <w:rFonts w:hint="eastAsia" w:ascii="宋体" w:hAnsi="宋体"/>
          <w:szCs w:val="21"/>
          <w:highlight w:val="none"/>
        </w:rPr>
        <w:t>（4） 因发包人违反合同约定造成工程暂停施工的；</w:t>
      </w:r>
    </w:p>
    <w:p w14:paraId="756A1494">
      <w:pPr>
        <w:spacing w:line="360" w:lineRule="auto"/>
        <w:ind w:firstLine="420"/>
        <w:rPr>
          <w:rFonts w:ascii="宋体" w:hAnsi="宋体"/>
          <w:szCs w:val="21"/>
          <w:highlight w:val="none"/>
        </w:rPr>
      </w:pPr>
      <w:r>
        <w:rPr>
          <w:rFonts w:hint="eastAsia" w:ascii="宋体" w:hAnsi="宋体"/>
          <w:szCs w:val="21"/>
          <w:highlight w:val="none"/>
        </w:rPr>
        <w:t>（5） 工程师无正当理由没有在约定期限内发出复工指示，导致承包人无法复工的；</w:t>
      </w:r>
    </w:p>
    <w:p w14:paraId="766322A3">
      <w:pPr>
        <w:spacing w:line="360" w:lineRule="auto"/>
        <w:ind w:firstLine="420"/>
        <w:rPr>
          <w:rFonts w:ascii="宋体" w:hAnsi="宋体"/>
          <w:szCs w:val="21"/>
          <w:highlight w:val="none"/>
        </w:rPr>
      </w:pPr>
      <w:r>
        <w:rPr>
          <w:rFonts w:hint="eastAsia" w:ascii="宋体" w:hAnsi="宋体"/>
          <w:szCs w:val="21"/>
          <w:highlight w:val="none"/>
        </w:rPr>
        <w:t>（6） 发包人明确表示或者以其行为表明不履行合同主要义务的；</w:t>
      </w:r>
    </w:p>
    <w:p w14:paraId="473B82D9">
      <w:pPr>
        <w:spacing w:line="360" w:lineRule="auto"/>
        <w:ind w:firstLine="420"/>
        <w:rPr>
          <w:rFonts w:ascii="宋体" w:hAnsi="宋体"/>
          <w:szCs w:val="21"/>
          <w:highlight w:val="none"/>
        </w:rPr>
      </w:pPr>
      <w:r>
        <w:rPr>
          <w:rFonts w:hint="eastAsia" w:ascii="宋体" w:hAnsi="宋体"/>
          <w:szCs w:val="21"/>
          <w:highlight w:val="none"/>
        </w:rPr>
        <w:t>（7） 发包人未能按照合同约定履行其他义务的。</w:t>
      </w:r>
    </w:p>
    <w:p w14:paraId="0729F522">
      <w:pPr>
        <w:pStyle w:val="152"/>
        <w:spacing w:after="120"/>
        <w:rPr>
          <w:sz w:val="21"/>
          <w:highlight w:val="none"/>
        </w:rPr>
      </w:pPr>
      <w:bookmarkStart w:id="1331" w:name="_Ref4535692"/>
      <w:r>
        <w:rPr>
          <w:rFonts w:hint="eastAsia"/>
          <w:sz w:val="21"/>
          <w:highlight w:val="none"/>
        </w:rPr>
        <w:t>1</w:t>
      </w:r>
      <w:r>
        <w:rPr>
          <w:sz w:val="21"/>
          <w:highlight w:val="none"/>
        </w:rPr>
        <w:t xml:space="preserve">5.1.2 </w:t>
      </w:r>
      <w:r>
        <w:rPr>
          <w:rFonts w:hint="eastAsia"/>
          <w:sz w:val="21"/>
          <w:highlight w:val="none"/>
        </w:rPr>
        <w:t>通知改正</w:t>
      </w:r>
      <w:bookmarkEnd w:id="1331"/>
    </w:p>
    <w:p w14:paraId="7F420707">
      <w:pPr>
        <w:spacing w:line="360" w:lineRule="auto"/>
        <w:ind w:firstLine="420"/>
        <w:rPr>
          <w:rFonts w:ascii="宋体" w:hAnsi="宋体"/>
          <w:szCs w:val="21"/>
          <w:highlight w:val="none"/>
        </w:rPr>
      </w:pPr>
      <w:bookmarkStart w:id="1332" w:name="_Hlk16248297"/>
      <w:r>
        <w:rPr>
          <w:rFonts w:hint="eastAsia" w:ascii="宋体" w:hAnsi="宋体"/>
          <w:szCs w:val="21"/>
          <w:highlight w:val="none"/>
        </w:rPr>
        <w:t>发包人发生除第</w:t>
      </w:r>
      <w:r>
        <w:rPr>
          <w:rFonts w:ascii="宋体" w:hAnsi="宋体"/>
          <w:szCs w:val="21"/>
          <w:highlight w:val="none"/>
        </w:rPr>
        <w:t>15.1.1</w:t>
      </w:r>
      <w:r>
        <w:rPr>
          <w:rFonts w:hint="eastAsia" w:ascii="宋体" w:hAnsi="宋体"/>
          <w:szCs w:val="21"/>
          <w:highlight w:val="none"/>
        </w:rPr>
        <w:t>项第(</w:t>
      </w:r>
      <w:r>
        <w:rPr>
          <w:rFonts w:ascii="宋体" w:hAnsi="宋体"/>
          <w:szCs w:val="21"/>
          <w:highlight w:val="none"/>
        </w:rPr>
        <w:t>6</w:t>
      </w:r>
      <w:r>
        <w:rPr>
          <w:rFonts w:hint="eastAsia" w:ascii="宋体" w:hAnsi="宋体"/>
          <w:szCs w:val="21"/>
          <w:highlight w:val="none"/>
        </w:rPr>
        <w:t>)目以外的违约情况时，承包人可向发包人发出通知，要求发包人采取有效措施纠正违约行为。发包人收到承包人通知后28天内仍不纠正违约行为的，承包人有权暂停相应部位工程实施，并通知工程师。</w:t>
      </w:r>
      <w:bookmarkEnd w:id="1332"/>
    </w:p>
    <w:p w14:paraId="0F0E1D41">
      <w:pPr>
        <w:pStyle w:val="152"/>
        <w:spacing w:after="120"/>
        <w:rPr>
          <w:sz w:val="21"/>
          <w:highlight w:val="none"/>
        </w:rPr>
      </w:pPr>
      <w:bookmarkStart w:id="1333" w:name="_Ref3841132"/>
      <w:r>
        <w:rPr>
          <w:rFonts w:hint="eastAsia"/>
          <w:sz w:val="21"/>
          <w:highlight w:val="none"/>
        </w:rPr>
        <w:t>1</w:t>
      </w:r>
      <w:r>
        <w:rPr>
          <w:sz w:val="21"/>
          <w:highlight w:val="none"/>
        </w:rPr>
        <w:t xml:space="preserve">5.1.3 </w:t>
      </w:r>
      <w:r>
        <w:rPr>
          <w:rFonts w:hint="eastAsia"/>
          <w:sz w:val="21"/>
          <w:highlight w:val="none"/>
        </w:rPr>
        <w:t>发包人违约的责任</w:t>
      </w:r>
      <w:bookmarkEnd w:id="1333"/>
    </w:p>
    <w:p w14:paraId="050E97BA">
      <w:pPr>
        <w:spacing w:line="360" w:lineRule="auto"/>
        <w:ind w:firstLine="420"/>
        <w:rPr>
          <w:rFonts w:ascii="宋体" w:hAnsi="宋体"/>
          <w:szCs w:val="21"/>
          <w:highlight w:val="none"/>
        </w:rPr>
      </w:pPr>
      <w:bookmarkStart w:id="1334" w:name="_Hlk16247984"/>
      <w:r>
        <w:rPr>
          <w:rFonts w:hint="eastAsia" w:ascii="宋体" w:hAnsi="宋体"/>
          <w:szCs w:val="21"/>
          <w:highlight w:val="none"/>
        </w:rPr>
        <w:t>发包人应承担因其违约给承包人增加的费用和（或）延误的工期，并支付承包人合理的利润。此外，合同当事人可在专用合同条件中另行约定发包人违约责任的承担方式和计算方法。</w:t>
      </w:r>
      <w:bookmarkEnd w:id="1334"/>
    </w:p>
    <w:p w14:paraId="76ED8A9B">
      <w:pPr>
        <w:pStyle w:val="166"/>
        <w:widowControl/>
        <w:spacing w:after="120"/>
        <w:rPr>
          <w:rFonts w:ascii="宋体" w:hAnsi="宋体" w:eastAsia="宋体"/>
          <w:b w:val="0"/>
          <w:bCs/>
          <w:sz w:val="21"/>
          <w:szCs w:val="21"/>
          <w:highlight w:val="none"/>
        </w:rPr>
      </w:pPr>
      <w:bookmarkStart w:id="1335" w:name="_Toc54862301"/>
      <w:bookmarkStart w:id="1336" w:name="_Toc9984"/>
      <w:bookmarkStart w:id="1337" w:name="_Toc20195"/>
      <w:bookmarkStart w:id="1338" w:name="_Ref11958663"/>
      <w:bookmarkStart w:id="1339" w:name="_Toc17097"/>
      <w:bookmarkStart w:id="1340" w:name="_Ref11958660"/>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5.2 </w:t>
      </w:r>
      <w:r>
        <w:rPr>
          <w:rFonts w:hint="eastAsia" w:ascii="宋体" w:hAnsi="宋体" w:eastAsia="宋体"/>
          <w:b w:val="0"/>
          <w:bCs/>
          <w:sz w:val="21"/>
          <w:szCs w:val="21"/>
          <w:highlight w:val="none"/>
        </w:rPr>
        <w:t>承包人违约</w:t>
      </w:r>
      <w:bookmarkEnd w:id="1335"/>
      <w:bookmarkEnd w:id="1336"/>
      <w:bookmarkEnd w:id="1337"/>
      <w:bookmarkEnd w:id="1338"/>
      <w:bookmarkEnd w:id="1339"/>
      <w:bookmarkEnd w:id="1340"/>
    </w:p>
    <w:p w14:paraId="42D19DF8">
      <w:pPr>
        <w:pStyle w:val="152"/>
        <w:spacing w:after="120"/>
        <w:rPr>
          <w:sz w:val="21"/>
          <w:highlight w:val="none"/>
        </w:rPr>
      </w:pPr>
      <w:bookmarkStart w:id="1341" w:name="_Ref3841153"/>
      <w:r>
        <w:rPr>
          <w:rFonts w:hint="eastAsia"/>
          <w:sz w:val="21"/>
          <w:highlight w:val="none"/>
        </w:rPr>
        <w:t>1</w:t>
      </w:r>
      <w:r>
        <w:rPr>
          <w:sz w:val="21"/>
          <w:highlight w:val="none"/>
        </w:rPr>
        <w:t xml:space="preserve">5.2.1 </w:t>
      </w:r>
      <w:r>
        <w:rPr>
          <w:rFonts w:hint="eastAsia"/>
          <w:sz w:val="21"/>
          <w:highlight w:val="none"/>
        </w:rPr>
        <w:t>承包人违约的情形</w:t>
      </w:r>
      <w:bookmarkEnd w:id="1341"/>
    </w:p>
    <w:p w14:paraId="268FA0E4">
      <w:pPr>
        <w:spacing w:line="360" w:lineRule="auto"/>
        <w:ind w:firstLine="420"/>
        <w:rPr>
          <w:rFonts w:ascii="宋体" w:hAnsi="宋体"/>
          <w:szCs w:val="21"/>
          <w:highlight w:val="none"/>
        </w:rPr>
      </w:pPr>
      <w:r>
        <w:rPr>
          <w:rFonts w:hint="eastAsia" w:ascii="宋体" w:hAnsi="宋体"/>
          <w:szCs w:val="21"/>
          <w:highlight w:val="none"/>
        </w:rPr>
        <w:t>除专用合同条件另有约定外，在履行合同过程中发生的下列情况之一的，属于承包人违约：</w:t>
      </w:r>
    </w:p>
    <w:p w14:paraId="698A94C7">
      <w:pPr>
        <w:spacing w:line="360" w:lineRule="auto"/>
        <w:ind w:firstLine="420"/>
        <w:rPr>
          <w:rFonts w:ascii="宋体" w:hAnsi="宋体"/>
          <w:szCs w:val="21"/>
          <w:highlight w:val="none"/>
        </w:rPr>
      </w:pPr>
      <w:r>
        <w:rPr>
          <w:rFonts w:hint="eastAsia" w:ascii="宋体" w:hAnsi="宋体"/>
          <w:szCs w:val="21"/>
          <w:highlight w:val="none"/>
        </w:rPr>
        <w:t>（1） 承包人的原因导致的承包人文件、实施和竣工的工程不符合法律法规、工程质量验收标准以及合同约定；</w:t>
      </w:r>
    </w:p>
    <w:p w14:paraId="01247FC9">
      <w:pPr>
        <w:spacing w:line="360" w:lineRule="auto"/>
        <w:ind w:firstLine="420"/>
        <w:rPr>
          <w:rFonts w:ascii="宋体" w:hAnsi="宋体"/>
          <w:szCs w:val="21"/>
          <w:highlight w:val="none"/>
        </w:rPr>
      </w:pPr>
      <w:r>
        <w:rPr>
          <w:rFonts w:hint="eastAsia" w:ascii="宋体" w:hAnsi="宋体"/>
          <w:szCs w:val="21"/>
          <w:highlight w:val="none"/>
        </w:rPr>
        <w:t>（2） 承包人违反合同约定进行转包或违法分包的；</w:t>
      </w:r>
    </w:p>
    <w:p w14:paraId="20B6D1AA">
      <w:pPr>
        <w:spacing w:line="360" w:lineRule="auto"/>
        <w:ind w:firstLine="420"/>
        <w:rPr>
          <w:rFonts w:ascii="宋体" w:hAnsi="宋体"/>
          <w:szCs w:val="21"/>
          <w:highlight w:val="none"/>
        </w:rPr>
      </w:pPr>
      <w:r>
        <w:rPr>
          <w:rFonts w:hint="eastAsia" w:ascii="宋体" w:hAnsi="宋体"/>
          <w:szCs w:val="21"/>
          <w:highlight w:val="none"/>
        </w:rPr>
        <w:t>（3） 承包人违反约定采购和使用不合格材料或工程设备；</w:t>
      </w:r>
    </w:p>
    <w:p w14:paraId="0DCBA0FC">
      <w:pPr>
        <w:spacing w:line="360" w:lineRule="auto"/>
        <w:ind w:firstLine="420"/>
        <w:rPr>
          <w:rFonts w:ascii="宋体" w:hAnsi="宋体"/>
          <w:szCs w:val="21"/>
          <w:highlight w:val="none"/>
        </w:rPr>
      </w:pPr>
      <w:r>
        <w:rPr>
          <w:rFonts w:hint="eastAsia" w:ascii="宋体" w:hAnsi="宋体"/>
          <w:szCs w:val="21"/>
          <w:highlight w:val="none"/>
        </w:rPr>
        <w:t>（4） 因承包人原因导致工程质量不符合合同要求的；</w:t>
      </w:r>
    </w:p>
    <w:p w14:paraId="176F2745">
      <w:pPr>
        <w:spacing w:line="360" w:lineRule="auto"/>
        <w:ind w:firstLine="420"/>
        <w:rPr>
          <w:rFonts w:ascii="宋体" w:hAnsi="宋体"/>
          <w:szCs w:val="21"/>
          <w:highlight w:val="none"/>
        </w:rPr>
      </w:pPr>
      <w:r>
        <w:rPr>
          <w:rFonts w:hint="eastAsia" w:ascii="宋体" w:hAnsi="宋体"/>
          <w:szCs w:val="21"/>
          <w:highlight w:val="none"/>
        </w:rPr>
        <w:t>（5） 承包人未经工程师批准，擅自将已按合同约定进入施工现场的施工设备、临时设施或材料撤离施工现场；</w:t>
      </w:r>
    </w:p>
    <w:p w14:paraId="0C3F14B8">
      <w:pPr>
        <w:spacing w:line="360" w:lineRule="auto"/>
        <w:ind w:firstLine="420"/>
        <w:rPr>
          <w:rFonts w:ascii="宋体" w:hAnsi="宋体"/>
          <w:szCs w:val="21"/>
          <w:highlight w:val="none"/>
        </w:rPr>
      </w:pPr>
      <w:r>
        <w:rPr>
          <w:rFonts w:hint="eastAsia" w:ascii="宋体" w:hAnsi="宋体"/>
          <w:szCs w:val="21"/>
          <w:highlight w:val="none"/>
        </w:rPr>
        <w:t>（6） 承包人未能按项目进度计划及时完成合同约定的工作，造成工期延误；</w:t>
      </w:r>
    </w:p>
    <w:p w14:paraId="240166DC">
      <w:pPr>
        <w:spacing w:line="360" w:lineRule="auto"/>
        <w:ind w:firstLine="420"/>
        <w:rPr>
          <w:rFonts w:ascii="宋体" w:hAnsi="宋体"/>
          <w:szCs w:val="21"/>
          <w:highlight w:val="none"/>
        </w:rPr>
      </w:pPr>
      <w:r>
        <w:rPr>
          <w:rFonts w:hint="eastAsia" w:ascii="宋体" w:hAnsi="宋体"/>
          <w:szCs w:val="21"/>
          <w:highlight w:val="none"/>
        </w:rPr>
        <w:t>（7） 由于承包人原因未能通过竣工试验或竣工后试验的；</w:t>
      </w:r>
    </w:p>
    <w:p w14:paraId="47B4DAD0">
      <w:pPr>
        <w:spacing w:line="360" w:lineRule="auto"/>
        <w:ind w:firstLine="420"/>
        <w:rPr>
          <w:rFonts w:ascii="宋体" w:hAnsi="宋体"/>
          <w:szCs w:val="21"/>
          <w:highlight w:val="none"/>
        </w:rPr>
      </w:pPr>
      <w:r>
        <w:rPr>
          <w:rFonts w:hint="eastAsia" w:ascii="宋体" w:hAnsi="宋体"/>
          <w:szCs w:val="21"/>
          <w:highlight w:val="none"/>
        </w:rPr>
        <w:t>（8） 承包人在缺陷责任期及保修期内，未能在合理期限对工程缺陷进行修复，或拒绝按发包人指示进行修复的；</w:t>
      </w:r>
    </w:p>
    <w:p w14:paraId="28C120A1">
      <w:pPr>
        <w:spacing w:line="360" w:lineRule="auto"/>
        <w:ind w:firstLine="420"/>
        <w:rPr>
          <w:rFonts w:ascii="宋体" w:hAnsi="宋体"/>
          <w:szCs w:val="21"/>
          <w:highlight w:val="none"/>
        </w:rPr>
      </w:pPr>
      <w:r>
        <w:rPr>
          <w:rFonts w:hint="eastAsia" w:ascii="宋体" w:hAnsi="宋体"/>
          <w:szCs w:val="21"/>
          <w:highlight w:val="none"/>
        </w:rPr>
        <w:t>（9） 承包人明确表示或者以其行为表明不履行合同主要义务的；</w:t>
      </w:r>
    </w:p>
    <w:p w14:paraId="3E0C6193">
      <w:pPr>
        <w:spacing w:line="360" w:lineRule="auto"/>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 承包人未能按照合同约定履行其他义务的。</w:t>
      </w:r>
    </w:p>
    <w:p w14:paraId="74CB44E2">
      <w:pPr>
        <w:pStyle w:val="152"/>
        <w:spacing w:after="120"/>
        <w:rPr>
          <w:sz w:val="21"/>
          <w:highlight w:val="none"/>
        </w:rPr>
      </w:pPr>
      <w:bookmarkStart w:id="1342" w:name="_Ref531958512"/>
      <w:r>
        <w:rPr>
          <w:rFonts w:hint="eastAsia"/>
          <w:sz w:val="21"/>
          <w:highlight w:val="none"/>
        </w:rPr>
        <w:t>1</w:t>
      </w:r>
      <w:r>
        <w:rPr>
          <w:sz w:val="21"/>
          <w:highlight w:val="none"/>
        </w:rPr>
        <w:t xml:space="preserve">5.2.2 </w:t>
      </w:r>
      <w:r>
        <w:rPr>
          <w:rFonts w:hint="eastAsia"/>
          <w:sz w:val="21"/>
          <w:highlight w:val="none"/>
        </w:rPr>
        <w:t>通知改正</w:t>
      </w:r>
      <w:bookmarkEnd w:id="1342"/>
    </w:p>
    <w:p w14:paraId="0793683C">
      <w:pPr>
        <w:spacing w:line="360" w:lineRule="auto"/>
        <w:ind w:firstLine="420"/>
        <w:rPr>
          <w:rFonts w:ascii="宋体" w:hAnsi="宋体"/>
          <w:szCs w:val="21"/>
          <w:highlight w:val="none"/>
        </w:rPr>
      </w:pPr>
      <w:r>
        <w:rPr>
          <w:rFonts w:hint="eastAsia" w:ascii="宋体" w:hAnsi="宋体"/>
          <w:szCs w:val="21"/>
          <w:highlight w:val="none"/>
        </w:rPr>
        <w:t>承包人发生除第</w:t>
      </w:r>
      <w:r>
        <w:rPr>
          <w:rFonts w:ascii="宋体" w:hAnsi="宋体"/>
          <w:szCs w:val="21"/>
          <w:highlight w:val="none"/>
        </w:rPr>
        <w:t>15.2.1</w:t>
      </w:r>
      <w:r>
        <w:rPr>
          <w:rFonts w:hint="eastAsia" w:ascii="宋体" w:hAnsi="宋体"/>
          <w:szCs w:val="21"/>
          <w:highlight w:val="none"/>
        </w:rPr>
        <w:t>项第(7)目、第(9)目约定以外的其他违约情况时，工程师可在专用合同条件约定的合理期限内向承包人发出整改通知，要求其在指定的期限内改正。</w:t>
      </w:r>
    </w:p>
    <w:p w14:paraId="47C0831A">
      <w:pPr>
        <w:pStyle w:val="152"/>
        <w:spacing w:after="120"/>
        <w:rPr>
          <w:sz w:val="21"/>
          <w:highlight w:val="none"/>
        </w:rPr>
      </w:pPr>
      <w:bookmarkStart w:id="1343" w:name="_Ref3841166"/>
      <w:r>
        <w:rPr>
          <w:rFonts w:hint="eastAsia"/>
          <w:sz w:val="21"/>
          <w:highlight w:val="none"/>
        </w:rPr>
        <w:t>1</w:t>
      </w:r>
      <w:r>
        <w:rPr>
          <w:sz w:val="21"/>
          <w:highlight w:val="none"/>
        </w:rPr>
        <w:t xml:space="preserve">5.2.3 </w:t>
      </w:r>
      <w:r>
        <w:rPr>
          <w:rFonts w:hint="eastAsia"/>
          <w:sz w:val="21"/>
          <w:highlight w:val="none"/>
        </w:rPr>
        <w:t>承包人违约的责任</w:t>
      </w:r>
      <w:bookmarkEnd w:id="1343"/>
    </w:p>
    <w:p w14:paraId="30A4A786">
      <w:pPr>
        <w:spacing w:line="360" w:lineRule="auto"/>
        <w:ind w:firstLine="420"/>
        <w:rPr>
          <w:rFonts w:ascii="宋体" w:hAnsi="宋体"/>
          <w:szCs w:val="21"/>
          <w:highlight w:val="none"/>
        </w:rPr>
      </w:pPr>
      <w:r>
        <w:rPr>
          <w:rFonts w:hint="eastAsia" w:ascii="宋体" w:hAnsi="宋体"/>
          <w:szCs w:val="21"/>
          <w:highlight w:val="none"/>
        </w:rPr>
        <w:t>承包人应承担因其违约行为而增加的费用和（或）延误的工期。此外，合同当事人可在专用合同条件中另行约定承包人违约责任的承担方式和计算方法。</w:t>
      </w:r>
    </w:p>
    <w:p w14:paraId="3FEB5052">
      <w:pPr>
        <w:pStyle w:val="166"/>
        <w:widowControl/>
        <w:spacing w:after="120"/>
        <w:rPr>
          <w:rFonts w:ascii="宋体" w:hAnsi="宋体" w:eastAsia="宋体"/>
          <w:b w:val="0"/>
          <w:bCs/>
          <w:sz w:val="21"/>
          <w:szCs w:val="21"/>
          <w:highlight w:val="none"/>
        </w:rPr>
      </w:pPr>
      <w:bookmarkStart w:id="1344" w:name="_Toc19757"/>
      <w:bookmarkStart w:id="1345" w:name="_Toc20651"/>
      <w:bookmarkStart w:id="1346" w:name="_Toc54862302"/>
      <w:bookmarkStart w:id="1347" w:name="_Toc382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5.3 </w:t>
      </w:r>
      <w:r>
        <w:rPr>
          <w:rFonts w:hint="eastAsia" w:ascii="宋体" w:hAnsi="宋体" w:eastAsia="宋体"/>
          <w:b w:val="0"/>
          <w:bCs/>
          <w:sz w:val="21"/>
          <w:szCs w:val="21"/>
          <w:highlight w:val="none"/>
        </w:rPr>
        <w:t>第三人造成的违约</w:t>
      </w:r>
      <w:bookmarkEnd w:id="1344"/>
      <w:bookmarkEnd w:id="1345"/>
      <w:bookmarkEnd w:id="1346"/>
      <w:bookmarkEnd w:id="1347"/>
    </w:p>
    <w:p w14:paraId="1F8F03AF">
      <w:pPr>
        <w:spacing w:line="360" w:lineRule="auto"/>
        <w:ind w:firstLine="420"/>
        <w:rPr>
          <w:rFonts w:ascii="宋体" w:hAnsi="宋体"/>
          <w:szCs w:val="21"/>
          <w:highlight w:val="none"/>
        </w:rPr>
      </w:pPr>
      <w:r>
        <w:rPr>
          <w:rFonts w:hint="eastAsia" w:ascii="宋体" w:hAnsi="宋体"/>
          <w:szCs w:val="21"/>
          <w:highlight w:val="none"/>
        </w:rPr>
        <w:t>在履行合同过程中，一方当事人因第三人的原因造成违约的，应当向对方当事人承担违约责任。一方当事人和第三人之间的纠纷，依照法律规定或者按照约定解决。</w:t>
      </w:r>
    </w:p>
    <w:p w14:paraId="29028293">
      <w:pPr>
        <w:pStyle w:val="177"/>
        <w:numPr>
          <w:ilvl w:val="0"/>
          <w:numId w:val="0"/>
        </w:numPr>
        <w:wordWrap/>
        <w:topLinePunct w:val="0"/>
        <w:spacing w:after="120"/>
        <w:rPr>
          <w:rFonts w:ascii="宋体" w:hAnsi="宋体" w:eastAsia="宋体"/>
          <w:b w:val="0"/>
          <w:bCs/>
          <w:sz w:val="21"/>
          <w:szCs w:val="21"/>
          <w:highlight w:val="none"/>
        </w:rPr>
      </w:pPr>
      <w:bookmarkStart w:id="1348" w:name="_Toc5782"/>
      <w:bookmarkStart w:id="1349" w:name="_Toc54862303"/>
      <w:bookmarkStart w:id="1350" w:name="_Toc29715"/>
      <w:bookmarkStart w:id="1351" w:name="_Ref4510572"/>
      <w:bookmarkStart w:id="1352" w:name="_Toc13587"/>
      <w:bookmarkStart w:id="1353" w:name="_Ref3840457"/>
      <w:bookmarkStart w:id="1354" w:name="_Ref532142069"/>
      <w:r>
        <w:rPr>
          <w:rFonts w:hint="eastAsia" w:ascii="宋体" w:hAnsi="宋体" w:eastAsia="宋体"/>
          <w:b w:val="0"/>
          <w:bCs/>
          <w:sz w:val="21"/>
          <w:szCs w:val="21"/>
          <w:highlight w:val="none"/>
        </w:rPr>
        <w:t>第1</w:t>
      </w:r>
      <w:r>
        <w:rPr>
          <w:rFonts w:ascii="宋体" w:hAnsi="宋体" w:eastAsia="宋体"/>
          <w:b w:val="0"/>
          <w:bCs/>
          <w:sz w:val="21"/>
          <w:szCs w:val="21"/>
          <w:highlight w:val="none"/>
        </w:rPr>
        <w:t>6</w:t>
      </w:r>
      <w:r>
        <w:rPr>
          <w:rFonts w:hint="eastAsia" w:ascii="宋体" w:hAnsi="宋体" w:eastAsia="宋体"/>
          <w:b w:val="0"/>
          <w:bCs/>
          <w:sz w:val="21"/>
          <w:szCs w:val="21"/>
          <w:highlight w:val="none"/>
        </w:rPr>
        <w:t>条 合同解除</w:t>
      </w:r>
      <w:bookmarkEnd w:id="1348"/>
      <w:bookmarkEnd w:id="1349"/>
      <w:bookmarkEnd w:id="1350"/>
      <w:bookmarkEnd w:id="1351"/>
      <w:bookmarkEnd w:id="1352"/>
    </w:p>
    <w:p w14:paraId="465522DB">
      <w:pPr>
        <w:pStyle w:val="166"/>
        <w:widowControl/>
        <w:spacing w:after="120"/>
        <w:rPr>
          <w:rFonts w:ascii="宋体" w:hAnsi="宋体" w:eastAsia="宋体"/>
          <w:b w:val="0"/>
          <w:bCs/>
          <w:sz w:val="21"/>
          <w:szCs w:val="21"/>
          <w:highlight w:val="none"/>
        </w:rPr>
      </w:pPr>
      <w:bookmarkStart w:id="1355" w:name="_Toc54862304"/>
      <w:bookmarkStart w:id="1356" w:name="_Toc29326"/>
      <w:bookmarkStart w:id="1357" w:name="_Toc25539"/>
      <w:bookmarkStart w:id="1358" w:name="_Ref531958502"/>
      <w:bookmarkStart w:id="1359" w:name="_Toc11277"/>
      <w:bookmarkStart w:id="1360" w:name="_Ref531958499"/>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6.1 </w:t>
      </w:r>
      <w:r>
        <w:rPr>
          <w:rFonts w:hint="eastAsia" w:ascii="宋体" w:hAnsi="宋体" w:eastAsia="宋体"/>
          <w:b w:val="0"/>
          <w:bCs/>
          <w:sz w:val="21"/>
          <w:szCs w:val="21"/>
          <w:highlight w:val="none"/>
        </w:rPr>
        <w:t>由发包人解除合同</w:t>
      </w:r>
      <w:bookmarkEnd w:id="1355"/>
      <w:bookmarkEnd w:id="1356"/>
      <w:bookmarkEnd w:id="1357"/>
      <w:bookmarkEnd w:id="1358"/>
      <w:bookmarkEnd w:id="1359"/>
      <w:bookmarkEnd w:id="1360"/>
    </w:p>
    <w:p w14:paraId="54C94388">
      <w:pPr>
        <w:pStyle w:val="152"/>
        <w:spacing w:after="120"/>
        <w:rPr>
          <w:sz w:val="21"/>
          <w:highlight w:val="none"/>
        </w:rPr>
      </w:pPr>
      <w:bookmarkStart w:id="1361" w:name="_Ref4535422"/>
      <w:r>
        <w:rPr>
          <w:rFonts w:hint="eastAsia"/>
          <w:sz w:val="21"/>
          <w:highlight w:val="none"/>
        </w:rPr>
        <w:t>1</w:t>
      </w:r>
      <w:r>
        <w:rPr>
          <w:sz w:val="21"/>
          <w:highlight w:val="none"/>
        </w:rPr>
        <w:t xml:space="preserve">6.1.1 </w:t>
      </w:r>
      <w:r>
        <w:rPr>
          <w:rFonts w:hint="eastAsia"/>
          <w:sz w:val="21"/>
          <w:highlight w:val="none"/>
        </w:rPr>
        <w:t>因承包人违约解除合同</w:t>
      </w:r>
      <w:bookmarkEnd w:id="1361"/>
    </w:p>
    <w:p w14:paraId="5BC38084">
      <w:pPr>
        <w:spacing w:line="360" w:lineRule="auto"/>
        <w:ind w:firstLine="420"/>
        <w:rPr>
          <w:rFonts w:ascii="宋体" w:hAnsi="宋体"/>
          <w:szCs w:val="21"/>
          <w:highlight w:val="none"/>
        </w:rPr>
      </w:pPr>
      <w:r>
        <w:rPr>
          <w:rFonts w:hint="eastAsia" w:ascii="宋体" w:hAnsi="宋体"/>
          <w:szCs w:val="21"/>
          <w:highlight w:val="none"/>
        </w:rPr>
        <w:t>除专用合同条件另有约定外，发包人有权基于下列原因，以书面形式通知承包人解除合同，解除通知中应注明是根据第</w:t>
      </w:r>
      <w:r>
        <w:rPr>
          <w:rFonts w:ascii="宋体" w:hAnsi="宋体"/>
          <w:szCs w:val="21"/>
          <w:highlight w:val="none"/>
        </w:rPr>
        <w:t>16.1.1</w:t>
      </w:r>
      <w:r>
        <w:rPr>
          <w:rFonts w:hint="eastAsia" w:ascii="宋体" w:hAnsi="宋体"/>
          <w:szCs w:val="21"/>
          <w:highlight w:val="none"/>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ascii="宋体" w:hAnsi="宋体"/>
          <w:szCs w:val="21"/>
          <w:highlight w:val="none"/>
        </w:rPr>
        <w:t>5</w:t>
      </w:r>
      <w:r>
        <w:rPr>
          <w:rFonts w:hint="eastAsia" w:ascii="宋体" w:hAnsi="宋体"/>
          <w:szCs w:val="21"/>
          <w:highlight w:val="none"/>
        </w:rPr>
        <w:t>)目的情况下，发包人无须提前告知承包人其解除合同意向，可直接发出正式解除合同通知立即解除合同：</w:t>
      </w:r>
    </w:p>
    <w:p w14:paraId="047F9B87">
      <w:pPr>
        <w:spacing w:line="360" w:lineRule="auto"/>
        <w:ind w:firstLine="420"/>
        <w:rPr>
          <w:rFonts w:ascii="宋体" w:hAnsi="宋体"/>
          <w:szCs w:val="21"/>
          <w:highlight w:val="none"/>
        </w:rPr>
      </w:pPr>
      <w:bookmarkStart w:id="1362" w:name="_Ref531958536"/>
      <w:r>
        <w:rPr>
          <w:rFonts w:hint="eastAsia" w:ascii="宋体" w:hAnsi="宋体"/>
          <w:szCs w:val="21"/>
          <w:highlight w:val="none"/>
        </w:rPr>
        <w:t>（1） 承包人未能遵守第</w:t>
      </w:r>
      <w:r>
        <w:rPr>
          <w:rFonts w:ascii="宋体" w:hAnsi="宋体"/>
          <w:szCs w:val="21"/>
          <w:highlight w:val="none"/>
        </w:rPr>
        <w:t>4.2</w:t>
      </w:r>
      <w:r>
        <w:rPr>
          <w:rFonts w:hint="eastAsia" w:ascii="宋体" w:hAnsi="宋体"/>
          <w:szCs w:val="21"/>
          <w:highlight w:val="none"/>
        </w:rPr>
        <w:t>款</w:t>
      </w:r>
      <w:bookmarkStart w:id="1363" w:name="_Hlk18839947"/>
      <w:r>
        <w:rPr>
          <w:rFonts w:hint="eastAsia" w:ascii="宋体" w:hAnsi="宋体"/>
          <w:szCs w:val="21"/>
          <w:highlight w:val="none"/>
        </w:rPr>
        <w:t>[履约担保]</w:t>
      </w:r>
      <w:bookmarkEnd w:id="1363"/>
      <w:r>
        <w:rPr>
          <w:rFonts w:hint="eastAsia" w:ascii="宋体" w:hAnsi="宋体"/>
          <w:szCs w:val="21"/>
          <w:highlight w:val="none"/>
        </w:rPr>
        <w:t>的约定；</w:t>
      </w:r>
    </w:p>
    <w:p w14:paraId="04B6BC0D">
      <w:pPr>
        <w:spacing w:line="360" w:lineRule="auto"/>
        <w:ind w:firstLine="420"/>
        <w:rPr>
          <w:rFonts w:ascii="宋体" w:hAnsi="宋体"/>
          <w:szCs w:val="21"/>
          <w:highlight w:val="none"/>
        </w:rPr>
      </w:pPr>
      <w:r>
        <w:rPr>
          <w:rFonts w:hint="eastAsia" w:ascii="宋体" w:hAnsi="宋体"/>
          <w:szCs w:val="21"/>
          <w:highlight w:val="none"/>
        </w:rPr>
        <w:t>（2） 承包人未能遵守第</w:t>
      </w:r>
      <w:r>
        <w:rPr>
          <w:rFonts w:ascii="宋体" w:hAnsi="宋体"/>
          <w:szCs w:val="21"/>
          <w:highlight w:val="none"/>
        </w:rPr>
        <w:t>4.5</w:t>
      </w:r>
      <w:r>
        <w:rPr>
          <w:rFonts w:hint="eastAsia" w:ascii="宋体" w:hAnsi="宋体"/>
          <w:szCs w:val="21"/>
          <w:highlight w:val="none"/>
        </w:rPr>
        <w:t>款[分包]有关分包和转包的约定；</w:t>
      </w:r>
    </w:p>
    <w:p w14:paraId="77A2B571">
      <w:pPr>
        <w:spacing w:line="360" w:lineRule="auto"/>
        <w:ind w:firstLine="420"/>
        <w:rPr>
          <w:rFonts w:ascii="宋体" w:hAnsi="宋体"/>
          <w:szCs w:val="21"/>
          <w:highlight w:val="none"/>
        </w:rPr>
      </w:pPr>
      <w:r>
        <w:rPr>
          <w:rFonts w:hint="eastAsia" w:ascii="宋体" w:hAnsi="宋体"/>
          <w:szCs w:val="21"/>
          <w:highlight w:val="none"/>
        </w:rPr>
        <w:t>（3） 承包人实际进度明显落后于进度计划，并且未按发包人的指令采取措施并修正进度计划；</w:t>
      </w:r>
    </w:p>
    <w:p w14:paraId="663ECBA1">
      <w:pPr>
        <w:spacing w:line="360" w:lineRule="auto"/>
        <w:ind w:firstLine="420"/>
        <w:rPr>
          <w:rFonts w:ascii="宋体" w:hAnsi="宋体"/>
          <w:szCs w:val="21"/>
          <w:highlight w:val="none"/>
        </w:rPr>
      </w:pPr>
      <w:r>
        <w:rPr>
          <w:rFonts w:hint="eastAsia" w:ascii="宋体" w:hAnsi="宋体"/>
          <w:szCs w:val="21"/>
          <w:highlight w:val="none"/>
        </w:rPr>
        <w:t>（4） 工程质量有严重缺陷，承包人无正当理由使修复开始日期拖延达28天以上；</w:t>
      </w:r>
    </w:p>
    <w:p w14:paraId="08F242EC">
      <w:pPr>
        <w:spacing w:line="360" w:lineRule="auto"/>
        <w:ind w:firstLine="420"/>
        <w:rPr>
          <w:rFonts w:ascii="宋体" w:hAnsi="宋体"/>
          <w:szCs w:val="21"/>
          <w:highlight w:val="none"/>
        </w:rPr>
      </w:pPr>
      <w:r>
        <w:rPr>
          <w:rFonts w:hint="eastAsia" w:ascii="宋体" w:hAnsi="宋体"/>
          <w:szCs w:val="21"/>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63C01EC5">
      <w:pPr>
        <w:spacing w:line="360" w:lineRule="auto"/>
        <w:ind w:firstLine="420"/>
        <w:rPr>
          <w:rFonts w:ascii="宋体" w:hAnsi="宋体"/>
          <w:szCs w:val="21"/>
          <w:highlight w:val="none"/>
        </w:rPr>
      </w:pPr>
      <w:r>
        <w:rPr>
          <w:rFonts w:hint="eastAsia" w:ascii="宋体" w:hAnsi="宋体"/>
          <w:szCs w:val="21"/>
          <w:highlight w:val="none"/>
        </w:rPr>
        <w:t>（6） 承包人明确表示或以自己的行为表明不履行合同、或经发包人以书面形式通知其履约后仍未能依约履行合同、或以不适当的方式履行合同；</w:t>
      </w:r>
    </w:p>
    <w:p w14:paraId="157FA846">
      <w:pPr>
        <w:spacing w:line="360" w:lineRule="auto"/>
        <w:ind w:firstLine="420"/>
        <w:rPr>
          <w:rFonts w:ascii="宋体" w:hAnsi="宋体"/>
          <w:szCs w:val="21"/>
          <w:highlight w:val="none"/>
        </w:rPr>
      </w:pPr>
      <w:r>
        <w:rPr>
          <w:rFonts w:hint="eastAsia" w:ascii="宋体" w:hAnsi="宋体"/>
          <w:szCs w:val="21"/>
          <w:highlight w:val="none"/>
        </w:rPr>
        <w:t>（7） 未能通过的竣工试验、未能通过的竣工后试验，使工程的任何部分和（或）整个工程丧失了主要使用功能、生产功能；</w:t>
      </w:r>
    </w:p>
    <w:p w14:paraId="69B88CDB">
      <w:pPr>
        <w:spacing w:line="360" w:lineRule="auto"/>
        <w:ind w:firstLine="420"/>
        <w:rPr>
          <w:rFonts w:ascii="宋体" w:hAnsi="宋体"/>
          <w:szCs w:val="21"/>
          <w:highlight w:val="none"/>
        </w:rPr>
      </w:pPr>
      <w:r>
        <w:rPr>
          <w:rFonts w:hint="eastAsia" w:ascii="宋体" w:hAnsi="宋体"/>
          <w:szCs w:val="21"/>
          <w:highlight w:val="none"/>
        </w:rPr>
        <w:t>（8） 因承包人的原因暂停工作超过56天且暂停影响到整个工程，或因承包人的原因暂停工作超过182天；</w:t>
      </w:r>
    </w:p>
    <w:p w14:paraId="04D13F30">
      <w:pPr>
        <w:spacing w:line="360" w:lineRule="auto"/>
        <w:ind w:firstLine="420"/>
        <w:rPr>
          <w:rFonts w:ascii="宋体" w:hAnsi="宋体"/>
          <w:szCs w:val="21"/>
          <w:highlight w:val="none"/>
        </w:rPr>
      </w:pPr>
      <w:r>
        <w:rPr>
          <w:rFonts w:hint="eastAsia" w:ascii="宋体" w:hAnsi="宋体"/>
          <w:szCs w:val="21"/>
          <w:highlight w:val="none"/>
        </w:rPr>
        <w:t>（9） 承包人未能遵守第</w:t>
      </w:r>
      <w:r>
        <w:rPr>
          <w:rFonts w:ascii="宋体" w:hAnsi="宋体"/>
          <w:szCs w:val="21"/>
          <w:highlight w:val="none"/>
        </w:rPr>
        <w:t>8.2</w:t>
      </w:r>
      <w:r>
        <w:rPr>
          <w:rFonts w:hint="eastAsia" w:ascii="宋体" w:hAnsi="宋体"/>
          <w:szCs w:val="21"/>
          <w:highlight w:val="none"/>
        </w:rPr>
        <w:t>款[竣工日期]规定，延误超过1</w:t>
      </w:r>
      <w:r>
        <w:rPr>
          <w:rFonts w:ascii="宋体" w:hAnsi="宋体"/>
          <w:szCs w:val="21"/>
          <w:highlight w:val="none"/>
        </w:rPr>
        <w:t>82</w:t>
      </w:r>
      <w:r>
        <w:rPr>
          <w:rFonts w:hint="eastAsia" w:ascii="宋体" w:hAnsi="宋体"/>
          <w:szCs w:val="21"/>
          <w:highlight w:val="none"/>
        </w:rPr>
        <w:t>天；</w:t>
      </w:r>
    </w:p>
    <w:p w14:paraId="3DB535A9">
      <w:pPr>
        <w:spacing w:line="360" w:lineRule="auto"/>
        <w:ind w:firstLine="420"/>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 工程师根据第</w:t>
      </w:r>
      <w:r>
        <w:rPr>
          <w:rFonts w:ascii="宋体" w:hAnsi="宋体"/>
          <w:szCs w:val="21"/>
          <w:highlight w:val="none"/>
        </w:rPr>
        <w:t>15.2.2</w:t>
      </w:r>
      <w:r>
        <w:rPr>
          <w:rFonts w:hint="eastAsia" w:ascii="宋体" w:hAnsi="宋体"/>
          <w:szCs w:val="21"/>
          <w:highlight w:val="none"/>
        </w:rPr>
        <w:t>项[通知改正]发出整改通知后，承包人在指定的合理期限内仍不纠正违约行为并致使合同目的不能实现的。</w:t>
      </w:r>
    </w:p>
    <w:bookmarkEnd w:id="1362"/>
    <w:p w14:paraId="737A5368">
      <w:pPr>
        <w:pStyle w:val="152"/>
        <w:spacing w:after="120"/>
        <w:rPr>
          <w:sz w:val="21"/>
          <w:highlight w:val="none"/>
        </w:rPr>
      </w:pPr>
      <w:bookmarkStart w:id="1364" w:name="_Ref3841839"/>
      <w:bookmarkStart w:id="1365" w:name="_Ref4624315"/>
      <w:r>
        <w:rPr>
          <w:rFonts w:hint="eastAsia"/>
          <w:sz w:val="21"/>
          <w:highlight w:val="none"/>
        </w:rPr>
        <w:t>1</w:t>
      </w:r>
      <w:r>
        <w:rPr>
          <w:sz w:val="21"/>
          <w:highlight w:val="none"/>
        </w:rPr>
        <w:t xml:space="preserve">6.1.2 </w:t>
      </w:r>
      <w:r>
        <w:rPr>
          <w:rFonts w:hint="eastAsia"/>
          <w:sz w:val="21"/>
          <w:highlight w:val="none"/>
        </w:rPr>
        <w:t>因承包人违约解除合同后</w:t>
      </w:r>
      <w:bookmarkEnd w:id="1364"/>
      <w:r>
        <w:rPr>
          <w:rFonts w:hint="eastAsia"/>
          <w:sz w:val="21"/>
          <w:highlight w:val="none"/>
        </w:rPr>
        <w:t>承包人的义务</w:t>
      </w:r>
      <w:bookmarkEnd w:id="1365"/>
    </w:p>
    <w:p w14:paraId="7CD14E06">
      <w:pPr>
        <w:spacing w:line="360" w:lineRule="auto"/>
        <w:ind w:firstLine="420"/>
        <w:rPr>
          <w:rFonts w:ascii="宋体" w:hAnsi="宋体"/>
          <w:szCs w:val="21"/>
          <w:highlight w:val="none"/>
        </w:rPr>
      </w:pPr>
      <w:r>
        <w:rPr>
          <w:rFonts w:hint="eastAsia" w:ascii="宋体" w:hAnsi="宋体"/>
          <w:szCs w:val="21"/>
          <w:highlight w:val="none"/>
        </w:rPr>
        <w:t>合同解除后，承包人应按以下约定执行：</w:t>
      </w:r>
    </w:p>
    <w:p w14:paraId="2135FCDA">
      <w:pPr>
        <w:spacing w:line="360" w:lineRule="auto"/>
        <w:ind w:firstLine="420"/>
        <w:rPr>
          <w:rFonts w:ascii="宋体" w:hAnsi="宋体"/>
          <w:szCs w:val="21"/>
          <w:highlight w:val="none"/>
        </w:rPr>
      </w:pPr>
      <w:r>
        <w:rPr>
          <w:rFonts w:hint="eastAsia" w:ascii="宋体" w:hAnsi="宋体"/>
          <w:szCs w:val="21"/>
          <w:highlight w:val="none"/>
        </w:rPr>
        <w:t>（1） 除了为保护生命、财产或工程安全、清理和必须执行的工作外，停止执行所有被通知解除的工作，并将相关人员撤离现场；</w:t>
      </w:r>
    </w:p>
    <w:p w14:paraId="34E47951">
      <w:pPr>
        <w:spacing w:line="360" w:lineRule="auto"/>
        <w:ind w:firstLine="420"/>
        <w:rPr>
          <w:rFonts w:ascii="宋体" w:hAnsi="宋体"/>
          <w:szCs w:val="21"/>
          <w:highlight w:val="none"/>
        </w:rPr>
      </w:pPr>
      <w:r>
        <w:rPr>
          <w:rFonts w:hint="eastAsia" w:ascii="宋体" w:hAnsi="宋体"/>
          <w:szCs w:val="21"/>
          <w:highlight w:val="none"/>
        </w:rPr>
        <w:t>（2） 经发包人批准，承包人应将与被解除合同相关的和正在执行的分包合同及相关的责任和义务转让至发包人和（或）发包人指定方的名下，包括永久性工程及工程物资，以及相关工作；</w:t>
      </w:r>
    </w:p>
    <w:p w14:paraId="4167B076">
      <w:pPr>
        <w:spacing w:line="360" w:lineRule="auto"/>
        <w:ind w:firstLine="420"/>
        <w:rPr>
          <w:rFonts w:ascii="宋体" w:hAnsi="宋体"/>
          <w:szCs w:val="21"/>
          <w:highlight w:val="none"/>
        </w:rPr>
      </w:pPr>
      <w:r>
        <w:rPr>
          <w:rFonts w:hint="eastAsia" w:ascii="宋体" w:hAnsi="宋体"/>
          <w:szCs w:val="21"/>
          <w:highlight w:val="none"/>
        </w:rPr>
        <w:t>（3） 移交已完成的永久性工程及负责已运抵现场的工程物资。在移交前，妥善做好己完工程和已运抵现场的工程物资的保管、维护和保养；</w:t>
      </w:r>
    </w:p>
    <w:p w14:paraId="6CC8EA68">
      <w:pPr>
        <w:spacing w:line="360" w:lineRule="auto"/>
        <w:ind w:firstLine="420"/>
        <w:rPr>
          <w:rFonts w:ascii="宋体" w:hAnsi="宋体"/>
          <w:szCs w:val="21"/>
          <w:highlight w:val="none"/>
        </w:rPr>
      </w:pPr>
      <w:r>
        <w:rPr>
          <w:rFonts w:hint="eastAsia" w:ascii="宋体" w:hAnsi="宋体"/>
          <w:szCs w:val="21"/>
          <w:highlight w:val="none"/>
        </w:rPr>
        <w:t>（4） 将发包人提供的所有信息及承包人为本工程编制的设计文件、技术资料及其它文件移交给发包人。在承包人留有的资料文件中，销毁与发包人提供的所有信息相关的数据及资料的备份；</w:t>
      </w:r>
    </w:p>
    <w:p w14:paraId="430816E5">
      <w:pPr>
        <w:spacing w:line="360" w:lineRule="auto"/>
        <w:ind w:firstLine="420"/>
        <w:rPr>
          <w:rFonts w:ascii="宋体" w:hAnsi="宋体"/>
          <w:szCs w:val="21"/>
          <w:highlight w:val="none"/>
        </w:rPr>
      </w:pPr>
      <w:r>
        <w:rPr>
          <w:rFonts w:hint="eastAsia" w:ascii="宋体" w:hAnsi="宋体"/>
          <w:szCs w:val="21"/>
          <w:highlight w:val="none"/>
        </w:rPr>
        <w:t>（5） 移交相应实施阶段已经付款的并已完成的和尚待完成的设计文件、图纸、资料、操作维修手册、施工组织设计、质检资料、竣工资料等；</w:t>
      </w:r>
    </w:p>
    <w:p w14:paraId="3D2C3C86">
      <w:pPr>
        <w:pStyle w:val="152"/>
        <w:spacing w:after="120"/>
        <w:rPr>
          <w:sz w:val="21"/>
          <w:highlight w:val="none"/>
        </w:rPr>
      </w:pPr>
      <w:r>
        <w:rPr>
          <w:rFonts w:hint="eastAsia"/>
          <w:sz w:val="21"/>
          <w:highlight w:val="none"/>
        </w:rPr>
        <w:t>1</w:t>
      </w:r>
      <w:r>
        <w:rPr>
          <w:sz w:val="21"/>
          <w:highlight w:val="none"/>
        </w:rPr>
        <w:t xml:space="preserve">6.1.3 </w:t>
      </w:r>
      <w:r>
        <w:rPr>
          <w:rFonts w:hint="eastAsia"/>
          <w:sz w:val="21"/>
          <w:highlight w:val="none"/>
        </w:rPr>
        <w:t>因承包人违约解除合同后的估价、付款和结算</w:t>
      </w:r>
    </w:p>
    <w:p w14:paraId="5B71E283">
      <w:pPr>
        <w:spacing w:line="360" w:lineRule="auto"/>
        <w:ind w:firstLine="420"/>
        <w:rPr>
          <w:rFonts w:ascii="宋体" w:hAnsi="宋体"/>
          <w:szCs w:val="21"/>
          <w:highlight w:val="none"/>
        </w:rPr>
      </w:pPr>
      <w:r>
        <w:rPr>
          <w:rFonts w:hint="eastAsia" w:ascii="宋体" w:hAnsi="宋体"/>
          <w:szCs w:val="21"/>
          <w:highlight w:val="none"/>
        </w:rPr>
        <w:t>因承包人原因导致合同解除的，则合同当事人应在合同解除后28天内完成估价、付款和清算，并按以下约定执行：</w:t>
      </w:r>
    </w:p>
    <w:p w14:paraId="238707B2">
      <w:pPr>
        <w:spacing w:line="360" w:lineRule="auto"/>
        <w:ind w:firstLine="420"/>
        <w:rPr>
          <w:rFonts w:ascii="宋体" w:hAnsi="宋体"/>
          <w:szCs w:val="21"/>
          <w:highlight w:val="none"/>
        </w:rPr>
      </w:pPr>
      <w:r>
        <w:rPr>
          <w:rFonts w:hint="eastAsia" w:ascii="宋体" w:hAnsi="宋体"/>
          <w:szCs w:val="21"/>
          <w:highlight w:val="none"/>
        </w:rPr>
        <w:t>（1） 合同解除后，按第</w:t>
      </w:r>
      <w:r>
        <w:rPr>
          <w:rFonts w:ascii="宋体" w:hAnsi="宋体"/>
          <w:szCs w:val="21"/>
          <w:highlight w:val="none"/>
        </w:rPr>
        <w:t>3.6</w:t>
      </w:r>
      <w:r>
        <w:rPr>
          <w:rFonts w:hint="eastAsia" w:ascii="宋体" w:hAnsi="宋体"/>
          <w:szCs w:val="21"/>
          <w:highlight w:val="none"/>
        </w:rPr>
        <w:t>款[商定或确定]商定或确定承包人实际完成工作对应的合同价款，以及承包人已提供的材料、工程设备、施工设备和临时工程等的价值；</w:t>
      </w:r>
    </w:p>
    <w:p w14:paraId="26507BCB">
      <w:pPr>
        <w:spacing w:line="360" w:lineRule="auto"/>
        <w:ind w:firstLine="420"/>
        <w:rPr>
          <w:rFonts w:ascii="宋体" w:hAnsi="宋体"/>
          <w:szCs w:val="21"/>
          <w:highlight w:val="none"/>
        </w:rPr>
      </w:pPr>
      <w:r>
        <w:rPr>
          <w:rFonts w:hint="eastAsia" w:ascii="宋体" w:hAnsi="宋体"/>
          <w:szCs w:val="21"/>
          <w:highlight w:val="none"/>
        </w:rPr>
        <w:t>（2） 合同解除后，承包人应支付的违约金；</w:t>
      </w:r>
    </w:p>
    <w:p w14:paraId="1A32F998">
      <w:pPr>
        <w:spacing w:line="360" w:lineRule="auto"/>
        <w:ind w:firstLine="420"/>
        <w:rPr>
          <w:rFonts w:ascii="宋体" w:hAnsi="宋体"/>
          <w:szCs w:val="21"/>
          <w:highlight w:val="none"/>
        </w:rPr>
      </w:pPr>
      <w:r>
        <w:rPr>
          <w:rFonts w:hint="eastAsia" w:ascii="宋体" w:hAnsi="宋体"/>
          <w:szCs w:val="21"/>
          <w:highlight w:val="none"/>
        </w:rPr>
        <w:t>（3） 合同解除后，因解除合同给发包人造成的损失；</w:t>
      </w:r>
    </w:p>
    <w:p w14:paraId="1DE7572B">
      <w:pPr>
        <w:spacing w:line="360" w:lineRule="auto"/>
        <w:ind w:firstLine="420"/>
        <w:rPr>
          <w:rFonts w:ascii="宋体" w:hAnsi="宋体"/>
          <w:szCs w:val="21"/>
          <w:highlight w:val="none"/>
        </w:rPr>
      </w:pPr>
      <w:r>
        <w:rPr>
          <w:rFonts w:hint="eastAsia" w:ascii="宋体" w:hAnsi="宋体"/>
          <w:szCs w:val="21"/>
          <w:highlight w:val="none"/>
        </w:rPr>
        <w:t>（4） 合同解除后，承包人应按照发包人的指示完成现场的清理和撤离；</w:t>
      </w:r>
    </w:p>
    <w:p w14:paraId="00737004">
      <w:pPr>
        <w:spacing w:line="360" w:lineRule="auto"/>
        <w:ind w:firstLine="420"/>
        <w:rPr>
          <w:rFonts w:ascii="宋体" w:hAnsi="宋体"/>
          <w:szCs w:val="21"/>
          <w:highlight w:val="none"/>
        </w:rPr>
      </w:pPr>
      <w:r>
        <w:rPr>
          <w:rFonts w:hint="eastAsia" w:ascii="宋体" w:hAnsi="宋体"/>
          <w:szCs w:val="21"/>
          <w:highlight w:val="none"/>
        </w:rPr>
        <w:t>（5） 发包人和承包人应在合同解除后进行清算，出具最终结清付款证书，结清全部款项。</w:t>
      </w:r>
    </w:p>
    <w:p w14:paraId="29E21186">
      <w:pPr>
        <w:spacing w:line="360" w:lineRule="auto"/>
        <w:ind w:firstLine="420"/>
        <w:rPr>
          <w:rFonts w:ascii="宋体" w:hAnsi="宋体"/>
          <w:szCs w:val="21"/>
          <w:highlight w:val="none"/>
        </w:rPr>
      </w:pPr>
      <w:r>
        <w:rPr>
          <w:rFonts w:hint="eastAsia" w:ascii="宋体" w:hAnsi="宋体"/>
          <w:szCs w:val="21"/>
          <w:highlight w:val="none"/>
        </w:rPr>
        <w:t>因承包人违约解除合同的，发包人有权暂停对承包人的付款，查清各项付款和已扣款项，发包人和承包人未能就合同解除后的清算和款项支付达成一致的，按照第</w:t>
      </w:r>
      <w:r>
        <w:rPr>
          <w:rFonts w:ascii="宋体" w:hAnsi="宋体"/>
          <w:szCs w:val="21"/>
          <w:highlight w:val="none"/>
        </w:rPr>
        <w:t>20条[争议解决]的约定处理</w:t>
      </w:r>
      <w:r>
        <w:rPr>
          <w:rFonts w:hint="eastAsia" w:ascii="宋体" w:hAnsi="宋体"/>
          <w:szCs w:val="21"/>
          <w:highlight w:val="none"/>
        </w:rPr>
        <w:t>。</w:t>
      </w:r>
    </w:p>
    <w:p w14:paraId="48E54060">
      <w:pPr>
        <w:pStyle w:val="152"/>
        <w:spacing w:after="120"/>
        <w:rPr>
          <w:sz w:val="21"/>
          <w:highlight w:val="none"/>
        </w:rPr>
      </w:pPr>
      <w:r>
        <w:rPr>
          <w:rFonts w:hint="eastAsia"/>
          <w:sz w:val="21"/>
          <w:highlight w:val="none"/>
        </w:rPr>
        <w:t>1</w:t>
      </w:r>
      <w:r>
        <w:rPr>
          <w:sz w:val="21"/>
          <w:highlight w:val="none"/>
        </w:rPr>
        <w:t xml:space="preserve">6.1.4 </w:t>
      </w:r>
      <w:r>
        <w:rPr>
          <w:rFonts w:hint="eastAsia"/>
          <w:sz w:val="21"/>
          <w:highlight w:val="none"/>
        </w:rPr>
        <w:t>因承包人违约解除合同的合同权益转让</w:t>
      </w:r>
    </w:p>
    <w:p w14:paraId="07E6D473">
      <w:pPr>
        <w:spacing w:line="360" w:lineRule="auto"/>
        <w:ind w:firstLine="420"/>
        <w:rPr>
          <w:rFonts w:ascii="宋体" w:hAnsi="宋体"/>
          <w:szCs w:val="21"/>
          <w:highlight w:val="none"/>
        </w:rPr>
      </w:pPr>
      <w:r>
        <w:rPr>
          <w:rFonts w:hint="eastAsia" w:ascii="宋体" w:hAnsi="宋体"/>
          <w:szCs w:val="21"/>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2B5AF355">
      <w:pPr>
        <w:pStyle w:val="166"/>
        <w:widowControl/>
        <w:spacing w:after="120"/>
        <w:rPr>
          <w:rFonts w:ascii="宋体" w:hAnsi="宋体" w:eastAsia="宋体"/>
          <w:b w:val="0"/>
          <w:bCs/>
          <w:sz w:val="21"/>
          <w:szCs w:val="21"/>
          <w:highlight w:val="none"/>
        </w:rPr>
      </w:pPr>
      <w:bookmarkStart w:id="1366" w:name="_Toc14457"/>
      <w:bookmarkStart w:id="1367" w:name="_Toc7990"/>
      <w:bookmarkStart w:id="1368" w:name="_Ref531958549"/>
      <w:bookmarkStart w:id="1369" w:name="_Toc54862305"/>
      <w:bookmarkStart w:id="1370" w:name="_Ref531958554"/>
      <w:bookmarkStart w:id="1371" w:name="_Toc2156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6.2 </w:t>
      </w:r>
      <w:r>
        <w:rPr>
          <w:rFonts w:hint="eastAsia" w:ascii="宋体" w:hAnsi="宋体" w:eastAsia="宋体"/>
          <w:b w:val="0"/>
          <w:bCs/>
          <w:sz w:val="21"/>
          <w:szCs w:val="21"/>
          <w:highlight w:val="none"/>
        </w:rPr>
        <w:t>由承包人解除合同</w:t>
      </w:r>
      <w:bookmarkEnd w:id="1366"/>
      <w:bookmarkEnd w:id="1367"/>
      <w:bookmarkEnd w:id="1368"/>
      <w:bookmarkEnd w:id="1369"/>
      <w:bookmarkEnd w:id="1370"/>
      <w:bookmarkEnd w:id="1371"/>
    </w:p>
    <w:p w14:paraId="3C505D45">
      <w:pPr>
        <w:pStyle w:val="152"/>
        <w:spacing w:after="120"/>
        <w:rPr>
          <w:sz w:val="21"/>
          <w:highlight w:val="none"/>
        </w:rPr>
      </w:pPr>
      <w:bookmarkStart w:id="1372" w:name="_Ref3841758"/>
      <w:r>
        <w:rPr>
          <w:rFonts w:hint="eastAsia"/>
          <w:sz w:val="21"/>
          <w:highlight w:val="none"/>
        </w:rPr>
        <w:t>1</w:t>
      </w:r>
      <w:r>
        <w:rPr>
          <w:sz w:val="21"/>
          <w:highlight w:val="none"/>
        </w:rPr>
        <w:t xml:space="preserve">6.2.1 </w:t>
      </w:r>
      <w:r>
        <w:rPr>
          <w:rFonts w:hint="eastAsia"/>
          <w:sz w:val="21"/>
          <w:highlight w:val="none"/>
        </w:rPr>
        <w:t>因发包人违约解除合同</w:t>
      </w:r>
      <w:bookmarkEnd w:id="1372"/>
    </w:p>
    <w:p w14:paraId="36E1A681">
      <w:pPr>
        <w:spacing w:line="360" w:lineRule="auto"/>
        <w:ind w:firstLine="420"/>
        <w:rPr>
          <w:rFonts w:ascii="宋体" w:hAnsi="宋体"/>
          <w:szCs w:val="21"/>
          <w:highlight w:val="none"/>
        </w:rPr>
      </w:pPr>
      <w:r>
        <w:rPr>
          <w:rFonts w:hint="eastAsia" w:ascii="宋体" w:hAnsi="宋体"/>
          <w:szCs w:val="21"/>
          <w:highlight w:val="none"/>
        </w:rPr>
        <w:t>除专用合同条件另有约定外，承包人有权基于下列原因，以书面形式通知发包人解除合同，解除通知中应注明是根据第</w:t>
      </w:r>
      <w:r>
        <w:rPr>
          <w:rFonts w:ascii="宋体" w:hAnsi="宋体"/>
          <w:szCs w:val="21"/>
          <w:highlight w:val="none"/>
        </w:rPr>
        <w:t>16.2.1</w:t>
      </w:r>
      <w:r>
        <w:rPr>
          <w:rFonts w:hint="eastAsia" w:ascii="宋体" w:hAnsi="宋体"/>
          <w:szCs w:val="21"/>
          <w:highlight w:val="none"/>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67D4B3CC">
      <w:pPr>
        <w:spacing w:line="360" w:lineRule="auto"/>
        <w:ind w:firstLine="420"/>
        <w:rPr>
          <w:rFonts w:ascii="宋体" w:hAnsi="宋体"/>
          <w:szCs w:val="21"/>
          <w:highlight w:val="none"/>
        </w:rPr>
      </w:pPr>
      <w:r>
        <w:rPr>
          <w:rFonts w:hint="eastAsia" w:ascii="宋体" w:hAnsi="宋体"/>
          <w:szCs w:val="21"/>
          <w:highlight w:val="none"/>
        </w:rPr>
        <w:t>（1） 承包人就发包人未能遵守第2.</w:t>
      </w:r>
      <w:r>
        <w:rPr>
          <w:rFonts w:ascii="宋体" w:hAnsi="宋体"/>
          <w:szCs w:val="21"/>
          <w:highlight w:val="none"/>
        </w:rPr>
        <w:t>5.2</w:t>
      </w:r>
      <w:r>
        <w:rPr>
          <w:rFonts w:hint="eastAsia" w:ascii="宋体" w:hAnsi="宋体"/>
          <w:szCs w:val="21"/>
          <w:highlight w:val="none"/>
        </w:rPr>
        <w:t>项关于发包人的资金安排发出通知后42天内，仍未收到合理的证明；</w:t>
      </w:r>
    </w:p>
    <w:p w14:paraId="4D74D7D3">
      <w:pPr>
        <w:spacing w:line="360" w:lineRule="auto"/>
        <w:ind w:firstLine="420"/>
        <w:rPr>
          <w:rFonts w:ascii="宋体" w:hAnsi="宋体"/>
          <w:szCs w:val="21"/>
          <w:highlight w:val="none"/>
        </w:rPr>
      </w:pPr>
      <w:r>
        <w:rPr>
          <w:rFonts w:hint="eastAsia" w:ascii="宋体" w:hAnsi="宋体"/>
          <w:szCs w:val="21"/>
          <w:highlight w:val="none"/>
        </w:rPr>
        <w:t xml:space="preserve">（2） 在第14条规定的付款时间到期后42天内，承包人仍未收到应付款项； </w:t>
      </w:r>
    </w:p>
    <w:p w14:paraId="20F2EBEC">
      <w:pPr>
        <w:spacing w:line="360" w:lineRule="auto"/>
        <w:ind w:firstLine="420"/>
        <w:rPr>
          <w:rFonts w:ascii="宋体" w:hAnsi="宋体"/>
          <w:szCs w:val="21"/>
          <w:highlight w:val="none"/>
        </w:rPr>
      </w:pPr>
      <w:r>
        <w:rPr>
          <w:rFonts w:hint="eastAsia" w:ascii="宋体" w:hAnsi="宋体"/>
          <w:szCs w:val="21"/>
          <w:highlight w:val="none"/>
        </w:rPr>
        <w:t>（3） 发包人实质上未能根据合同约定履行其义务，构成根本性违约；</w:t>
      </w:r>
    </w:p>
    <w:p w14:paraId="39C731F7">
      <w:pPr>
        <w:spacing w:line="360" w:lineRule="auto"/>
        <w:ind w:firstLine="420"/>
        <w:rPr>
          <w:rFonts w:ascii="宋体" w:hAnsi="宋体"/>
          <w:szCs w:val="21"/>
          <w:highlight w:val="none"/>
        </w:rPr>
      </w:pPr>
      <w:r>
        <w:rPr>
          <w:rFonts w:hint="eastAsia" w:ascii="宋体" w:hAnsi="宋体"/>
          <w:szCs w:val="21"/>
          <w:highlight w:val="none"/>
        </w:rPr>
        <w:t>（4） 发承包双方订立本合同协议书后的84天内，承包人未收到根据第</w:t>
      </w:r>
      <w:r>
        <w:rPr>
          <w:rFonts w:ascii="宋体" w:hAnsi="宋体"/>
          <w:szCs w:val="21"/>
          <w:highlight w:val="none"/>
        </w:rPr>
        <w:t>8.1</w:t>
      </w:r>
      <w:r>
        <w:rPr>
          <w:rFonts w:hint="eastAsia" w:ascii="宋体" w:hAnsi="宋体"/>
          <w:szCs w:val="21"/>
          <w:highlight w:val="none"/>
        </w:rPr>
        <w:t>款[开始工作]的开始工作通知；</w:t>
      </w:r>
    </w:p>
    <w:p w14:paraId="491607AC">
      <w:pPr>
        <w:spacing w:line="360" w:lineRule="auto"/>
        <w:ind w:firstLine="420"/>
        <w:rPr>
          <w:rFonts w:ascii="宋体" w:hAnsi="宋体"/>
          <w:szCs w:val="21"/>
          <w:highlight w:val="none"/>
        </w:rPr>
      </w:pPr>
      <w:r>
        <w:rPr>
          <w:rFonts w:hint="eastAsia" w:ascii="宋体" w:hAnsi="宋体"/>
          <w:szCs w:val="21"/>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55713ED1">
      <w:pPr>
        <w:spacing w:line="360" w:lineRule="auto"/>
        <w:ind w:firstLine="420"/>
        <w:rPr>
          <w:rFonts w:ascii="宋体" w:hAnsi="宋体"/>
          <w:szCs w:val="21"/>
          <w:highlight w:val="none"/>
        </w:rPr>
      </w:pPr>
      <w:r>
        <w:rPr>
          <w:rFonts w:hint="eastAsia" w:ascii="宋体" w:hAnsi="宋体"/>
          <w:szCs w:val="21"/>
          <w:highlight w:val="none"/>
        </w:rPr>
        <w:t>（6） 发包人未能遵守第</w:t>
      </w:r>
      <w:r>
        <w:rPr>
          <w:rFonts w:ascii="宋体" w:hAnsi="宋体"/>
          <w:szCs w:val="21"/>
          <w:highlight w:val="none"/>
        </w:rPr>
        <w:t>2.5.3</w:t>
      </w:r>
      <w:r>
        <w:rPr>
          <w:rFonts w:hint="eastAsia" w:ascii="宋体" w:hAnsi="宋体"/>
          <w:szCs w:val="21"/>
          <w:highlight w:val="none"/>
        </w:rPr>
        <w:t>项的约定提交支付担保；</w:t>
      </w:r>
    </w:p>
    <w:p w14:paraId="578D8E45">
      <w:pPr>
        <w:spacing w:line="360" w:lineRule="auto"/>
        <w:ind w:firstLine="420"/>
        <w:rPr>
          <w:rFonts w:ascii="宋体" w:hAnsi="宋体"/>
          <w:szCs w:val="21"/>
          <w:highlight w:val="none"/>
        </w:rPr>
      </w:pPr>
      <w:r>
        <w:rPr>
          <w:rFonts w:hint="eastAsia" w:ascii="宋体" w:hAnsi="宋体"/>
          <w:szCs w:val="21"/>
          <w:highlight w:val="none"/>
        </w:rPr>
        <w:t>（7） 发包人未能执行第</w:t>
      </w:r>
      <w:r>
        <w:rPr>
          <w:rFonts w:ascii="宋体" w:hAnsi="宋体"/>
          <w:szCs w:val="21"/>
          <w:highlight w:val="none"/>
        </w:rPr>
        <w:t>15.1.2</w:t>
      </w:r>
      <w:r>
        <w:rPr>
          <w:rFonts w:hint="eastAsia" w:ascii="宋体" w:hAnsi="宋体"/>
          <w:szCs w:val="21"/>
          <w:highlight w:val="none"/>
        </w:rPr>
        <w:t>项[通知改正]的约定，致使合同目的不能实现的；</w:t>
      </w:r>
    </w:p>
    <w:p w14:paraId="67707ED4">
      <w:pPr>
        <w:spacing w:line="360" w:lineRule="auto"/>
        <w:ind w:firstLine="420"/>
        <w:rPr>
          <w:rFonts w:ascii="宋体" w:hAnsi="宋体"/>
          <w:szCs w:val="21"/>
          <w:highlight w:val="none"/>
        </w:rPr>
      </w:pPr>
      <w:r>
        <w:rPr>
          <w:rFonts w:hint="eastAsia" w:ascii="宋体" w:hAnsi="宋体"/>
          <w:szCs w:val="21"/>
          <w:highlight w:val="none"/>
        </w:rPr>
        <w:t>（8） 因发包人的原因暂停工作超过56天且暂停影响到整个工程，或因发包人的原因暂停工作超过182天的；</w:t>
      </w:r>
    </w:p>
    <w:p w14:paraId="16AD77EB">
      <w:pPr>
        <w:spacing w:line="360" w:lineRule="auto"/>
        <w:ind w:firstLine="420"/>
        <w:rPr>
          <w:rFonts w:ascii="宋体" w:hAnsi="宋体"/>
          <w:szCs w:val="21"/>
          <w:highlight w:val="none"/>
        </w:rPr>
      </w:pPr>
      <w:r>
        <w:rPr>
          <w:rFonts w:hint="eastAsia" w:ascii="宋体" w:hAnsi="宋体"/>
          <w:szCs w:val="21"/>
          <w:highlight w:val="none"/>
        </w:rPr>
        <w:t>（9） 因发包人原因造成开始工作日期迟于承包人收到中标通知书（或在无中标通知书的情况下，订立本合同之日）后第</w:t>
      </w:r>
      <w:r>
        <w:rPr>
          <w:rFonts w:ascii="宋体" w:hAnsi="宋体"/>
          <w:szCs w:val="21"/>
          <w:highlight w:val="none"/>
        </w:rPr>
        <w:t>84</w:t>
      </w:r>
      <w:r>
        <w:rPr>
          <w:rFonts w:hint="eastAsia" w:ascii="宋体" w:hAnsi="宋体"/>
          <w:szCs w:val="21"/>
          <w:highlight w:val="none"/>
        </w:rPr>
        <w:t>天的。</w:t>
      </w:r>
    </w:p>
    <w:p w14:paraId="2D3D215B">
      <w:pPr>
        <w:spacing w:line="360" w:lineRule="auto"/>
        <w:ind w:firstLine="420"/>
        <w:rPr>
          <w:rFonts w:ascii="宋体" w:hAnsi="宋体"/>
          <w:szCs w:val="21"/>
          <w:highlight w:val="none"/>
        </w:rPr>
      </w:pPr>
      <w:r>
        <w:rPr>
          <w:rFonts w:hint="eastAsia" w:ascii="宋体" w:hAnsi="宋体"/>
          <w:szCs w:val="21"/>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4E279B20">
      <w:pPr>
        <w:pStyle w:val="152"/>
        <w:spacing w:after="120"/>
        <w:rPr>
          <w:sz w:val="21"/>
          <w:highlight w:val="none"/>
        </w:rPr>
      </w:pPr>
      <w:bookmarkStart w:id="1373" w:name="_Ref3842018"/>
      <w:bookmarkStart w:id="1374" w:name="_Ref4624336"/>
      <w:r>
        <w:rPr>
          <w:rFonts w:hint="eastAsia"/>
          <w:sz w:val="21"/>
          <w:highlight w:val="none"/>
        </w:rPr>
        <w:t>1</w:t>
      </w:r>
      <w:r>
        <w:rPr>
          <w:sz w:val="21"/>
          <w:highlight w:val="none"/>
        </w:rPr>
        <w:t xml:space="preserve">6.2.2 </w:t>
      </w:r>
      <w:r>
        <w:rPr>
          <w:rFonts w:hint="eastAsia"/>
          <w:sz w:val="21"/>
          <w:highlight w:val="none"/>
        </w:rPr>
        <w:t>因发包人违约解除合同后</w:t>
      </w:r>
      <w:bookmarkEnd w:id="1373"/>
      <w:r>
        <w:rPr>
          <w:rFonts w:hint="eastAsia"/>
          <w:sz w:val="21"/>
          <w:highlight w:val="none"/>
        </w:rPr>
        <w:t>承包人的义务</w:t>
      </w:r>
      <w:bookmarkEnd w:id="1374"/>
    </w:p>
    <w:p w14:paraId="73C766E8">
      <w:pPr>
        <w:pStyle w:val="167"/>
        <w:numPr>
          <w:ilvl w:val="0"/>
          <w:numId w:val="0"/>
        </w:numPr>
        <w:spacing w:after="120"/>
        <w:ind w:left="400" w:firstLine="425"/>
        <w:rPr>
          <w:sz w:val="21"/>
          <w:szCs w:val="21"/>
          <w:highlight w:val="none"/>
        </w:rPr>
      </w:pPr>
      <w:r>
        <w:rPr>
          <w:rFonts w:hint="eastAsia"/>
          <w:sz w:val="21"/>
          <w:szCs w:val="21"/>
          <w:highlight w:val="none"/>
        </w:rPr>
        <w:t>合同解除后，承包人应按以下约定执行：</w:t>
      </w:r>
    </w:p>
    <w:p w14:paraId="35D00985">
      <w:pPr>
        <w:spacing w:line="360" w:lineRule="auto"/>
        <w:ind w:firstLine="420"/>
        <w:rPr>
          <w:rFonts w:ascii="宋体" w:hAnsi="宋体"/>
          <w:szCs w:val="21"/>
          <w:highlight w:val="none"/>
        </w:rPr>
      </w:pPr>
      <w:r>
        <w:rPr>
          <w:rFonts w:hint="eastAsia" w:ascii="宋体" w:hAnsi="宋体"/>
          <w:szCs w:val="21"/>
          <w:highlight w:val="none"/>
        </w:rPr>
        <w:t>（1） 除为保护生命、财产、工程安全的工作外，停止所有进一步的工作；承包人因执行该保护工作而产生费用的，由发包人承担；</w:t>
      </w:r>
    </w:p>
    <w:p w14:paraId="01F79E14">
      <w:pPr>
        <w:spacing w:line="360" w:lineRule="auto"/>
        <w:ind w:firstLine="420"/>
        <w:rPr>
          <w:rFonts w:ascii="宋体" w:hAnsi="宋体"/>
          <w:szCs w:val="21"/>
          <w:highlight w:val="none"/>
        </w:rPr>
      </w:pPr>
      <w:r>
        <w:rPr>
          <w:rFonts w:hint="eastAsia" w:ascii="宋体" w:hAnsi="宋体"/>
          <w:szCs w:val="21"/>
          <w:highlight w:val="none"/>
        </w:rPr>
        <w:t>（2） 向发包人移交承包人已获得支付的承包人文件、生产设备、材料和其他工作；</w:t>
      </w:r>
    </w:p>
    <w:p w14:paraId="1B7EE624">
      <w:pPr>
        <w:spacing w:line="360" w:lineRule="auto"/>
        <w:ind w:firstLine="420"/>
        <w:rPr>
          <w:rFonts w:ascii="宋体" w:hAnsi="宋体"/>
          <w:szCs w:val="21"/>
          <w:highlight w:val="none"/>
        </w:rPr>
      </w:pPr>
      <w:r>
        <w:rPr>
          <w:rFonts w:hint="eastAsia" w:ascii="宋体" w:hAnsi="宋体"/>
          <w:szCs w:val="21"/>
          <w:highlight w:val="none"/>
        </w:rPr>
        <w:t>（3） 从现场运走除为了安全需要以外的所有属于承包人的其他货物，并撤离现场。</w:t>
      </w:r>
    </w:p>
    <w:p w14:paraId="10A09C42">
      <w:pPr>
        <w:pStyle w:val="152"/>
        <w:spacing w:after="120"/>
        <w:rPr>
          <w:sz w:val="21"/>
          <w:highlight w:val="none"/>
        </w:rPr>
      </w:pPr>
      <w:r>
        <w:rPr>
          <w:rFonts w:hint="eastAsia"/>
          <w:sz w:val="21"/>
          <w:highlight w:val="none"/>
        </w:rPr>
        <w:t>1</w:t>
      </w:r>
      <w:r>
        <w:rPr>
          <w:sz w:val="21"/>
          <w:highlight w:val="none"/>
        </w:rPr>
        <w:t xml:space="preserve">6.2.3 </w:t>
      </w:r>
      <w:r>
        <w:rPr>
          <w:rFonts w:hint="eastAsia"/>
          <w:sz w:val="21"/>
          <w:highlight w:val="none"/>
        </w:rPr>
        <w:t>因发包人违约解除合同后的付款</w:t>
      </w:r>
    </w:p>
    <w:p w14:paraId="2AA84601">
      <w:pPr>
        <w:spacing w:line="360" w:lineRule="auto"/>
        <w:ind w:firstLine="420"/>
        <w:rPr>
          <w:rFonts w:ascii="宋体" w:hAnsi="宋体"/>
          <w:szCs w:val="21"/>
          <w:highlight w:val="none"/>
        </w:rPr>
      </w:pPr>
      <w:r>
        <w:rPr>
          <w:rFonts w:hint="eastAsia" w:ascii="宋体" w:hAnsi="宋体"/>
          <w:szCs w:val="21"/>
          <w:highlight w:val="none"/>
        </w:rPr>
        <w:t>承包人按照本款约定解除合同的，发包人应在解除合同后28天内支付下列款项，并退还履约担保：</w:t>
      </w:r>
    </w:p>
    <w:p w14:paraId="15FC8D96">
      <w:pPr>
        <w:spacing w:line="360" w:lineRule="auto"/>
        <w:ind w:firstLine="420"/>
        <w:rPr>
          <w:rFonts w:ascii="宋体" w:hAnsi="宋体"/>
          <w:szCs w:val="21"/>
          <w:highlight w:val="none"/>
        </w:rPr>
      </w:pPr>
      <w:r>
        <w:rPr>
          <w:rFonts w:hint="eastAsia" w:ascii="宋体" w:hAnsi="宋体"/>
          <w:szCs w:val="21"/>
          <w:highlight w:val="none"/>
        </w:rPr>
        <w:t>（1） 合同解除前所完成工作的价款；</w:t>
      </w:r>
    </w:p>
    <w:p w14:paraId="68C35E2E">
      <w:pPr>
        <w:spacing w:line="360" w:lineRule="auto"/>
        <w:ind w:firstLine="420"/>
        <w:rPr>
          <w:rFonts w:ascii="宋体" w:hAnsi="宋体"/>
          <w:szCs w:val="21"/>
          <w:highlight w:val="none"/>
        </w:rPr>
      </w:pPr>
      <w:r>
        <w:rPr>
          <w:rFonts w:hint="eastAsia" w:ascii="宋体" w:hAnsi="宋体"/>
          <w:szCs w:val="21"/>
          <w:highlight w:val="none"/>
        </w:rPr>
        <w:t>（2） 承包人为工程施工订购并已付款的材料、工程设备和其他物品的价款；发包人付款后，该材料、工程设备和其他物品归发包人所有；</w:t>
      </w:r>
    </w:p>
    <w:p w14:paraId="63C3329C">
      <w:pPr>
        <w:spacing w:line="360" w:lineRule="auto"/>
        <w:ind w:firstLine="420"/>
        <w:rPr>
          <w:rFonts w:ascii="宋体" w:hAnsi="宋体"/>
          <w:szCs w:val="21"/>
          <w:highlight w:val="none"/>
        </w:rPr>
      </w:pPr>
      <w:r>
        <w:rPr>
          <w:rFonts w:hint="eastAsia" w:ascii="宋体" w:hAnsi="宋体"/>
          <w:szCs w:val="21"/>
          <w:highlight w:val="none"/>
        </w:rPr>
        <w:t>（3） 承包人为完成工程所发生的，而发包人未支付的金额；</w:t>
      </w:r>
    </w:p>
    <w:p w14:paraId="5FF39845">
      <w:pPr>
        <w:spacing w:line="360" w:lineRule="auto"/>
        <w:ind w:firstLine="420"/>
        <w:rPr>
          <w:rFonts w:ascii="宋体" w:hAnsi="宋体"/>
          <w:szCs w:val="21"/>
          <w:highlight w:val="none"/>
        </w:rPr>
      </w:pPr>
      <w:r>
        <w:rPr>
          <w:rFonts w:hint="eastAsia" w:ascii="宋体" w:hAnsi="宋体"/>
          <w:szCs w:val="21"/>
          <w:highlight w:val="none"/>
        </w:rPr>
        <w:t>（4） 承包人撤离施工现场以及遣散承包人人员的款项；</w:t>
      </w:r>
    </w:p>
    <w:p w14:paraId="1A1BE20E">
      <w:pPr>
        <w:spacing w:line="360" w:lineRule="auto"/>
        <w:ind w:firstLine="420"/>
        <w:rPr>
          <w:rFonts w:ascii="宋体" w:hAnsi="宋体"/>
          <w:szCs w:val="21"/>
          <w:highlight w:val="none"/>
        </w:rPr>
      </w:pPr>
      <w:r>
        <w:rPr>
          <w:rFonts w:hint="eastAsia" w:ascii="宋体" w:hAnsi="宋体"/>
          <w:szCs w:val="21"/>
          <w:highlight w:val="none"/>
        </w:rPr>
        <w:t>（5） 按照合同约定在合同解除前应支付的违约金；</w:t>
      </w:r>
    </w:p>
    <w:p w14:paraId="272B3BC3">
      <w:pPr>
        <w:spacing w:line="360" w:lineRule="auto"/>
        <w:ind w:firstLine="420"/>
        <w:rPr>
          <w:rFonts w:ascii="宋体" w:hAnsi="宋体"/>
          <w:szCs w:val="21"/>
          <w:highlight w:val="none"/>
        </w:rPr>
      </w:pPr>
      <w:r>
        <w:rPr>
          <w:rFonts w:hint="eastAsia" w:ascii="宋体" w:hAnsi="宋体"/>
          <w:szCs w:val="21"/>
          <w:highlight w:val="none"/>
        </w:rPr>
        <w:t>（6） 按照合同约定应当支付给承包人的其他款项；</w:t>
      </w:r>
    </w:p>
    <w:p w14:paraId="3D327DCF">
      <w:pPr>
        <w:spacing w:line="360" w:lineRule="auto"/>
        <w:ind w:firstLine="420"/>
        <w:rPr>
          <w:rFonts w:ascii="宋体" w:hAnsi="宋体"/>
          <w:szCs w:val="21"/>
          <w:highlight w:val="none"/>
        </w:rPr>
      </w:pPr>
      <w:r>
        <w:rPr>
          <w:rFonts w:hint="eastAsia" w:ascii="宋体" w:hAnsi="宋体"/>
          <w:szCs w:val="21"/>
          <w:highlight w:val="none"/>
        </w:rPr>
        <w:t>（7） 按照合同约定应返还的质量保证金；</w:t>
      </w:r>
    </w:p>
    <w:p w14:paraId="6E35F9D3">
      <w:pPr>
        <w:spacing w:line="360" w:lineRule="auto"/>
        <w:ind w:firstLine="420"/>
        <w:rPr>
          <w:rFonts w:ascii="宋体" w:hAnsi="宋体"/>
          <w:szCs w:val="21"/>
          <w:highlight w:val="none"/>
        </w:rPr>
      </w:pPr>
      <w:r>
        <w:rPr>
          <w:rFonts w:hint="eastAsia" w:ascii="宋体" w:hAnsi="宋体"/>
          <w:szCs w:val="21"/>
          <w:highlight w:val="none"/>
        </w:rPr>
        <w:t>（8） 因解除合同给承包人造成的损失。</w:t>
      </w:r>
    </w:p>
    <w:p w14:paraId="5A56C640">
      <w:pPr>
        <w:spacing w:line="360" w:lineRule="auto"/>
        <w:ind w:firstLine="420"/>
        <w:rPr>
          <w:rFonts w:ascii="宋体" w:hAnsi="宋体"/>
          <w:szCs w:val="21"/>
          <w:highlight w:val="none"/>
        </w:rPr>
      </w:pPr>
      <w:r>
        <w:rPr>
          <w:rFonts w:hint="eastAsia" w:ascii="宋体" w:hAnsi="宋体"/>
          <w:szCs w:val="21"/>
          <w:highlight w:val="none"/>
        </w:rPr>
        <w:t>承包人应妥善做好已完工程和与工程有关的已购材料、工程设备的保护和移交工作，并将施工设备和人员撤出施工现场，发包人应为承包人撤出提供必要条件。</w:t>
      </w:r>
    </w:p>
    <w:p w14:paraId="63A4DD95">
      <w:pPr>
        <w:pStyle w:val="166"/>
        <w:widowControl/>
        <w:spacing w:after="120"/>
        <w:rPr>
          <w:rFonts w:ascii="宋体" w:hAnsi="宋体" w:eastAsia="宋体"/>
          <w:b w:val="0"/>
          <w:bCs/>
          <w:sz w:val="21"/>
          <w:szCs w:val="21"/>
          <w:highlight w:val="none"/>
        </w:rPr>
      </w:pPr>
      <w:bookmarkStart w:id="1375" w:name="_Toc2932"/>
      <w:bookmarkStart w:id="1376" w:name="_Toc14951"/>
      <w:bookmarkStart w:id="1377" w:name="_Toc54862306"/>
      <w:bookmarkStart w:id="1378" w:name="_Ref3841966"/>
      <w:bookmarkStart w:id="1379" w:name="_Toc1046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6.3 </w:t>
      </w:r>
      <w:r>
        <w:rPr>
          <w:rFonts w:hint="eastAsia" w:ascii="宋体" w:hAnsi="宋体" w:eastAsia="宋体"/>
          <w:b w:val="0"/>
          <w:bCs/>
          <w:sz w:val="21"/>
          <w:szCs w:val="21"/>
          <w:highlight w:val="none"/>
        </w:rPr>
        <w:t>合同解除后的事项</w:t>
      </w:r>
      <w:bookmarkEnd w:id="1375"/>
      <w:bookmarkEnd w:id="1376"/>
      <w:bookmarkEnd w:id="1377"/>
      <w:bookmarkEnd w:id="1378"/>
      <w:bookmarkEnd w:id="1379"/>
    </w:p>
    <w:p w14:paraId="428F8E5A">
      <w:pPr>
        <w:pStyle w:val="152"/>
        <w:spacing w:after="120"/>
        <w:rPr>
          <w:sz w:val="21"/>
          <w:highlight w:val="none"/>
        </w:rPr>
      </w:pPr>
      <w:r>
        <w:rPr>
          <w:rFonts w:hint="eastAsia"/>
          <w:sz w:val="21"/>
          <w:highlight w:val="none"/>
        </w:rPr>
        <w:t>1</w:t>
      </w:r>
      <w:r>
        <w:rPr>
          <w:sz w:val="21"/>
          <w:highlight w:val="none"/>
        </w:rPr>
        <w:t xml:space="preserve">6.3.1 </w:t>
      </w:r>
      <w:r>
        <w:rPr>
          <w:rFonts w:hint="eastAsia"/>
          <w:sz w:val="21"/>
          <w:highlight w:val="none"/>
        </w:rPr>
        <w:t>结算约定依然有效</w:t>
      </w:r>
    </w:p>
    <w:p w14:paraId="6802E228">
      <w:pPr>
        <w:spacing w:line="360" w:lineRule="auto"/>
        <w:ind w:firstLine="420"/>
        <w:rPr>
          <w:rFonts w:ascii="宋体" w:hAnsi="宋体"/>
          <w:szCs w:val="21"/>
          <w:highlight w:val="none"/>
        </w:rPr>
      </w:pPr>
      <w:r>
        <w:rPr>
          <w:rFonts w:hint="eastAsia" w:ascii="宋体" w:hAnsi="宋体"/>
          <w:szCs w:val="21"/>
          <w:highlight w:val="none"/>
        </w:rPr>
        <w:t>合同解除后，由发包人或由承包人解除合同的结算及结算后的付款约定仍然有效，直至解除合同的结算工作结清。</w:t>
      </w:r>
    </w:p>
    <w:p w14:paraId="22504FF4">
      <w:pPr>
        <w:pStyle w:val="152"/>
        <w:spacing w:after="120"/>
        <w:rPr>
          <w:sz w:val="21"/>
          <w:highlight w:val="none"/>
        </w:rPr>
      </w:pPr>
      <w:r>
        <w:rPr>
          <w:rFonts w:hint="eastAsia"/>
          <w:sz w:val="21"/>
          <w:highlight w:val="none"/>
        </w:rPr>
        <w:t>1</w:t>
      </w:r>
      <w:r>
        <w:rPr>
          <w:sz w:val="21"/>
          <w:highlight w:val="none"/>
        </w:rPr>
        <w:t xml:space="preserve">6.3.2 </w:t>
      </w:r>
      <w:r>
        <w:rPr>
          <w:rFonts w:hint="eastAsia"/>
          <w:sz w:val="21"/>
          <w:highlight w:val="none"/>
        </w:rPr>
        <w:t>解除合同的争议</w:t>
      </w:r>
    </w:p>
    <w:p w14:paraId="7291EFF3">
      <w:pPr>
        <w:spacing w:line="360" w:lineRule="auto"/>
        <w:ind w:firstLine="420"/>
        <w:rPr>
          <w:rFonts w:ascii="宋体" w:hAnsi="宋体"/>
          <w:szCs w:val="21"/>
          <w:highlight w:val="none"/>
        </w:rPr>
      </w:pPr>
      <w:bookmarkStart w:id="1380" w:name="_Hlk18988355"/>
      <w:r>
        <w:rPr>
          <w:rFonts w:hint="eastAsia" w:ascii="宋体" w:hAnsi="宋体"/>
          <w:szCs w:val="21"/>
          <w:highlight w:val="none"/>
        </w:rPr>
        <w:t>双方对解除合同或解除合同后的结算有争议的，按照第</w:t>
      </w:r>
      <w:r>
        <w:rPr>
          <w:rFonts w:ascii="宋体" w:hAnsi="宋体"/>
          <w:szCs w:val="21"/>
          <w:highlight w:val="none"/>
        </w:rPr>
        <w:t>20条</w:t>
      </w:r>
      <w:r>
        <w:rPr>
          <w:rFonts w:hint="eastAsia" w:ascii="宋体" w:hAnsi="宋体"/>
          <w:szCs w:val="21"/>
          <w:highlight w:val="none"/>
        </w:rPr>
        <w:t>[</w:t>
      </w:r>
      <w:r>
        <w:rPr>
          <w:rFonts w:ascii="宋体" w:hAnsi="宋体"/>
          <w:szCs w:val="21"/>
          <w:highlight w:val="none"/>
        </w:rPr>
        <w:t>争议解决</w:t>
      </w:r>
      <w:r>
        <w:rPr>
          <w:rFonts w:hint="eastAsia" w:ascii="宋体" w:hAnsi="宋体"/>
          <w:szCs w:val="21"/>
          <w:highlight w:val="none"/>
        </w:rPr>
        <w:t>]的约定处理。</w:t>
      </w:r>
      <w:bookmarkEnd w:id="1380"/>
    </w:p>
    <w:p w14:paraId="60A1E298">
      <w:pPr>
        <w:pStyle w:val="177"/>
        <w:numPr>
          <w:ilvl w:val="0"/>
          <w:numId w:val="0"/>
        </w:numPr>
        <w:wordWrap/>
        <w:topLinePunct w:val="0"/>
        <w:spacing w:after="120"/>
        <w:rPr>
          <w:rFonts w:ascii="宋体" w:hAnsi="宋体" w:eastAsia="宋体"/>
          <w:b w:val="0"/>
          <w:bCs/>
          <w:sz w:val="21"/>
          <w:szCs w:val="21"/>
          <w:highlight w:val="none"/>
        </w:rPr>
      </w:pPr>
      <w:bookmarkStart w:id="1381" w:name="_Toc1244"/>
      <w:bookmarkStart w:id="1382" w:name="_Ref3840974"/>
      <w:bookmarkStart w:id="1383" w:name="_Toc30984"/>
      <w:bookmarkStart w:id="1384" w:name="_Toc54862307"/>
      <w:bookmarkStart w:id="1385" w:name="_Toc28316"/>
      <w:bookmarkStart w:id="1386" w:name="_Ref3840605"/>
      <w:r>
        <w:rPr>
          <w:rFonts w:hint="eastAsia" w:ascii="宋体" w:hAnsi="宋体" w:eastAsia="宋体"/>
          <w:b w:val="0"/>
          <w:bCs/>
          <w:sz w:val="21"/>
          <w:szCs w:val="21"/>
          <w:highlight w:val="none"/>
        </w:rPr>
        <w:t>第1</w:t>
      </w:r>
      <w:r>
        <w:rPr>
          <w:rFonts w:ascii="宋体" w:hAnsi="宋体" w:eastAsia="宋体"/>
          <w:b w:val="0"/>
          <w:bCs/>
          <w:sz w:val="21"/>
          <w:szCs w:val="21"/>
          <w:highlight w:val="none"/>
        </w:rPr>
        <w:t>7</w:t>
      </w:r>
      <w:r>
        <w:rPr>
          <w:rFonts w:hint="eastAsia" w:ascii="宋体" w:hAnsi="宋体" w:eastAsia="宋体"/>
          <w:b w:val="0"/>
          <w:bCs/>
          <w:sz w:val="21"/>
          <w:szCs w:val="21"/>
          <w:highlight w:val="none"/>
        </w:rPr>
        <w:t>条 不可抗力</w:t>
      </w:r>
      <w:bookmarkEnd w:id="1381"/>
      <w:bookmarkEnd w:id="1382"/>
      <w:bookmarkEnd w:id="1383"/>
      <w:bookmarkEnd w:id="1384"/>
      <w:bookmarkEnd w:id="1385"/>
    </w:p>
    <w:p w14:paraId="3807DB57">
      <w:pPr>
        <w:pStyle w:val="166"/>
        <w:widowControl/>
        <w:spacing w:after="120"/>
        <w:rPr>
          <w:rFonts w:ascii="宋体" w:hAnsi="宋体" w:eastAsia="宋体"/>
          <w:b w:val="0"/>
          <w:bCs/>
          <w:sz w:val="21"/>
          <w:szCs w:val="21"/>
          <w:highlight w:val="none"/>
        </w:rPr>
      </w:pPr>
      <w:bookmarkStart w:id="1387" w:name="_Ref531958161"/>
      <w:bookmarkStart w:id="1388" w:name="_Ref531958158"/>
      <w:bookmarkStart w:id="1389" w:name="_Toc20623"/>
      <w:bookmarkStart w:id="1390" w:name="_Toc31841"/>
      <w:bookmarkStart w:id="1391" w:name="_Toc54862308"/>
      <w:bookmarkStart w:id="1392" w:name="_Toc4344"/>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7.1 </w:t>
      </w:r>
      <w:r>
        <w:rPr>
          <w:rFonts w:hint="eastAsia" w:ascii="宋体" w:hAnsi="宋体" w:eastAsia="宋体"/>
          <w:b w:val="0"/>
          <w:bCs/>
          <w:sz w:val="21"/>
          <w:szCs w:val="21"/>
          <w:highlight w:val="none"/>
        </w:rPr>
        <w:t>不可抗力的</w:t>
      </w:r>
      <w:bookmarkEnd w:id="1387"/>
      <w:bookmarkEnd w:id="1388"/>
      <w:r>
        <w:rPr>
          <w:rFonts w:hint="eastAsia" w:ascii="宋体" w:hAnsi="宋体" w:eastAsia="宋体"/>
          <w:b w:val="0"/>
          <w:bCs/>
          <w:sz w:val="21"/>
          <w:szCs w:val="21"/>
          <w:highlight w:val="none"/>
        </w:rPr>
        <w:t>定义</w:t>
      </w:r>
      <w:bookmarkEnd w:id="1389"/>
      <w:bookmarkEnd w:id="1390"/>
      <w:bookmarkEnd w:id="1391"/>
      <w:bookmarkEnd w:id="1392"/>
    </w:p>
    <w:p w14:paraId="3311C578">
      <w:pPr>
        <w:spacing w:line="360" w:lineRule="auto"/>
        <w:ind w:firstLine="420"/>
        <w:rPr>
          <w:rFonts w:ascii="宋体" w:hAnsi="宋体"/>
          <w:szCs w:val="21"/>
          <w:highlight w:val="none"/>
        </w:rPr>
      </w:pPr>
      <w:r>
        <w:rPr>
          <w:rFonts w:hint="eastAsia" w:ascii="宋体" w:hAnsi="宋体"/>
          <w:szCs w:val="21"/>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21A7AEDC">
      <w:pPr>
        <w:pStyle w:val="166"/>
        <w:widowControl/>
        <w:spacing w:after="120"/>
        <w:rPr>
          <w:rFonts w:ascii="宋体" w:hAnsi="宋体" w:eastAsia="宋体"/>
          <w:b w:val="0"/>
          <w:bCs/>
          <w:sz w:val="21"/>
          <w:szCs w:val="21"/>
          <w:highlight w:val="none"/>
        </w:rPr>
      </w:pPr>
      <w:bookmarkStart w:id="1393" w:name="_Toc54862309"/>
      <w:bookmarkStart w:id="1394" w:name="_Toc22757"/>
      <w:bookmarkStart w:id="1395" w:name="_Toc2923"/>
      <w:bookmarkStart w:id="1396" w:name="_Toc21450"/>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7.2 </w:t>
      </w:r>
      <w:r>
        <w:rPr>
          <w:rFonts w:hint="eastAsia" w:ascii="宋体" w:hAnsi="宋体" w:eastAsia="宋体"/>
          <w:b w:val="0"/>
          <w:bCs/>
          <w:sz w:val="21"/>
          <w:szCs w:val="21"/>
          <w:highlight w:val="none"/>
        </w:rPr>
        <w:t>不可抗力的通知</w:t>
      </w:r>
      <w:bookmarkEnd w:id="1393"/>
      <w:bookmarkEnd w:id="1394"/>
      <w:bookmarkEnd w:id="1395"/>
      <w:bookmarkEnd w:id="1396"/>
    </w:p>
    <w:p w14:paraId="49BB27B4">
      <w:pPr>
        <w:spacing w:line="360" w:lineRule="auto"/>
        <w:ind w:firstLine="420"/>
        <w:rPr>
          <w:rFonts w:ascii="宋体" w:hAnsi="宋体"/>
          <w:szCs w:val="21"/>
          <w:highlight w:val="none"/>
        </w:rPr>
      </w:pPr>
      <w:r>
        <w:rPr>
          <w:rFonts w:hint="eastAsia" w:ascii="宋体" w:hAnsi="宋体"/>
          <w:szCs w:val="21"/>
          <w:highlight w:val="none"/>
        </w:rPr>
        <w:t>合同一方当事人觉察或发现不可抗力事件发生，使其履行合同义务受到阻碍时，有义务立即通知合同另一方当事人和工程师，书面说明不可抗力和受阻碍的详细情况，并提供必要的证明。</w:t>
      </w:r>
    </w:p>
    <w:p w14:paraId="45301B6B">
      <w:pPr>
        <w:spacing w:line="360" w:lineRule="auto"/>
        <w:ind w:firstLine="420"/>
        <w:rPr>
          <w:rFonts w:ascii="宋体" w:hAnsi="宋体"/>
          <w:szCs w:val="21"/>
          <w:highlight w:val="none"/>
        </w:rPr>
      </w:pPr>
      <w:r>
        <w:rPr>
          <w:rFonts w:hint="eastAsia" w:ascii="宋体" w:hAnsi="宋体"/>
          <w:szCs w:val="21"/>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14:paraId="5F39713B">
      <w:pPr>
        <w:pStyle w:val="166"/>
        <w:widowControl/>
        <w:spacing w:after="120"/>
        <w:rPr>
          <w:rFonts w:ascii="宋体" w:hAnsi="宋体" w:eastAsia="宋体"/>
          <w:b w:val="0"/>
          <w:bCs/>
          <w:sz w:val="21"/>
          <w:szCs w:val="21"/>
          <w:highlight w:val="none"/>
        </w:rPr>
      </w:pPr>
      <w:bookmarkStart w:id="1397" w:name="_Toc1030"/>
      <w:bookmarkStart w:id="1398" w:name="_Toc54862310"/>
      <w:bookmarkStart w:id="1399" w:name="_Toc27048"/>
      <w:bookmarkStart w:id="1400" w:name="_Toc1628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7.3 </w:t>
      </w:r>
      <w:r>
        <w:rPr>
          <w:rFonts w:hint="eastAsia" w:ascii="宋体" w:hAnsi="宋体" w:eastAsia="宋体"/>
          <w:b w:val="0"/>
          <w:bCs/>
          <w:sz w:val="21"/>
          <w:szCs w:val="21"/>
          <w:highlight w:val="none"/>
        </w:rPr>
        <w:t>将损失减至最小的义务</w:t>
      </w:r>
      <w:bookmarkEnd w:id="1397"/>
      <w:bookmarkEnd w:id="1398"/>
      <w:bookmarkEnd w:id="1399"/>
      <w:bookmarkEnd w:id="1400"/>
    </w:p>
    <w:p w14:paraId="3D70B86E">
      <w:pPr>
        <w:spacing w:line="360" w:lineRule="auto"/>
        <w:ind w:firstLine="420"/>
        <w:rPr>
          <w:rFonts w:ascii="宋体" w:hAnsi="宋体"/>
          <w:szCs w:val="21"/>
          <w:highlight w:val="none"/>
        </w:rPr>
      </w:pPr>
      <w:r>
        <w:rPr>
          <w:rFonts w:hint="eastAsia" w:ascii="宋体" w:hAnsi="宋体"/>
          <w:szCs w:val="21"/>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19A6E3F1">
      <w:pPr>
        <w:pStyle w:val="166"/>
        <w:widowControl/>
        <w:spacing w:after="120"/>
        <w:rPr>
          <w:rFonts w:ascii="宋体" w:hAnsi="宋体" w:eastAsia="宋体"/>
          <w:b w:val="0"/>
          <w:bCs/>
          <w:sz w:val="21"/>
          <w:szCs w:val="21"/>
          <w:highlight w:val="none"/>
        </w:rPr>
      </w:pPr>
      <w:bookmarkStart w:id="1401" w:name="_Ref531958172"/>
      <w:bookmarkStart w:id="1402" w:name="_Ref531958170"/>
      <w:bookmarkStart w:id="1403" w:name="_Toc25319"/>
      <w:bookmarkStart w:id="1404" w:name="_Toc7377"/>
      <w:bookmarkStart w:id="1405" w:name="_Toc54862311"/>
      <w:bookmarkStart w:id="1406" w:name="_Ref3840916"/>
      <w:bookmarkStart w:id="1407" w:name="_Toc2444"/>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7.4 </w:t>
      </w:r>
      <w:r>
        <w:rPr>
          <w:rFonts w:hint="eastAsia" w:ascii="宋体" w:hAnsi="宋体" w:eastAsia="宋体"/>
          <w:b w:val="0"/>
          <w:bCs/>
          <w:sz w:val="21"/>
          <w:szCs w:val="21"/>
          <w:highlight w:val="none"/>
        </w:rPr>
        <w:t>不可抗力后果</w:t>
      </w:r>
      <w:bookmarkEnd w:id="1401"/>
      <w:bookmarkEnd w:id="1402"/>
      <w:r>
        <w:rPr>
          <w:rFonts w:hint="eastAsia" w:ascii="宋体" w:hAnsi="宋体" w:eastAsia="宋体"/>
          <w:b w:val="0"/>
          <w:bCs/>
          <w:sz w:val="21"/>
          <w:szCs w:val="21"/>
          <w:highlight w:val="none"/>
        </w:rPr>
        <w:t>的承担</w:t>
      </w:r>
      <w:bookmarkEnd w:id="1403"/>
      <w:bookmarkEnd w:id="1404"/>
      <w:bookmarkEnd w:id="1405"/>
      <w:bookmarkEnd w:id="1406"/>
      <w:bookmarkEnd w:id="1407"/>
    </w:p>
    <w:p w14:paraId="76004920">
      <w:pPr>
        <w:spacing w:line="360" w:lineRule="auto"/>
        <w:ind w:firstLine="420"/>
        <w:rPr>
          <w:rFonts w:ascii="宋体" w:hAnsi="宋体"/>
          <w:szCs w:val="21"/>
          <w:highlight w:val="none"/>
        </w:rPr>
      </w:pPr>
      <w:r>
        <w:rPr>
          <w:rFonts w:hint="eastAsia" w:ascii="宋体" w:hAnsi="宋体"/>
          <w:szCs w:val="21"/>
          <w:highlight w:val="none"/>
        </w:rPr>
        <w:t>不可抗力导致的人员伤亡、财产损失、费用增加和（或）工期延误等后果，由合同当事人按以下原则承担：</w:t>
      </w:r>
    </w:p>
    <w:p w14:paraId="5C5CD512">
      <w:pPr>
        <w:spacing w:line="360" w:lineRule="auto"/>
        <w:ind w:firstLine="420"/>
        <w:rPr>
          <w:rFonts w:ascii="宋体" w:hAnsi="宋体"/>
          <w:szCs w:val="21"/>
          <w:highlight w:val="none"/>
        </w:rPr>
      </w:pPr>
      <w:r>
        <w:rPr>
          <w:rFonts w:hint="eastAsia" w:ascii="宋体" w:hAnsi="宋体"/>
          <w:szCs w:val="21"/>
          <w:highlight w:val="none"/>
        </w:rPr>
        <w:t>（1） 永久工程，包括已运至施工现场的材料和工程设备的损害，以及因工程损害造成的第三人人员伤亡和财产损失由发包人承担；</w:t>
      </w:r>
    </w:p>
    <w:p w14:paraId="526B4090">
      <w:pPr>
        <w:spacing w:line="360" w:lineRule="auto"/>
        <w:ind w:firstLine="420"/>
        <w:rPr>
          <w:rFonts w:ascii="宋体" w:hAnsi="宋体"/>
          <w:szCs w:val="21"/>
          <w:highlight w:val="none"/>
        </w:rPr>
      </w:pPr>
      <w:r>
        <w:rPr>
          <w:rFonts w:hint="eastAsia" w:ascii="宋体" w:hAnsi="宋体"/>
          <w:szCs w:val="21"/>
          <w:highlight w:val="none"/>
        </w:rPr>
        <w:t>（2） 承包人提供的施工设备的损坏由承包人承担；</w:t>
      </w:r>
    </w:p>
    <w:p w14:paraId="6C6C58EB">
      <w:pPr>
        <w:spacing w:line="360" w:lineRule="auto"/>
        <w:ind w:firstLine="420"/>
        <w:rPr>
          <w:rFonts w:ascii="宋体" w:hAnsi="宋体"/>
          <w:szCs w:val="21"/>
          <w:highlight w:val="none"/>
        </w:rPr>
      </w:pPr>
      <w:r>
        <w:rPr>
          <w:rFonts w:hint="eastAsia" w:ascii="宋体" w:hAnsi="宋体"/>
          <w:szCs w:val="21"/>
          <w:highlight w:val="none"/>
        </w:rPr>
        <w:t>（3） 发包人和承包人各自承担其人员伤亡及其他财产损失；</w:t>
      </w:r>
    </w:p>
    <w:p w14:paraId="462C8F3A">
      <w:pPr>
        <w:spacing w:line="360" w:lineRule="auto"/>
        <w:ind w:firstLine="420"/>
        <w:rPr>
          <w:rFonts w:ascii="宋体" w:hAnsi="宋体"/>
          <w:szCs w:val="21"/>
          <w:highlight w:val="none"/>
        </w:rPr>
      </w:pPr>
      <w:r>
        <w:rPr>
          <w:rFonts w:hint="eastAsia" w:ascii="宋体" w:hAnsi="宋体"/>
          <w:szCs w:val="21"/>
          <w:highlight w:val="none"/>
        </w:rPr>
        <w:t>（4） 因不可抗力影响承包人履行合同约定的义务，已经引起或将引起工期延误的，应当顺延工期，由此导致承包人停工的费用损失由发包人和承包人合理分担，</w:t>
      </w:r>
      <w:bookmarkStart w:id="1408" w:name="_Hlk51507024"/>
      <w:r>
        <w:rPr>
          <w:rFonts w:hint="eastAsia" w:ascii="宋体" w:hAnsi="宋体"/>
          <w:szCs w:val="21"/>
          <w:highlight w:val="none"/>
        </w:rPr>
        <w:t>停工期间必须支付的现场必要的工人工资</w:t>
      </w:r>
      <w:bookmarkEnd w:id="1408"/>
      <w:r>
        <w:rPr>
          <w:rFonts w:hint="eastAsia" w:ascii="宋体" w:hAnsi="宋体"/>
          <w:szCs w:val="21"/>
          <w:highlight w:val="none"/>
        </w:rPr>
        <w:t>由发包人承担；</w:t>
      </w:r>
    </w:p>
    <w:p w14:paraId="7A70AE36">
      <w:pPr>
        <w:spacing w:line="360" w:lineRule="auto"/>
        <w:ind w:firstLine="420"/>
        <w:rPr>
          <w:rFonts w:ascii="宋体" w:hAnsi="宋体"/>
          <w:szCs w:val="21"/>
          <w:highlight w:val="none"/>
        </w:rPr>
      </w:pPr>
      <w:r>
        <w:rPr>
          <w:rFonts w:hint="eastAsia" w:ascii="宋体" w:hAnsi="宋体"/>
          <w:szCs w:val="21"/>
          <w:highlight w:val="none"/>
        </w:rPr>
        <w:t>（5） 因不可抗力引起或将引起工期延误，发包人指示赶工的，由此增加的赶工费用由发包人承担；</w:t>
      </w:r>
    </w:p>
    <w:p w14:paraId="5897AAB7">
      <w:pPr>
        <w:spacing w:line="360" w:lineRule="auto"/>
        <w:ind w:firstLine="420"/>
        <w:rPr>
          <w:rFonts w:ascii="宋体" w:hAnsi="宋体"/>
          <w:szCs w:val="21"/>
          <w:highlight w:val="none"/>
        </w:rPr>
      </w:pPr>
      <w:r>
        <w:rPr>
          <w:rFonts w:hint="eastAsia" w:ascii="宋体" w:hAnsi="宋体"/>
          <w:szCs w:val="21"/>
          <w:highlight w:val="none"/>
        </w:rPr>
        <w:t>（6） 承包人在停工期间按照工程师或发包人要求照管、清理和修复工程的费用由发包人承担。</w:t>
      </w:r>
    </w:p>
    <w:p w14:paraId="39DB8744">
      <w:pPr>
        <w:spacing w:line="360" w:lineRule="auto"/>
        <w:ind w:firstLine="420"/>
        <w:rPr>
          <w:rFonts w:ascii="宋体" w:hAnsi="宋体"/>
          <w:szCs w:val="21"/>
          <w:highlight w:val="none"/>
        </w:rPr>
      </w:pPr>
      <w:r>
        <w:rPr>
          <w:rFonts w:hint="eastAsia" w:ascii="宋体" w:hAnsi="宋体"/>
          <w:szCs w:val="21"/>
          <w:highlight w:val="none"/>
        </w:rPr>
        <w:t>不可抗力引起的后果及造成的损失由合同当事人按照法律规定及合同约定各自承担。不可抗力发生前已完成的工程应当按照合同约定进行支付。</w:t>
      </w:r>
    </w:p>
    <w:p w14:paraId="4AA32554">
      <w:pPr>
        <w:pStyle w:val="166"/>
        <w:widowControl/>
        <w:spacing w:after="120"/>
        <w:rPr>
          <w:rFonts w:ascii="宋体" w:hAnsi="宋体" w:eastAsia="宋体"/>
          <w:b w:val="0"/>
          <w:bCs/>
          <w:sz w:val="21"/>
          <w:szCs w:val="21"/>
          <w:highlight w:val="none"/>
        </w:rPr>
      </w:pPr>
      <w:bookmarkStart w:id="1409" w:name="_Toc2539"/>
      <w:bookmarkStart w:id="1410" w:name="_Toc24419"/>
      <w:bookmarkStart w:id="1411" w:name="_Toc54862312"/>
      <w:bookmarkStart w:id="1412" w:name="_Toc1766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7.5 </w:t>
      </w:r>
      <w:r>
        <w:rPr>
          <w:rFonts w:hint="eastAsia" w:ascii="宋体" w:hAnsi="宋体" w:eastAsia="宋体"/>
          <w:b w:val="0"/>
          <w:bCs/>
          <w:sz w:val="21"/>
          <w:szCs w:val="21"/>
          <w:highlight w:val="none"/>
        </w:rPr>
        <w:t>不可抗力影响分包人</w:t>
      </w:r>
      <w:bookmarkEnd w:id="1409"/>
      <w:bookmarkEnd w:id="1410"/>
      <w:bookmarkEnd w:id="1411"/>
      <w:bookmarkEnd w:id="1412"/>
    </w:p>
    <w:p w14:paraId="5EAA116F">
      <w:pPr>
        <w:spacing w:line="360" w:lineRule="auto"/>
        <w:ind w:firstLine="420"/>
        <w:rPr>
          <w:rFonts w:ascii="宋体" w:hAnsi="宋体"/>
          <w:szCs w:val="21"/>
          <w:highlight w:val="none"/>
        </w:rPr>
      </w:pPr>
      <w:r>
        <w:rPr>
          <w:rFonts w:hint="eastAsia" w:ascii="宋体" w:hAnsi="宋体"/>
          <w:szCs w:val="21"/>
          <w:highlight w:val="none"/>
        </w:rPr>
        <w:t>分包人根据分包合同的约定，有权获得更多或者更广的不可抗力而免除某些义务时，承包人不得以分包合同中不可抗力约定向发包人抗辩免除其义务。</w:t>
      </w:r>
    </w:p>
    <w:p w14:paraId="6BFF250C">
      <w:pPr>
        <w:pStyle w:val="166"/>
        <w:widowControl/>
        <w:spacing w:after="120"/>
        <w:rPr>
          <w:rFonts w:ascii="宋体" w:hAnsi="宋体" w:eastAsia="宋体"/>
          <w:b w:val="0"/>
          <w:bCs/>
          <w:sz w:val="21"/>
          <w:szCs w:val="21"/>
          <w:highlight w:val="none"/>
        </w:rPr>
      </w:pPr>
      <w:bookmarkStart w:id="1413" w:name="_Ref531958184"/>
      <w:bookmarkStart w:id="1414" w:name="_Ref531958181"/>
      <w:bookmarkStart w:id="1415" w:name="_Toc7758"/>
      <w:bookmarkStart w:id="1416" w:name="_Ref3840892"/>
      <w:bookmarkStart w:id="1417" w:name="_Toc54862313"/>
      <w:bookmarkStart w:id="1418" w:name="_Ref4538024"/>
      <w:bookmarkStart w:id="1419" w:name="_Toc12485"/>
      <w:bookmarkStart w:id="1420" w:name="_Toc17018"/>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7.6 </w:t>
      </w:r>
      <w:r>
        <w:rPr>
          <w:rFonts w:hint="eastAsia" w:ascii="宋体" w:hAnsi="宋体" w:eastAsia="宋体"/>
          <w:b w:val="0"/>
          <w:bCs/>
          <w:sz w:val="21"/>
          <w:szCs w:val="21"/>
          <w:highlight w:val="none"/>
        </w:rPr>
        <w:t>因不可抗力解除</w:t>
      </w:r>
      <w:bookmarkEnd w:id="1413"/>
      <w:bookmarkEnd w:id="1414"/>
      <w:r>
        <w:rPr>
          <w:rFonts w:hint="eastAsia" w:ascii="宋体" w:hAnsi="宋体" w:eastAsia="宋体"/>
          <w:b w:val="0"/>
          <w:bCs/>
          <w:sz w:val="21"/>
          <w:szCs w:val="21"/>
          <w:highlight w:val="none"/>
        </w:rPr>
        <w:t>合同</w:t>
      </w:r>
      <w:bookmarkEnd w:id="1415"/>
      <w:bookmarkEnd w:id="1416"/>
      <w:bookmarkEnd w:id="1417"/>
      <w:bookmarkEnd w:id="1418"/>
      <w:bookmarkEnd w:id="1419"/>
      <w:bookmarkEnd w:id="1420"/>
    </w:p>
    <w:p w14:paraId="2FB214F0">
      <w:pPr>
        <w:spacing w:line="360" w:lineRule="auto"/>
        <w:ind w:firstLine="420"/>
        <w:rPr>
          <w:rFonts w:ascii="宋体" w:hAnsi="宋体"/>
          <w:szCs w:val="21"/>
          <w:highlight w:val="none"/>
        </w:rPr>
      </w:pPr>
      <w:r>
        <w:rPr>
          <w:rFonts w:hint="eastAsia" w:ascii="宋体" w:hAnsi="宋体"/>
          <w:szCs w:val="21"/>
          <w:highlight w:val="none"/>
        </w:rPr>
        <w:t>因单次不可抗力导致合同无法履行连续超过84天或累计超过140天的，发包人和承包人均有权解除合同。合同解除后，承包人应按照第</w:t>
      </w:r>
      <w:r>
        <w:rPr>
          <w:rFonts w:ascii="宋体" w:hAnsi="宋体"/>
          <w:szCs w:val="21"/>
          <w:highlight w:val="none"/>
        </w:rPr>
        <w:t>10.5</w:t>
      </w:r>
      <w:r>
        <w:rPr>
          <w:rFonts w:hint="eastAsia" w:ascii="宋体" w:hAnsi="宋体"/>
          <w:szCs w:val="21"/>
          <w:highlight w:val="none"/>
        </w:rPr>
        <w:t>款[竣工退场]的规定进行。由双方当事人按照第</w:t>
      </w:r>
      <w:r>
        <w:rPr>
          <w:rFonts w:ascii="宋体" w:hAnsi="宋体"/>
          <w:szCs w:val="21"/>
          <w:highlight w:val="none"/>
        </w:rPr>
        <w:t>3.6</w:t>
      </w:r>
      <w:r>
        <w:rPr>
          <w:rFonts w:hint="eastAsia" w:ascii="宋体" w:hAnsi="宋体"/>
          <w:szCs w:val="21"/>
          <w:highlight w:val="none"/>
        </w:rPr>
        <w:t>款[商定或确定]商定或确定发包人应支付的款项，该款项包括：</w:t>
      </w:r>
    </w:p>
    <w:p w14:paraId="2622A521">
      <w:pPr>
        <w:spacing w:line="360" w:lineRule="auto"/>
        <w:ind w:firstLine="420"/>
        <w:rPr>
          <w:rFonts w:ascii="宋体" w:hAnsi="宋体"/>
          <w:szCs w:val="21"/>
          <w:highlight w:val="none"/>
        </w:rPr>
      </w:pPr>
      <w:r>
        <w:rPr>
          <w:rFonts w:hint="eastAsia" w:ascii="宋体" w:hAnsi="宋体"/>
          <w:szCs w:val="21"/>
          <w:highlight w:val="none"/>
        </w:rPr>
        <w:t>（1） 合同解除前承包人已完成工作的价款；</w:t>
      </w:r>
    </w:p>
    <w:p w14:paraId="4D4A8E20">
      <w:pPr>
        <w:spacing w:line="360" w:lineRule="auto"/>
        <w:ind w:firstLine="420"/>
        <w:rPr>
          <w:rFonts w:ascii="宋体" w:hAnsi="宋体"/>
          <w:szCs w:val="21"/>
          <w:highlight w:val="none"/>
        </w:rPr>
      </w:pPr>
      <w:r>
        <w:rPr>
          <w:rFonts w:hint="eastAsia" w:ascii="宋体" w:hAnsi="宋体"/>
          <w:szCs w:val="21"/>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6E07B9A0">
      <w:pPr>
        <w:spacing w:line="360" w:lineRule="auto"/>
        <w:ind w:firstLine="420"/>
        <w:rPr>
          <w:rFonts w:ascii="宋体" w:hAnsi="宋体"/>
          <w:szCs w:val="21"/>
          <w:highlight w:val="none"/>
        </w:rPr>
      </w:pPr>
      <w:r>
        <w:rPr>
          <w:rFonts w:hint="eastAsia" w:ascii="宋体" w:hAnsi="宋体"/>
          <w:szCs w:val="21"/>
          <w:highlight w:val="none"/>
        </w:rPr>
        <w:t>（3） 发包人指示承包人退货或解除订货合同而产生的费用，或因不能退货或解除合同而产生的损失；</w:t>
      </w:r>
    </w:p>
    <w:p w14:paraId="064C688E">
      <w:pPr>
        <w:spacing w:line="360" w:lineRule="auto"/>
        <w:ind w:firstLine="420"/>
        <w:rPr>
          <w:rFonts w:ascii="宋体" w:hAnsi="宋体"/>
          <w:szCs w:val="21"/>
          <w:highlight w:val="none"/>
        </w:rPr>
      </w:pPr>
      <w:r>
        <w:rPr>
          <w:rFonts w:hint="eastAsia" w:ascii="宋体" w:hAnsi="宋体"/>
          <w:szCs w:val="21"/>
          <w:highlight w:val="none"/>
        </w:rPr>
        <w:t>（4） 承包人撤离施工现场以及遣散承包人人员的费用；</w:t>
      </w:r>
    </w:p>
    <w:p w14:paraId="3E70C228">
      <w:pPr>
        <w:spacing w:line="360" w:lineRule="auto"/>
        <w:ind w:firstLine="420"/>
        <w:rPr>
          <w:rFonts w:ascii="宋体" w:hAnsi="宋体"/>
          <w:szCs w:val="21"/>
          <w:highlight w:val="none"/>
        </w:rPr>
      </w:pPr>
      <w:r>
        <w:rPr>
          <w:rFonts w:hint="eastAsia" w:ascii="宋体" w:hAnsi="宋体"/>
          <w:szCs w:val="21"/>
          <w:highlight w:val="none"/>
        </w:rPr>
        <w:t>（5） 按照合同约定在合同解除前应支付给承包人的其他款项；</w:t>
      </w:r>
    </w:p>
    <w:p w14:paraId="58731780">
      <w:pPr>
        <w:spacing w:line="360" w:lineRule="auto"/>
        <w:ind w:firstLine="420"/>
        <w:rPr>
          <w:rFonts w:ascii="宋体" w:hAnsi="宋体"/>
          <w:szCs w:val="21"/>
          <w:highlight w:val="none"/>
        </w:rPr>
      </w:pPr>
      <w:r>
        <w:rPr>
          <w:rFonts w:hint="eastAsia" w:ascii="宋体" w:hAnsi="宋体"/>
          <w:szCs w:val="21"/>
          <w:highlight w:val="none"/>
        </w:rPr>
        <w:t>（6） 扣减承包人按照合同约定应向发包人支付的款项；</w:t>
      </w:r>
    </w:p>
    <w:p w14:paraId="4D4F3E81">
      <w:pPr>
        <w:spacing w:line="360" w:lineRule="auto"/>
        <w:ind w:firstLine="420"/>
        <w:rPr>
          <w:rFonts w:ascii="宋体" w:hAnsi="宋体"/>
          <w:szCs w:val="21"/>
          <w:highlight w:val="none"/>
        </w:rPr>
      </w:pPr>
      <w:r>
        <w:rPr>
          <w:rFonts w:hint="eastAsia" w:ascii="宋体" w:hAnsi="宋体"/>
          <w:szCs w:val="21"/>
          <w:highlight w:val="none"/>
        </w:rPr>
        <w:t>（7） 双方商定或确定的其他款项。</w:t>
      </w:r>
    </w:p>
    <w:p w14:paraId="030AB0A9">
      <w:pPr>
        <w:spacing w:line="360" w:lineRule="auto"/>
        <w:ind w:firstLine="420"/>
        <w:rPr>
          <w:rFonts w:ascii="宋体" w:hAnsi="宋体"/>
          <w:szCs w:val="21"/>
          <w:highlight w:val="none"/>
        </w:rPr>
      </w:pPr>
      <w:r>
        <w:rPr>
          <w:rFonts w:hint="eastAsia" w:ascii="宋体" w:hAnsi="宋体"/>
          <w:szCs w:val="21"/>
          <w:highlight w:val="none"/>
        </w:rPr>
        <w:t>除专用合同条件另有约定外，合同解除后，发包人应当在商定或确定上述款项后28天内完成上述款项的支付。</w:t>
      </w:r>
    </w:p>
    <w:p w14:paraId="76F988E9">
      <w:pPr>
        <w:pStyle w:val="177"/>
        <w:numPr>
          <w:ilvl w:val="0"/>
          <w:numId w:val="0"/>
        </w:numPr>
        <w:wordWrap/>
        <w:topLinePunct w:val="0"/>
        <w:spacing w:after="120"/>
        <w:rPr>
          <w:rFonts w:ascii="宋体" w:hAnsi="宋体" w:eastAsia="宋体"/>
          <w:b w:val="0"/>
          <w:bCs/>
          <w:sz w:val="21"/>
          <w:szCs w:val="21"/>
          <w:highlight w:val="none"/>
        </w:rPr>
      </w:pPr>
      <w:bookmarkStart w:id="1421" w:name="_Ref11848274"/>
      <w:bookmarkStart w:id="1422" w:name="_Toc54862314"/>
      <w:bookmarkStart w:id="1423" w:name="_Toc16323"/>
      <w:bookmarkStart w:id="1424" w:name="_Toc29075"/>
      <w:bookmarkStart w:id="1425" w:name="_Ref11848264"/>
      <w:bookmarkStart w:id="1426" w:name="_Toc1926"/>
      <w:r>
        <w:rPr>
          <w:rFonts w:hint="eastAsia" w:ascii="宋体" w:hAnsi="宋体" w:eastAsia="宋体"/>
          <w:b w:val="0"/>
          <w:bCs/>
          <w:sz w:val="21"/>
          <w:szCs w:val="21"/>
          <w:highlight w:val="none"/>
        </w:rPr>
        <w:t>第1</w:t>
      </w:r>
      <w:r>
        <w:rPr>
          <w:rFonts w:ascii="宋体" w:hAnsi="宋体" w:eastAsia="宋体"/>
          <w:b w:val="0"/>
          <w:bCs/>
          <w:sz w:val="21"/>
          <w:szCs w:val="21"/>
          <w:highlight w:val="none"/>
        </w:rPr>
        <w:t>8</w:t>
      </w:r>
      <w:r>
        <w:rPr>
          <w:rFonts w:hint="eastAsia" w:ascii="宋体" w:hAnsi="宋体" w:eastAsia="宋体"/>
          <w:b w:val="0"/>
          <w:bCs/>
          <w:sz w:val="21"/>
          <w:szCs w:val="21"/>
          <w:highlight w:val="none"/>
        </w:rPr>
        <w:t>条 保险</w:t>
      </w:r>
      <w:bookmarkEnd w:id="1386"/>
      <w:bookmarkEnd w:id="1421"/>
      <w:bookmarkEnd w:id="1422"/>
      <w:bookmarkEnd w:id="1423"/>
      <w:bookmarkEnd w:id="1424"/>
      <w:bookmarkEnd w:id="1425"/>
      <w:bookmarkEnd w:id="1426"/>
    </w:p>
    <w:p w14:paraId="613E4F16">
      <w:pPr>
        <w:pStyle w:val="166"/>
        <w:widowControl/>
        <w:spacing w:after="120"/>
        <w:rPr>
          <w:rFonts w:ascii="宋体" w:hAnsi="宋体" w:eastAsia="宋体"/>
          <w:b w:val="0"/>
          <w:bCs/>
          <w:sz w:val="21"/>
          <w:szCs w:val="21"/>
          <w:highlight w:val="none"/>
        </w:rPr>
      </w:pPr>
      <w:bookmarkStart w:id="1427" w:name="_Toc13306"/>
      <w:bookmarkStart w:id="1428" w:name="_Ref3840730"/>
      <w:bookmarkStart w:id="1429" w:name="_Ref3840734"/>
      <w:bookmarkStart w:id="1430" w:name="_Toc10872"/>
      <w:bookmarkStart w:id="1431" w:name="_Toc54862315"/>
      <w:bookmarkStart w:id="1432" w:name="_Toc22789"/>
      <w:bookmarkStart w:id="1433" w:name="_Ref531957914"/>
      <w:bookmarkStart w:id="1434" w:name="_Ref531957911"/>
      <w:bookmarkStart w:id="1435" w:name="_Toc35120361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8.1 </w:t>
      </w:r>
      <w:r>
        <w:rPr>
          <w:rFonts w:hint="eastAsia" w:ascii="宋体" w:hAnsi="宋体" w:eastAsia="宋体"/>
          <w:b w:val="0"/>
          <w:bCs/>
          <w:sz w:val="21"/>
          <w:szCs w:val="21"/>
          <w:highlight w:val="none"/>
        </w:rPr>
        <w:t>设计和工程保险</w:t>
      </w:r>
      <w:bookmarkEnd w:id="1427"/>
      <w:bookmarkEnd w:id="1428"/>
      <w:bookmarkEnd w:id="1429"/>
      <w:bookmarkEnd w:id="1430"/>
      <w:bookmarkEnd w:id="1431"/>
      <w:bookmarkEnd w:id="1432"/>
    </w:p>
    <w:bookmarkEnd w:id="1433"/>
    <w:bookmarkEnd w:id="1434"/>
    <w:p w14:paraId="19215DD7">
      <w:pPr>
        <w:pStyle w:val="152"/>
        <w:spacing w:after="120"/>
        <w:rPr>
          <w:sz w:val="21"/>
          <w:highlight w:val="none"/>
        </w:rPr>
      </w:pPr>
      <w:r>
        <w:rPr>
          <w:rFonts w:hint="eastAsia"/>
          <w:sz w:val="21"/>
          <w:highlight w:val="none"/>
        </w:rPr>
        <w:t>1</w:t>
      </w:r>
      <w:r>
        <w:rPr>
          <w:sz w:val="21"/>
          <w:highlight w:val="none"/>
        </w:rPr>
        <w:t xml:space="preserve">8.1.1 </w:t>
      </w:r>
      <w:r>
        <w:rPr>
          <w:rFonts w:hint="eastAsia"/>
          <w:sz w:val="21"/>
          <w:highlight w:val="none"/>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108C811">
      <w:pPr>
        <w:pStyle w:val="152"/>
        <w:spacing w:after="120"/>
        <w:rPr>
          <w:sz w:val="21"/>
          <w:highlight w:val="none"/>
        </w:rPr>
      </w:pPr>
      <w:r>
        <w:rPr>
          <w:rFonts w:hint="eastAsia"/>
          <w:sz w:val="21"/>
          <w:highlight w:val="none"/>
        </w:rPr>
        <w:t>1</w:t>
      </w:r>
      <w:r>
        <w:rPr>
          <w:sz w:val="21"/>
          <w:highlight w:val="none"/>
        </w:rPr>
        <w:t xml:space="preserve">8.1.2 </w:t>
      </w:r>
      <w:r>
        <w:rPr>
          <w:rFonts w:hint="eastAsia"/>
          <w:sz w:val="21"/>
          <w:highlight w:val="none"/>
        </w:rPr>
        <w:t>双方应按照专用合同条件的约定投保第三者责任险，并在缺陷责任期终止证书颁发前维持其持续有效。第三者责任险最低投保额应在专用合同条件内约定。</w:t>
      </w:r>
    </w:p>
    <w:p w14:paraId="26431853">
      <w:pPr>
        <w:pStyle w:val="166"/>
        <w:widowControl/>
        <w:spacing w:after="120"/>
        <w:rPr>
          <w:rFonts w:ascii="宋体" w:hAnsi="宋体" w:eastAsia="宋体"/>
          <w:b w:val="0"/>
          <w:bCs/>
          <w:sz w:val="21"/>
          <w:szCs w:val="21"/>
          <w:highlight w:val="none"/>
        </w:rPr>
      </w:pPr>
      <w:bookmarkStart w:id="1436" w:name="_Toc13122"/>
      <w:bookmarkStart w:id="1437" w:name="_Ref3840683"/>
      <w:bookmarkStart w:id="1438" w:name="_Toc31816"/>
      <w:bookmarkStart w:id="1439" w:name="_Toc54862316"/>
      <w:bookmarkStart w:id="1440" w:name="_Toc14096"/>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8.2 </w:t>
      </w:r>
      <w:r>
        <w:rPr>
          <w:rFonts w:hint="eastAsia" w:ascii="宋体" w:hAnsi="宋体" w:eastAsia="宋体"/>
          <w:b w:val="0"/>
          <w:bCs/>
          <w:sz w:val="21"/>
          <w:szCs w:val="21"/>
          <w:highlight w:val="none"/>
        </w:rPr>
        <w:t>工伤和意外伤害保险</w:t>
      </w:r>
      <w:bookmarkEnd w:id="1436"/>
      <w:bookmarkEnd w:id="1437"/>
      <w:bookmarkEnd w:id="1438"/>
      <w:bookmarkEnd w:id="1439"/>
      <w:bookmarkEnd w:id="1440"/>
    </w:p>
    <w:p w14:paraId="2C8CDC2E">
      <w:pPr>
        <w:pStyle w:val="152"/>
        <w:spacing w:after="120"/>
        <w:rPr>
          <w:sz w:val="21"/>
          <w:highlight w:val="none"/>
        </w:rPr>
      </w:pPr>
      <w:r>
        <w:rPr>
          <w:rFonts w:hint="eastAsia"/>
          <w:sz w:val="21"/>
          <w:highlight w:val="none"/>
        </w:rPr>
        <w:t>1</w:t>
      </w:r>
      <w:r>
        <w:rPr>
          <w:sz w:val="21"/>
          <w:highlight w:val="none"/>
        </w:rPr>
        <w:t xml:space="preserve">8.2.1 </w:t>
      </w:r>
      <w:r>
        <w:rPr>
          <w:rFonts w:hint="eastAsia"/>
          <w:sz w:val="21"/>
          <w:highlight w:val="none"/>
        </w:rPr>
        <w:t>发包人应依照法律规定为其在施工现场的雇用人员办理工伤保险，缴纳工伤保险费；并要求工程师及由发包人为履行合同聘请的第三方在施工现场的雇用人员依法办理工伤保险。</w:t>
      </w:r>
    </w:p>
    <w:p w14:paraId="1BE5EE9F">
      <w:pPr>
        <w:pStyle w:val="152"/>
        <w:spacing w:after="120"/>
        <w:rPr>
          <w:sz w:val="21"/>
          <w:highlight w:val="none"/>
        </w:rPr>
      </w:pPr>
      <w:r>
        <w:rPr>
          <w:rFonts w:hint="eastAsia"/>
          <w:sz w:val="21"/>
          <w:highlight w:val="none"/>
        </w:rPr>
        <w:t>1</w:t>
      </w:r>
      <w:r>
        <w:rPr>
          <w:sz w:val="21"/>
          <w:highlight w:val="none"/>
        </w:rPr>
        <w:t xml:space="preserve">8.2.2 </w:t>
      </w:r>
      <w:r>
        <w:rPr>
          <w:rFonts w:hint="eastAsia"/>
          <w:sz w:val="21"/>
          <w:highlight w:val="none"/>
        </w:rPr>
        <w:t>承包人应依照法律规定为其履行合同雇用的全部人员办理工伤保险，缴纳工伤保险费，并要求分包人及由承包人为履行合同聘请的第三方雇用的全部人员依法办理工伤保险。</w:t>
      </w:r>
    </w:p>
    <w:p w14:paraId="075E22EB">
      <w:pPr>
        <w:pStyle w:val="152"/>
        <w:spacing w:after="120"/>
        <w:rPr>
          <w:sz w:val="21"/>
          <w:highlight w:val="none"/>
        </w:rPr>
      </w:pPr>
      <w:r>
        <w:rPr>
          <w:rFonts w:hint="eastAsia"/>
          <w:sz w:val="21"/>
          <w:highlight w:val="none"/>
        </w:rPr>
        <w:t>1</w:t>
      </w:r>
      <w:r>
        <w:rPr>
          <w:sz w:val="21"/>
          <w:highlight w:val="none"/>
        </w:rPr>
        <w:t xml:space="preserve">8.2.3 </w:t>
      </w:r>
      <w:r>
        <w:rPr>
          <w:rFonts w:hint="eastAsia"/>
          <w:sz w:val="21"/>
          <w:highlight w:val="none"/>
        </w:rPr>
        <w:t>发包人和承包人可以为其施工现场的全部人员办理意外伤害保险并支付保险费，包括其员工及为履行合同聘请的第三方的人员，具体事项由合同当事人在专用合同条件约定。</w:t>
      </w:r>
    </w:p>
    <w:p w14:paraId="7C0488B9">
      <w:pPr>
        <w:pStyle w:val="166"/>
        <w:widowControl/>
        <w:spacing w:after="120"/>
        <w:rPr>
          <w:rFonts w:ascii="宋体" w:hAnsi="宋体" w:eastAsia="宋体"/>
          <w:b w:val="0"/>
          <w:bCs/>
          <w:sz w:val="21"/>
          <w:szCs w:val="21"/>
          <w:highlight w:val="none"/>
        </w:rPr>
      </w:pPr>
      <w:bookmarkStart w:id="1441" w:name="_Toc54862317"/>
      <w:bookmarkStart w:id="1442" w:name="_Ref3840782"/>
      <w:bookmarkStart w:id="1443" w:name="_Toc8991"/>
      <w:bookmarkStart w:id="1444" w:name="_Toc4990"/>
      <w:bookmarkStart w:id="1445" w:name="_Toc18437"/>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8.3 </w:t>
      </w:r>
      <w:r>
        <w:rPr>
          <w:rFonts w:hint="eastAsia" w:ascii="宋体" w:hAnsi="宋体" w:eastAsia="宋体"/>
          <w:b w:val="0"/>
          <w:bCs/>
          <w:sz w:val="21"/>
          <w:szCs w:val="21"/>
          <w:highlight w:val="none"/>
        </w:rPr>
        <w:t>货物保险</w:t>
      </w:r>
      <w:bookmarkEnd w:id="1441"/>
      <w:bookmarkEnd w:id="1442"/>
      <w:bookmarkEnd w:id="1443"/>
      <w:bookmarkEnd w:id="1444"/>
      <w:bookmarkEnd w:id="1445"/>
    </w:p>
    <w:p w14:paraId="6DF9AC89">
      <w:pPr>
        <w:spacing w:line="360" w:lineRule="auto"/>
        <w:ind w:firstLine="420"/>
        <w:rPr>
          <w:rFonts w:ascii="宋体" w:hAnsi="宋体"/>
          <w:szCs w:val="21"/>
          <w:highlight w:val="none"/>
        </w:rPr>
      </w:pPr>
      <w:r>
        <w:rPr>
          <w:rFonts w:hint="eastAsia" w:ascii="宋体" w:hAnsi="宋体"/>
          <w:szCs w:val="21"/>
          <w:highlight w:val="none"/>
        </w:rPr>
        <w:t>承包人应</w:t>
      </w:r>
      <w:r>
        <w:rPr>
          <w:rFonts w:hint="eastAsia" w:ascii="宋体" w:hAnsi="宋体"/>
          <w:iCs/>
          <w:szCs w:val="21"/>
          <w:highlight w:val="none"/>
        </w:rPr>
        <w:t>按照</w:t>
      </w:r>
      <w:r>
        <w:rPr>
          <w:rFonts w:hint="eastAsia" w:ascii="宋体" w:hAnsi="宋体"/>
          <w:szCs w:val="21"/>
          <w:highlight w:val="none"/>
        </w:rPr>
        <w:t>专用合同条件的约定为</w:t>
      </w:r>
      <w:r>
        <w:rPr>
          <w:rFonts w:hint="eastAsia" w:ascii="宋体" w:hAnsi="宋体"/>
          <w:iCs/>
          <w:szCs w:val="21"/>
          <w:highlight w:val="none"/>
        </w:rPr>
        <w:t>运抵现场的</w:t>
      </w:r>
      <w:r>
        <w:rPr>
          <w:rFonts w:hint="eastAsia" w:ascii="宋体" w:hAnsi="宋体"/>
          <w:szCs w:val="21"/>
          <w:highlight w:val="none"/>
        </w:rPr>
        <w:t>施工设备、材料、工程设备和临时工程等办理财产保险，保险期限自上述货物运抵现场至其不再为工程所需要为止。</w:t>
      </w:r>
    </w:p>
    <w:p w14:paraId="7C7E3FC1">
      <w:pPr>
        <w:pStyle w:val="166"/>
        <w:widowControl/>
        <w:spacing w:after="120"/>
        <w:rPr>
          <w:rFonts w:ascii="宋体" w:hAnsi="宋体" w:eastAsia="宋体"/>
          <w:b w:val="0"/>
          <w:bCs/>
          <w:sz w:val="21"/>
          <w:szCs w:val="21"/>
          <w:highlight w:val="none"/>
        </w:rPr>
      </w:pPr>
      <w:bookmarkStart w:id="1446" w:name="_Toc54862318"/>
      <w:bookmarkStart w:id="1447" w:name="_Ref4692231"/>
      <w:bookmarkStart w:id="1448" w:name="_Ref4692238"/>
      <w:bookmarkStart w:id="1449" w:name="_Toc1755"/>
      <w:bookmarkStart w:id="1450" w:name="_Toc8346"/>
      <w:bookmarkStart w:id="1451" w:name="_Toc27608"/>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8.4 </w:t>
      </w:r>
      <w:r>
        <w:rPr>
          <w:rFonts w:hint="eastAsia" w:ascii="宋体" w:hAnsi="宋体" w:eastAsia="宋体"/>
          <w:b w:val="0"/>
          <w:bCs/>
          <w:sz w:val="21"/>
          <w:szCs w:val="21"/>
          <w:highlight w:val="none"/>
        </w:rPr>
        <w:t>其他保险</w:t>
      </w:r>
      <w:bookmarkEnd w:id="1446"/>
      <w:bookmarkEnd w:id="1447"/>
      <w:bookmarkEnd w:id="1448"/>
      <w:bookmarkEnd w:id="1449"/>
      <w:bookmarkEnd w:id="1450"/>
      <w:bookmarkEnd w:id="1451"/>
    </w:p>
    <w:p w14:paraId="7DCFFD7A">
      <w:pPr>
        <w:spacing w:line="360" w:lineRule="auto"/>
        <w:ind w:firstLine="420"/>
        <w:rPr>
          <w:rFonts w:ascii="宋体" w:hAnsi="宋体"/>
          <w:szCs w:val="21"/>
          <w:highlight w:val="none"/>
        </w:rPr>
      </w:pPr>
      <w:r>
        <w:rPr>
          <w:rFonts w:hint="eastAsia" w:ascii="宋体" w:hAnsi="宋体"/>
          <w:szCs w:val="21"/>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435"/>
      <w:r>
        <w:rPr>
          <w:rFonts w:hint="eastAsia" w:ascii="宋体" w:hAnsi="宋体"/>
          <w:szCs w:val="21"/>
          <w:highlight w:val="none"/>
        </w:rPr>
        <w:t>保费用包含在合同价格中，但在合同执行过程中，新颁布适用的法律法规规定由承包人投保的强制保险，应根据本合同</w:t>
      </w:r>
      <w:bookmarkStart w:id="1452" w:name="_Toc351203617"/>
      <w:bookmarkStart w:id="1453" w:name="_Toc296346627"/>
      <w:bookmarkStart w:id="1454" w:name="_Toc296503126"/>
      <w:bookmarkStart w:id="1455" w:name="_Toc337558832"/>
      <w:r>
        <w:rPr>
          <w:rFonts w:hint="eastAsia" w:ascii="宋体" w:hAnsi="宋体"/>
          <w:szCs w:val="21"/>
          <w:highlight w:val="none"/>
        </w:rPr>
        <w:t>第</w:t>
      </w:r>
      <w:r>
        <w:rPr>
          <w:rFonts w:ascii="宋体" w:hAnsi="宋体"/>
          <w:szCs w:val="21"/>
          <w:highlight w:val="none"/>
        </w:rPr>
        <w:t>13条</w:t>
      </w:r>
      <w:r>
        <w:rPr>
          <w:rFonts w:hint="eastAsia" w:ascii="宋体" w:hAnsi="宋体"/>
          <w:szCs w:val="21"/>
          <w:highlight w:val="none"/>
        </w:rPr>
        <w:t>[</w:t>
      </w:r>
      <w:r>
        <w:rPr>
          <w:rFonts w:ascii="宋体" w:hAnsi="宋体"/>
          <w:szCs w:val="21"/>
          <w:highlight w:val="none"/>
        </w:rPr>
        <w:t>变更与调整</w:t>
      </w:r>
      <w:r>
        <w:rPr>
          <w:rFonts w:hint="eastAsia" w:ascii="宋体" w:hAnsi="宋体"/>
          <w:szCs w:val="21"/>
          <w:highlight w:val="none"/>
        </w:rPr>
        <w:t>]的约定增加合同价款。</w:t>
      </w:r>
    </w:p>
    <w:p w14:paraId="50FC0D52">
      <w:pPr>
        <w:pStyle w:val="166"/>
        <w:widowControl/>
        <w:spacing w:after="120"/>
        <w:rPr>
          <w:rFonts w:ascii="宋体" w:hAnsi="宋体" w:eastAsia="宋体"/>
          <w:b w:val="0"/>
          <w:bCs/>
          <w:sz w:val="21"/>
          <w:szCs w:val="21"/>
          <w:highlight w:val="none"/>
        </w:rPr>
      </w:pPr>
      <w:bookmarkStart w:id="1456" w:name="_Toc54862319"/>
      <w:bookmarkStart w:id="1457" w:name="_Toc3166"/>
      <w:bookmarkStart w:id="1458" w:name="_Ref3840659"/>
      <w:bookmarkStart w:id="1459" w:name="_Toc22272"/>
      <w:bookmarkStart w:id="1460" w:name="_Toc13438"/>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8.5 </w:t>
      </w:r>
      <w:r>
        <w:rPr>
          <w:rFonts w:hint="eastAsia" w:ascii="宋体" w:hAnsi="宋体" w:eastAsia="宋体"/>
          <w:b w:val="0"/>
          <w:bCs/>
          <w:sz w:val="21"/>
          <w:szCs w:val="21"/>
          <w:highlight w:val="none"/>
        </w:rPr>
        <w:t>对各项保险的一般要求</w:t>
      </w:r>
      <w:bookmarkEnd w:id="1456"/>
      <w:bookmarkEnd w:id="1457"/>
      <w:bookmarkEnd w:id="1458"/>
      <w:bookmarkEnd w:id="1459"/>
      <w:bookmarkEnd w:id="1460"/>
    </w:p>
    <w:p w14:paraId="4F14BA05">
      <w:pPr>
        <w:pStyle w:val="152"/>
        <w:spacing w:after="120"/>
        <w:rPr>
          <w:sz w:val="21"/>
          <w:highlight w:val="none"/>
        </w:rPr>
      </w:pPr>
      <w:r>
        <w:rPr>
          <w:rFonts w:hint="eastAsia"/>
          <w:sz w:val="21"/>
          <w:highlight w:val="none"/>
        </w:rPr>
        <w:t>1</w:t>
      </w:r>
      <w:r>
        <w:rPr>
          <w:sz w:val="21"/>
          <w:highlight w:val="none"/>
        </w:rPr>
        <w:t xml:space="preserve">8.5.1 </w:t>
      </w:r>
      <w:r>
        <w:rPr>
          <w:rFonts w:hint="eastAsia"/>
          <w:sz w:val="21"/>
          <w:highlight w:val="none"/>
        </w:rPr>
        <w:t>持续保险</w:t>
      </w:r>
    </w:p>
    <w:p w14:paraId="2A0CABE4">
      <w:pPr>
        <w:spacing w:line="360" w:lineRule="auto"/>
        <w:ind w:firstLine="420"/>
        <w:rPr>
          <w:rFonts w:ascii="宋体" w:hAnsi="宋体"/>
          <w:szCs w:val="21"/>
          <w:highlight w:val="none"/>
        </w:rPr>
      </w:pPr>
      <w:r>
        <w:rPr>
          <w:rFonts w:hint="eastAsia" w:ascii="宋体" w:hAnsi="宋体"/>
          <w:szCs w:val="21"/>
          <w:highlight w:val="none"/>
        </w:rPr>
        <w:t>合同当事人应与保险人保持联系，使保险人能够随时了</w:t>
      </w:r>
      <w:bookmarkEnd w:id="1452"/>
      <w:r>
        <w:rPr>
          <w:rFonts w:hint="eastAsia" w:ascii="宋体" w:hAnsi="宋体"/>
          <w:szCs w:val="21"/>
          <w:highlight w:val="none"/>
        </w:rPr>
        <w:t>解</w:t>
      </w:r>
      <w:bookmarkEnd w:id="1453"/>
      <w:bookmarkEnd w:id="1454"/>
      <w:bookmarkEnd w:id="1455"/>
      <w:r>
        <w:rPr>
          <w:rFonts w:hint="eastAsia" w:ascii="宋体" w:hAnsi="宋体"/>
          <w:szCs w:val="21"/>
          <w:highlight w:val="none"/>
        </w:rPr>
        <w:t>工程实施中的变动，并确保按保险合同条款要求持续保险。</w:t>
      </w:r>
    </w:p>
    <w:p w14:paraId="4ED4BAD5">
      <w:pPr>
        <w:pStyle w:val="152"/>
        <w:spacing w:after="120"/>
        <w:rPr>
          <w:sz w:val="21"/>
          <w:highlight w:val="none"/>
        </w:rPr>
      </w:pPr>
      <w:bookmarkStart w:id="1461" w:name="_Ref4777650"/>
      <w:r>
        <w:rPr>
          <w:rFonts w:hint="eastAsia"/>
          <w:sz w:val="21"/>
          <w:highlight w:val="none"/>
        </w:rPr>
        <w:t>1</w:t>
      </w:r>
      <w:r>
        <w:rPr>
          <w:sz w:val="21"/>
          <w:highlight w:val="none"/>
        </w:rPr>
        <w:t xml:space="preserve">8.5.2 </w:t>
      </w:r>
      <w:r>
        <w:rPr>
          <w:rFonts w:hint="eastAsia"/>
          <w:sz w:val="21"/>
          <w:highlight w:val="none"/>
        </w:rPr>
        <w:t>保险凭证</w:t>
      </w:r>
      <w:bookmarkEnd w:id="1461"/>
    </w:p>
    <w:p w14:paraId="1540528A">
      <w:pPr>
        <w:spacing w:line="360" w:lineRule="auto"/>
        <w:ind w:firstLine="420"/>
        <w:rPr>
          <w:rFonts w:ascii="宋体" w:hAnsi="宋体"/>
          <w:szCs w:val="21"/>
          <w:highlight w:val="none"/>
        </w:rPr>
      </w:pPr>
      <w:r>
        <w:rPr>
          <w:rFonts w:hint="eastAsia" w:ascii="宋体" w:hAnsi="宋体"/>
          <w:szCs w:val="21"/>
          <w:highlight w:val="none"/>
        </w:rPr>
        <w:t>合同当事人应及时向另一方当事人提交其已投保的各项保险的凭证和保险单复印件，保险单必须与专用合同条件约定的条件保持一致。</w:t>
      </w:r>
    </w:p>
    <w:p w14:paraId="3E534C17">
      <w:pPr>
        <w:pStyle w:val="152"/>
        <w:spacing w:after="120"/>
        <w:rPr>
          <w:sz w:val="21"/>
          <w:highlight w:val="none"/>
        </w:rPr>
      </w:pPr>
      <w:r>
        <w:rPr>
          <w:rFonts w:hint="eastAsia"/>
          <w:sz w:val="21"/>
          <w:highlight w:val="none"/>
        </w:rPr>
        <w:t>1</w:t>
      </w:r>
      <w:r>
        <w:rPr>
          <w:sz w:val="21"/>
          <w:highlight w:val="none"/>
        </w:rPr>
        <w:t xml:space="preserve">8.5.3 </w:t>
      </w:r>
      <w:r>
        <w:rPr>
          <w:rFonts w:hint="eastAsia"/>
          <w:sz w:val="21"/>
          <w:highlight w:val="none"/>
        </w:rPr>
        <w:t>未按约定投保的补救</w:t>
      </w:r>
    </w:p>
    <w:p w14:paraId="48DCD13A">
      <w:pPr>
        <w:spacing w:line="360" w:lineRule="auto"/>
        <w:ind w:firstLine="420"/>
        <w:rPr>
          <w:rFonts w:ascii="宋体" w:hAnsi="宋体"/>
          <w:szCs w:val="21"/>
          <w:highlight w:val="none"/>
        </w:rPr>
      </w:pPr>
      <w:r>
        <w:rPr>
          <w:rFonts w:hint="eastAsia" w:ascii="宋体" w:hAnsi="宋体"/>
          <w:szCs w:val="21"/>
          <w:highlight w:val="none"/>
        </w:rPr>
        <w:t>负有投保义务的一方当事人未按合同约定办理保险，或未能使保险持续有效的，则另一方当事人可代为办理，所需费用由负有投保义务的一方当事人承担。</w:t>
      </w:r>
    </w:p>
    <w:p w14:paraId="351A2EF1">
      <w:pPr>
        <w:spacing w:line="360" w:lineRule="auto"/>
        <w:ind w:firstLine="420"/>
        <w:rPr>
          <w:rFonts w:ascii="宋体" w:hAnsi="宋体"/>
          <w:szCs w:val="21"/>
          <w:highlight w:val="none"/>
        </w:rPr>
      </w:pPr>
      <w:r>
        <w:rPr>
          <w:rFonts w:hint="eastAsia" w:ascii="宋体" w:hAnsi="宋体"/>
          <w:szCs w:val="21"/>
          <w:highlight w:val="none"/>
        </w:rPr>
        <w:t>负有投保</w:t>
      </w:r>
      <w:bookmarkStart w:id="1462" w:name="_Toc351203619"/>
      <w:bookmarkStart w:id="1463" w:name="_Toc337558834"/>
      <w:r>
        <w:rPr>
          <w:rFonts w:hint="eastAsia" w:ascii="宋体" w:hAnsi="宋体"/>
          <w:szCs w:val="21"/>
          <w:highlight w:val="none"/>
        </w:rPr>
        <w:t>义务的一方当事人未</w:t>
      </w:r>
      <w:bookmarkEnd w:id="1462"/>
      <w:r>
        <w:rPr>
          <w:rFonts w:hint="eastAsia" w:ascii="宋体" w:hAnsi="宋体"/>
          <w:szCs w:val="21"/>
          <w:highlight w:val="none"/>
        </w:rPr>
        <w:t>按</w:t>
      </w:r>
      <w:bookmarkEnd w:id="1463"/>
      <w:r>
        <w:rPr>
          <w:rFonts w:hint="eastAsia" w:ascii="宋体" w:hAnsi="宋体"/>
          <w:szCs w:val="21"/>
          <w:highlight w:val="none"/>
        </w:rPr>
        <w:t>合同约定办理某项保险，导致受益人未能得到足额赔偿的，由负有投保义务的一方当事人负责按照原应从该项保险得到的保险金数额进行补足。</w:t>
      </w:r>
    </w:p>
    <w:p w14:paraId="66E1C966">
      <w:pPr>
        <w:pStyle w:val="152"/>
        <w:spacing w:after="120"/>
        <w:rPr>
          <w:sz w:val="21"/>
          <w:highlight w:val="none"/>
        </w:rPr>
      </w:pPr>
      <w:bookmarkStart w:id="1464" w:name="_Ref4692685"/>
      <w:r>
        <w:rPr>
          <w:rFonts w:hint="eastAsia"/>
          <w:sz w:val="21"/>
          <w:highlight w:val="none"/>
        </w:rPr>
        <w:t>1</w:t>
      </w:r>
      <w:r>
        <w:rPr>
          <w:sz w:val="21"/>
          <w:highlight w:val="none"/>
        </w:rPr>
        <w:t xml:space="preserve">8.5.4 </w:t>
      </w:r>
      <w:r>
        <w:rPr>
          <w:rFonts w:hint="eastAsia"/>
          <w:sz w:val="21"/>
          <w:highlight w:val="none"/>
        </w:rPr>
        <w:t>通知义务</w:t>
      </w:r>
      <w:bookmarkEnd w:id="1464"/>
    </w:p>
    <w:p w14:paraId="658A3C20">
      <w:pPr>
        <w:spacing w:line="360" w:lineRule="auto"/>
        <w:ind w:firstLine="420"/>
        <w:rPr>
          <w:rFonts w:ascii="宋体" w:hAnsi="宋体"/>
          <w:szCs w:val="21"/>
          <w:highlight w:val="none"/>
        </w:rPr>
      </w:pPr>
      <w:r>
        <w:rPr>
          <w:rFonts w:hint="eastAsia" w:ascii="宋体" w:hAnsi="宋体"/>
          <w:szCs w:val="21"/>
          <w:highlight w:val="none"/>
        </w:rPr>
        <w:t>除专用合同条件另有约定外，任何一方当事人变更除工伤保险之外的保险合同时，应事先征得另一方当事人同意，并通知工程师。</w:t>
      </w:r>
    </w:p>
    <w:p w14:paraId="1296FDAC">
      <w:pPr>
        <w:spacing w:line="360" w:lineRule="auto"/>
        <w:ind w:firstLine="420"/>
        <w:rPr>
          <w:rFonts w:ascii="宋体" w:hAnsi="宋体"/>
          <w:szCs w:val="21"/>
          <w:highlight w:val="none"/>
        </w:rPr>
      </w:pPr>
      <w:r>
        <w:rPr>
          <w:rFonts w:hint="eastAsia" w:ascii="宋体" w:hAnsi="宋体"/>
          <w:szCs w:val="21"/>
          <w:highlight w:val="none"/>
        </w:rPr>
        <w:t>保险事故发生时，投保人应按照保险合同规定的条件和期限及时向保险人报告。发包人和承包人应当在知道保险事故发生后及时通知对方。</w:t>
      </w:r>
    </w:p>
    <w:p w14:paraId="6D52450A">
      <w:pPr>
        <w:spacing w:line="360" w:lineRule="auto"/>
        <w:ind w:firstLine="420"/>
        <w:rPr>
          <w:rFonts w:ascii="宋体" w:hAnsi="宋体"/>
          <w:szCs w:val="21"/>
          <w:highlight w:val="none"/>
        </w:rPr>
      </w:pPr>
      <w:r>
        <w:rPr>
          <w:rFonts w:hint="eastAsia" w:ascii="宋体" w:hAnsi="宋体"/>
          <w:szCs w:val="21"/>
          <w:highlight w:val="none"/>
        </w:rPr>
        <w:t>双方按本条规定投保不减少双方在合同下的其他义务。</w:t>
      </w:r>
    </w:p>
    <w:p w14:paraId="17C14546">
      <w:pPr>
        <w:pStyle w:val="177"/>
        <w:numPr>
          <w:ilvl w:val="0"/>
          <w:numId w:val="0"/>
        </w:numPr>
        <w:wordWrap/>
        <w:topLinePunct w:val="0"/>
        <w:spacing w:after="120"/>
        <w:rPr>
          <w:rFonts w:ascii="宋体" w:hAnsi="宋体" w:eastAsia="宋体"/>
          <w:b w:val="0"/>
          <w:bCs/>
          <w:sz w:val="21"/>
          <w:szCs w:val="21"/>
          <w:highlight w:val="none"/>
        </w:rPr>
      </w:pPr>
      <w:bookmarkStart w:id="1465" w:name="_Ref11874997"/>
      <w:bookmarkStart w:id="1466" w:name="_Toc18846"/>
      <w:bookmarkStart w:id="1467" w:name="_Toc54862320"/>
      <w:bookmarkStart w:id="1468" w:name="_Toc22735"/>
      <w:bookmarkStart w:id="1469" w:name="_Toc21918"/>
      <w:r>
        <w:rPr>
          <w:rFonts w:hint="eastAsia" w:ascii="宋体" w:hAnsi="宋体" w:eastAsia="宋体"/>
          <w:b w:val="0"/>
          <w:bCs/>
          <w:sz w:val="21"/>
          <w:szCs w:val="21"/>
          <w:highlight w:val="none"/>
        </w:rPr>
        <w:t>第1</w:t>
      </w:r>
      <w:r>
        <w:rPr>
          <w:rFonts w:ascii="宋体" w:hAnsi="宋体" w:eastAsia="宋体"/>
          <w:b w:val="0"/>
          <w:bCs/>
          <w:sz w:val="21"/>
          <w:szCs w:val="21"/>
          <w:highlight w:val="none"/>
        </w:rPr>
        <w:t>9</w:t>
      </w:r>
      <w:r>
        <w:rPr>
          <w:rFonts w:hint="eastAsia" w:ascii="宋体" w:hAnsi="宋体" w:eastAsia="宋体"/>
          <w:b w:val="0"/>
          <w:bCs/>
          <w:sz w:val="21"/>
          <w:szCs w:val="21"/>
          <w:highlight w:val="none"/>
        </w:rPr>
        <w:t>条 索赔</w:t>
      </w:r>
      <w:bookmarkEnd w:id="1353"/>
      <w:bookmarkEnd w:id="1354"/>
      <w:bookmarkEnd w:id="1465"/>
      <w:bookmarkEnd w:id="1466"/>
      <w:bookmarkEnd w:id="1467"/>
      <w:bookmarkEnd w:id="1468"/>
      <w:bookmarkEnd w:id="1469"/>
    </w:p>
    <w:p w14:paraId="6A381A52">
      <w:pPr>
        <w:pStyle w:val="166"/>
        <w:widowControl/>
        <w:spacing w:after="120"/>
        <w:rPr>
          <w:rFonts w:ascii="宋体" w:hAnsi="宋体" w:eastAsia="宋体"/>
          <w:b w:val="0"/>
          <w:bCs/>
          <w:sz w:val="21"/>
          <w:szCs w:val="21"/>
          <w:highlight w:val="none"/>
        </w:rPr>
      </w:pPr>
      <w:bookmarkStart w:id="1470" w:name="_Ref4798164"/>
      <w:bookmarkStart w:id="1471" w:name="_Ref4798173"/>
      <w:bookmarkStart w:id="1472" w:name="_Toc18608"/>
      <w:bookmarkStart w:id="1473" w:name="_Toc27084"/>
      <w:bookmarkStart w:id="1474" w:name="_Toc54862321"/>
      <w:bookmarkStart w:id="1475" w:name="_Toc31415"/>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9.1 </w:t>
      </w:r>
      <w:r>
        <w:rPr>
          <w:rFonts w:hint="eastAsia" w:ascii="宋体" w:hAnsi="宋体" w:eastAsia="宋体"/>
          <w:b w:val="0"/>
          <w:bCs/>
          <w:sz w:val="21"/>
          <w:szCs w:val="21"/>
          <w:highlight w:val="none"/>
        </w:rPr>
        <w:t>索赔</w:t>
      </w:r>
      <w:bookmarkEnd w:id="1470"/>
      <w:bookmarkEnd w:id="1471"/>
      <w:r>
        <w:rPr>
          <w:rFonts w:hint="eastAsia" w:ascii="宋体" w:hAnsi="宋体" w:eastAsia="宋体"/>
          <w:b w:val="0"/>
          <w:bCs/>
          <w:sz w:val="21"/>
          <w:szCs w:val="21"/>
          <w:highlight w:val="none"/>
        </w:rPr>
        <w:t>的提出</w:t>
      </w:r>
      <w:bookmarkEnd w:id="1472"/>
      <w:bookmarkEnd w:id="1473"/>
      <w:bookmarkEnd w:id="1474"/>
      <w:bookmarkEnd w:id="1475"/>
    </w:p>
    <w:p w14:paraId="4D34F804">
      <w:pPr>
        <w:spacing w:line="360" w:lineRule="auto"/>
        <w:ind w:firstLine="420"/>
        <w:rPr>
          <w:rFonts w:ascii="宋体" w:hAnsi="宋体"/>
          <w:szCs w:val="21"/>
          <w:highlight w:val="none"/>
        </w:rPr>
      </w:pPr>
      <w:r>
        <w:rPr>
          <w:rFonts w:hint="eastAsia" w:ascii="宋体" w:hAnsi="宋体"/>
          <w:szCs w:val="21"/>
          <w:highlight w:val="none"/>
        </w:rPr>
        <w:t>根据合同约定，任意一方认为有权得到追加/减少付款、延长缺陷责任期和（或）延长工期的，应按以下程序向对方提出索赔：</w:t>
      </w:r>
    </w:p>
    <w:p w14:paraId="2A767CD7">
      <w:pPr>
        <w:spacing w:line="360" w:lineRule="auto"/>
        <w:ind w:firstLine="420"/>
        <w:rPr>
          <w:rFonts w:ascii="宋体" w:hAnsi="宋体"/>
          <w:szCs w:val="21"/>
          <w:highlight w:val="none"/>
        </w:rPr>
      </w:pPr>
      <w:r>
        <w:rPr>
          <w:rFonts w:hint="eastAsia" w:ascii="宋体" w:hAnsi="宋体"/>
          <w:szCs w:val="21"/>
          <w:highlight w:val="none"/>
        </w:rPr>
        <w:t>（1） 索赔方应在知道或应当知道索赔事件发生后28天内，向对方递交索赔意向通知书，并说明发生索赔事件的事由；索赔方未在前述28天内发出索赔意向通知书的，丧失要求追加</w:t>
      </w:r>
      <w:r>
        <w:rPr>
          <w:rFonts w:ascii="宋体" w:hAnsi="宋体"/>
          <w:szCs w:val="21"/>
          <w:highlight w:val="none"/>
        </w:rPr>
        <w:t>/减少付款、延长缺陷责任期和（或）延长工期</w:t>
      </w:r>
      <w:r>
        <w:rPr>
          <w:rFonts w:hint="eastAsia" w:ascii="宋体" w:hAnsi="宋体"/>
          <w:szCs w:val="21"/>
          <w:highlight w:val="none"/>
        </w:rPr>
        <w:t>的权利；</w:t>
      </w:r>
    </w:p>
    <w:p w14:paraId="3DA729F2">
      <w:pPr>
        <w:spacing w:line="360" w:lineRule="auto"/>
        <w:ind w:firstLine="420"/>
        <w:rPr>
          <w:rFonts w:ascii="宋体" w:hAnsi="宋体"/>
          <w:szCs w:val="21"/>
          <w:highlight w:val="none"/>
        </w:rPr>
      </w:pPr>
      <w:r>
        <w:rPr>
          <w:rFonts w:hint="eastAsia" w:ascii="宋体" w:hAnsi="宋体"/>
          <w:szCs w:val="21"/>
          <w:highlight w:val="none"/>
        </w:rPr>
        <w:t>（2） 索赔方应在发出索赔意向通知书后28天内，向对方正式递交索赔报告；索赔报告应详细说明索赔理由以及要求追加的付款金额、延长缺陷责任期和（或）延长的工期，并附必要的记录和证明材料；</w:t>
      </w:r>
    </w:p>
    <w:p w14:paraId="06425B28">
      <w:pPr>
        <w:spacing w:line="360" w:lineRule="auto"/>
        <w:ind w:firstLine="420"/>
        <w:rPr>
          <w:rFonts w:ascii="宋体" w:hAnsi="宋体"/>
          <w:szCs w:val="21"/>
          <w:highlight w:val="none"/>
        </w:rPr>
      </w:pPr>
      <w:r>
        <w:rPr>
          <w:rFonts w:hint="eastAsia" w:ascii="宋体" w:hAnsi="宋体"/>
          <w:szCs w:val="21"/>
          <w:highlight w:val="none"/>
        </w:rPr>
        <w:t>（3） 索赔事件具有持续影响的，索赔方应每月递交延续索赔通知，说明持续影响的实际情况和记录，列出累计的追加付款金额、延长缺陷责任期和（或）工期延长天数；</w:t>
      </w:r>
    </w:p>
    <w:p w14:paraId="05ACF134">
      <w:pPr>
        <w:spacing w:line="360" w:lineRule="auto"/>
        <w:ind w:firstLine="420"/>
        <w:rPr>
          <w:rFonts w:ascii="宋体" w:hAnsi="宋体"/>
          <w:szCs w:val="21"/>
          <w:highlight w:val="none"/>
        </w:rPr>
      </w:pPr>
      <w:bookmarkStart w:id="1476" w:name="_Ref4796178"/>
      <w:r>
        <w:rPr>
          <w:rFonts w:hint="eastAsia" w:ascii="宋体" w:hAnsi="宋体"/>
          <w:szCs w:val="21"/>
          <w:highlight w:val="none"/>
        </w:rPr>
        <w:t>（4） 在索赔事件影响结束后28天内，索赔方应向对方递交最终索赔报告，说明最终要求索赔的追加付款金额、延长缺陷责任期和（或）延长的工期，并附必要的记录和证明材料。</w:t>
      </w:r>
      <w:bookmarkEnd w:id="1476"/>
    </w:p>
    <w:p w14:paraId="236C545C">
      <w:pPr>
        <w:spacing w:line="360" w:lineRule="auto"/>
        <w:ind w:firstLine="420"/>
        <w:rPr>
          <w:rFonts w:ascii="宋体" w:hAnsi="宋体"/>
          <w:szCs w:val="21"/>
          <w:highlight w:val="none"/>
        </w:rPr>
      </w:pPr>
      <w:r>
        <w:rPr>
          <w:rFonts w:hint="eastAsia" w:ascii="宋体" w:hAnsi="宋体"/>
          <w:szCs w:val="21"/>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4FA50FF0">
      <w:pPr>
        <w:pStyle w:val="166"/>
        <w:widowControl/>
        <w:spacing w:after="120"/>
        <w:rPr>
          <w:rFonts w:ascii="宋体" w:hAnsi="宋体" w:eastAsia="宋体"/>
          <w:b w:val="0"/>
          <w:bCs/>
          <w:sz w:val="21"/>
          <w:szCs w:val="21"/>
          <w:highlight w:val="none"/>
        </w:rPr>
      </w:pPr>
      <w:bookmarkStart w:id="1477" w:name="_Toc1656"/>
      <w:bookmarkStart w:id="1478" w:name="_Toc54862322"/>
      <w:bookmarkStart w:id="1479" w:name="_Ref4796262"/>
      <w:bookmarkStart w:id="1480" w:name="_Ref4796254"/>
      <w:bookmarkStart w:id="1481" w:name="_Toc9035"/>
      <w:bookmarkStart w:id="1482" w:name="_Toc17650"/>
      <w:r>
        <w:rPr>
          <w:rFonts w:hint="eastAsia" w:ascii="宋体" w:hAnsi="宋体" w:eastAsia="宋体"/>
          <w:b w:val="0"/>
          <w:bCs/>
          <w:sz w:val="21"/>
          <w:szCs w:val="21"/>
          <w:highlight w:val="none"/>
        </w:rPr>
        <w:t>1</w:t>
      </w:r>
      <w:r>
        <w:rPr>
          <w:rFonts w:ascii="宋体" w:hAnsi="宋体" w:eastAsia="宋体"/>
          <w:b w:val="0"/>
          <w:bCs/>
          <w:sz w:val="21"/>
          <w:szCs w:val="21"/>
          <w:highlight w:val="none"/>
        </w:rPr>
        <w:t>9.2 承包人索赔</w:t>
      </w:r>
      <w:r>
        <w:rPr>
          <w:rFonts w:hint="eastAsia" w:ascii="宋体" w:hAnsi="宋体" w:eastAsia="宋体"/>
          <w:b w:val="0"/>
          <w:bCs/>
          <w:sz w:val="21"/>
          <w:szCs w:val="21"/>
          <w:highlight w:val="none"/>
        </w:rPr>
        <w:t>的处理程序</w:t>
      </w:r>
      <w:bookmarkEnd w:id="1477"/>
      <w:bookmarkEnd w:id="1478"/>
      <w:bookmarkEnd w:id="1479"/>
      <w:bookmarkEnd w:id="1480"/>
      <w:bookmarkEnd w:id="1481"/>
      <w:bookmarkEnd w:id="1482"/>
    </w:p>
    <w:p w14:paraId="4963DB72">
      <w:pPr>
        <w:spacing w:line="360" w:lineRule="auto"/>
        <w:ind w:firstLine="420"/>
        <w:rPr>
          <w:rFonts w:ascii="宋体" w:hAnsi="宋体"/>
          <w:szCs w:val="21"/>
          <w:highlight w:val="none"/>
        </w:rPr>
      </w:pPr>
      <w:r>
        <w:rPr>
          <w:rFonts w:hint="eastAsia" w:ascii="宋体" w:hAnsi="宋体"/>
          <w:szCs w:val="21"/>
          <w:highlight w:val="none"/>
        </w:rPr>
        <w:t>（1） 工程师收到承包人提交的索赔报告后，应及时审查索赔报告的内容、查验承包人的记录和证明材料，必要时工程师可要求承包人提交全部原始记录副本。</w:t>
      </w:r>
    </w:p>
    <w:p w14:paraId="07362E27">
      <w:pPr>
        <w:spacing w:line="360" w:lineRule="auto"/>
        <w:ind w:firstLine="420"/>
        <w:rPr>
          <w:rFonts w:ascii="宋体" w:hAnsi="宋体"/>
          <w:szCs w:val="21"/>
          <w:highlight w:val="none"/>
        </w:rPr>
      </w:pPr>
      <w:r>
        <w:rPr>
          <w:rFonts w:hint="eastAsia" w:ascii="宋体" w:hAnsi="宋体"/>
          <w:szCs w:val="21"/>
          <w:highlight w:val="none"/>
        </w:rPr>
        <w:t>（2） 工程师应按第</w:t>
      </w:r>
      <w:r>
        <w:rPr>
          <w:rFonts w:ascii="宋体" w:hAnsi="宋体"/>
          <w:szCs w:val="21"/>
          <w:highlight w:val="none"/>
        </w:rPr>
        <w:t>3.6</w:t>
      </w:r>
      <w:r>
        <w:rPr>
          <w:rFonts w:hint="eastAsia" w:ascii="宋体" w:hAnsi="宋体"/>
          <w:szCs w:val="21"/>
          <w:highlight w:val="none"/>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7BE95C98">
      <w:pPr>
        <w:spacing w:line="360" w:lineRule="auto"/>
        <w:ind w:firstLine="420"/>
        <w:rPr>
          <w:rFonts w:ascii="宋体" w:hAnsi="宋体"/>
          <w:szCs w:val="21"/>
          <w:highlight w:val="none"/>
        </w:rPr>
      </w:pPr>
      <w:r>
        <w:rPr>
          <w:rFonts w:hint="eastAsia" w:ascii="宋体" w:hAnsi="宋体"/>
          <w:szCs w:val="21"/>
          <w:highlight w:val="none"/>
        </w:rPr>
        <w:t>（3） 承包人接受索赔处理结果的，发包人应在作出索赔处理结果答复后28天内完成支付。承包人不接受索赔处理结果的，按照第</w:t>
      </w:r>
      <w:r>
        <w:rPr>
          <w:rFonts w:ascii="宋体" w:hAnsi="宋体"/>
          <w:szCs w:val="21"/>
          <w:highlight w:val="none"/>
        </w:rPr>
        <w:t>20条</w:t>
      </w:r>
      <w:r>
        <w:rPr>
          <w:rFonts w:hint="eastAsia" w:ascii="宋体" w:hAnsi="宋体"/>
          <w:szCs w:val="21"/>
          <w:highlight w:val="none"/>
        </w:rPr>
        <w:t>[争议解决]约定处理。</w:t>
      </w:r>
    </w:p>
    <w:p w14:paraId="00F3D6D9">
      <w:pPr>
        <w:pStyle w:val="166"/>
        <w:widowControl/>
        <w:spacing w:after="120"/>
        <w:rPr>
          <w:rFonts w:ascii="宋体" w:hAnsi="宋体" w:eastAsia="宋体"/>
          <w:b w:val="0"/>
          <w:bCs/>
          <w:sz w:val="21"/>
          <w:szCs w:val="21"/>
          <w:highlight w:val="none"/>
        </w:rPr>
      </w:pPr>
      <w:bookmarkStart w:id="1483" w:name="_Toc54862323"/>
      <w:bookmarkStart w:id="1484" w:name="_Toc25175"/>
      <w:bookmarkStart w:id="1485" w:name="_Toc15833"/>
      <w:bookmarkStart w:id="1486" w:name="_Toc218"/>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9.3 </w:t>
      </w:r>
      <w:r>
        <w:rPr>
          <w:rFonts w:hint="eastAsia" w:ascii="宋体" w:hAnsi="宋体" w:eastAsia="宋体"/>
          <w:b w:val="0"/>
          <w:bCs/>
          <w:sz w:val="21"/>
          <w:szCs w:val="21"/>
          <w:highlight w:val="none"/>
        </w:rPr>
        <w:t>发包人索赔的处理程序</w:t>
      </w:r>
      <w:bookmarkEnd w:id="1483"/>
      <w:bookmarkEnd w:id="1484"/>
      <w:bookmarkEnd w:id="1485"/>
      <w:bookmarkEnd w:id="1486"/>
    </w:p>
    <w:p w14:paraId="11B880D7">
      <w:pPr>
        <w:spacing w:line="360" w:lineRule="auto"/>
        <w:ind w:firstLine="420"/>
        <w:rPr>
          <w:rFonts w:ascii="宋体" w:hAnsi="宋体"/>
          <w:szCs w:val="21"/>
          <w:highlight w:val="none"/>
        </w:rPr>
      </w:pPr>
      <w:r>
        <w:rPr>
          <w:rFonts w:hint="eastAsia" w:ascii="宋体" w:hAnsi="宋体"/>
          <w:szCs w:val="21"/>
          <w:highlight w:val="none"/>
        </w:rPr>
        <w:t>（1） 承包人收到发包人提交的索赔报告后，应及时审查索赔报告的内容、查验发包人证明材料；</w:t>
      </w:r>
    </w:p>
    <w:p w14:paraId="41343719">
      <w:pPr>
        <w:spacing w:line="360" w:lineRule="auto"/>
        <w:ind w:firstLine="420"/>
        <w:rPr>
          <w:rFonts w:ascii="宋体" w:hAnsi="宋体"/>
          <w:szCs w:val="21"/>
          <w:highlight w:val="none"/>
        </w:rPr>
      </w:pPr>
      <w:r>
        <w:rPr>
          <w:rFonts w:hint="eastAsia" w:ascii="宋体" w:hAnsi="宋体"/>
          <w:szCs w:val="21"/>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14:paraId="050F6D3D">
      <w:pPr>
        <w:spacing w:line="360" w:lineRule="auto"/>
        <w:ind w:firstLine="420"/>
        <w:rPr>
          <w:rFonts w:ascii="宋体" w:hAnsi="宋体"/>
          <w:szCs w:val="21"/>
          <w:highlight w:val="none"/>
        </w:rPr>
      </w:pPr>
      <w:r>
        <w:rPr>
          <w:rFonts w:hint="eastAsia" w:ascii="宋体" w:hAnsi="宋体"/>
          <w:szCs w:val="21"/>
          <w:highlight w:val="none"/>
        </w:rPr>
        <w:t>（3） 发包人接受索赔处理结果的，发包人可从应支付给承包人的合同价款中扣除赔付的金额或延长缺陷责任期；发包人不接受索赔处理结果的，按第</w:t>
      </w:r>
      <w:r>
        <w:rPr>
          <w:rFonts w:ascii="宋体" w:hAnsi="宋体"/>
          <w:szCs w:val="21"/>
          <w:highlight w:val="none"/>
        </w:rPr>
        <w:t>20条</w:t>
      </w:r>
      <w:r>
        <w:rPr>
          <w:rFonts w:hint="eastAsia" w:ascii="宋体" w:hAnsi="宋体"/>
          <w:szCs w:val="21"/>
          <w:highlight w:val="none"/>
        </w:rPr>
        <w:t>[争议解决]约定处理。</w:t>
      </w:r>
    </w:p>
    <w:p w14:paraId="303BA827">
      <w:pPr>
        <w:pStyle w:val="166"/>
        <w:widowControl/>
        <w:spacing w:after="120"/>
        <w:rPr>
          <w:rFonts w:ascii="宋体" w:hAnsi="宋体" w:eastAsia="宋体"/>
          <w:b w:val="0"/>
          <w:bCs/>
          <w:sz w:val="21"/>
          <w:szCs w:val="21"/>
          <w:highlight w:val="none"/>
        </w:rPr>
      </w:pPr>
      <w:bookmarkStart w:id="1487" w:name="_Toc54862324"/>
      <w:bookmarkStart w:id="1488" w:name="_Toc8314"/>
      <w:bookmarkStart w:id="1489" w:name="_Toc4040"/>
      <w:bookmarkStart w:id="1490" w:name="_Toc26571"/>
      <w:r>
        <w:rPr>
          <w:rFonts w:hint="eastAsia" w:ascii="宋体" w:hAnsi="宋体" w:eastAsia="宋体"/>
          <w:b w:val="0"/>
          <w:bCs/>
          <w:sz w:val="21"/>
          <w:szCs w:val="21"/>
          <w:highlight w:val="none"/>
        </w:rPr>
        <w:t>1</w:t>
      </w:r>
      <w:r>
        <w:rPr>
          <w:rFonts w:ascii="宋体" w:hAnsi="宋体" w:eastAsia="宋体"/>
          <w:b w:val="0"/>
          <w:bCs/>
          <w:sz w:val="21"/>
          <w:szCs w:val="21"/>
          <w:highlight w:val="none"/>
        </w:rPr>
        <w:t xml:space="preserve">9.4 </w:t>
      </w:r>
      <w:r>
        <w:rPr>
          <w:rFonts w:hint="eastAsia" w:ascii="宋体" w:hAnsi="宋体" w:eastAsia="宋体"/>
          <w:b w:val="0"/>
          <w:bCs/>
          <w:sz w:val="21"/>
          <w:szCs w:val="21"/>
          <w:highlight w:val="none"/>
        </w:rPr>
        <w:t>提出索赔的期限</w:t>
      </w:r>
      <w:bookmarkEnd w:id="1487"/>
      <w:bookmarkEnd w:id="1488"/>
      <w:bookmarkEnd w:id="1489"/>
      <w:bookmarkEnd w:id="1490"/>
    </w:p>
    <w:p w14:paraId="7D076CD8">
      <w:pPr>
        <w:spacing w:line="360" w:lineRule="auto"/>
        <w:ind w:firstLine="420"/>
        <w:rPr>
          <w:rFonts w:ascii="宋体" w:hAnsi="宋体"/>
          <w:szCs w:val="21"/>
          <w:highlight w:val="none"/>
        </w:rPr>
      </w:pPr>
      <w:r>
        <w:rPr>
          <w:rFonts w:hint="eastAsia" w:ascii="宋体" w:hAnsi="宋体"/>
          <w:szCs w:val="21"/>
          <w:highlight w:val="none"/>
        </w:rPr>
        <w:t>（1） 承包人按第</w:t>
      </w:r>
      <w:r>
        <w:rPr>
          <w:rFonts w:ascii="宋体" w:hAnsi="宋体"/>
          <w:szCs w:val="21"/>
          <w:highlight w:val="none"/>
        </w:rPr>
        <w:t>14.5</w:t>
      </w:r>
      <w:r>
        <w:rPr>
          <w:rFonts w:hint="eastAsia" w:ascii="宋体" w:hAnsi="宋体"/>
          <w:szCs w:val="21"/>
          <w:highlight w:val="none"/>
        </w:rPr>
        <w:t>款[竣工结算</w:t>
      </w:r>
      <w:bookmarkStart w:id="1491" w:name="_Ref3826634"/>
      <w:bookmarkStart w:id="1492" w:name="_Ref3826629"/>
      <w:r>
        <w:rPr>
          <w:rFonts w:hint="eastAsia" w:ascii="宋体" w:hAnsi="宋体"/>
          <w:szCs w:val="21"/>
          <w:highlight w:val="none"/>
        </w:rPr>
        <w:t>]约定接收竣工付款证书后，应被认为已无权再提出在合同工程接收证书颁发前所发生的任何索赔。</w:t>
      </w:r>
    </w:p>
    <w:p w14:paraId="45B97FEA">
      <w:pPr>
        <w:spacing w:line="360" w:lineRule="auto"/>
        <w:ind w:firstLine="420"/>
        <w:rPr>
          <w:rFonts w:ascii="宋体" w:hAnsi="宋体"/>
          <w:szCs w:val="21"/>
          <w:highlight w:val="none"/>
        </w:rPr>
      </w:pPr>
      <w:r>
        <w:rPr>
          <w:rFonts w:hint="eastAsia" w:ascii="宋体" w:hAnsi="宋体"/>
          <w:szCs w:val="21"/>
          <w:highlight w:val="none"/>
        </w:rPr>
        <w:t>（2） 承包人按第</w:t>
      </w:r>
      <w:r>
        <w:rPr>
          <w:rFonts w:ascii="宋体" w:hAnsi="宋体"/>
          <w:szCs w:val="21"/>
          <w:highlight w:val="none"/>
        </w:rPr>
        <w:t>14.7</w:t>
      </w:r>
      <w:r>
        <w:rPr>
          <w:rFonts w:hint="eastAsia" w:ascii="宋体" w:hAnsi="宋体"/>
          <w:szCs w:val="21"/>
          <w:highlight w:val="none"/>
        </w:rPr>
        <w:t>款[</w:t>
      </w:r>
      <w:r>
        <w:rPr>
          <w:rFonts w:ascii="宋体" w:hAnsi="宋体"/>
          <w:szCs w:val="21"/>
          <w:highlight w:val="none"/>
        </w:rPr>
        <w:t>最终结清</w:t>
      </w:r>
      <w:r>
        <w:rPr>
          <w:rFonts w:hint="eastAsia" w:ascii="宋体" w:hAnsi="宋体"/>
          <w:szCs w:val="21"/>
          <w:highlight w:val="none"/>
        </w:rPr>
        <w:t>]提交的最终结清申请单中，只限于提出工程接收证书颁发后发生的索赔。提出索赔的期限均自接受最终结清证书时终止。</w:t>
      </w:r>
      <w:bookmarkEnd w:id="1491"/>
      <w:bookmarkEnd w:id="1492"/>
    </w:p>
    <w:p w14:paraId="46FA2054">
      <w:pPr>
        <w:pStyle w:val="177"/>
        <w:numPr>
          <w:ilvl w:val="0"/>
          <w:numId w:val="0"/>
        </w:numPr>
        <w:wordWrap/>
        <w:topLinePunct w:val="0"/>
        <w:spacing w:after="120"/>
        <w:rPr>
          <w:rFonts w:ascii="宋体" w:hAnsi="宋体" w:eastAsia="宋体"/>
          <w:b w:val="0"/>
          <w:bCs/>
          <w:sz w:val="21"/>
          <w:szCs w:val="21"/>
          <w:highlight w:val="none"/>
        </w:rPr>
      </w:pPr>
      <w:bookmarkStart w:id="1493" w:name="_Toc3456"/>
      <w:bookmarkStart w:id="1494" w:name="_Ref532197861"/>
      <w:bookmarkStart w:id="1495" w:name="_Ref532142075"/>
      <w:bookmarkStart w:id="1496" w:name="_Toc54862325"/>
      <w:bookmarkStart w:id="1497" w:name="_Toc43"/>
      <w:bookmarkStart w:id="1498" w:name="_Toc25519"/>
      <w:r>
        <w:rPr>
          <w:rFonts w:hint="eastAsia" w:ascii="宋体" w:hAnsi="宋体" w:eastAsia="宋体"/>
          <w:b w:val="0"/>
          <w:bCs/>
          <w:sz w:val="21"/>
          <w:szCs w:val="21"/>
          <w:highlight w:val="none"/>
        </w:rPr>
        <w:t>第2</w:t>
      </w:r>
      <w:r>
        <w:rPr>
          <w:rFonts w:ascii="宋体" w:hAnsi="宋体" w:eastAsia="宋体"/>
          <w:b w:val="0"/>
          <w:bCs/>
          <w:sz w:val="21"/>
          <w:szCs w:val="21"/>
          <w:highlight w:val="none"/>
        </w:rPr>
        <w:t>0</w:t>
      </w:r>
      <w:r>
        <w:rPr>
          <w:rFonts w:hint="eastAsia" w:ascii="宋体" w:hAnsi="宋体" w:eastAsia="宋体"/>
          <w:b w:val="0"/>
          <w:bCs/>
          <w:sz w:val="21"/>
          <w:szCs w:val="21"/>
          <w:highlight w:val="none"/>
        </w:rPr>
        <w:t>条 争议解决</w:t>
      </w:r>
      <w:bookmarkEnd w:id="1493"/>
      <w:bookmarkEnd w:id="1494"/>
      <w:bookmarkEnd w:id="1495"/>
      <w:bookmarkEnd w:id="1496"/>
      <w:bookmarkEnd w:id="1497"/>
      <w:bookmarkEnd w:id="1498"/>
    </w:p>
    <w:p w14:paraId="6EAEB335">
      <w:pPr>
        <w:pStyle w:val="166"/>
        <w:widowControl/>
        <w:spacing w:after="120"/>
        <w:rPr>
          <w:rFonts w:ascii="宋体" w:hAnsi="宋体" w:eastAsia="宋体"/>
          <w:b w:val="0"/>
          <w:bCs/>
          <w:sz w:val="21"/>
          <w:szCs w:val="21"/>
          <w:highlight w:val="none"/>
        </w:rPr>
      </w:pPr>
      <w:bookmarkStart w:id="1499" w:name="_Toc54862326"/>
      <w:bookmarkStart w:id="1500" w:name="_Ref415507198"/>
      <w:bookmarkStart w:id="1501" w:name="_Toc14879"/>
      <w:bookmarkStart w:id="1502" w:name="_Toc23440"/>
      <w:bookmarkStart w:id="1503" w:name="_Toc7118"/>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0.1 </w:t>
      </w:r>
      <w:r>
        <w:rPr>
          <w:rFonts w:hint="eastAsia" w:ascii="宋体" w:hAnsi="宋体" w:eastAsia="宋体"/>
          <w:b w:val="0"/>
          <w:bCs/>
          <w:sz w:val="21"/>
          <w:szCs w:val="21"/>
          <w:highlight w:val="none"/>
        </w:rPr>
        <w:t>和解</w:t>
      </w:r>
      <w:bookmarkEnd w:id="1499"/>
      <w:bookmarkEnd w:id="1500"/>
      <w:bookmarkEnd w:id="1501"/>
      <w:bookmarkEnd w:id="1502"/>
      <w:bookmarkEnd w:id="1503"/>
    </w:p>
    <w:p w14:paraId="69451EDC">
      <w:pPr>
        <w:spacing w:line="360" w:lineRule="auto"/>
        <w:ind w:firstLine="420"/>
        <w:rPr>
          <w:rFonts w:ascii="宋体" w:hAnsi="宋体"/>
          <w:szCs w:val="21"/>
          <w:highlight w:val="none"/>
        </w:rPr>
      </w:pPr>
      <w:r>
        <w:rPr>
          <w:rFonts w:hint="eastAsia" w:ascii="宋体" w:hAnsi="宋体"/>
          <w:szCs w:val="21"/>
          <w:highlight w:val="none"/>
        </w:rPr>
        <w:t>合同当事人可以就争议自行和解，自行和解达成协议的经双方签字并盖章后作为合同补充文件，双方均应遵照执行。</w:t>
      </w:r>
    </w:p>
    <w:p w14:paraId="088D0BD3">
      <w:pPr>
        <w:pStyle w:val="166"/>
        <w:widowControl/>
        <w:spacing w:after="120"/>
        <w:rPr>
          <w:rFonts w:ascii="宋体" w:hAnsi="宋体" w:eastAsia="宋体"/>
          <w:b w:val="0"/>
          <w:bCs/>
          <w:sz w:val="21"/>
          <w:szCs w:val="21"/>
          <w:highlight w:val="none"/>
        </w:rPr>
      </w:pPr>
      <w:bookmarkStart w:id="1504" w:name="_Toc54862327"/>
      <w:bookmarkStart w:id="1505" w:name="_Toc16293"/>
      <w:bookmarkStart w:id="1506" w:name="_Toc476"/>
      <w:bookmarkStart w:id="1507" w:name="_Toc30268"/>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0.2 </w:t>
      </w:r>
      <w:r>
        <w:rPr>
          <w:rFonts w:hint="eastAsia" w:ascii="宋体" w:hAnsi="宋体" w:eastAsia="宋体"/>
          <w:b w:val="0"/>
          <w:bCs/>
          <w:sz w:val="21"/>
          <w:szCs w:val="21"/>
          <w:highlight w:val="none"/>
        </w:rPr>
        <w:t>调解</w:t>
      </w:r>
      <w:bookmarkEnd w:id="1504"/>
      <w:bookmarkEnd w:id="1505"/>
      <w:bookmarkEnd w:id="1506"/>
      <w:bookmarkEnd w:id="1507"/>
    </w:p>
    <w:p w14:paraId="5256EE35">
      <w:pPr>
        <w:spacing w:line="360" w:lineRule="auto"/>
        <w:ind w:firstLine="420"/>
        <w:rPr>
          <w:rFonts w:ascii="宋体" w:hAnsi="宋体"/>
          <w:szCs w:val="21"/>
          <w:highlight w:val="none"/>
        </w:rPr>
      </w:pPr>
      <w:r>
        <w:rPr>
          <w:rFonts w:hint="eastAsia" w:ascii="宋体" w:hAnsi="宋体"/>
          <w:szCs w:val="21"/>
          <w:highlight w:val="none"/>
        </w:rPr>
        <w:t>合同当事人可以就争议请求建设行政主管部门、行业协会或其他第三方进行调解，调解达成协议的，经双方签字盖章后作为合同补充文件，双方均应遵照执行。</w:t>
      </w:r>
    </w:p>
    <w:p w14:paraId="1CDD1B0B">
      <w:pPr>
        <w:pStyle w:val="166"/>
        <w:widowControl/>
        <w:spacing w:after="120"/>
        <w:rPr>
          <w:rFonts w:ascii="宋体" w:hAnsi="宋体" w:eastAsia="宋体"/>
          <w:b w:val="0"/>
          <w:bCs/>
          <w:sz w:val="21"/>
          <w:szCs w:val="21"/>
          <w:highlight w:val="none"/>
        </w:rPr>
      </w:pPr>
      <w:bookmarkStart w:id="1508" w:name="_Ref532221527"/>
      <w:bookmarkStart w:id="1509" w:name="_Toc54862328"/>
      <w:bookmarkStart w:id="1510" w:name="_Toc1996"/>
      <w:bookmarkStart w:id="1511" w:name="_Ref532221532"/>
      <w:bookmarkStart w:id="1512" w:name="_Toc31942"/>
      <w:bookmarkStart w:id="1513" w:name="_Toc3070"/>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0.3 </w:t>
      </w:r>
      <w:r>
        <w:rPr>
          <w:rFonts w:hint="eastAsia" w:ascii="宋体" w:hAnsi="宋体" w:eastAsia="宋体"/>
          <w:b w:val="0"/>
          <w:bCs/>
          <w:sz w:val="21"/>
          <w:szCs w:val="21"/>
          <w:highlight w:val="none"/>
        </w:rPr>
        <w:t>争议评审</w:t>
      </w:r>
      <w:bookmarkEnd w:id="1508"/>
      <w:bookmarkEnd w:id="1509"/>
      <w:bookmarkEnd w:id="1510"/>
      <w:bookmarkEnd w:id="1511"/>
      <w:bookmarkEnd w:id="1512"/>
      <w:bookmarkEnd w:id="1513"/>
    </w:p>
    <w:p w14:paraId="32164B12">
      <w:pPr>
        <w:spacing w:line="360" w:lineRule="auto"/>
        <w:ind w:firstLine="420"/>
        <w:rPr>
          <w:rFonts w:ascii="宋体" w:hAnsi="宋体"/>
          <w:szCs w:val="21"/>
          <w:highlight w:val="none"/>
        </w:rPr>
      </w:pPr>
      <w:r>
        <w:rPr>
          <w:rFonts w:hint="eastAsia" w:ascii="宋体" w:hAnsi="宋体"/>
          <w:szCs w:val="21"/>
          <w:highlight w:val="none"/>
        </w:rPr>
        <w:t>合同当事人在专用合同条件中约定采取争议评审方式及评审规则解决争议的，按下列约定执行：</w:t>
      </w:r>
    </w:p>
    <w:p w14:paraId="5ADB5657">
      <w:pPr>
        <w:pStyle w:val="152"/>
        <w:spacing w:after="120"/>
        <w:rPr>
          <w:sz w:val="21"/>
          <w:highlight w:val="none"/>
        </w:rPr>
      </w:pPr>
      <w:r>
        <w:rPr>
          <w:rFonts w:hint="eastAsia"/>
          <w:sz w:val="21"/>
          <w:highlight w:val="none"/>
        </w:rPr>
        <w:t>2</w:t>
      </w:r>
      <w:r>
        <w:rPr>
          <w:sz w:val="21"/>
          <w:highlight w:val="none"/>
        </w:rPr>
        <w:t xml:space="preserve">0.3.1 </w:t>
      </w:r>
      <w:r>
        <w:rPr>
          <w:rFonts w:hint="eastAsia"/>
          <w:sz w:val="21"/>
          <w:highlight w:val="none"/>
        </w:rPr>
        <w:t>争议评审小组的确定</w:t>
      </w:r>
    </w:p>
    <w:p w14:paraId="0224C145">
      <w:pPr>
        <w:spacing w:line="360" w:lineRule="auto"/>
        <w:ind w:firstLine="420"/>
        <w:rPr>
          <w:rFonts w:ascii="宋体" w:hAnsi="宋体"/>
          <w:szCs w:val="21"/>
          <w:highlight w:val="none"/>
        </w:rPr>
      </w:pPr>
      <w:r>
        <w:rPr>
          <w:rFonts w:hint="eastAsia" w:ascii="宋体" w:hAnsi="宋体"/>
          <w:szCs w:val="21"/>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11A27A60">
      <w:pPr>
        <w:spacing w:line="360" w:lineRule="auto"/>
        <w:ind w:firstLine="420"/>
        <w:rPr>
          <w:rFonts w:ascii="宋体" w:hAnsi="宋体"/>
          <w:szCs w:val="21"/>
          <w:highlight w:val="none"/>
        </w:rPr>
      </w:pPr>
      <w:r>
        <w:rPr>
          <w:rFonts w:hint="eastAsia" w:ascii="宋体" w:hAnsi="宋体"/>
          <w:szCs w:val="21"/>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60C749B6">
      <w:pPr>
        <w:spacing w:line="360" w:lineRule="auto"/>
        <w:ind w:firstLine="420"/>
        <w:rPr>
          <w:rFonts w:ascii="宋体" w:hAnsi="宋体"/>
          <w:szCs w:val="21"/>
          <w:highlight w:val="none"/>
        </w:rPr>
      </w:pPr>
      <w:r>
        <w:rPr>
          <w:rFonts w:hint="eastAsia" w:ascii="宋体" w:hAnsi="宋体"/>
          <w:szCs w:val="21"/>
          <w:highlight w:val="none"/>
        </w:rPr>
        <w:t>除专用合同条件另有约定外，争议评审员报酬由发包人和承包人各承担一半。</w:t>
      </w:r>
    </w:p>
    <w:p w14:paraId="604D704F">
      <w:pPr>
        <w:pStyle w:val="152"/>
        <w:spacing w:after="120"/>
        <w:rPr>
          <w:sz w:val="21"/>
          <w:highlight w:val="none"/>
        </w:rPr>
      </w:pPr>
      <w:bookmarkStart w:id="1514" w:name="_Ref532287270"/>
      <w:r>
        <w:rPr>
          <w:rFonts w:hint="eastAsia"/>
          <w:sz w:val="21"/>
          <w:highlight w:val="none"/>
        </w:rPr>
        <w:t>2</w:t>
      </w:r>
      <w:r>
        <w:rPr>
          <w:sz w:val="21"/>
          <w:highlight w:val="none"/>
        </w:rPr>
        <w:t xml:space="preserve">0.3.2 </w:t>
      </w:r>
      <w:r>
        <w:rPr>
          <w:rFonts w:hint="eastAsia"/>
          <w:sz w:val="21"/>
          <w:highlight w:val="none"/>
        </w:rPr>
        <w:t>争议的避免</w:t>
      </w:r>
      <w:bookmarkEnd w:id="1514"/>
    </w:p>
    <w:p w14:paraId="4207C44D">
      <w:pPr>
        <w:spacing w:line="360" w:lineRule="auto"/>
        <w:ind w:firstLine="420"/>
        <w:rPr>
          <w:rFonts w:ascii="宋体" w:hAnsi="宋体"/>
          <w:szCs w:val="21"/>
          <w:highlight w:val="none"/>
        </w:rPr>
      </w:pPr>
      <w:r>
        <w:rPr>
          <w:rFonts w:hint="eastAsia" w:ascii="宋体" w:hAnsi="宋体"/>
          <w:szCs w:val="21"/>
          <w:highlight w:val="none"/>
        </w:rPr>
        <w:t>合同当事人协商一致，可以共同书面请求争议评审小组，就合同履行过程中可能出现争议的情况提供协助或进行非正式讨论，争议评审小组应给出公正的意见或建议。</w:t>
      </w:r>
    </w:p>
    <w:p w14:paraId="0397FEE2">
      <w:pPr>
        <w:spacing w:line="360" w:lineRule="auto"/>
        <w:ind w:firstLine="420"/>
        <w:rPr>
          <w:rFonts w:ascii="宋体" w:hAnsi="宋体"/>
          <w:szCs w:val="21"/>
          <w:highlight w:val="none"/>
        </w:rPr>
      </w:pPr>
      <w:r>
        <w:rPr>
          <w:rFonts w:hint="eastAsia" w:ascii="宋体" w:hAnsi="宋体"/>
          <w:szCs w:val="21"/>
          <w:highlight w:val="none"/>
        </w:rPr>
        <w:t>此类协助或非正式讨论可在任何会议、施工现场视察或其他场合进行，并且除专用合同条件另有约定外，发包人和承包人均应出席。</w:t>
      </w:r>
    </w:p>
    <w:p w14:paraId="665BE70C">
      <w:pPr>
        <w:spacing w:line="360" w:lineRule="auto"/>
        <w:ind w:firstLine="420"/>
        <w:rPr>
          <w:rFonts w:ascii="宋体" w:hAnsi="宋体"/>
          <w:szCs w:val="21"/>
          <w:highlight w:val="none"/>
        </w:rPr>
      </w:pPr>
      <w:r>
        <w:rPr>
          <w:rFonts w:hint="eastAsia" w:ascii="宋体" w:hAnsi="宋体"/>
          <w:szCs w:val="21"/>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14:paraId="39ABD5F9">
      <w:pPr>
        <w:pStyle w:val="152"/>
        <w:spacing w:after="120"/>
        <w:rPr>
          <w:sz w:val="21"/>
          <w:highlight w:val="none"/>
        </w:rPr>
      </w:pPr>
      <w:bookmarkStart w:id="1515" w:name="_Ref4695594"/>
      <w:r>
        <w:rPr>
          <w:rFonts w:hint="eastAsia"/>
          <w:sz w:val="21"/>
          <w:highlight w:val="none"/>
        </w:rPr>
        <w:t>2</w:t>
      </w:r>
      <w:r>
        <w:rPr>
          <w:sz w:val="21"/>
          <w:highlight w:val="none"/>
        </w:rPr>
        <w:t xml:space="preserve">0.3.3 </w:t>
      </w:r>
      <w:r>
        <w:rPr>
          <w:rFonts w:hint="eastAsia"/>
          <w:sz w:val="21"/>
          <w:highlight w:val="none"/>
        </w:rPr>
        <w:t>争议评审小组的决定</w:t>
      </w:r>
      <w:bookmarkEnd w:id="1515"/>
    </w:p>
    <w:p w14:paraId="7B76A2BD">
      <w:pPr>
        <w:spacing w:line="360" w:lineRule="auto"/>
        <w:ind w:firstLine="420"/>
        <w:rPr>
          <w:rFonts w:ascii="宋体" w:hAnsi="宋体"/>
          <w:szCs w:val="21"/>
          <w:highlight w:val="none"/>
        </w:rPr>
      </w:pPr>
      <w:r>
        <w:rPr>
          <w:rFonts w:hint="eastAsia" w:ascii="宋体" w:hAnsi="宋体"/>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32A3C5A1">
      <w:pPr>
        <w:pStyle w:val="152"/>
        <w:spacing w:after="120"/>
        <w:rPr>
          <w:sz w:val="21"/>
          <w:highlight w:val="none"/>
        </w:rPr>
      </w:pPr>
      <w:r>
        <w:rPr>
          <w:rFonts w:hint="eastAsia"/>
          <w:sz w:val="21"/>
          <w:highlight w:val="none"/>
        </w:rPr>
        <w:t>2</w:t>
      </w:r>
      <w:r>
        <w:rPr>
          <w:sz w:val="21"/>
          <w:highlight w:val="none"/>
        </w:rPr>
        <w:t xml:space="preserve">0.3.4 </w:t>
      </w:r>
      <w:r>
        <w:rPr>
          <w:rFonts w:hint="eastAsia"/>
          <w:sz w:val="21"/>
          <w:highlight w:val="none"/>
        </w:rPr>
        <w:t>争议评审小组决定的效力</w:t>
      </w:r>
    </w:p>
    <w:p w14:paraId="28AA5FF7">
      <w:pPr>
        <w:spacing w:line="360" w:lineRule="auto"/>
        <w:ind w:firstLine="420"/>
        <w:rPr>
          <w:rFonts w:ascii="宋体" w:hAnsi="宋体"/>
          <w:szCs w:val="21"/>
          <w:highlight w:val="none"/>
        </w:rPr>
      </w:pPr>
      <w:r>
        <w:rPr>
          <w:rFonts w:hint="eastAsia" w:ascii="宋体" w:hAnsi="宋体"/>
          <w:szCs w:val="21"/>
          <w:highlight w:val="none"/>
        </w:rPr>
        <w:t>争议评审小组作出的书面决定经合同当事人签字确认后，对双方具有约束力，双方应遵照执行。</w:t>
      </w:r>
    </w:p>
    <w:p w14:paraId="3694527E">
      <w:pPr>
        <w:spacing w:line="360" w:lineRule="auto"/>
        <w:ind w:firstLine="420"/>
        <w:rPr>
          <w:rFonts w:ascii="宋体" w:hAnsi="宋体"/>
          <w:szCs w:val="21"/>
          <w:highlight w:val="none"/>
        </w:rPr>
      </w:pPr>
      <w:r>
        <w:rPr>
          <w:rFonts w:hint="eastAsia" w:ascii="宋体" w:hAnsi="宋体"/>
          <w:szCs w:val="21"/>
          <w:highlight w:val="none"/>
        </w:rPr>
        <w:t>任何一方当事人不接受争议评审小组决定或不履行争议评审小组决定的，双方可选择采用其他争议解决方式。</w:t>
      </w:r>
    </w:p>
    <w:p w14:paraId="26238616">
      <w:pPr>
        <w:spacing w:line="360" w:lineRule="auto"/>
        <w:ind w:firstLine="420"/>
        <w:rPr>
          <w:rFonts w:ascii="宋体" w:hAnsi="宋体"/>
          <w:szCs w:val="21"/>
          <w:highlight w:val="none"/>
        </w:rPr>
      </w:pPr>
      <w:r>
        <w:rPr>
          <w:rFonts w:hint="eastAsia" w:ascii="宋体" w:hAnsi="宋体"/>
          <w:szCs w:val="21"/>
          <w:highlight w:val="none"/>
        </w:rPr>
        <w:t>任何一方当事人不接受争议评审小组的决定，并不影响暂时执行争议评审小组的决定，直到在后续的采用其他争议解决方式中对争议评审小组的决定进行了改变。</w:t>
      </w:r>
    </w:p>
    <w:p w14:paraId="50DDF6C0">
      <w:pPr>
        <w:pStyle w:val="166"/>
        <w:widowControl/>
        <w:spacing w:after="120"/>
        <w:rPr>
          <w:rFonts w:ascii="宋体" w:hAnsi="宋体" w:eastAsia="宋体"/>
          <w:b w:val="0"/>
          <w:bCs/>
          <w:sz w:val="21"/>
          <w:szCs w:val="21"/>
          <w:highlight w:val="none"/>
        </w:rPr>
      </w:pPr>
      <w:bookmarkStart w:id="1516" w:name="_Toc54862329"/>
      <w:bookmarkStart w:id="1517" w:name="_Ref532221752"/>
      <w:bookmarkStart w:id="1518" w:name="_Ref532221748"/>
      <w:bookmarkStart w:id="1519" w:name="_Toc25780"/>
      <w:bookmarkStart w:id="1520" w:name="_Toc19642"/>
      <w:bookmarkStart w:id="1521" w:name="_Toc4938"/>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0.4 </w:t>
      </w:r>
      <w:r>
        <w:rPr>
          <w:rFonts w:hint="eastAsia" w:ascii="宋体" w:hAnsi="宋体" w:eastAsia="宋体"/>
          <w:b w:val="0"/>
          <w:bCs/>
          <w:sz w:val="21"/>
          <w:szCs w:val="21"/>
          <w:highlight w:val="none"/>
        </w:rPr>
        <w:t>仲裁或诉讼</w:t>
      </w:r>
      <w:bookmarkEnd w:id="1516"/>
      <w:bookmarkEnd w:id="1517"/>
      <w:bookmarkEnd w:id="1518"/>
      <w:bookmarkEnd w:id="1519"/>
      <w:bookmarkEnd w:id="1520"/>
      <w:bookmarkEnd w:id="1521"/>
    </w:p>
    <w:p w14:paraId="45135EFC">
      <w:pPr>
        <w:spacing w:line="360" w:lineRule="auto"/>
        <w:ind w:firstLine="420"/>
        <w:rPr>
          <w:rFonts w:ascii="宋体" w:hAnsi="宋体"/>
          <w:szCs w:val="21"/>
          <w:highlight w:val="none"/>
        </w:rPr>
      </w:pPr>
      <w:r>
        <w:rPr>
          <w:rFonts w:hint="eastAsia" w:ascii="宋体" w:hAnsi="宋体"/>
          <w:szCs w:val="21"/>
          <w:highlight w:val="none"/>
        </w:rPr>
        <w:t>因合同及合同有关事项产生的争议，合同当事人可以在专用合同条件中约定以下一种方式解决争议：</w:t>
      </w:r>
    </w:p>
    <w:p w14:paraId="12096EB7">
      <w:pPr>
        <w:pStyle w:val="167"/>
        <w:numPr>
          <w:ilvl w:val="0"/>
          <w:numId w:val="0"/>
        </w:numPr>
        <w:spacing w:after="120"/>
        <w:ind w:left="841"/>
        <w:rPr>
          <w:sz w:val="21"/>
          <w:szCs w:val="21"/>
          <w:highlight w:val="none"/>
        </w:rPr>
      </w:pPr>
      <w:r>
        <w:rPr>
          <w:rFonts w:hint="eastAsia"/>
          <w:sz w:val="21"/>
          <w:szCs w:val="21"/>
          <w:highlight w:val="none"/>
        </w:rPr>
        <w:t>（1） 向约定的仲裁委员会申请仲裁；</w:t>
      </w:r>
    </w:p>
    <w:p w14:paraId="6F97EACE">
      <w:pPr>
        <w:pStyle w:val="167"/>
        <w:numPr>
          <w:ilvl w:val="0"/>
          <w:numId w:val="0"/>
        </w:numPr>
        <w:spacing w:after="120"/>
        <w:ind w:left="841"/>
        <w:rPr>
          <w:sz w:val="21"/>
          <w:szCs w:val="21"/>
          <w:highlight w:val="none"/>
        </w:rPr>
      </w:pPr>
      <w:r>
        <w:rPr>
          <w:rFonts w:hint="eastAsia"/>
          <w:sz w:val="21"/>
          <w:szCs w:val="21"/>
          <w:highlight w:val="none"/>
        </w:rPr>
        <w:t>（2） 向有管辖权的人民法院起诉。</w:t>
      </w:r>
    </w:p>
    <w:p w14:paraId="748EA91A">
      <w:pPr>
        <w:pStyle w:val="166"/>
        <w:widowControl/>
        <w:spacing w:after="120"/>
        <w:rPr>
          <w:rFonts w:ascii="宋体" w:hAnsi="宋体" w:eastAsia="宋体"/>
          <w:b w:val="0"/>
          <w:bCs/>
          <w:sz w:val="21"/>
          <w:szCs w:val="21"/>
          <w:highlight w:val="none"/>
        </w:rPr>
      </w:pPr>
      <w:bookmarkStart w:id="1522" w:name="_Toc54862330"/>
      <w:bookmarkStart w:id="1523" w:name="_Toc31913"/>
      <w:bookmarkStart w:id="1524" w:name="_Toc28451"/>
      <w:bookmarkStart w:id="1525" w:name="_Toc15520"/>
      <w:r>
        <w:rPr>
          <w:rFonts w:hint="eastAsia" w:ascii="宋体" w:hAnsi="宋体" w:eastAsia="宋体"/>
          <w:b w:val="0"/>
          <w:bCs/>
          <w:sz w:val="21"/>
          <w:szCs w:val="21"/>
          <w:highlight w:val="none"/>
        </w:rPr>
        <w:t>2</w:t>
      </w:r>
      <w:r>
        <w:rPr>
          <w:rFonts w:ascii="宋体" w:hAnsi="宋体" w:eastAsia="宋体"/>
          <w:b w:val="0"/>
          <w:bCs/>
          <w:sz w:val="21"/>
          <w:szCs w:val="21"/>
          <w:highlight w:val="none"/>
        </w:rPr>
        <w:t xml:space="preserve">0.5 </w:t>
      </w:r>
      <w:r>
        <w:rPr>
          <w:rFonts w:hint="eastAsia" w:ascii="宋体" w:hAnsi="宋体" w:eastAsia="宋体"/>
          <w:b w:val="0"/>
          <w:bCs/>
          <w:sz w:val="21"/>
          <w:szCs w:val="21"/>
          <w:highlight w:val="none"/>
        </w:rPr>
        <w:t>争议解决条款效力</w:t>
      </w:r>
      <w:bookmarkEnd w:id="1522"/>
      <w:bookmarkEnd w:id="1523"/>
      <w:bookmarkEnd w:id="1524"/>
      <w:bookmarkEnd w:id="1525"/>
    </w:p>
    <w:p w14:paraId="2759EC79">
      <w:pPr>
        <w:spacing w:line="360" w:lineRule="auto"/>
        <w:ind w:firstLine="420"/>
        <w:rPr>
          <w:rFonts w:ascii="宋体" w:hAnsi="宋体"/>
          <w:szCs w:val="21"/>
          <w:highlight w:val="none"/>
        </w:rPr>
      </w:pPr>
      <w:r>
        <w:rPr>
          <w:rFonts w:hint="eastAsia" w:ascii="宋体" w:hAnsi="宋体"/>
          <w:szCs w:val="21"/>
          <w:highlight w:val="none"/>
        </w:rPr>
        <w:t>合同有关争议解决的条款独立存在，合同的不生效、无效、被撤销或者终止的，不影响合同中有关争议解决条款的效力。</w:t>
      </w:r>
    </w:p>
    <w:p w14:paraId="21987923">
      <w:pPr>
        <w:spacing w:line="360" w:lineRule="auto"/>
        <w:ind w:firstLine="420"/>
        <w:rPr>
          <w:rFonts w:ascii="宋体" w:hAnsi="宋体"/>
          <w:szCs w:val="21"/>
          <w:highlight w:val="none"/>
        </w:rPr>
      </w:pPr>
      <w:r>
        <w:rPr>
          <w:rFonts w:ascii="宋体" w:hAnsi="宋体"/>
          <w:szCs w:val="21"/>
          <w:highlight w:val="none"/>
        </w:rPr>
        <w:br w:type="page"/>
      </w:r>
    </w:p>
    <w:p w14:paraId="0CE4FCA7">
      <w:pPr>
        <w:pStyle w:val="168"/>
        <w:keepNext w:val="0"/>
        <w:keepLines w:val="0"/>
        <w:widowControl/>
        <w:numPr>
          <w:ilvl w:val="0"/>
          <w:numId w:val="9"/>
        </w:numPr>
        <w:adjustRightInd w:val="0"/>
        <w:snapToGrid w:val="0"/>
        <w:spacing w:after="50" w:line="280" w:lineRule="exact"/>
        <w:rPr>
          <w:sz w:val="21"/>
          <w:szCs w:val="21"/>
          <w:highlight w:val="none"/>
        </w:rPr>
      </w:pPr>
      <w:bookmarkStart w:id="1526" w:name="_Toc54862331"/>
      <w:bookmarkStart w:id="1527" w:name="_Toc30748"/>
      <w:r>
        <w:rPr>
          <w:rFonts w:hint="eastAsia"/>
          <w:sz w:val="21"/>
          <w:szCs w:val="21"/>
          <w:highlight w:val="none"/>
        </w:rPr>
        <w:t>专用合同条件</w:t>
      </w:r>
      <w:bookmarkEnd w:id="1526"/>
      <w:bookmarkEnd w:id="1527"/>
    </w:p>
    <w:p w14:paraId="146ABBFF">
      <w:pPr>
        <w:spacing w:before="260" w:line="280" w:lineRule="exact"/>
        <w:jc w:val="center"/>
        <w:rPr>
          <w:rFonts w:ascii="宋体" w:hAnsi="宋体"/>
          <w:szCs w:val="21"/>
          <w:highlight w:val="none"/>
        </w:rPr>
      </w:pPr>
      <w:r>
        <w:rPr>
          <w:rFonts w:hint="eastAsia" w:ascii="宋体" w:hAnsi="宋体"/>
          <w:szCs w:val="21"/>
          <w:highlight w:val="none"/>
        </w:rPr>
        <w:t>以双方签订合同实际为准</w:t>
      </w:r>
    </w:p>
    <w:p w14:paraId="53646F41">
      <w:pPr>
        <w:pStyle w:val="155"/>
        <w:spacing w:before="260" w:after="120" w:line="280" w:lineRule="exact"/>
        <w:rPr>
          <w:rFonts w:cs="宋体"/>
          <w:b w:val="0"/>
          <w:sz w:val="21"/>
          <w:szCs w:val="21"/>
          <w:highlight w:val="none"/>
        </w:rPr>
      </w:pPr>
      <w:bookmarkStart w:id="1528" w:name="_Toc8741"/>
      <w:bookmarkStart w:id="1529" w:name="_Toc16695"/>
      <w:bookmarkStart w:id="1530" w:name="_Toc54862332"/>
      <w:bookmarkStart w:id="1531" w:name="_Toc32671"/>
      <w:r>
        <w:rPr>
          <w:rFonts w:hint="eastAsia" w:cs="宋体"/>
          <w:b w:val="0"/>
          <w:sz w:val="21"/>
          <w:szCs w:val="21"/>
          <w:highlight w:val="none"/>
        </w:rPr>
        <w:t>第1条 一般约定</w:t>
      </w:r>
      <w:bookmarkEnd w:id="1528"/>
      <w:bookmarkEnd w:id="1529"/>
      <w:bookmarkEnd w:id="1530"/>
      <w:bookmarkEnd w:id="1531"/>
    </w:p>
    <w:p w14:paraId="6AA83C47">
      <w:pPr>
        <w:spacing w:before="260" w:line="280" w:lineRule="exact"/>
        <w:ind w:firstLine="420"/>
        <w:rPr>
          <w:rFonts w:ascii="宋体" w:hAnsi="宋体" w:cs="宋体"/>
          <w:szCs w:val="21"/>
          <w:highlight w:val="none"/>
        </w:rPr>
      </w:pPr>
      <w:r>
        <w:rPr>
          <w:rFonts w:hint="eastAsia" w:ascii="宋体" w:hAnsi="宋体" w:cs="宋体"/>
          <w:szCs w:val="21"/>
          <w:highlight w:val="none"/>
        </w:rPr>
        <w:t>1.1 词语定义和解释</w:t>
      </w:r>
    </w:p>
    <w:p w14:paraId="140E4E5B">
      <w:pPr>
        <w:spacing w:before="260" w:line="280" w:lineRule="exact"/>
        <w:ind w:firstLine="420"/>
        <w:rPr>
          <w:rFonts w:ascii="宋体" w:hAnsi="宋体" w:cs="宋体"/>
          <w:szCs w:val="21"/>
          <w:highlight w:val="none"/>
        </w:rPr>
      </w:pPr>
      <w:r>
        <w:rPr>
          <w:rFonts w:hint="eastAsia" w:ascii="宋体" w:hAnsi="宋体" w:cs="宋体"/>
          <w:szCs w:val="21"/>
          <w:highlight w:val="none"/>
        </w:rPr>
        <w:t>1.1.1 合同</w:t>
      </w:r>
    </w:p>
    <w:p w14:paraId="75CA7D31">
      <w:pPr>
        <w:spacing w:before="260" w:line="280" w:lineRule="exact"/>
        <w:ind w:firstLine="420"/>
        <w:rPr>
          <w:rFonts w:ascii="宋体" w:hAnsi="宋体" w:cs="宋体"/>
          <w:szCs w:val="21"/>
          <w:highlight w:val="none"/>
        </w:rPr>
      </w:pPr>
      <w:r>
        <w:rPr>
          <w:rFonts w:hint="eastAsia" w:ascii="宋体" w:hAnsi="宋体" w:cs="宋体"/>
          <w:szCs w:val="21"/>
          <w:highlight w:val="none"/>
        </w:rPr>
        <w:t>1.1.1.10 其他合同文件：。</w:t>
      </w:r>
    </w:p>
    <w:p w14:paraId="0B4D3B31">
      <w:pPr>
        <w:spacing w:before="260" w:line="280" w:lineRule="exact"/>
        <w:ind w:firstLine="420"/>
        <w:rPr>
          <w:rFonts w:ascii="宋体" w:hAnsi="宋体" w:cs="宋体"/>
          <w:szCs w:val="21"/>
          <w:highlight w:val="none"/>
        </w:rPr>
      </w:pPr>
      <w:r>
        <w:rPr>
          <w:rFonts w:hint="eastAsia" w:ascii="宋体" w:hAnsi="宋体" w:cs="宋体"/>
          <w:szCs w:val="21"/>
          <w:highlight w:val="none"/>
        </w:rPr>
        <w:t>增加：①此合同为名义签约合同：指中标通知书明确的并在签</w:t>
      </w:r>
      <w:r>
        <w:rPr>
          <w:rFonts w:hint="eastAsia" w:ascii="宋体" w:hAnsi="宋体" w:cs="宋体"/>
          <w:szCs w:val="21"/>
          <w:highlight w:val="none"/>
          <w:lang w:eastAsia="zh-CN"/>
        </w:rPr>
        <w:t>订</w:t>
      </w:r>
      <w:r>
        <w:rPr>
          <w:rFonts w:hint="eastAsia" w:ascii="宋体" w:hAnsi="宋体" w:cs="宋体"/>
          <w:szCs w:val="21"/>
          <w:highlight w:val="none"/>
        </w:rPr>
        <w:t>合同时于合同协议书中写明的，即承包人在投标文件中填报的EPC总包投标总价，即：</w:t>
      </w:r>
      <w:r>
        <w:rPr>
          <w:rFonts w:hint="eastAsia" w:ascii="宋体" w:hAnsi="宋体"/>
          <w:bCs/>
          <w:szCs w:val="21"/>
          <w:highlight w:val="none"/>
        </w:rPr>
        <w:t>勘察</w:t>
      </w:r>
      <w:r>
        <w:rPr>
          <w:rFonts w:hint="eastAsia" w:ascii="宋体" w:hAnsi="宋体" w:cs="宋体"/>
          <w:szCs w:val="21"/>
          <w:highlight w:val="none"/>
        </w:rPr>
        <w:t>设计费+工程费+暂列金。</w:t>
      </w:r>
    </w:p>
    <w:p w14:paraId="24F80BCA">
      <w:pPr>
        <w:spacing w:before="260" w:line="280" w:lineRule="exact"/>
        <w:ind w:firstLine="945" w:firstLineChars="450"/>
        <w:rPr>
          <w:rFonts w:ascii="宋体" w:hAnsi="宋体" w:cs="宋体"/>
          <w:szCs w:val="21"/>
          <w:highlight w:val="none"/>
        </w:rPr>
      </w:pPr>
      <w:r>
        <w:rPr>
          <w:rFonts w:hint="eastAsia" w:ascii="宋体" w:hAnsi="宋体" w:cs="宋体"/>
          <w:szCs w:val="21"/>
          <w:highlight w:val="none"/>
        </w:rPr>
        <w:t>②实际签约合同：最终以沿海产业基地财政部门审核结果为准，</w:t>
      </w:r>
      <w:r>
        <w:rPr>
          <w:rFonts w:hint="eastAsia" w:ascii="宋体" w:hAnsi="宋体"/>
          <w:szCs w:val="21"/>
          <w:highlight w:val="none"/>
        </w:rPr>
        <w:t>以双方签订的</w:t>
      </w:r>
      <w:r>
        <w:rPr>
          <w:rFonts w:hint="eastAsia" w:ascii="宋体" w:hAnsi="宋体" w:cs="宋体"/>
          <w:szCs w:val="21"/>
          <w:highlight w:val="none"/>
        </w:rPr>
        <w:t>签约合同。实际签约合同价审核完成前，不拨付工程进度款，承包人要充分考虑工程造价审定周期等因素导致承包人自身的资金压力等各种因素。</w:t>
      </w:r>
    </w:p>
    <w:p w14:paraId="4EBA402C">
      <w:pPr>
        <w:spacing w:before="260" w:line="280" w:lineRule="exact"/>
        <w:ind w:firstLine="420"/>
        <w:rPr>
          <w:rFonts w:ascii="宋体" w:hAnsi="宋体" w:cs="宋体"/>
          <w:szCs w:val="21"/>
          <w:highlight w:val="none"/>
        </w:rPr>
      </w:pPr>
      <w:r>
        <w:rPr>
          <w:rFonts w:hint="eastAsia" w:ascii="宋体" w:hAnsi="宋体" w:cs="宋体"/>
          <w:szCs w:val="21"/>
          <w:highlight w:val="none"/>
        </w:rPr>
        <w:t>1.1.3 工程和设备</w:t>
      </w:r>
    </w:p>
    <w:p w14:paraId="534F4848">
      <w:pPr>
        <w:spacing w:before="260" w:line="280" w:lineRule="exact"/>
        <w:ind w:firstLine="420"/>
        <w:rPr>
          <w:rFonts w:ascii="宋体" w:hAnsi="宋体" w:cs="宋体"/>
          <w:szCs w:val="21"/>
          <w:highlight w:val="none"/>
        </w:rPr>
      </w:pPr>
      <w:r>
        <w:rPr>
          <w:rFonts w:hint="eastAsia" w:ascii="宋体" w:hAnsi="宋体" w:cs="宋体"/>
          <w:szCs w:val="21"/>
          <w:highlight w:val="none"/>
        </w:rPr>
        <w:t>1.1.3.5 单位/区段工程的范围：</w:t>
      </w:r>
      <w:r>
        <w:rPr>
          <w:rFonts w:hint="eastAsia" w:ascii="宋体" w:hAnsi="宋体" w:cs="宋体"/>
          <w:szCs w:val="21"/>
          <w:highlight w:val="none"/>
          <w:u w:val="single"/>
        </w:rPr>
        <w:t xml:space="preserve">                                。</w:t>
      </w:r>
    </w:p>
    <w:p w14:paraId="20AF1960">
      <w:pPr>
        <w:spacing w:before="260" w:line="280" w:lineRule="exact"/>
        <w:ind w:firstLine="420"/>
        <w:rPr>
          <w:rFonts w:ascii="宋体" w:hAnsi="宋体" w:cs="宋体"/>
          <w:szCs w:val="21"/>
          <w:highlight w:val="none"/>
        </w:rPr>
      </w:pPr>
      <w:r>
        <w:rPr>
          <w:rFonts w:hint="eastAsia" w:ascii="宋体" w:hAnsi="宋体" w:cs="宋体"/>
          <w:szCs w:val="21"/>
          <w:highlight w:val="none"/>
        </w:rPr>
        <w:t>1.1.3.9 作为施工场所组成部分的其他场所包括：。</w:t>
      </w:r>
    </w:p>
    <w:p w14:paraId="0A79A65C">
      <w:pPr>
        <w:spacing w:before="260" w:line="280" w:lineRule="exact"/>
        <w:ind w:firstLine="420"/>
        <w:rPr>
          <w:rFonts w:ascii="宋体" w:hAnsi="宋体" w:cs="宋体"/>
          <w:szCs w:val="21"/>
          <w:highlight w:val="none"/>
        </w:rPr>
      </w:pPr>
      <w:r>
        <w:rPr>
          <w:rFonts w:hint="eastAsia" w:ascii="宋体" w:hAnsi="宋体" w:cs="宋体"/>
          <w:szCs w:val="21"/>
          <w:highlight w:val="none"/>
        </w:rPr>
        <w:t>1.1.3.10 永久占地包括：。</w:t>
      </w:r>
    </w:p>
    <w:p w14:paraId="24D9773B">
      <w:pPr>
        <w:spacing w:before="260" w:line="280" w:lineRule="exact"/>
        <w:ind w:firstLine="420"/>
        <w:rPr>
          <w:rFonts w:ascii="宋体" w:hAnsi="宋体" w:cs="宋体"/>
          <w:szCs w:val="21"/>
          <w:highlight w:val="none"/>
        </w:rPr>
      </w:pPr>
      <w:r>
        <w:rPr>
          <w:rFonts w:hint="eastAsia" w:ascii="宋体" w:hAnsi="宋体" w:cs="宋体"/>
          <w:szCs w:val="21"/>
          <w:highlight w:val="none"/>
        </w:rPr>
        <w:t>1.1.3.11 临时占地包括：。</w:t>
      </w:r>
    </w:p>
    <w:p w14:paraId="44B17583">
      <w:pPr>
        <w:spacing w:before="260" w:line="280" w:lineRule="exact"/>
        <w:ind w:firstLine="420"/>
        <w:rPr>
          <w:rFonts w:ascii="宋体" w:hAnsi="宋体" w:cs="宋体"/>
          <w:szCs w:val="21"/>
          <w:highlight w:val="none"/>
        </w:rPr>
      </w:pPr>
      <w:r>
        <w:rPr>
          <w:rFonts w:hint="eastAsia" w:ascii="宋体" w:hAnsi="宋体" w:cs="宋体"/>
          <w:szCs w:val="21"/>
          <w:highlight w:val="none"/>
        </w:rPr>
        <w:t>1.2 语言文字</w:t>
      </w:r>
    </w:p>
    <w:p w14:paraId="11484DE6">
      <w:pPr>
        <w:spacing w:before="260" w:line="280" w:lineRule="exact"/>
        <w:ind w:firstLine="420"/>
        <w:rPr>
          <w:rFonts w:ascii="宋体" w:hAnsi="宋体" w:cs="宋体"/>
          <w:szCs w:val="21"/>
          <w:highlight w:val="none"/>
        </w:rPr>
      </w:pPr>
      <w:r>
        <w:rPr>
          <w:rFonts w:hint="eastAsia" w:ascii="宋体" w:hAnsi="宋体" w:cs="宋体"/>
          <w:szCs w:val="21"/>
          <w:highlight w:val="none"/>
        </w:rPr>
        <w:t>本合同除使用汉语外，还使用语言。</w:t>
      </w:r>
    </w:p>
    <w:p w14:paraId="1200AD5A">
      <w:pPr>
        <w:spacing w:before="260" w:line="280" w:lineRule="exact"/>
        <w:ind w:firstLine="420"/>
        <w:rPr>
          <w:rFonts w:ascii="宋体" w:hAnsi="宋体" w:cs="宋体"/>
          <w:szCs w:val="21"/>
          <w:highlight w:val="none"/>
        </w:rPr>
      </w:pPr>
      <w:r>
        <w:rPr>
          <w:rFonts w:hint="eastAsia" w:ascii="宋体" w:hAnsi="宋体" w:cs="宋体"/>
          <w:szCs w:val="21"/>
          <w:highlight w:val="none"/>
        </w:rPr>
        <w:t>1.3 法律</w:t>
      </w:r>
    </w:p>
    <w:p w14:paraId="790E5919">
      <w:pPr>
        <w:spacing w:before="260" w:line="280" w:lineRule="exact"/>
        <w:ind w:firstLine="420"/>
        <w:rPr>
          <w:rFonts w:ascii="宋体" w:hAnsi="宋体" w:cs="宋体"/>
          <w:szCs w:val="21"/>
          <w:highlight w:val="none"/>
        </w:rPr>
      </w:pPr>
      <w:r>
        <w:rPr>
          <w:rFonts w:hint="eastAsia" w:ascii="宋体" w:hAnsi="宋体" w:cs="宋体"/>
          <w:szCs w:val="21"/>
          <w:highlight w:val="none"/>
        </w:rPr>
        <w:t>适用于合同的其他规范性文件：。</w:t>
      </w:r>
    </w:p>
    <w:p w14:paraId="62C2DCA6">
      <w:pPr>
        <w:spacing w:before="260" w:line="280" w:lineRule="exact"/>
        <w:ind w:firstLine="420"/>
        <w:rPr>
          <w:rFonts w:ascii="宋体" w:hAnsi="宋体" w:cs="宋体"/>
          <w:szCs w:val="21"/>
          <w:highlight w:val="none"/>
        </w:rPr>
      </w:pPr>
      <w:r>
        <w:rPr>
          <w:rFonts w:hint="eastAsia" w:ascii="宋体" w:hAnsi="宋体" w:cs="宋体"/>
          <w:szCs w:val="21"/>
          <w:highlight w:val="none"/>
        </w:rPr>
        <w:t>1.4 标准和规范</w:t>
      </w:r>
    </w:p>
    <w:p w14:paraId="2B2CAB1B">
      <w:pPr>
        <w:spacing w:before="260" w:line="280" w:lineRule="exact"/>
        <w:ind w:firstLine="420"/>
        <w:rPr>
          <w:rFonts w:ascii="宋体" w:hAnsi="宋体" w:cs="宋体"/>
          <w:szCs w:val="21"/>
          <w:highlight w:val="none"/>
        </w:rPr>
      </w:pPr>
      <w:r>
        <w:rPr>
          <w:rFonts w:hint="eastAsia" w:ascii="宋体" w:hAnsi="宋体" w:cs="宋体"/>
          <w:szCs w:val="21"/>
          <w:highlight w:val="none"/>
        </w:rPr>
        <w:t>1.4.1 适用于本合同的标准、规范（名称）包括：</w:t>
      </w:r>
      <w:r>
        <w:rPr>
          <w:rFonts w:hint="eastAsia" w:ascii="宋体" w:hAnsi="宋体" w:cs="宋体"/>
          <w:szCs w:val="21"/>
          <w:highlight w:val="none"/>
          <w:u w:val="single"/>
        </w:rPr>
        <w:t>执行通用条款</w:t>
      </w:r>
      <w:r>
        <w:rPr>
          <w:rFonts w:hint="eastAsia" w:ascii="宋体" w:hAnsi="宋体" w:cs="宋体"/>
          <w:szCs w:val="21"/>
          <w:highlight w:val="none"/>
        </w:rPr>
        <w:t>。</w:t>
      </w:r>
    </w:p>
    <w:p w14:paraId="448B114A">
      <w:pPr>
        <w:spacing w:before="260" w:line="280" w:lineRule="exact"/>
        <w:ind w:firstLine="420"/>
        <w:rPr>
          <w:rFonts w:ascii="宋体" w:hAnsi="宋体" w:cs="宋体"/>
          <w:szCs w:val="21"/>
          <w:highlight w:val="none"/>
        </w:rPr>
      </w:pPr>
      <w:r>
        <w:rPr>
          <w:rFonts w:hint="eastAsia" w:ascii="宋体" w:hAnsi="宋体" w:cs="宋体"/>
          <w:szCs w:val="21"/>
          <w:highlight w:val="none"/>
        </w:rPr>
        <w:t>1.4.2 发包人提供的国外标准、规范的名称：；发包人提供的国外标准、规范的份数：；发包人提供的国外标准、规范的时间：。</w:t>
      </w:r>
    </w:p>
    <w:p w14:paraId="548B300A">
      <w:pPr>
        <w:spacing w:before="260" w:line="280" w:lineRule="exact"/>
        <w:ind w:firstLine="420"/>
        <w:rPr>
          <w:rFonts w:ascii="宋体" w:hAnsi="宋体" w:cs="宋体"/>
          <w:szCs w:val="21"/>
          <w:highlight w:val="none"/>
        </w:rPr>
      </w:pPr>
      <w:r>
        <w:rPr>
          <w:rFonts w:hint="eastAsia" w:ascii="宋体" w:hAnsi="宋体" w:cs="宋体"/>
          <w:szCs w:val="21"/>
          <w:highlight w:val="none"/>
        </w:rPr>
        <w:t>1.4.3 没有成文规范、标准规定的约定：。</w:t>
      </w:r>
    </w:p>
    <w:p w14:paraId="59BAC58B">
      <w:pPr>
        <w:spacing w:before="260" w:line="280" w:lineRule="exact"/>
        <w:ind w:firstLine="420"/>
        <w:rPr>
          <w:rFonts w:ascii="宋体" w:hAnsi="宋体" w:cs="宋体"/>
          <w:szCs w:val="21"/>
          <w:highlight w:val="none"/>
        </w:rPr>
      </w:pPr>
      <w:r>
        <w:rPr>
          <w:rFonts w:hint="eastAsia" w:ascii="宋体" w:hAnsi="宋体" w:cs="宋体"/>
          <w:szCs w:val="21"/>
          <w:highlight w:val="none"/>
        </w:rPr>
        <w:t>1.4.4 发包人对于工程的技术标准、功能要求：。</w:t>
      </w:r>
    </w:p>
    <w:p w14:paraId="7F7153DE">
      <w:pPr>
        <w:spacing w:before="260" w:line="280" w:lineRule="exact"/>
        <w:ind w:firstLine="420"/>
        <w:rPr>
          <w:rFonts w:ascii="宋体" w:hAnsi="宋体" w:cs="宋体"/>
          <w:szCs w:val="21"/>
          <w:highlight w:val="none"/>
        </w:rPr>
      </w:pPr>
      <w:r>
        <w:rPr>
          <w:rFonts w:hint="eastAsia" w:ascii="宋体" w:hAnsi="宋体" w:cs="宋体"/>
          <w:szCs w:val="21"/>
          <w:highlight w:val="none"/>
        </w:rPr>
        <w:t>1.5 合同文件的优先顺序</w:t>
      </w:r>
    </w:p>
    <w:p w14:paraId="5162B95B">
      <w:pPr>
        <w:spacing w:before="260" w:line="280" w:lineRule="exact"/>
        <w:ind w:firstLine="420"/>
        <w:rPr>
          <w:rFonts w:ascii="宋体" w:hAnsi="宋体" w:cs="宋体"/>
          <w:szCs w:val="21"/>
          <w:highlight w:val="none"/>
        </w:rPr>
      </w:pPr>
      <w:r>
        <w:rPr>
          <w:rFonts w:hint="eastAsia" w:ascii="宋体" w:hAnsi="宋体" w:cs="宋体"/>
          <w:szCs w:val="21"/>
          <w:highlight w:val="none"/>
        </w:rPr>
        <w:t>合同文件组成及优先顺序为：</w:t>
      </w:r>
    </w:p>
    <w:p w14:paraId="59BBC139">
      <w:pPr>
        <w:spacing w:before="260" w:line="280" w:lineRule="exact"/>
        <w:ind w:firstLine="420"/>
        <w:rPr>
          <w:rFonts w:ascii="宋体" w:hAnsi="宋体" w:cs="宋体"/>
          <w:szCs w:val="21"/>
          <w:highlight w:val="none"/>
        </w:rPr>
      </w:pPr>
      <w:r>
        <w:rPr>
          <w:rFonts w:hint="eastAsia" w:ascii="宋体" w:hAnsi="宋体" w:cs="宋体"/>
          <w:szCs w:val="21"/>
          <w:highlight w:val="none"/>
        </w:rPr>
        <w:t>（1）合同协议书及补充协议；</w:t>
      </w:r>
    </w:p>
    <w:p w14:paraId="6770429B">
      <w:pPr>
        <w:spacing w:before="260" w:line="280" w:lineRule="exact"/>
        <w:ind w:firstLine="420"/>
        <w:rPr>
          <w:rFonts w:ascii="宋体" w:hAnsi="宋体" w:cs="宋体"/>
          <w:szCs w:val="21"/>
          <w:highlight w:val="none"/>
        </w:rPr>
      </w:pPr>
      <w:r>
        <w:rPr>
          <w:rFonts w:hint="eastAsia" w:ascii="宋体" w:hAnsi="宋体" w:cs="宋体"/>
          <w:szCs w:val="21"/>
          <w:highlight w:val="none"/>
        </w:rPr>
        <w:t>（2）招标文件及其附件；</w:t>
      </w:r>
    </w:p>
    <w:p w14:paraId="615667FE">
      <w:pPr>
        <w:spacing w:before="260" w:line="280" w:lineRule="exact"/>
        <w:ind w:firstLine="420"/>
        <w:rPr>
          <w:rFonts w:ascii="宋体" w:hAnsi="宋体" w:cs="宋体"/>
          <w:szCs w:val="21"/>
          <w:highlight w:val="none"/>
        </w:rPr>
      </w:pPr>
      <w:r>
        <w:rPr>
          <w:rFonts w:hint="eastAsia" w:ascii="宋体" w:hAnsi="宋体" w:cs="宋体"/>
          <w:szCs w:val="21"/>
          <w:highlight w:val="none"/>
        </w:rPr>
        <w:t>（3）中标通知书；</w:t>
      </w:r>
    </w:p>
    <w:p w14:paraId="67EB0B36">
      <w:pPr>
        <w:spacing w:before="260" w:line="280" w:lineRule="exact"/>
        <w:ind w:firstLine="420"/>
        <w:rPr>
          <w:rFonts w:ascii="宋体" w:hAnsi="宋体" w:cs="宋体"/>
          <w:szCs w:val="21"/>
          <w:highlight w:val="none"/>
        </w:rPr>
      </w:pPr>
      <w:r>
        <w:rPr>
          <w:rFonts w:hint="eastAsia" w:ascii="宋体" w:hAnsi="宋体" w:cs="宋体"/>
          <w:szCs w:val="21"/>
          <w:highlight w:val="none"/>
        </w:rPr>
        <w:t>（4）投标函及投标函附录；</w:t>
      </w:r>
    </w:p>
    <w:p w14:paraId="67F8DE16">
      <w:pPr>
        <w:spacing w:before="260" w:line="280" w:lineRule="exact"/>
        <w:ind w:firstLine="420"/>
        <w:rPr>
          <w:rFonts w:ascii="宋体" w:hAnsi="宋体" w:cs="宋体"/>
          <w:szCs w:val="21"/>
          <w:highlight w:val="none"/>
        </w:rPr>
      </w:pPr>
      <w:r>
        <w:rPr>
          <w:rFonts w:hint="eastAsia" w:ascii="宋体" w:hAnsi="宋体" w:cs="宋体"/>
          <w:szCs w:val="21"/>
          <w:highlight w:val="none"/>
        </w:rPr>
        <w:t>（5）专用合同条款；</w:t>
      </w:r>
    </w:p>
    <w:p w14:paraId="6DDC43DF">
      <w:pPr>
        <w:spacing w:before="260" w:line="280" w:lineRule="exact"/>
        <w:ind w:firstLine="420" w:firstLineChars="200"/>
        <w:rPr>
          <w:rFonts w:ascii="宋体" w:hAnsi="宋体" w:cs="宋体"/>
          <w:szCs w:val="21"/>
          <w:highlight w:val="none"/>
        </w:rPr>
      </w:pPr>
      <w:r>
        <w:rPr>
          <w:rFonts w:hint="eastAsia" w:ascii="宋体" w:hAnsi="宋体" w:cs="宋体"/>
          <w:szCs w:val="21"/>
          <w:highlight w:val="none"/>
        </w:rPr>
        <w:t>（6）发包人要求；</w:t>
      </w:r>
    </w:p>
    <w:p w14:paraId="4A8AB923">
      <w:pPr>
        <w:spacing w:before="260" w:line="280" w:lineRule="exact"/>
        <w:ind w:firstLine="420"/>
        <w:rPr>
          <w:rFonts w:ascii="宋体" w:hAnsi="宋体" w:cs="宋体"/>
          <w:szCs w:val="21"/>
          <w:highlight w:val="none"/>
        </w:rPr>
      </w:pPr>
      <w:r>
        <w:rPr>
          <w:rFonts w:hint="eastAsia" w:ascii="宋体" w:hAnsi="宋体" w:cs="宋体"/>
          <w:szCs w:val="21"/>
          <w:highlight w:val="none"/>
        </w:rPr>
        <w:t>（7）通用合同条款；</w:t>
      </w:r>
    </w:p>
    <w:p w14:paraId="68FE5A20">
      <w:pPr>
        <w:spacing w:before="260" w:line="280" w:lineRule="exact"/>
        <w:ind w:firstLine="420"/>
        <w:rPr>
          <w:rFonts w:ascii="宋体" w:hAnsi="宋体" w:cs="宋体"/>
          <w:szCs w:val="21"/>
          <w:highlight w:val="none"/>
        </w:rPr>
      </w:pPr>
      <w:r>
        <w:rPr>
          <w:rFonts w:hint="eastAsia" w:ascii="宋体" w:hAnsi="宋体" w:cs="宋体"/>
          <w:szCs w:val="21"/>
          <w:highlight w:val="none"/>
        </w:rPr>
        <w:t>（8）国家标准、技术规范；</w:t>
      </w:r>
    </w:p>
    <w:p w14:paraId="5A67603C">
      <w:pPr>
        <w:spacing w:before="260" w:line="280" w:lineRule="exact"/>
        <w:ind w:firstLine="420"/>
        <w:rPr>
          <w:rFonts w:ascii="宋体" w:hAnsi="宋体" w:cs="宋体"/>
          <w:szCs w:val="21"/>
          <w:highlight w:val="none"/>
        </w:rPr>
      </w:pPr>
      <w:r>
        <w:rPr>
          <w:rFonts w:hint="eastAsia" w:ascii="宋体" w:hAnsi="宋体" w:cs="宋体"/>
          <w:szCs w:val="21"/>
          <w:highlight w:val="none"/>
        </w:rPr>
        <w:t>（9）承包人建议书及图纸；</w:t>
      </w:r>
    </w:p>
    <w:p w14:paraId="49ABD964">
      <w:pPr>
        <w:spacing w:before="260" w:line="280" w:lineRule="exact"/>
        <w:ind w:firstLine="420"/>
        <w:rPr>
          <w:rFonts w:ascii="宋体" w:hAnsi="宋体" w:cs="宋体"/>
          <w:szCs w:val="21"/>
          <w:highlight w:val="none"/>
        </w:rPr>
      </w:pPr>
      <w:r>
        <w:rPr>
          <w:rFonts w:hint="eastAsia" w:ascii="宋体" w:hAnsi="宋体" w:cs="宋体"/>
          <w:szCs w:val="21"/>
          <w:highlight w:val="none"/>
        </w:rPr>
        <w:t>（10）其他合同文件。</w:t>
      </w:r>
    </w:p>
    <w:p w14:paraId="7C15A93B">
      <w:pPr>
        <w:spacing w:before="260" w:line="280" w:lineRule="exact"/>
        <w:ind w:firstLine="420"/>
        <w:rPr>
          <w:rFonts w:ascii="宋体" w:hAnsi="宋体" w:cs="宋体"/>
          <w:szCs w:val="21"/>
          <w:highlight w:val="none"/>
        </w:rPr>
      </w:pPr>
      <w:r>
        <w:rPr>
          <w:rFonts w:hint="eastAsia" w:ascii="宋体" w:hAnsi="宋体" w:cs="宋体"/>
          <w:szCs w:val="21"/>
          <w:highlight w:val="none"/>
        </w:rPr>
        <w:t>图纸与国家标准、技术规范和发包人要求之间有矛盾或者不一致的，以其中要求较严格的标准为准。专用合同条款中没有约定的但在“发包人要求”中有约定的内容，具有与专用合同条款的同等的优先解释顺序，但其中与专用合同条款约定内容有抵触的，对合同双方不具合同约束力。</w:t>
      </w:r>
    </w:p>
    <w:p w14:paraId="09AE98AA">
      <w:pPr>
        <w:spacing w:before="260" w:line="280" w:lineRule="exact"/>
        <w:ind w:firstLine="420"/>
        <w:rPr>
          <w:rFonts w:ascii="宋体" w:hAnsi="宋体" w:cs="宋体"/>
          <w:szCs w:val="21"/>
          <w:highlight w:val="none"/>
        </w:rPr>
      </w:pPr>
      <w:r>
        <w:rPr>
          <w:rFonts w:hint="eastAsia" w:ascii="宋体" w:hAnsi="宋体" w:cs="宋体"/>
          <w:szCs w:val="21"/>
          <w:highlight w:val="none"/>
        </w:rPr>
        <w:t>合同双方在合同订立和履行过程中签订的补充协议亦构成合同文件的组成部分，其解释顺序视其内容与其他合同文件的相互关系而定，但是任何补充或者修改性质的协议均不能与上述合同文件内容有实质性的不一致，否则为无效补充和修改，对合同双方不具合同约束力。</w:t>
      </w:r>
    </w:p>
    <w:p w14:paraId="658A3C97">
      <w:pPr>
        <w:spacing w:before="260" w:line="280" w:lineRule="exact"/>
        <w:ind w:firstLine="420"/>
        <w:rPr>
          <w:rFonts w:ascii="宋体" w:hAnsi="宋体" w:cs="宋体"/>
          <w:szCs w:val="21"/>
          <w:highlight w:val="none"/>
        </w:rPr>
      </w:pPr>
      <w:r>
        <w:rPr>
          <w:rFonts w:hint="eastAsia" w:ascii="宋体" w:hAnsi="宋体" w:cs="宋体"/>
          <w:szCs w:val="21"/>
          <w:highlight w:val="none"/>
        </w:rPr>
        <w:t>1.6 文件的提供和照管</w:t>
      </w:r>
    </w:p>
    <w:p w14:paraId="1D1DEBE8">
      <w:pPr>
        <w:spacing w:before="260" w:line="280" w:lineRule="exact"/>
        <w:ind w:firstLine="420"/>
        <w:rPr>
          <w:rFonts w:ascii="宋体" w:hAnsi="宋体" w:cs="宋体"/>
          <w:szCs w:val="21"/>
          <w:highlight w:val="none"/>
        </w:rPr>
      </w:pPr>
      <w:r>
        <w:rPr>
          <w:rFonts w:hint="eastAsia" w:ascii="宋体" w:hAnsi="宋体" w:cs="宋体"/>
          <w:szCs w:val="21"/>
          <w:highlight w:val="none"/>
        </w:rPr>
        <w:t>1.6.1 发包人文件的提供</w:t>
      </w:r>
    </w:p>
    <w:p w14:paraId="241646E9">
      <w:pPr>
        <w:spacing w:before="260" w:line="280" w:lineRule="exact"/>
        <w:ind w:firstLine="420"/>
        <w:rPr>
          <w:rFonts w:ascii="宋体" w:hAnsi="宋体" w:cs="宋体"/>
          <w:szCs w:val="21"/>
          <w:highlight w:val="none"/>
        </w:rPr>
      </w:pPr>
      <w:r>
        <w:rPr>
          <w:rFonts w:hint="eastAsia" w:ascii="宋体" w:hAnsi="宋体" w:cs="宋体"/>
          <w:szCs w:val="21"/>
          <w:highlight w:val="none"/>
        </w:rPr>
        <w:t>发包人文件的提供期限、名称、数量和形式：</w:t>
      </w:r>
      <w:r>
        <w:rPr>
          <w:rFonts w:hint="eastAsia" w:ascii="宋体" w:hAnsi="宋体" w:cs="宋体"/>
          <w:szCs w:val="21"/>
          <w:highlight w:val="none"/>
          <w:u w:val="single"/>
        </w:rPr>
        <w:t xml:space="preserve">   /    </w:t>
      </w:r>
      <w:r>
        <w:rPr>
          <w:rFonts w:hint="eastAsia" w:ascii="宋体" w:hAnsi="宋体" w:cs="宋体"/>
          <w:szCs w:val="21"/>
          <w:highlight w:val="none"/>
        </w:rPr>
        <w:t>。</w:t>
      </w:r>
    </w:p>
    <w:p w14:paraId="272136FD">
      <w:pPr>
        <w:spacing w:before="260" w:line="280" w:lineRule="exact"/>
        <w:ind w:firstLine="420"/>
        <w:rPr>
          <w:rFonts w:ascii="宋体" w:hAnsi="宋体" w:cs="宋体"/>
          <w:szCs w:val="21"/>
          <w:highlight w:val="none"/>
        </w:rPr>
      </w:pPr>
      <w:r>
        <w:rPr>
          <w:rFonts w:hint="eastAsia" w:ascii="宋体" w:hAnsi="宋体" w:cs="宋体"/>
          <w:szCs w:val="21"/>
          <w:highlight w:val="none"/>
        </w:rPr>
        <w:t>1.6.2 承包人文件的提供</w:t>
      </w:r>
    </w:p>
    <w:p w14:paraId="55D2D85C">
      <w:pPr>
        <w:spacing w:before="260" w:line="276" w:lineRule="auto"/>
        <w:ind w:firstLine="420"/>
        <w:rPr>
          <w:rFonts w:ascii="宋体" w:hAnsi="宋体" w:cs="宋体"/>
          <w:szCs w:val="21"/>
          <w:highlight w:val="none"/>
        </w:rPr>
      </w:pPr>
      <w:r>
        <w:rPr>
          <w:rFonts w:hint="eastAsia" w:ascii="宋体" w:hAnsi="宋体" w:cs="宋体"/>
          <w:szCs w:val="21"/>
          <w:highlight w:val="none"/>
        </w:rPr>
        <w:t>承包人文件的内容、提供期限、名称、数量和形式：</w:t>
      </w:r>
      <w:r>
        <w:rPr>
          <w:rFonts w:hint="eastAsia" w:ascii="宋体" w:hAnsi="宋体" w:cs="宋体"/>
          <w:szCs w:val="21"/>
          <w:highlight w:val="none"/>
          <w:u w:val="single"/>
        </w:rPr>
        <w:t>勘察报告、施工图设计文件、总体进度计划、设计进度计划、施工进度计划、施工组织设计文件、专项安全措施方案、工程款资金申报计划等；签订名义合同后15日历天内完成施工图纸编制工作，施工图纸编制完成后15日历天内完成供电公司审核，相关费用均由中标单位承担。；其它文件按发包人及监理人的具体要求提供经审核通过的施工图设计文件12套、地勘报告8套、预算3套、竣工资料8套（其中3套原件），其它文件按发包人及监理人要求提供</w:t>
      </w:r>
      <w:r>
        <w:rPr>
          <w:rFonts w:hint="eastAsia" w:ascii="宋体" w:hAnsi="宋体" w:cs="宋体"/>
          <w:szCs w:val="21"/>
          <w:highlight w:val="none"/>
        </w:rPr>
        <w:t>。</w:t>
      </w:r>
    </w:p>
    <w:p w14:paraId="1698B507">
      <w:pPr>
        <w:spacing w:before="260" w:line="280" w:lineRule="exact"/>
        <w:ind w:firstLine="420"/>
        <w:rPr>
          <w:rFonts w:ascii="宋体" w:hAnsi="宋体" w:cs="宋体"/>
          <w:szCs w:val="21"/>
          <w:highlight w:val="none"/>
        </w:rPr>
      </w:pPr>
      <w:r>
        <w:rPr>
          <w:rFonts w:hint="eastAsia" w:ascii="宋体" w:hAnsi="宋体" w:cs="宋体"/>
          <w:szCs w:val="21"/>
          <w:highlight w:val="none"/>
        </w:rPr>
        <w:t>1.6.4 文件的照管</w:t>
      </w:r>
    </w:p>
    <w:p w14:paraId="02B0B4EF">
      <w:pPr>
        <w:spacing w:before="260" w:line="280" w:lineRule="exact"/>
        <w:ind w:firstLine="420"/>
        <w:rPr>
          <w:rFonts w:ascii="宋体" w:hAnsi="宋体" w:cs="宋体"/>
          <w:szCs w:val="21"/>
          <w:highlight w:val="none"/>
        </w:rPr>
      </w:pPr>
      <w:r>
        <w:rPr>
          <w:rFonts w:hint="eastAsia" w:ascii="宋体" w:hAnsi="宋体" w:cs="宋体"/>
          <w:szCs w:val="21"/>
          <w:highlight w:val="none"/>
        </w:rPr>
        <w:t>关于现场文件准备的约定：。</w:t>
      </w:r>
    </w:p>
    <w:p w14:paraId="788E5DF4">
      <w:pPr>
        <w:spacing w:before="260" w:line="280" w:lineRule="exact"/>
        <w:ind w:firstLine="420"/>
        <w:rPr>
          <w:rFonts w:ascii="宋体" w:hAnsi="宋体" w:cs="宋体"/>
          <w:szCs w:val="21"/>
          <w:highlight w:val="none"/>
        </w:rPr>
      </w:pPr>
      <w:r>
        <w:rPr>
          <w:rFonts w:hint="eastAsia" w:ascii="宋体" w:hAnsi="宋体" w:cs="宋体"/>
          <w:szCs w:val="21"/>
          <w:highlight w:val="none"/>
        </w:rPr>
        <w:t>1.7 联络</w:t>
      </w:r>
    </w:p>
    <w:p w14:paraId="09B23249">
      <w:pPr>
        <w:spacing w:before="260" w:line="280" w:lineRule="exact"/>
        <w:ind w:firstLine="420"/>
        <w:rPr>
          <w:rFonts w:ascii="宋体" w:hAnsi="宋体" w:cs="宋体"/>
          <w:szCs w:val="21"/>
          <w:highlight w:val="none"/>
        </w:rPr>
      </w:pPr>
      <w:r>
        <w:rPr>
          <w:rFonts w:hint="eastAsia" w:ascii="宋体" w:hAnsi="宋体" w:cs="宋体"/>
          <w:szCs w:val="21"/>
          <w:highlight w:val="none"/>
        </w:rPr>
        <w:t>1.7.2 发包人指定的送达方式（包括电子传输方式）：。</w:t>
      </w:r>
    </w:p>
    <w:p w14:paraId="7A80CB76">
      <w:pPr>
        <w:spacing w:before="260" w:line="280" w:lineRule="exact"/>
        <w:ind w:firstLine="420"/>
        <w:rPr>
          <w:rFonts w:ascii="宋体" w:hAnsi="宋体" w:cs="宋体"/>
          <w:szCs w:val="21"/>
          <w:highlight w:val="none"/>
        </w:rPr>
      </w:pPr>
      <w:r>
        <w:rPr>
          <w:rFonts w:hint="eastAsia" w:ascii="宋体" w:hAnsi="宋体" w:cs="宋体"/>
          <w:szCs w:val="21"/>
          <w:highlight w:val="none"/>
        </w:rPr>
        <w:t>发包人的送达地址：。</w:t>
      </w:r>
    </w:p>
    <w:p w14:paraId="4FF24F81">
      <w:pPr>
        <w:spacing w:before="260" w:line="280" w:lineRule="exact"/>
        <w:ind w:firstLine="420"/>
        <w:rPr>
          <w:rFonts w:ascii="宋体" w:hAnsi="宋体" w:cs="宋体"/>
          <w:szCs w:val="21"/>
          <w:highlight w:val="none"/>
        </w:rPr>
      </w:pPr>
      <w:r>
        <w:rPr>
          <w:rFonts w:hint="eastAsia" w:ascii="宋体" w:hAnsi="宋体" w:cs="宋体"/>
          <w:szCs w:val="21"/>
          <w:highlight w:val="none"/>
        </w:rPr>
        <w:t>承包人指定的送达方式（包括电子传输方式）： 。</w:t>
      </w:r>
    </w:p>
    <w:p w14:paraId="247BB02C">
      <w:pPr>
        <w:spacing w:before="260" w:line="280" w:lineRule="exact"/>
        <w:ind w:firstLine="420"/>
        <w:rPr>
          <w:rFonts w:ascii="宋体" w:hAnsi="宋体" w:cs="宋体"/>
          <w:szCs w:val="21"/>
          <w:highlight w:val="none"/>
        </w:rPr>
      </w:pPr>
      <w:r>
        <w:rPr>
          <w:rFonts w:hint="eastAsia" w:ascii="宋体" w:hAnsi="宋体" w:cs="宋体"/>
          <w:szCs w:val="21"/>
          <w:highlight w:val="none"/>
        </w:rPr>
        <w:t>承包人的送达地址：。</w:t>
      </w:r>
    </w:p>
    <w:p w14:paraId="09C7E0F4">
      <w:pPr>
        <w:spacing w:before="260" w:line="280" w:lineRule="exact"/>
        <w:ind w:firstLine="420"/>
        <w:rPr>
          <w:rFonts w:ascii="宋体" w:hAnsi="宋体" w:cs="宋体"/>
          <w:szCs w:val="21"/>
          <w:highlight w:val="none"/>
        </w:rPr>
      </w:pPr>
      <w:r>
        <w:rPr>
          <w:rFonts w:hint="eastAsia" w:ascii="宋体" w:hAnsi="宋体" w:cs="宋体"/>
          <w:szCs w:val="21"/>
          <w:highlight w:val="none"/>
        </w:rPr>
        <w:t>1.10 知识产权</w:t>
      </w:r>
    </w:p>
    <w:p w14:paraId="7AFA8567">
      <w:pPr>
        <w:spacing w:before="260" w:line="280" w:lineRule="exact"/>
        <w:ind w:firstLine="420"/>
        <w:rPr>
          <w:rFonts w:ascii="宋体" w:hAnsi="宋体" w:cs="宋体"/>
          <w:szCs w:val="21"/>
          <w:highlight w:val="none"/>
        </w:rPr>
      </w:pPr>
      <w:r>
        <w:rPr>
          <w:rFonts w:hint="eastAsia" w:ascii="宋体" w:hAnsi="宋体" w:cs="宋体"/>
          <w:szCs w:val="21"/>
          <w:highlight w:val="none"/>
        </w:rPr>
        <w:t>1.10.1 由发包人（或以发包人名义）编制的《发包人要求》和其他文件的著作权归属：。</w:t>
      </w:r>
    </w:p>
    <w:p w14:paraId="2B5D8B3B">
      <w:pPr>
        <w:spacing w:before="260" w:line="280" w:lineRule="exact"/>
        <w:ind w:firstLine="420"/>
        <w:rPr>
          <w:rFonts w:ascii="宋体" w:hAnsi="宋体" w:cs="宋体"/>
          <w:szCs w:val="21"/>
          <w:highlight w:val="none"/>
        </w:rPr>
      </w:pPr>
      <w:r>
        <w:rPr>
          <w:rFonts w:hint="eastAsia" w:ascii="宋体" w:hAnsi="宋体" w:cs="宋体"/>
          <w:szCs w:val="21"/>
          <w:highlight w:val="none"/>
        </w:rPr>
        <w:t>1.10.2 由承包人（或以承包人名义）为实施工程所编制的文件、承包人完成的设计工作成果和建造完成的建筑物的知识产权归属：。</w:t>
      </w:r>
    </w:p>
    <w:p w14:paraId="61585D7F">
      <w:pPr>
        <w:spacing w:before="260" w:line="280" w:lineRule="exact"/>
        <w:ind w:firstLine="420"/>
        <w:rPr>
          <w:rFonts w:ascii="宋体" w:hAnsi="宋体" w:cs="宋体"/>
          <w:szCs w:val="21"/>
          <w:highlight w:val="none"/>
        </w:rPr>
      </w:pPr>
      <w:r>
        <w:rPr>
          <w:rFonts w:hint="eastAsia" w:ascii="宋体" w:hAnsi="宋体" w:cs="宋体"/>
          <w:szCs w:val="21"/>
          <w:highlight w:val="none"/>
        </w:rPr>
        <w:t>1.10.4 承包人在投标文件中采用的专利、专有技术、技术秘密的使用费的承担方式。</w:t>
      </w:r>
    </w:p>
    <w:p w14:paraId="5C422C51">
      <w:pPr>
        <w:spacing w:before="260" w:line="280" w:lineRule="exact"/>
        <w:ind w:firstLine="420"/>
        <w:rPr>
          <w:rFonts w:ascii="宋体" w:hAnsi="宋体" w:cs="宋体"/>
          <w:szCs w:val="21"/>
          <w:highlight w:val="none"/>
        </w:rPr>
      </w:pPr>
      <w:r>
        <w:rPr>
          <w:rFonts w:hint="eastAsia" w:ascii="宋体" w:hAnsi="宋体" w:cs="宋体"/>
          <w:szCs w:val="21"/>
          <w:highlight w:val="none"/>
        </w:rPr>
        <w:t>1.11 保密</w:t>
      </w:r>
    </w:p>
    <w:p w14:paraId="3F1BAAC7">
      <w:pPr>
        <w:spacing w:before="260" w:line="280" w:lineRule="exact"/>
        <w:ind w:firstLine="420"/>
        <w:rPr>
          <w:rFonts w:ascii="宋体" w:hAnsi="宋体" w:cs="宋体"/>
          <w:szCs w:val="21"/>
          <w:highlight w:val="none"/>
        </w:rPr>
      </w:pPr>
      <w:r>
        <w:rPr>
          <w:rFonts w:hint="eastAsia" w:ascii="宋体" w:hAnsi="宋体" w:cs="宋体"/>
          <w:szCs w:val="21"/>
          <w:highlight w:val="none"/>
        </w:rPr>
        <w:t>双方订立的商业保密协议（名称）：，作为本合同附件。</w:t>
      </w:r>
    </w:p>
    <w:p w14:paraId="1150ABD0">
      <w:pPr>
        <w:spacing w:before="260" w:line="280" w:lineRule="exact"/>
        <w:ind w:firstLine="420"/>
        <w:rPr>
          <w:rFonts w:ascii="宋体" w:hAnsi="宋体" w:cs="宋体"/>
          <w:szCs w:val="21"/>
          <w:highlight w:val="none"/>
        </w:rPr>
      </w:pPr>
      <w:r>
        <w:rPr>
          <w:rFonts w:hint="eastAsia" w:ascii="宋体" w:hAnsi="宋体" w:cs="宋体"/>
          <w:szCs w:val="21"/>
          <w:highlight w:val="none"/>
        </w:rPr>
        <w:t>双方订立的技术保密协议（名称）：，作为本合同附件。</w:t>
      </w:r>
    </w:p>
    <w:p w14:paraId="7A7B7A6D">
      <w:pPr>
        <w:spacing w:before="260" w:line="280" w:lineRule="exact"/>
        <w:ind w:firstLine="420"/>
        <w:rPr>
          <w:rFonts w:ascii="宋体" w:hAnsi="宋体" w:cs="宋体"/>
          <w:szCs w:val="21"/>
          <w:highlight w:val="none"/>
        </w:rPr>
      </w:pPr>
      <w:r>
        <w:rPr>
          <w:rFonts w:hint="eastAsia" w:ascii="宋体" w:hAnsi="宋体" w:cs="宋体"/>
          <w:szCs w:val="21"/>
          <w:highlight w:val="none"/>
        </w:rPr>
        <w:t>1.13 责任限制</w:t>
      </w:r>
    </w:p>
    <w:p w14:paraId="68DA2734">
      <w:pPr>
        <w:spacing w:before="260" w:line="280" w:lineRule="exact"/>
        <w:ind w:firstLine="420"/>
        <w:rPr>
          <w:rFonts w:ascii="宋体" w:hAnsi="宋体" w:cs="宋体"/>
          <w:szCs w:val="21"/>
          <w:highlight w:val="none"/>
        </w:rPr>
      </w:pPr>
      <w:r>
        <w:rPr>
          <w:rFonts w:hint="eastAsia" w:ascii="宋体" w:hAnsi="宋体" w:cs="宋体"/>
          <w:szCs w:val="21"/>
          <w:highlight w:val="none"/>
        </w:rPr>
        <w:t>承包人对发包人赔偿责任的最高限额为。</w:t>
      </w:r>
    </w:p>
    <w:p w14:paraId="7C459CF9">
      <w:pPr>
        <w:spacing w:before="260" w:line="280" w:lineRule="exact"/>
        <w:ind w:firstLine="420"/>
        <w:rPr>
          <w:rFonts w:ascii="宋体" w:hAnsi="宋体" w:cs="宋体"/>
          <w:szCs w:val="21"/>
          <w:highlight w:val="none"/>
        </w:rPr>
      </w:pPr>
      <w:r>
        <w:rPr>
          <w:rFonts w:hint="eastAsia" w:ascii="宋体" w:hAnsi="宋体" w:cs="宋体"/>
          <w:szCs w:val="21"/>
          <w:highlight w:val="none"/>
        </w:rPr>
        <w:t>1.14 建筑信息模型技术的应用</w:t>
      </w:r>
    </w:p>
    <w:p w14:paraId="37CCBB2C">
      <w:pPr>
        <w:spacing w:before="260" w:line="280" w:lineRule="exact"/>
        <w:ind w:firstLine="420"/>
        <w:rPr>
          <w:rFonts w:ascii="宋体" w:hAnsi="宋体" w:cs="宋体"/>
          <w:szCs w:val="21"/>
          <w:highlight w:val="none"/>
        </w:rPr>
      </w:pPr>
      <w:r>
        <w:rPr>
          <w:rFonts w:hint="eastAsia" w:ascii="宋体" w:hAnsi="宋体" w:cs="宋体"/>
          <w:szCs w:val="21"/>
          <w:highlight w:val="none"/>
        </w:rPr>
        <w:t>关于建筑信息模型技术的开发、使用、存储、传输、交付及费用约定如下：。</w:t>
      </w:r>
    </w:p>
    <w:p w14:paraId="0DE36DDE">
      <w:pPr>
        <w:pStyle w:val="155"/>
        <w:spacing w:before="260" w:after="120" w:line="280" w:lineRule="exact"/>
        <w:rPr>
          <w:rFonts w:cs="宋体"/>
          <w:b w:val="0"/>
          <w:sz w:val="21"/>
          <w:szCs w:val="21"/>
          <w:highlight w:val="none"/>
        </w:rPr>
      </w:pPr>
      <w:bookmarkStart w:id="1532" w:name="_Toc5358"/>
      <w:bookmarkStart w:id="1533" w:name="_Toc54862333"/>
      <w:bookmarkStart w:id="1534" w:name="_Toc24251"/>
      <w:bookmarkStart w:id="1535" w:name="_Toc23007"/>
      <w:r>
        <w:rPr>
          <w:rFonts w:hint="eastAsia" w:cs="宋体"/>
          <w:b w:val="0"/>
          <w:sz w:val="21"/>
          <w:szCs w:val="21"/>
          <w:highlight w:val="none"/>
        </w:rPr>
        <w:t>第2条 发包人</w:t>
      </w:r>
      <w:bookmarkEnd w:id="1532"/>
      <w:bookmarkEnd w:id="1533"/>
      <w:bookmarkEnd w:id="1534"/>
      <w:bookmarkEnd w:id="1535"/>
    </w:p>
    <w:p w14:paraId="0F689EA2">
      <w:pPr>
        <w:spacing w:before="260" w:line="280" w:lineRule="exact"/>
        <w:ind w:firstLine="420"/>
        <w:rPr>
          <w:rFonts w:ascii="宋体" w:hAnsi="宋体" w:cs="宋体"/>
          <w:szCs w:val="21"/>
          <w:highlight w:val="none"/>
        </w:rPr>
      </w:pPr>
      <w:r>
        <w:rPr>
          <w:rFonts w:hint="eastAsia" w:ascii="宋体" w:hAnsi="宋体" w:cs="宋体"/>
          <w:szCs w:val="21"/>
          <w:highlight w:val="none"/>
        </w:rPr>
        <w:t>2.2 提供施工现场和工作条件</w:t>
      </w:r>
    </w:p>
    <w:p w14:paraId="1478520A">
      <w:pPr>
        <w:spacing w:before="260" w:line="280" w:lineRule="exact"/>
        <w:ind w:firstLine="420"/>
        <w:rPr>
          <w:rFonts w:ascii="宋体" w:hAnsi="宋体" w:cs="宋体"/>
          <w:szCs w:val="21"/>
          <w:highlight w:val="none"/>
        </w:rPr>
      </w:pPr>
      <w:r>
        <w:rPr>
          <w:rFonts w:hint="eastAsia" w:ascii="宋体" w:hAnsi="宋体" w:cs="宋体"/>
          <w:szCs w:val="21"/>
          <w:highlight w:val="none"/>
        </w:rPr>
        <w:t>2.2.1 提供施工现场</w:t>
      </w:r>
    </w:p>
    <w:p w14:paraId="5EAD093E">
      <w:pPr>
        <w:spacing w:before="260" w:line="280" w:lineRule="exact"/>
        <w:ind w:firstLine="420"/>
        <w:rPr>
          <w:rFonts w:ascii="宋体" w:hAnsi="宋体" w:cs="宋体"/>
          <w:szCs w:val="21"/>
          <w:highlight w:val="none"/>
        </w:rPr>
      </w:pPr>
      <w:r>
        <w:rPr>
          <w:rFonts w:hint="eastAsia" w:ascii="宋体" w:hAnsi="宋体" w:cs="宋体"/>
          <w:szCs w:val="21"/>
          <w:highlight w:val="none"/>
        </w:rPr>
        <w:t>关于发包人提供施工现场的范围和期限：。</w:t>
      </w:r>
    </w:p>
    <w:p w14:paraId="321B2E89">
      <w:pPr>
        <w:spacing w:before="260" w:line="280" w:lineRule="exact"/>
        <w:ind w:firstLine="420"/>
        <w:rPr>
          <w:rFonts w:ascii="宋体" w:hAnsi="宋体" w:cs="宋体"/>
          <w:szCs w:val="21"/>
          <w:highlight w:val="none"/>
        </w:rPr>
      </w:pPr>
      <w:r>
        <w:rPr>
          <w:rFonts w:hint="eastAsia" w:ascii="宋体" w:hAnsi="宋体" w:cs="宋体"/>
          <w:szCs w:val="21"/>
          <w:highlight w:val="none"/>
        </w:rPr>
        <w:t>2.2.2 提供工作条件</w:t>
      </w:r>
    </w:p>
    <w:p w14:paraId="214CD523">
      <w:pPr>
        <w:spacing w:before="260" w:line="280" w:lineRule="exact"/>
        <w:ind w:firstLine="420"/>
        <w:rPr>
          <w:rFonts w:ascii="宋体" w:hAnsi="宋体" w:cs="宋体"/>
          <w:szCs w:val="21"/>
          <w:highlight w:val="none"/>
        </w:rPr>
      </w:pPr>
      <w:r>
        <w:rPr>
          <w:rFonts w:hint="eastAsia" w:ascii="宋体" w:hAnsi="宋体" w:cs="宋体"/>
          <w:szCs w:val="21"/>
          <w:highlight w:val="none"/>
        </w:rPr>
        <w:t>关于发包人应负责提供的工作条件包括：。</w:t>
      </w:r>
    </w:p>
    <w:p w14:paraId="624EF33E">
      <w:pPr>
        <w:spacing w:before="260" w:line="280" w:lineRule="exact"/>
        <w:ind w:firstLine="420"/>
        <w:rPr>
          <w:rFonts w:ascii="宋体" w:hAnsi="宋体" w:cs="宋体"/>
          <w:szCs w:val="21"/>
          <w:highlight w:val="none"/>
        </w:rPr>
      </w:pPr>
      <w:r>
        <w:rPr>
          <w:rFonts w:hint="eastAsia" w:ascii="宋体" w:hAnsi="宋体" w:cs="宋体"/>
          <w:szCs w:val="21"/>
          <w:highlight w:val="none"/>
        </w:rPr>
        <w:t>2.3 提供基础资料</w:t>
      </w:r>
    </w:p>
    <w:p w14:paraId="1C224A17">
      <w:pPr>
        <w:spacing w:before="260" w:line="280" w:lineRule="exact"/>
        <w:ind w:firstLine="420"/>
        <w:rPr>
          <w:rFonts w:ascii="宋体" w:hAnsi="宋体" w:cs="宋体"/>
          <w:szCs w:val="21"/>
          <w:highlight w:val="none"/>
        </w:rPr>
      </w:pPr>
      <w:r>
        <w:rPr>
          <w:rFonts w:hint="eastAsia" w:ascii="宋体" w:hAnsi="宋体" w:cs="宋体"/>
          <w:szCs w:val="21"/>
          <w:highlight w:val="none"/>
        </w:rPr>
        <w:t>关于发包人应提供的基础资料的范围和期限：。</w:t>
      </w:r>
    </w:p>
    <w:p w14:paraId="0A92CE41">
      <w:pPr>
        <w:spacing w:before="260" w:line="280" w:lineRule="exact"/>
        <w:ind w:firstLine="420"/>
        <w:rPr>
          <w:rFonts w:ascii="宋体" w:hAnsi="宋体" w:cs="宋体"/>
          <w:szCs w:val="21"/>
          <w:highlight w:val="none"/>
        </w:rPr>
      </w:pPr>
      <w:r>
        <w:rPr>
          <w:rFonts w:hint="eastAsia" w:ascii="宋体" w:hAnsi="宋体" w:cs="宋体"/>
          <w:szCs w:val="21"/>
          <w:highlight w:val="none"/>
        </w:rPr>
        <w:t>2.5 支付合同价款</w:t>
      </w:r>
    </w:p>
    <w:p w14:paraId="448FDDCA">
      <w:pPr>
        <w:spacing w:before="260" w:line="280" w:lineRule="exact"/>
        <w:ind w:firstLine="420"/>
        <w:rPr>
          <w:rFonts w:ascii="宋体" w:hAnsi="宋体" w:cs="宋体"/>
          <w:szCs w:val="21"/>
          <w:highlight w:val="none"/>
        </w:rPr>
      </w:pPr>
      <w:r>
        <w:rPr>
          <w:rFonts w:hint="eastAsia" w:ascii="宋体" w:hAnsi="宋体" w:cs="宋体"/>
          <w:szCs w:val="21"/>
          <w:highlight w:val="none"/>
        </w:rPr>
        <w:t>2.5.2 发包人提供资金来源证明及资金安排的期限要求：。</w:t>
      </w:r>
    </w:p>
    <w:p w14:paraId="6681F39B">
      <w:pPr>
        <w:spacing w:before="260" w:line="280" w:lineRule="exact"/>
        <w:ind w:firstLine="420"/>
        <w:rPr>
          <w:rFonts w:ascii="宋体" w:hAnsi="宋体" w:cs="宋体"/>
          <w:szCs w:val="21"/>
          <w:highlight w:val="none"/>
        </w:rPr>
      </w:pPr>
      <w:r>
        <w:rPr>
          <w:rFonts w:hint="eastAsia" w:ascii="宋体" w:hAnsi="宋体" w:cs="宋体"/>
          <w:szCs w:val="21"/>
          <w:highlight w:val="none"/>
        </w:rPr>
        <w:t>2.5.3 发包人提供支付担保的形式、期限、金额（或比例）：</w:t>
      </w:r>
      <w:r>
        <w:rPr>
          <w:rFonts w:hint="eastAsia" w:ascii="宋体" w:hAnsi="宋体" w:cs="宋体"/>
          <w:szCs w:val="21"/>
          <w:highlight w:val="none"/>
          <w:u w:val="single"/>
        </w:rPr>
        <w:t>/</w:t>
      </w:r>
      <w:r>
        <w:rPr>
          <w:rFonts w:hint="eastAsia" w:ascii="宋体" w:hAnsi="宋体" w:cs="宋体"/>
          <w:szCs w:val="21"/>
          <w:highlight w:val="none"/>
        </w:rPr>
        <w:t>。</w:t>
      </w:r>
    </w:p>
    <w:p w14:paraId="705B9373">
      <w:pPr>
        <w:spacing w:before="260" w:line="280" w:lineRule="exact"/>
        <w:ind w:firstLine="420"/>
        <w:rPr>
          <w:rFonts w:ascii="宋体" w:hAnsi="宋体" w:cs="宋体"/>
          <w:szCs w:val="21"/>
          <w:highlight w:val="none"/>
        </w:rPr>
      </w:pPr>
      <w:r>
        <w:rPr>
          <w:rFonts w:hint="eastAsia" w:ascii="宋体" w:hAnsi="宋体" w:cs="宋体"/>
          <w:szCs w:val="21"/>
          <w:highlight w:val="none"/>
        </w:rPr>
        <w:t>2.7 其他义务</w:t>
      </w:r>
    </w:p>
    <w:p w14:paraId="2E034A8D">
      <w:pPr>
        <w:spacing w:before="260" w:line="280" w:lineRule="exact"/>
        <w:ind w:firstLine="420"/>
        <w:rPr>
          <w:rFonts w:ascii="宋体" w:hAnsi="宋体" w:cs="宋体"/>
          <w:szCs w:val="21"/>
          <w:highlight w:val="none"/>
        </w:rPr>
      </w:pPr>
      <w:r>
        <w:rPr>
          <w:rFonts w:hint="eastAsia" w:ascii="宋体" w:hAnsi="宋体" w:cs="宋体"/>
          <w:szCs w:val="21"/>
          <w:highlight w:val="none"/>
        </w:rPr>
        <w:t>发包人应履行的其他义务：。</w:t>
      </w:r>
    </w:p>
    <w:p w14:paraId="6116A2D0">
      <w:pPr>
        <w:pStyle w:val="155"/>
        <w:spacing w:before="260" w:after="120" w:line="280" w:lineRule="exact"/>
        <w:rPr>
          <w:rFonts w:cs="宋体"/>
          <w:b w:val="0"/>
          <w:sz w:val="21"/>
          <w:szCs w:val="21"/>
          <w:highlight w:val="none"/>
        </w:rPr>
      </w:pPr>
      <w:bookmarkStart w:id="1536" w:name="_Toc7226"/>
      <w:bookmarkStart w:id="1537" w:name="_Toc54862334"/>
      <w:bookmarkStart w:id="1538" w:name="_Toc10391"/>
      <w:bookmarkStart w:id="1539" w:name="_Toc23734"/>
      <w:r>
        <w:rPr>
          <w:rFonts w:hint="eastAsia" w:cs="宋体"/>
          <w:b w:val="0"/>
          <w:sz w:val="21"/>
          <w:szCs w:val="21"/>
          <w:highlight w:val="none"/>
        </w:rPr>
        <w:t>第3条 发包人的管理</w:t>
      </w:r>
      <w:bookmarkEnd w:id="1536"/>
      <w:bookmarkEnd w:id="1537"/>
      <w:bookmarkEnd w:id="1538"/>
      <w:bookmarkEnd w:id="1539"/>
    </w:p>
    <w:p w14:paraId="2C861C50">
      <w:pPr>
        <w:spacing w:before="260" w:line="280" w:lineRule="exact"/>
        <w:ind w:firstLine="420"/>
        <w:rPr>
          <w:rFonts w:ascii="宋体" w:hAnsi="宋体" w:cs="宋体"/>
          <w:szCs w:val="21"/>
          <w:highlight w:val="none"/>
        </w:rPr>
      </w:pPr>
      <w:r>
        <w:rPr>
          <w:rFonts w:hint="eastAsia" w:ascii="宋体" w:hAnsi="宋体" w:cs="宋体"/>
          <w:szCs w:val="21"/>
          <w:highlight w:val="none"/>
        </w:rPr>
        <w:t>3.1 发包人代表</w:t>
      </w:r>
    </w:p>
    <w:p w14:paraId="49BDCA5D">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发包人代表的姓名：；</w:t>
      </w:r>
    </w:p>
    <w:p w14:paraId="40201704">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发包人代表的身份证号：；</w:t>
      </w:r>
    </w:p>
    <w:p w14:paraId="26ADFC7C">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发包人代表的职务：；</w:t>
      </w:r>
    </w:p>
    <w:p w14:paraId="615C6127">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发包人代表的联系电话：；</w:t>
      </w:r>
    </w:p>
    <w:p w14:paraId="2F5CFA48">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发包人代表的电子邮箱：；</w:t>
      </w:r>
    </w:p>
    <w:p w14:paraId="4ED1C177">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发包人代表的通信地址：；</w:t>
      </w:r>
    </w:p>
    <w:p w14:paraId="2F7CCFAF">
      <w:pPr>
        <w:spacing w:before="260" w:line="280" w:lineRule="exact"/>
        <w:ind w:firstLine="420"/>
        <w:rPr>
          <w:rFonts w:ascii="宋体" w:hAnsi="宋体" w:cs="宋体"/>
          <w:szCs w:val="21"/>
          <w:highlight w:val="none"/>
        </w:rPr>
      </w:pPr>
      <w:r>
        <w:rPr>
          <w:rFonts w:hint="eastAsia" w:ascii="宋体" w:hAnsi="宋体" w:cs="宋体"/>
          <w:szCs w:val="21"/>
          <w:highlight w:val="none"/>
        </w:rPr>
        <w:t>发包人对发包人代表的授权范围如下：；</w:t>
      </w:r>
    </w:p>
    <w:p w14:paraId="16CBD6C8">
      <w:pPr>
        <w:spacing w:before="260" w:line="280" w:lineRule="exact"/>
        <w:ind w:firstLine="420"/>
        <w:rPr>
          <w:rFonts w:ascii="宋体" w:hAnsi="宋体" w:cs="宋体"/>
          <w:szCs w:val="21"/>
          <w:highlight w:val="none"/>
        </w:rPr>
      </w:pPr>
      <w:r>
        <w:rPr>
          <w:rFonts w:hint="eastAsia" w:ascii="宋体" w:hAnsi="宋体" w:cs="宋体"/>
          <w:szCs w:val="21"/>
          <w:highlight w:val="none"/>
        </w:rPr>
        <w:t>发包人代表的职责：。</w:t>
      </w:r>
    </w:p>
    <w:p w14:paraId="6B982187">
      <w:pPr>
        <w:spacing w:before="260" w:line="280" w:lineRule="exact"/>
        <w:ind w:firstLine="420"/>
        <w:rPr>
          <w:rFonts w:ascii="宋体" w:hAnsi="宋体" w:cs="宋体"/>
          <w:szCs w:val="21"/>
          <w:highlight w:val="none"/>
        </w:rPr>
      </w:pPr>
      <w:r>
        <w:rPr>
          <w:rFonts w:hint="eastAsia" w:ascii="宋体" w:hAnsi="宋体" w:cs="宋体"/>
          <w:szCs w:val="21"/>
          <w:highlight w:val="none"/>
        </w:rPr>
        <w:t>3.2 发包人人员</w:t>
      </w:r>
    </w:p>
    <w:p w14:paraId="146D29FE">
      <w:pPr>
        <w:spacing w:before="260" w:line="280" w:lineRule="exact"/>
        <w:ind w:firstLine="420"/>
        <w:rPr>
          <w:rFonts w:ascii="宋体" w:hAnsi="宋体" w:cs="宋体"/>
          <w:szCs w:val="21"/>
          <w:highlight w:val="none"/>
        </w:rPr>
      </w:pPr>
      <w:r>
        <w:rPr>
          <w:rFonts w:hint="eastAsia" w:ascii="宋体" w:hAnsi="宋体" w:cs="宋体"/>
          <w:szCs w:val="21"/>
          <w:highlight w:val="none"/>
        </w:rPr>
        <w:t>发包人人员姓名：；</w:t>
      </w:r>
    </w:p>
    <w:p w14:paraId="696E3180">
      <w:pPr>
        <w:spacing w:before="260" w:line="280" w:lineRule="exact"/>
        <w:ind w:firstLine="420"/>
        <w:rPr>
          <w:rFonts w:ascii="宋体" w:hAnsi="宋体" w:cs="宋体"/>
          <w:szCs w:val="21"/>
          <w:highlight w:val="none"/>
        </w:rPr>
      </w:pPr>
      <w:r>
        <w:rPr>
          <w:rFonts w:hint="eastAsia" w:ascii="宋体" w:hAnsi="宋体" w:cs="宋体"/>
          <w:szCs w:val="21"/>
          <w:highlight w:val="none"/>
        </w:rPr>
        <w:t>发包人人员职务：；</w:t>
      </w:r>
    </w:p>
    <w:p w14:paraId="3464F3D7">
      <w:pPr>
        <w:spacing w:before="260" w:line="280" w:lineRule="exact"/>
        <w:ind w:firstLine="420"/>
        <w:rPr>
          <w:rFonts w:ascii="宋体" w:hAnsi="宋体" w:cs="宋体"/>
          <w:szCs w:val="21"/>
          <w:highlight w:val="none"/>
        </w:rPr>
      </w:pPr>
      <w:r>
        <w:rPr>
          <w:rFonts w:hint="eastAsia" w:ascii="宋体" w:hAnsi="宋体" w:cs="宋体"/>
          <w:szCs w:val="21"/>
          <w:highlight w:val="none"/>
        </w:rPr>
        <w:t>发包人人员职责：。</w:t>
      </w:r>
    </w:p>
    <w:p w14:paraId="5833BA2B">
      <w:pPr>
        <w:spacing w:before="260" w:line="280" w:lineRule="exact"/>
        <w:ind w:firstLine="420"/>
        <w:rPr>
          <w:rFonts w:ascii="宋体" w:hAnsi="宋体" w:cs="宋体"/>
          <w:szCs w:val="21"/>
          <w:highlight w:val="none"/>
        </w:rPr>
      </w:pPr>
      <w:r>
        <w:rPr>
          <w:rFonts w:hint="eastAsia" w:ascii="宋体" w:hAnsi="宋体" w:cs="宋体"/>
          <w:szCs w:val="21"/>
          <w:highlight w:val="none"/>
        </w:rPr>
        <w:t>3.3 工程师</w:t>
      </w:r>
    </w:p>
    <w:p w14:paraId="1AA0FC82">
      <w:pPr>
        <w:spacing w:before="260" w:line="280" w:lineRule="exact"/>
        <w:ind w:firstLine="420"/>
        <w:rPr>
          <w:rFonts w:ascii="宋体" w:hAnsi="宋体" w:cs="宋体"/>
          <w:szCs w:val="21"/>
          <w:highlight w:val="none"/>
        </w:rPr>
      </w:pPr>
      <w:r>
        <w:rPr>
          <w:rFonts w:hint="eastAsia" w:ascii="宋体" w:hAnsi="宋体" w:cs="宋体"/>
          <w:szCs w:val="21"/>
          <w:highlight w:val="none"/>
        </w:rPr>
        <w:t>3.3.1 工程师名称：；工程师监督管理范围、内容：；工程师权限：。</w:t>
      </w:r>
    </w:p>
    <w:p w14:paraId="7F7BA498">
      <w:pPr>
        <w:spacing w:before="260" w:line="280" w:lineRule="exact"/>
        <w:ind w:firstLine="420"/>
        <w:rPr>
          <w:rFonts w:ascii="宋体" w:hAnsi="宋体" w:cs="宋体"/>
          <w:szCs w:val="21"/>
          <w:highlight w:val="none"/>
        </w:rPr>
      </w:pPr>
      <w:r>
        <w:rPr>
          <w:rFonts w:hint="eastAsia" w:ascii="宋体" w:hAnsi="宋体" w:cs="宋体"/>
          <w:szCs w:val="21"/>
          <w:highlight w:val="none"/>
        </w:rPr>
        <w:t>3.6 商定或确定</w:t>
      </w:r>
    </w:p>
    <w:p w14:paraId="5756B81E">
      <w:pPr>
        <w:spacing w:before="260" w:line="280" w:lineRule="exact"/>
        <w:ind w:firstLine="420"/>
        <w:rPr>
          <w:rFonts w:ascii="宋体" w:hAnsi="宋体" w:cs="宋体"/>
          <w:szCs w:val="21"/>
          <w:highlight w:val="none"/>
        </w:rPr>
      </w:pPr>
      <w:r>
        <w:rPr>
          <w:rFonts w:hint="eastAsia" w:ascii="宋体" w:hAnsi="宋体" w:cs="宋体"/>
          <w:szCs w:val="21"/>
          <w:highlight w:val="none"/>
        </w:rPr>
        <w:t>3.6.2 关于商定时间限制的具体约定：。</w:t>
      </w:r>
    </w:p>
    <w:p w14:paraId="2580393A">
      <w:pPr>
        <w:spacing w:before="260" w:line="280" w:lineRule="exact"/>
        <w:ind w:firstLine="420"/>
        <w:rPr>
          <w:rFonts w:ascii="宋体" w:hAnsi="宋体" w:cs="宋体"/>
          <w:szCs w:val="21"/>
          <w:highlight w:val="none"/>
        </w:rPr>
      </w:pPr>
      <w:r>
        <w:rPr>
          <w:rFonts w:hint="eastAsia" w:ascii="宋体" w:hAnsi="宋体" w:cs="宋体"/>
          <w:szCs w:val="21"/>
          <w:highlight w:val="none"/>
        </w:rPr>
        <w:t>3.6.3 关于商定或确定效力的具体约定：；关于对工程师的确定提出异议的具体约定：。</w:t>
      </w:r>
    </w:p>
    <w:p w14:paraId="0997DC3C">
      <w:pPr>
        <w:spacing w:before="260" w:line="280" w:lineRule="exact"/>
        <w:ind w:firstLine="420"/>
        <w:rPr>
          <w:rFonts w:ascii="宋体" w:hAnsi="宋体" w:cs="宋体"/>
          <w:szCs w:val="21"/>
          <w:highlight w:val="none"/>
        </w:rPr>
      </w:pPr>
      <w:r>
        <w:rPr>
          <w:rFonts w:hint="eastAsia" w:ascii="宋体" w:hAnsi="宋体" w:cs="宋体"/>
          <w:szCs w:val="21"/>
          <w:highlight w:val="none"/>
        </w:rPr>
        <w:t>3.7 会议</w:t>
      </w:r>
    </w:p>
    <w:p w14:paraId="519F547A">
      <w:pPr>
        <w:spacing w:before="260" w:line="280" w:lineRule="exact"/>
        <w:ind w:firstLine="420"/>
        <w:rPr>
          <w:rFonts w:ascii="宋体" w:hAnsi="宋体" w:cs="宋体"/>
          <w:szCs w:val="21"/>
          <w:highlight w:val="none"/>
        </w:rPr>
      </w:pPr>
      <w:r>
        <w:rPr>
          <w:rFonts w:hint="eastAsia" w:ascii="宋体" w:hAnsi="宋体" w:cs="宋体"/>
          <w:szCs w:val="21"/>
          <w:highlight w:val="none"/>
        </w:rPr>
        <w:t>3.7.1 关于召开会议的具体约定：。</w:t>
      </w:r>
    </w:p>
    <w:p w14:paraId="5161986D">
      <w:pPr>
        <w:spacing w:before="260" w:line="280" w:lineRule="exact"/>
        <w:ind w:firstLine="420"/>
        <w:rPr>
          <w:rFonts w:ascii="宋体" w:hAnsi="宋体" w:cs="宋体"/>
          <w:szCs w:val="21"/>
          <w:highlight w:val="none"/>
        </w:rPr>
      </w:pPr>
      <w:r>
        <w:rPr>
          <w:rFonts w:hint="eastAsia" w:ascii="宋体" w:hAnsi="宋体" w:cs="宋体"/>
          <w:szCs w:val="21"/>
          <w:highlight w:val="none"/>
        </w:rPr>
        <w:t>3.7.2 关于保存和提供会议纪要的具体约定：。</w:t>
      </w:r>
    </w:p>
    <w:p w14:paraId="57B9B680">
      <w:pPr>
        <w:pStyle w:val="155"/>
        <w:spacing w:before="260" w:after="120" w:line="280" w:lineRule="exact"/>
        <w:rPr>
          <w:rFonts w:cs="宋体"/>
          <w:b w:val="0"/>
          <w:sz w:val="21"/>
          <w:szCs w:val="21"/>
          <w:highlight w:val="none"/>
        </w:rPr>
      </w:pPr>
      <w:bookmarkStart w:id="1540" w:name="_Toc20646"/>
      <w:bookmarkStart w:id="1541" w:name="_Toc54862335"/>
      <w:bookmarkStart w:id="1542" w:name="_Toc8989"/>
      <w:bookmarkStart w:id="1543" w:name="_Toc13211"/>
      <w:r>
        <w:rPr>
          <w:rFonts w:hint="eastAsia" w:cs="宋体"/>
          <w:b w:val="0"/>
          <w:sz w:val="21"/>
          <w:szCs w:val="21"/>
          <w:highlight w:val="none"/>
        </w:rPr>
        <w:t>第4条 承包人</w:t>
      </w:r>
      <w:bookmarkEnd w:id="1540"/>
      <w:bookmarkEnd w:id="1541"/>
      <w:bookmarkEnd w:id="1542"/>
      <w:bookmarkEnd w:id="1543"/>
    </w:p>
    <w:p w14:paraId="3D940092">
      <w:pPr>
        <w:spacing w:before="260" w:line="280" w:lineRule="exact"/>
        <w:ind w:firstLine="420"/>
        <w:rPr>
          <w:rFonts w:ascii="宋体" w:hAnsi="宋体" w:cs="宋体"/>
          <w:szCs w:val="21"/>
          <w:highlight w:val="none"/>
        </w:rPr>
      </w:pPr>
      <w:r>
        <w:rPr>
          <w:rFonts w:hint="eastAsia" w:ascii="宋体" w:hAnsi="宋体" w:cs="宋体"/>
          <w:szCs w:val="21"/>
          <w:highlight w:val="none"/>
        </w:rPr>
        <w:t>4.1 承包人的一般义务</w:t>
      </w:r>
    </w:p>
    <w:p w14:paraId="7B6856AF">
      <w:pPr>
        <w:spacing w:before="260" w:line="280" w:lineRule="exact"/>
        <w:ind w:firstLine="420"/>
        <w:rPr>
          <w:rFonts w:ascii="宋体" w:hAnsi="宋体" w:cs="宋体"/>
          <w:szCs w:val="21"/>
          <w:highlight w:val="none"/>
        </w:rPr>
      </w:pPr>
      <w:r>
        <w:rPr>
          <w:rFonts w:hint="eastAsia" w:ascii="宋体" w:hAnsi="宋体" w:cs="宋体"/>
          <w:szCs w:val="21"/>
          <w:highlight w:val="none"/>
        </w:rPr>
        <w:t>承包人应履行的其他义务：</w:t>
      </w:r>
    </w:p>
    <w:p w14:paraId="425B0B92">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1、遵守有关法律、法规和规定，承包人在施工过程中如违反国家有关法律、法规和规定，承包人将承担法律责任，并承担由此给发包人造成的一切损失。</w:t>
      </w:r>
    </w:p>
    <w:p w14:paraId="51DE563A">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2、履行本合同中规定的承包人全部权利和义务，按本合同文件要求及施工图纸、图纸会审纪要、发包人和监理的指令、施工及验收规范进行施工。应在图纸会审中审慎审查，发现图纸不符合技术规范的情形，过错责任由承包人承担，并负责修改。如承包人未能完成或未能按期完成合同文件规定的内容，应支付发包人违约金（每延期一天，支付违约金5000元），造成发包人损失的，承包人负责赔偿发包人的有关损失。</w:t>
      </w:r>
    </w:p>
    <w:p w14:paraId="5CDC73D4">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3、开工前，承包人应依据国家基本建设程序与项目所在地有关规定和要求报批办理的手续、交纳相关费用。如有疏忽，一切经济和工期损失、造成的罚款由承包人负责。如果承包人迟延缴纳，则发包人可代为承包人缴纳，相关费用从应支付承包人的工程款中扣除。</w:t>
      </w:r>
    </w:p>
    <w:p w14:paraId="734BAF37">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 xml:space="preserve"> 4、按时足额支付农民工工资</w:t>
      </w:r>
    </w:p>
    <w:p w14:paraId="4B4AB129">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a)承包人应当根据劳动合同约定的农民工工资标准等内容，按照依法签订的集体合同或劳动合同约定的日期按月支付工资，并不得低于当地最低工资标准。</w:t>
      </w:r>
    </w:p>
    <w:p w14:paraId="748B8F6D">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b)承包人应每月编制农民工工资支付表，如实记录支付时间、支付对象、支付金额等工资支付情况，并于每月底提交总监理工程师备案，并在其现场管理机构办公场所显眼位置公示，接受监督。</w:t>
      </w:r>
    </w:p>
    <w:p w14:paraId="4BFFB021">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c)承包人应按上述a)、b)项要求对其专业分包或劳务分包单位工资支付进行监督，每月收集分包单位编制农民工工资支付表，并于每月底提交总监理工程师备案，督促其依法支付农民工工资。</w:t>
      </w:r>
    </w:p>
    <w:p w14:paraId="754BD276">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d)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2C0535B8">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5、根据《建设工程安全生产管理条例》、《关于印发&lt;建筑施工企业安全生产管理机构设置及专职安全生产管理人员配备办法&gt;、《建筑施工企业安全生产管理机构设置及专职安全生产管理人员配备办法》（建质[2008]91号）规定的高大模板、深基坑支护工程等六类危险性较大工程需由承包人编制（通过其内部审批的）专项施工方案，并由承包人聘请专家进行论证评审通过后方可实施，该审查费用已包含在合同价中，发包人不予以另外支付。</w:t>
      </w:r>
    </w:p>
    <w:p w14:paraId="5F890E19">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6、承包人提交的竣工资料的内容：承包人应按照国家《城市建设档案管理规定》、营口市城市建设档案有关管理规定和辽宁（营口）沿海产业基地管委会及发包人有关整理工程档案的管理规定及要求，在工程施工期间及时收集、汇总、整理、编制竣工档案。</w:t>
      </w:r>
    </w:p>
    <w:p w14:paraId="6179C326">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7、承担施工安全保卫工作及非夜间施工照明的责任和要求：</w:t>
      </w:r>
    </w:p>
    <w:p w14:paraId="214FDAF3">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a) 自开工之日起，承包人应全面负责保管、维护本工程和用于本工程的所有材料、设备、机具以及工地范围内已有设施，直至工程完工交验通过。保管期间如果发生损失，由承包人自理。</w:t>
      </w:r>
    </w:p>
    <w:p w14:paraId="466BE186">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b) 承包人应于工程所在地公安部门办理工地治安管理手续并支付承包人承包范围内相应费用。</w:t>
      </w:r>
    </w:p>
    <w:p w14:paraId="17C8467E">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c) 施工安全保卫工作应满足现场施工管理的需要，达到政府有关规定的要求及承诺。承包人按照规定负责施工现场的安全保卫工作、围栏设施及施工照明，负责施工人员的治安教育和施工安全教育工作，建立健全行之有效的防火管理制度，对火灾易发区域应采取特殊的消防安全措施，施工现场的临时用电安全参照现行规范执行，以确保施工阶段的一切安全工作。因措施不力、管理不善而由此发生的一切事故均由承包人负责承担并承担因此给发包人造成的一切损失；</w:t>
      </w:r>
    </w:p>
    <w:p w14:paraId="46B3C249">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d) 承包人应充分关注和保障现场人员的安全，切实做好施工范围内的各项安全保卫工作及非夜间施工照明、围栏、护板、警告标识等设施的设置及维护工作，如因承包人未能对上述事项采取各种必要措施，导致或发生与此有关人员的人身伤害、索赔、损失补偿、诉讼费用及其他一切责任应由承包人承担。本合同工程施工期间，发包人对承包人雇员及第三方的人身死亡、伤残或财产（设备、机具）的损失或损坏不予赔偿，发包人也不对承包人与此有关的伤害、索赔、损失补偿、诉讼费用及其他支出承担连带责任。</w:t>
      </w:r>
    </w:p>
    <w:p w14:paraId="20B2E1E0">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以上工作承包人在报价书中已经报价，包含在合同价款内；</w:t>
      </w:r>
    </w:p>
    <w:p w14:paraId="784D0531">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8、施工现场清洁卫生的要求：</w:t>
      </w:r>
    </w:p>
    <w:p w14:paraId="12EC99E5">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a)文明施工：按营口市有关规定执行，保证施工现场清洁符合环保和文明施工的有关规定。交工前清理现场达到监理工程师和发包人要求，承担因违反有关规定造成的损失、罚款及违约金（违约金比例招标人确定）。</w:t>
      </w:r>
    </w:p>
    <w:p w14:paraId="46A561BE">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b)环境：严格遵守有关环境保护法律、法规，遵守政府主管部门对施工场地、施工污染、噪音等有关管理规定。由承包人办理的有关施工场地交通、环卫和施工噪音管理等手续和相关费用，并以书面形式通知发包人、监理，并按照环境检查审核要求，加强施工现场的环境管理，在施工过程中严格落实粉尘、废水等污染防治措施及生态保护、水土保持措施。由此发生的费用及由于承包人责任造成的罚款、工期延误等责任由承包人负责。</w:t>
      </w:r>
    </w:p>
    <w:p w14:paraId="7BDFF7A6">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c)承包人必须对本工程施工影响范围内的文明施工、环境保护等所有事项负全部责任，相关费用均含在合同总价中。</w:t>
      </w:r>
    </w:p>
    <w:p w14:paraId="29210671">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9、施工现场及作业必须符合环保及相关部门要求，达到文明施工要求，应执行国家及省、市最新规定。</w:t>
      </w:r>
    </w:p>
    <w:p w14:paraId="6B995545">
      <w:pPr>
        <w:pStyle w:val="78"/>
        <w:spacing w:before="260" w:line="280" w:lineRule="exact"/>
        <w:ind w:firstLine="420" w:firstLineChars="200"/>
        <w:rPr>
          <w:rFonts w:ascii="宋体" w:hAnsi="宋体" w:cs="宋体"/>
          <w:szCs w:val="21"/>
          <w:highlight w:val="none"/>
          <w:u w:val="single"/>
        </w:rPr>
      </w:pPr>
      <w:r>
        <w:rPr>
          <w:rFonts w:hint="eastAsia" w:ascii="宋体" w:hAnsi="宋体" w:cs="宋体"/>
          <w:szCs w:val="21"/>
          <w:highlight w:val="none"/>
          <w:u w:val="single"/>
        </w:rPr>
        <w:t>10、承包人应充分考虑一切施工措施，措施费应包含在投标报价中。</w:t>
      </w:r>
    </w:p>
    <w:p w14:paraId="1D601D1F">
      <w:pPr>
        <w:pStyle w:val="78"/>
        <w:spacing w:before="260" w:line="280" w:lineRule="exact"/>
        <w:ind w:firstLine="420" w:firstLineChars="200"/>
        <w:rPr>
          <w:szCs w:val="21"/>
          <w:highlight w:val="none"/>
        </w:rPr>
      </w:pPr>
      <w:r>
        <w:rPr>
          <w:rFonts w:hint="eastAsia" w:ascii="宋体" w:hAnsi="宋体" w:cs="宋体"/>
          <w:szCs w:val="21"/>
          <w:highlight w:val="none"/>
          <w:u w:val="single"/>
        </w:rPr>
        <w:t>11、设备调试费、材料化验费等一切化验费和调试费用由承包人承担。</w:t>
      </w:r>
    </w:p>
    <w:p w14:paraId="56584766">
      <w:pPr>
        <w:spacing w:before="260" w:line="280" w:lineRule="exact"/>
        <w:ind w:firstLine="420"/>
        <w:rPr>
          <w:rFonts w:ascii="宋体" w:hAnsi="宋体" w:cs="宋体"/>
          <w:szCs w:val="21"/>
          <w:highlight w:val="none"/>
        </w:rPr>
      </w:pPr>
      <w:r>
        <w:rPr>
          <w:rFonts w:hint="eastAsia" w:ascii="宋体" w:hAnsi="宋体" w:cs="宋体"/>
          <w:szCs w:val="21"/>
          <w:highlight w:val="none"/>
        </w:rPr>
        <w:t>4.2 履约担保</w:t>
      </w:r>
    </w:p>
    <w:p w14:paraId="00993A2D">
      <w:pPr>
        <w:spacing w:before="260" w:line="280" w:lineRule="exact"/>
        <w:ind w:firstLine="420"/>
        <w:rPr>
          <w:rFonts w:ascii="宋体" w:hAnsi="宋体" w:cs="宋体"/>
          <w:szCs w:val="21"/>
          <w:highlight w:val="none"/>
        </w:rPr>
      </w:pPr>
      <w:r>
        <w:rPr>
          <w:rFonts w:hint="eastAsia" w:ascii="宋体" w:hAnsi="宋体" w:cs="宋体"/>
          <w:szCs w:val="21"/>
          <w:highlight w:val="none"/>
        </w:rPr>
        <w:t>承包人是否提供履约担保：。</w:t>
      </w:r>
    </w:p>
    <w:p w14:paraId="777775A4">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履约担保的方式、金额及期限:</w:t>
      </w:r>
      <w:r>
        <w:rPr>
          <w:rFonts w:hint="eastAsia" w:ascii="宋体" w:hAnsi="宋体" w:cs="宋体"/>
          <w:szCs w:val="21"/>
          <w:highlight w:val="none"/>
          <w:u w:val="single"/>
        </w:rPr>
        <w:t>履约担保的方式、金额及期限:转账或银行保函；中标价5%。中标单位须在招标人发出中标通知书后5个工作日内缴纳履约保证金或提交履约保函，否则发包人有权取消其中标资格；如果提交履约保证金，承包人必须将履约保证金通过其银行基本账户一次性汇到发包人指定的账号。</w:t>
      </w:r>
    </w:p>
    <w:p w14:paraId="20BDC1C2">
      <w:pPr>
        <w:spacing w:before="260" w:line="280" w:lineRule="exact"/>
        <w:ind w:firstLine="420"/>
        <w:rPr>
          <w:rFonts w:ascii="宋体" w:hAnsi="宋体" w:cs="宋体"/>
          <w:szCs w:val="21"/>
          <w:highlight w:val="none"/>
          <w:u w:val="single"/>
        </w:rPr>
      </w:pPr>
      <w:r>
        <w:rPr>
          <w:rFonts w:hint="eastAsia" w:ascii="宋体" w:hAnsi="宋体" w:cs="宋体"/>
          <w:szCs w:val="21"/>
          <w:highlight w:val="none"/>
          <w:u w:val="single"/>
        </w:rPr>
        <w:t>履约保函有效期为与发包人签订名义签约合同生效之日起至发包人全部工程结算经财政审核并出具审核报告之日止。</w:t>
      </w:r>
    </w:p>
    <w:p w14:paraId="07B70780">
      <w:pPr>
        <w:spacing w:before="260" w:line="280" w:lineRule="exact"/>
        <w:ind w:firstLine="420"/>
        <w:rPr>
          <w:rFonts w:ascii="宋体" w:hAnsi="宋体" w:cs="宋体"/>
          <w:szCs w:val="21"/>
          <w:highlight w:val="none"/>
        </w:rPr>
      </w:pPr>
      <w:r>
        <w:rPr>
          <w:rFonts w:hint="eastAsia" w:ascii="宋体" w:hAnsi="宋体" w:cs="宋体"/>
          <w:szCs w:val="21"/>
          <w:highlight w:val="none"/>
        </w:rPr>
        <w:t>4.3 工程总承包项目经理</w:t>
      </w:r>
    </w:p>
    <w:p w14:paraId="085C69F0">
      <w:pPr>
        <w:spacing w:before="260" w:line="280" w:lineRule="exact"/>
        <w:ind w:firstLine="420"/>
        <w:rPr>
          <w:rFonts w:ascii="宋体" w:hAnsi="宋体" w:cs="宋体"/>
          <w:szCs w:val="21"/>
          <w:highlight w:val="none"/>
        </w:rPr>
      </w:pPr>
      <w:r>
        <w:rPr>
          <w:rFonts w:hint="eastAsia" w:ascii="宋体" w:hAnsi="宋体" w:cs="宋体"/>
          <w:szCs w:val="21"/>
          <w:highlight w:val="none"/>
        </w:rPr>
        <w:t>4.3.1 工程总承包项目经理姓名：；</w:t>
      </w:r>
    </w:p>
    <w:p w14:paraId="05821563">
      <w:pPr>
        <w:spacing w:before="260" w:line="280" w:lineRule="exact"/>
        <w:ind w:firstLine="420"/>
        <w:rPr>
          <w:rFonts w:ascii="宋体" w:hAnsi="宋体" w:cs="宋体"/>
          <w:szCs w:val="21"/>
          <w:highlight w:val="none"/>
        </w:rPr>
      </w:pPr>
      <w:r>
        <w:rPr>
          <w:rFonts w:hint="eastAsia" w:ascii="宋体" w:hAnsi="宋体" w:cs="宋体"/>
          <w:szCs w:val="21"/>
          <w:highlight w:val="none"/>
        </w:rPr>
        <w:t>执业资格或职称类型：；</w:t>
      </w:r>
    </w:p>
    <w:p w14:paraId="381CBAA5">
      <w:pPr>
        <w:spacing w:before="260" w:line="280" w:lineRule="exact"/>
        <w:ind w:firstLine="420"/>
        <w:rPr>
          <w:rFonts w:ascii="宋体" w:hAnsi="宋体" w:cs="宋体"/>
          <w:szCs w:val="21"/>
          <w:highlight w:val="none"/>
        </w:rPr>
      </w:pPr>
      <w:r>
        <w:rPr>
          <w:rFonts w:hint="eastAsia" w:ascii="宋体" w:hAnsi="宋体" w:cs="宋体"/>
          <w:szCs w:val="21"/>
          <w:highlight w:val="none"/>
        </w:rPr>
        <w:t>执业资格证或职称证号码：；</w:t>
      </w:r>
    </w:p>
    <w:p w14:paraId="02C40005">
      <w:pPr>
        <w:spacing w:before="260" w:line="280" w:lineRule="exact"/>
        <w:ind w:firstLine="420"/>
        <w:rPr>
          <w:rFonts w:ascii="宋体" w:hAnsi="宋体" w:cs="宋体"/>
          <w:szCs w:val="21"/>
          <w:highlight w:val="none"/>
        </w:rPr>
      </w:pPr>
      <w:r>
        <w:rPr>
          <w:rFonts w:hint="eastAsia" w:ascii="宋体" w:hAnsi="宋体" w:cs="宋体"/>
          <w:szCs w:val="21"/>
          <w:highlight w:val="none"/>
        </w:rPr>
        <w:t>联系电话：；</w:t>
      </w:r>
    </w:p>
    <w:p w14:paraId="53063DEF">
      <w:pPr>
        <w:spacing w:before="260" w:line="280" w:lineRule="exact"/>
        <w:ind w:firstLine="420"/>
        <w:rPr>
          <w:rFonts w:ascii="宋体" w:hAnsi="宋体" w:cs="宋体"/>
          <w:szCs w:val="21"/>
          <w:highlight w:val="none"/>
        </w:rPr>
      </w:pPr>
      <w:r>
        <w:rPr>
          <w:rFonts w:hint="eastAsia" w:ascii="宋体" w:hAnsi="宋体" w:cs="宋体"/>
          <w:szCs w:val="21"/>
          <w:highlight w:val="none"/>
        </w:rPr>
        <w:t>电子邮箱：；</w:t>
      </w:r>
    </w:p>
    <w:p w14:paraId="013546F3">
      <w:pPr>
        <w:spacing w:before="260" w:line="280" w:lineRule="exact"/>
        <w:ind w:firstLine="420"/>
        <w:rPr>
          <w:rFonts w:ascii="宋体" w:hAnsi="宋体" w:cs="宋体"/>
          <w:szCs w:val="21"/>
          <w:highlight w:val="none"/>
        </w:rPr>
      </w:pPr>
      <w:r>
        <w:rPr>
          <w:rFonts w:hint="eastAsia" w:ascii="宋体" w:hAnsi="宋体" w:cs="宋体"/>
          <w:szCs w:val="21"/>
          <w:highlight w:val="none"/>
        </w:rPr>
        <w:t>通信地址：。</w:t>
      </w:r>
    </w:p>
    <w:p w14:paraId="096F75A8">
      <w:pPr>
        <w:spacing w:before="260" w:line="280" w:lineRule="exact"/>
        <w:ind w:firstLine="420"/>
        <w:rPr>
          <w:rFonts w:ascii="宋体" w:hAnsi="宋体" w:cs="宋体"/>
          <w:szCs w:val="21"/>
          <w:highlight w:val="none"/>
        </w:rPr>
      </w:pPr>
      <w:r>
        <w:rPr>
          <w:rFonts w:hint="eastAsia" w:ascii="宋体" w:hAnsi="宋体" w:cs="宋体"/>
          <w:szCs w:val="21"/>
          <w:highlight w:val="none"/>
        </w:rPr>
        <w:t>承包人未提交劳动合同，以及没有为工程总承包项目经理缴纳社会保险证明的违约责任：</w:t>
      </w:r>
      <w:r>
        <w:rPr>
          <w:rFonts w:hint="eastAsia" w:ascii="宋体" w:hAnsi="宋体" w:cs="宋体"/>
          <w:szCs w:val="21"/>
          <w:highlight w:val="none"/>
          <w:u w:val="single"/>
        </w:rPr>
        <w:t>支付违约金5万元，并补齐手续及资料</w:t>
      </w:r>
      <w:r>
        <w:rPr>
          <w:rFonts w:hint="eastAsia" w:ascii="宋体" w:hAnsi="宋体" w:cs="宋体"/>
          <w:szCs w:val="21"/>
          <w:highlight w:val="none"/>
        </w:rPr>
        <w:t>。</w:t>
      </w:r>
    </w:p>
    <w:p w14:paraId="5D0B2CF4">
      <w:pPr>
        <w:spacing w:before="260" w:line="280" w:lineRule="exact"/>
        <w:ind w:firstLine="420"/>
        <w:rPr>
          <w:rFonts w:ascii="宋体" w:hAnsi="宋体" w:cs="宋体"/>
          <w:szCs w:val="21"/>
          <w:highlight w:val="none"/>
        </w:rPr>
      </w:pPr>
      <w:r>
        <w:rPr>
          <w:rFonts w:hint="eastAsia" w:ascii="宋体" w:hAnsi="宋体" w:cs="宋体"/>
          <w:szCs w:val="21"/>
          <w:highlight w:val="none"/>
        </w:rPr>
        <w:t>4.3.2 工程总承包项目经理每月在现场的时间要求：</w:t>
      </w:r>
      <w:r>
        <w:rPr>
          <w:rFonts w:hint="eastAsia" w:ascii="宋体" w:hAnsi="宋体" w:cs="宋体"/>
          <w:szCs w:val="21"/>
          <w:highlight w:val="none"/>
          <w:u w:val="single"/>
        </w:rPr>
        <w:t>不少于25天</w:t>
      </w:r>
      <w:r>
        <w:rPr>
          <w:rFonts w:hint="eastAsia" w:ascii="宋体" w:hAnsi="宋体" w:cs="宋体"/>
          <w:szCs w:val="21"/>
          <w:highlight w:val="none"/>
        </w:rPr>
        <w:t>。</w:t>
      </w:r>
    </w:p>
    <w:p w14:paraId="79729D61">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工程总承包项目经理未经批准擅自离开施工现场的违约责任：</w:t>
      </w:r>
      <w:r>
        <w:rPr>
          <w:rFonts w:hint="eastAsia" w:ascii="宋体" w:hAnsi="宋体" w:cs="宋体"/>
          <w:szCs w:val="21"/>
          <w:highlight w:val="none"/>
          <w:u w:val="single"/>
        </w:rPr>
        <w:t>必须常驻现场，有事确需离开现场，须书面向发包人代表和监理工程师请假，请假超过2天，每超过1天，承包人支付违约金1万元，未请假擅自离开现场，每发现一次，承包人支付违约金5万元。</w:t>
      </w:r>
    </w:p>
    <w:p w14:paraId="0CDBD2C4">
      <w:pPr>
        <w:spacing w:before="260" w:line="280" w:lineRule="exact"/>
        <w:ind w:firstLine="420"/>
        <w:rPr>
          <w:rFonts w:ascii="宋体" w:hAnsi="宋体" w:cs="宋体"/>
          <w:szCs w:val="21"/>
          <w:highlight w:val="none"/>
        </w:rPr>
      </w:pPr>
      <w:r>
        <w:rPr>
          <w:rFonts w:hint="eastAsia" w:ascii="宋体" w:hAnsi="宋体" w:cs="宋体"/>
          <w:szCs w:val="21"/>
          <w:highlight w:val="none"/>
        </w:rPr>
        <w:t>4.3.3 承包人对工程总承包项目经理的授权范围:</w:t>
      </w:r>
      <w:r>
        <w:rPr>
          <w:rFonts w:hint="eastAsia" w:ascii="宋体" w:hAnsi="宋体" w:cs="宋体"/>
          <w:szCs w:val="21"/>
          <w:highlight w:val="none"/>
          <w:u w:val="single"/>
        </w:rPr>
        <w:t xml:space="preserve">       /      </w:t>
      </w:r>
      <w:r>
        <w:rPr>
          <w:rFonts w:hint="eastAsia" w:ascii="宋体" w:hAnsi="宋体" w:cs="宋体"/>
          <w:szCs w:val="21"/>
          <w:highlight w:val="none"/>
        </w:rPr>
        <w:t>。</w:t>
      </w:r>
    </w:p>
    <w:p w14:paraId="4EDCA311">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4.3.4 承包人擅自更换工程总承包项目经理的违约责任：</w:t>
      </w:r>
      <w:r>
        <w:rPr>
          <w:rFonts w:hint="eastAsia" w:ascii="宋体" w:hAnsi="宋体" w:cs="宋体"/>
          <w:szCs w:val="21"/>
          <w:highlight w:val="none"/>
          <w:u w:val="single"/>
        </w:rPr>
        <w:t>合同履行期间未经发包人书面同意更换项目经理（施工负责人、项目负责人）、设计负责人的，按违约处理，每发现一次支付违约金施工单位100万元，设计单位10万元，情节严重的，甲方可单方终止合同，由承包人赔偿发包人一切损失。</w:t>
      </w:r>
    </w:p>
    <w:p w14:paraId="37C5E127">
      <w:pPr>
        <w:spacing w:before="260" w:line="280" w:lineRule="exact"/>
        <w:ind w:firstLine="420"/>
        <w:rPr>
          <w:rFonts w:ascii="宋体" w:hAnsi="宋体" w:cs="宋体"/>
          <w:szCs w:val="21"/>
          <w:highlight w:val="none"/>
        </w:rPr>
      </w:pPr>
      <w:r>
        <w:rPr>
          <w:rFonts w:hint="eastAsia" w:ascii="宋体" w:hAnsi="宋体" w:cs="宋体"/>
          <w:szCs w:val="21"/>
          <w:highlight w:val="none"/>
        </w:rPr>
        <w:t>4.3.5 承包人无正当理由拒绝更换工程总承包项目经理的违约责任:</w:t>
      </w:r>
      <w:r>
        <w:rPr>
          <w:rFonts w:hint="eastAsia" w:ascii="宋体" w:hAnsi="宋体" w:cs="宋体"/>
          <w:szCs w:val="21"/>
          <w:highlight w:val="none"/>
          <w:u w:val="single"/>
        </w:rPr>
        <w:t>合同履行期间未经发包人书面同意更换项目经理（施工负责人、项目负责人）、设计负责人的，按违约处理，每发现一次支付违约金施工单位100万元，设计单位10万元，情节严重的，甲方可单方终止合同，由承包人赔偿发包人一切损失。</w:t>
      </w:r>
    </w:p>
    <w:p w14:paraId="10C98DCF">
      <w:pPr>
        <w:spacing w:before="260" w:line="280" w:lineRule="exact"/>
        <w:ind w:firstLine="420"/>
        <w:rPr>
          <w:rFonts w:ascii="宋体" w:hAnsi="宋体" w:cs="宋体"/>
          <w:szCs w:val="21"/>
          <w:highlight w:val="none"/>
        </w:rPr>
      </w:pPr>
      <w:r>
        <w:rPr>
          <w:rFonts w:hint="eastAsia" w:ascii="宋体" w:hAnsi="宋体" w:cs="宋体"/>
          <w:szCs w:val="21"/>
          <w:highlight w:val="none"/>
        </w:rPr>
        <w:t>4.4 承包人人员</w:t>
      </w:r>
    </w:p>
    <w:p w14:paraId="0C9FE306">
      <w:pPr>
        <w:spacing w:before="260" w:line="280" w:lineRule="exact"/>
        <w:ind w:firstLine="420"/>
        <w:rPr>
          <w:rFonts w:ascii="宋体" w:hAnsi="宋体" w:cs="宋体"/>
          <w:szCs w:val="21"/>
          <w:highlight w:val="none"/>
        </w:rPr>
      </w:pPr>
      <w:r>
        <w:rPr>
          <w:rFonts w:hint="eastAsia" w:ascii="宋体" w:hAnsi="宋体" w:cs="宋体"/>
          <w:szCs w:val="21"/>
          <w:highlight w:val="none"/>
        </w:rPr>
        <w:t>4.4.1 人员安排</w:t>
      </w:r>
    </w:p>
    <w:p w14:paraId="6D93F333">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承包人提交项目管理机构及施工现场人员安排的报告的期限：。</w:t>
      </w:r>
    </w:p>
    <w:p w14:paraId="7AB49487">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承包人提交关键人员信息及注册执业资格等证明其具备担任关键人员能力的相关文件的期限：。</w:t>
      </w:r>
    </w:p>
    <w:p w14:paraId="66789B10">
      <w:pPr>
        <w:spacing w:before="260" w:line="280" w:lineRule="exact"/>
        <w:ind w:firstLine="420"/>
        <w:rPr>
          <w:rFonts w:ascii="宋体" w:hAnsi="宋体" w:cs="宋体"/>
          <w:szCs w:val="21"/>
          <w:highlight w:val="none"/>
        </w:rPr>
      </w:pPr>
      <w:r>
        <w:rPr>
          <w:rFonts w:hint="eastAsia" w:ascii="宋体" w:hAnsi="宋体" w:cs="宋体"/>
          <w:szCs w:val="21"/>
          <w:highlight w:val="none"/>
        </w:rPr>
        <w:t>4.4.2 关键人员更换</w:t>
      </w:r>
    </w:p>
    <w:p w14:paraId="1FD8B013">
      <w:pPr>
        <w:spacing w:before="260" w:line="280" w:lineRule="exact"/>
        <w:ind w:firstLine="420"/>
        <w:rPr>
          <w:rFonts w:ascii="宋体" w:hAnsi="宋体" w:cs="宋体"/>
          <w:szCs w:val="21"/>
          <w:highlight w:val="none"/>
        </w:rPr>
      </w:pPr>
      <w:r>
        <w:rPr>
          <w:rFonts w:hint="eastAsia" w:ascii="宋体" w:hAnsi="宋体" w:cs="宋体"/>
          <w:szCs w:val="21"/>
          <w:highlight w:val="none"/>
        </w:rPr>
        <w:t>承包人擅自更换关键人员的违约责任：。</w:t>
      </w:r>
    </w:p>
    <w:p w14:paraId="56573998">
      <w:pPr>
        <w:spacing w:before="260" w:line="280" w:lineRule="exact"/>
        <w:ind w:firstLine="420"/>
        <w:rPr>
          <w:rFonts w:ascii="宋体" w:hAnsi="宋体" w:cs="宋体"/>
          <w:szCs w:val="21"/>
          <w:highlight w:val="none"/>
        </w:rPr>
      </w:pPr>
      <w:r>
        <w:rPr>
          <w:rFonts w:hint="eastAsia" w:ascii="宋体" w:hAnsi="宋体" w:cs="宋体"/>
          <w:szCs w:val="21"/>
          <w:highlight w:val="none"/>
        </w:rPr>
        <w:t>承包人无正当理由拒绝撤换关键人员的违约责任：。</w:t>
      </w:r>
    </w:p>
    <w:p w14:paraId="4DBD58AD">
      <w:pPr>
        <w:spacing w:before="260" w:line="280" w:lineRule="exact"/>
        <w:ind w:firstLine="420"/>
        <w:rPr>
          <w:rFonts w:ascii="宋体" w:hAnsi="宋体" w:cs="宋体"/>
          <w:szCs w:val="21"/>
          <w:highlight w:val="none"/>
        </w:rPr>
      </w:pPr>
      <w:r>
        <w:rPr>
          <w:rFonts w:hint="eastAsia" w:ascii="宋体" w:hAnsi="宋体" w:cs="宋体"/>
          <w:szCs w:val="21"/>
          <w:highlight w:val="none"/>
        </w:rPr>
        <w:t>4.4.3 现场管理关键人员在岗要求</w:t>
      </w:r>
    </w:p>
    <w:p w14:paraId="3EBB266B">
      <w:pPr>
        <w:spacing w:before="260" w:line="280" w:lineRule="exact"/>
        <w:ind w:firstLine="420"/>
        <w:rPr>
          <w:rFonts w:ascii="宋体" w:hAnsi="宋体" w:cs="宋体"/>
          <w:szCs w:val="21"/>
          <w:highlight w:val="none"/>
        </w:rPr>
      </w:pPr>
      <w:r>
        <w:rPr>
          <w:rFonts w:hint="eastAsia" w:ascii="宋体" w:hAnsi="宋体" w:cs="宋体"/>
          <w:szCs w:val="21"/>
          <w:highlight w:val="none"/>
        </w:rPr>
        <w:t>承包人现场管理关键人员离开施工现场的批准要求：。</w:t>
      </w:r>
    </w:p>
    <w:p w14:paraId="7C3CF8D0">
      <w:pPr>
        <w:spacing w:before="260" w:line="280" w:lineRule="exact"/>
        <w:ind w:firstLine="420"/>
        <w:rPr>
          <w:rFonts w:ascii="宋体" w:hAnsi="宋体" w:cs="宋体"/>
          <w:szCs w:val="21"/>
          <w:highlight w:val="none"/>
        </w:rPr>
      </w:pPr>
      <w:r>
        <w:rPr>
          <w:rFonts w:hint="eastAsia" w:ascii="宋体" w:hAnsi="宋体" w:cs="宋体"/>
          <w:szCs w:val="21"/>
          <w:highlight w:val="none"/>
        </w:rPr>
        <w:t>承包人现场管理关键人员擅自离开施工现场的违约责任：。</w:t>
      </w:r>
    </w:p>
    <w:p w14:paraId="28C046AB">
      <w:pPr>
        <w:spacing w:before="260" w:line="280" w:lineRule="exact"/>
        <w:ind w:firstLine="420"/>
        <w:rPr>
          <w:rFonts w:ascii="宋体" w:hAnsi="宋体" w:cs="宋体"/>
          <w:szCs w:val="21"/>
          <w:highlight w:val="none"/>
        </w:rPr>
      </w:pPr>
      <w:r>
        <w:rPr>
          <w:rFonts w:hint="eastAsia" w:ascii="宋体" w:hAnsi="宋体" w:cs="宋体"/>
          <w:szCs w:val="21"/>
          <w:highlight w:val="none"/>
        </w:rPr>
        <w:t>4.5 分包</w:t>
      </w:r>
    </w:p>
    <w:p w14:paraId="775A133E">
      <w:pPr>
        <w:spacing w:before="260" w:line="280" w:lineRule="exact"/>
        <w:ind w:firstLine="420"/>
        <w:rPr>
          <w:rFonts w:ascii="宋体" w:hAnsi="宋体" w:cs="宋体"/>
          <w:szCs w:val="21"/>
          <w:highlight w:val="none"/>
        </w:rPr>
      </w:pPr>
      <w:r>
        <w:rPr>
          <w:rFonts w:hint="eastAsia" w:ascii="宋体" w:hAnsi="宋体" w:cs="宋体"/>
          <w:szCs w:val="21"/>
          <w:highlight w:val="none"/>
        </w:rPr>
        <w:t>4.5.1 一般约定</w:t>
      </w:r>
    </w:p>
    <w:p w14:paraId="2A844A91">
      <w:pPr>
        <w:spacing w:before="260" w:line="280" w:lineRule="exact"/>
        <w:ind w:firstLine="420"/>
        <w:rPr>
          <w:rFonts w:ascii="宋体" w:hAnsi="宋体" w:cs="宋体"/>
          <w:szCs w:val="21"/>
          <w:highlight w:val="none"/>
        </w:rPr>
      </w:pPr>
      <w:r>
        <w:rPr>
          <w:rFonts w:hint="eastAsia" w:ascii="宋体" w:hAnsi="宋体" w:cs="宋体"/>
          <w:szCs w:val="21"/>
          <w:highlight w:val="none"/>
        </w:rPr>
        <w:t>禁止分包的工程包括：。</w:t>
      </w:r>
    </w:p>
    <w:p w14:paraId="782878CF">
      <w:pPr>
        <w:spacing w:before="260" w:line="280" w:lineRule="exact"/>
        <w:ind w:firstLine="420"/>
        <w:rPr>
          <w:rFonts w:ascii="宋体" w:hAnsi="宋体" w:cs="宋体"/>
          <w:szCs w:val="21"/>
          <w:highlight w:val="none"/>
        </w:rPr>
      </w:pPr>
      <w:r>
        <w:rPr>
          <w:rFonts w:hint="eastAsia" w:ascii="宋体" w:hAnsi="宋体" w:cs="宋体"/>
          <w:szCs w:val="21"/>
          <w:highlight w:val="none"/>
        </w:rPr>
        <w:t>4.5.2 分包的确定</w:t>
      </w:r>
    </w:p>
    <w:p w14:paraId="64ACA523">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允许分包的工程包括：</w:t>
      </w:r>
      <w:r>
        <w:rPr>
          <w:rFonts w:hint="eastAsia" w:ascii="宋体" w:hAnsi="宋体" w:cs="宋体"/>
          <w:szCs w:val="21"/>
          <w:highlight w:val="none"/>
          <w:u w:val="single"/>
          <w:lang w:eastAsia="zh-CN"/>
        </w:rPr>
        <w:t>不允许违法分包，</w:t>
      </w:r>
      <w:r>
        <w:rPr>
          <w:rFonts w:hint="eastAsia" w:ascii="宋体" w:hAnsi="宋体" w:cs="宋体"/>
          <w:szCs w:val="21"/>
          <w:highlight w:val="none"/>
          <w:u w:val="single"/>
        </w:rPr>
        <w:t>勘察可以分包给具有相应资质的单位。</w:t>
      </w:r>
    </w:p>
    <w:p w14:paraId="032BFD71">
      <w:pPr>
        <w:spacing w:before="260" w:line="280" w:lineRule="exact"/>
        <w:ind w:firstLine="420"/>
        <w:rPr>
          <w:rFonts w:ascii="宋体" w:hAnsi="宋体" w:cs="宋体"/>
          <w:szCs w:val="21"/>
          <w:highlight w:val="none"/>
        </w:rPr>
      </w:pPr>
      <w:r>
        <w:rPr>
          <w:rFonts w:hint="eastAsia" w:ascii="宋体" w:hAnsi="宋体" w:cs="宋体"/>
          <w:szCs w:val="21"/>
          <w:highlight w:val="none"/>
        </w:rPr>
        <w:t>4.5.5 分包合同价款支付</w:t>
      </w:r>
    </w:p>
    <w:p w14:paraId="5110B82D">
      <w:pPr>
        <w:spacing w:before="260" w:line="280" w:lineRule="exact"/>
        <w:ind w:firstLine="420"/>
        <w:rPr>
          <w:rFonts w:ascii="宋体" w:hAnsi="宋体" w:cs="宋体"/>
          <w:szCs w:val="21"/>
          <w:highlight w:val="none"/>
        </w:rPr>
      </w:pPr>
      <w:r>
        <w:rPr>
          <w:rFonts w:hint="eastAsia" w:ascii="宋体" w:hAnsi="宋体" w:cs="宋体"/>
          <w:szCs w:val="21"/>
          <w:highlight w:val="none"/>
        </w:rPr>
        <w:t>关于分包合同价款支付的约定：</w:t>
      </w:r>
      <w:r>
        <w:rPr>
          <w:rFonts w:hint="eastAsia" w:ascii="宋体" w:hAnsi="宋体" w:cs="宋体"/>
          <w:szCs w:val="21"/>
          <w:highlight w:val="none"/>
          <w:u w:val="single"/>
        </w:rPr>
        <w:t>分包工程价款由承包人与分包人（包括专业分包人）结算。发包人未经承包人同意不得以任何形式向分包人（包括专业分包人）支付相关分包合同项下的任何工程款项。</w:t>
      </w:r>
    </w:p>
    <w:p w14:paraId="591C06DA">
      <w:pPr>
        <w:spacing w:before="260" w:line="280" w:lineRule="exact"/>
        <w:ind w:firstLine="420"/>
        <w:rPr>
          <w:rFonts w:ascii="宋体" w:hAnsi="宋体" w:cs="宋体"/>
          <w:szCs w:val="21"/>
          <w:highlight w:val="none"/>
        </w:rPr>
      </w:pPr>
      <w:r>
        <w:rPr>
          <w:rFonts w:hint="eastAsia" w:ascii="宋体" w:hAnsi="宋体" w:cs="宋体"/>
          <w:szCs w:val="21"/>
          <w:highlight w:val="none"/>
        </w:rPr>
        <w:t>4.6 联合体</w:t>
      </w:r>
    </w:p>
    <w:p w14:paraId="52632A62">
      <w:pPr>
        <w:spacing w:before="260" w:line="280" w:lineRule="exact"/>
        <w:ind w:firstLine="420"/>
        <w:rPr>
          <w:rFonts w:ascii="宋体" w:hAnsi="宋体" w:cs="宋体"/>
          <w:szCs w:val="21"/>
          <w:highlight w:val="none"/>
        </w:rPr>
      </w:pPr>
      <w:r>
        <w:rPr>
          <w:rFonts w:hint="eastAsia" w:ascii="宋体" w:hAnsi="宋体" w:cs="宋体"/>
          <w:szCs w:val="21"/>
          <w:highlight w:val="none"/>
        </w:rPr>
        <w:t>4.6.2 联合体各成员的分工、费用收取、发票开具等事项：</w:t>
      </w:r>
      <w:r>
        <w:rPr>
          <w:rFonts w:hint="eastAsia" w:ascii="宋体" w:hAnsi="宋体" w:cs="宋体"/>
          <w:szCs w:val="21"/>
          <w:highlight w:val="none"/>
          <w:u w:val="single"/>
        </w:rPr>
        <w:t xml:space="preserve">  无  </w:t>
      </w:r>
      <w:r>
        <w:rPr>
          <w:rFonts w:hint="eastAsia" w:ascii="宋体" w:hAnsi="宋体" w:cs="宋体"/>
          <w:szCs w:val="21"/>
          <w:highlight w:val="none"/>
        </w:rPr>
        <w:t>。</w:t>
      </w:r>
    </w:p>
    <w:p w14:paraId="4737B096">
      <w:pPr>
        <w:spacing w:before="260" w:line="280" w:lineRule="exact"/>
        <w:ind w:firstLine="420"/>
        <w:rPr>
          <w:rFonts w:ascii="宋体" w:hAnsi="宋体" w:cs="宋体"/>
          <w:szCs w:val="21"/>
          <w:highlight w:val="none"/>
        </w:rPr>
      </w:pPr>
      <w:r>
        <w:rPr>
          <w:rFonts w:hint="eastAsia" w:ascii="宋体" w:hAnsi="宋体" w:cs="宋体"/>
          <w:szCs w:val="21"/>
          <w:highlight w:val="none"/>
        </w:rPr>
        <w:t>4.7 承包人现场查勘</w:t>
      </w:r>
    </w:p>
    <w:p w14:paraId="510C792F">
      <w:pPr>
        <w:spacing w:before="260" w:line="280" w:lineRule="exact"/>
        <w:ind w:firstLine="420"/>
        <w:rPr>
          <w:rFonts w:ascii="宋体" w:hAnsi="宋体" w:cs="宋体"/>
          <w:szCs w:val="21"/>
          <w:highlight w:val="none"/>
        </w:rPr>
      </w:pPr>
      <w:r>
        <w:rPr>
          <w:rFonts w:hint="eastAsia" w:ascii="宋体" w:hAnsi="宋体" w:cs="宋体"/>
          <w:szCs w:val="21"/>
          <w:highlight w:val="none"/>
        </w:rPr>
        <w:t>4.7.1 双方当事人对现场查勘的责任承担的约定：</w:t>
      </w:r>
      <w:r>
        <w:rPr>
          <w:rFonts w:hint="eastAsia" w:ascii="宋体" w:hAnsi="宋体" w:cs="宋体"/>
          <w:szCs w:val="21"/>
          <w:highlight w:val="none"/>
          <w:u w:val="single"/>
        </w:rPr>
        <w:t>执行通用条款</w:t>
      </w:r>
      <w:r>
        <w:rPr>
          <w:rFonts w:hint="eastAsia" w:ascii="宋体" w:hAnsi="宋体" w:cs="宋体"/>
          <w:szCs w:val="21"/>
          <w:highlight w:val="none"/>
        </w:rPr>
        <w:t>。</w:t>
      </w:r>
    </w:p>
    <w:p w14:paraId="6EAF3B2C">
      <w:pPr>
        <w:spacing w:before="260" w:line="280" w:lineRule="exact"/>
        <w:ind w:firstLine="420"/>
        <w:rPr>
          <w:rFonts w:ascii="宋体" w:hAnsi="宋体" w:cs="宋体"/>
          <w:szCs w:val="21"/>
          <w:highlight w:val="none"/>
        </w:rPr>
      </w:pPr>
      <w:r>
        <w:rPr>
          <w:rFonts w:hint="eastAsia" w:ascii="宋体" w:hAnsi="宋体" w:cs="宋体"/>
          <w:szCs w:val="21"/>
          <w:highlight w:val="none"/>
        </w:rPr>
        <w:t>4.8 不可预见的困难</w:t>
      </w:r>
    </w:p>
    <w:p w14:paraId="7F5D0BF4">
      <w:pPr>
        <w:spacing w:before="260" w:line="280" w:lineRule="exact"/>
        <w:ind w:firstLine="420"/>
        <w:rPr>
          <w:rFonts w:ascii="宋体" w:hAnsi="宋体" w:cs="宋体"/>
          <w:szCs w:val="21"/>
          <w:highlight w:val="none"/>
        </w:rPr>
      </w:pPr>
      <w:r>
        <w:rPr>
          <w:rFonts w:hint="eastAsia" w:ascii="宋体" w:hAnsi="宋体" w:cs="宋体"/>
          <w:szCs w:val="21"/>
          <w:highlight w:val="none"/>
        </w:rPr>
        <w:t>不可预见的困难包括：</w:t>
      </w:r>
      <w:r>
        <w:rPr>
          <w:rFonts w:hint="eastAsia" w:ascii="宋体" w:hAnsi="宋体" w:cs="宋体"/>
          <w:szCs w:val="21"/>
          <w:highlight w:val="none"/>
          <w:u w:val="single"/>
        </w:rPr>
        <w:t>执行通用条款</w:t>
      </w:r>
      <w:r>
        <w:rPr>
          <w:rFonts w:hint="eastAsia" w:ascii="宋体" w:hAnsi="宋体" w:cs="宋体"/>
          <w:szCs w:val="21"/>
          <w:highlight w:val="none"/>
        </w:rPr>
        <w:t>。</w:t>
      </w:r>
    </w:p>
    <w:p w14:paraId="68C9829B">
      <w:pPr>
        <w:pStyle w:val="155"/>
        <w:spacing w:before="260" w:after="120" w:line="280" w:lineRule="exact"/>
        <w:rPr>
          <w:rFonts w:cs="宋体"/>
          <w:b w:val="0"/>
          <w:sz w:val="21"/>
          <w:szCs w:val="21"/>
          <w:highlight w:val="none"/>
        </w:rPr>
      </w:pPr>
      <w:bookmarkStart w:id="1544" w:name="_Toc22675"/>
      <w:bookmarkStart w:id="1545" w:name="_Toc11577"/>
      <w:bookmarkStart w:id="1546" w:name="_Toc54862336"/>
      <w:bookmarkStart w:id="1547" w:name="_Toc5151"/>
      <w:r>
        <w:rPr>
          <w:rFonts w:hint="eastAsia" w:cs="宋体"/>
          <w:b w:val="0"/>
          <w:sz w:val="21"/>
          <w:szCs w:val="21"/>
          <w:highlight w:val="none"/>
        </w:rPr>
        <w:t>第5条 设计</w:t>
      </w:r>
      <w:bookmarkEnd w:id="1544"/>
      <w:bookmarkEnd w:id="1545"/>
      <w:bookmarkEnd w:id="1546"/>
      <w:bookmarkEnd w:id="1547"/>
    </w:p>
    <w:p w14:paraId="22561120">
      <w:pPr>
        <w:spacing w:before="260" w:line="280" w:lineRule="exact"/>
        <w:ind w:firstLine="420"/>
        <w:rPr>
          <w:rFonts w:ascii="宋体" w:hAnsi="宋体" w:cs="宋体"/>
          <w:szCs w:val="21"/>
          <w:highlight w:val="none"/>
        </w:rPr>
      </w:pPr>
      <w:r>
        <w:rPr>
          <w:rFonts w:hint="eastAsia" w:ascii="宋体" w:hAnsi="宋体" w:cs="宋体"/>
          <w:szCs w:val="21"/>
          <w:highlight w:val="none"/>
        </w:rPr>
        <w:t>5.2 承包人文件审查</w:t>
      </w:r>
    </w:p>
    <w:p w14:paraId="2685DA91">
      <w:pPr>
        <w:spacing w:before="260" w:line="280" w:lineRule="exact"/>
        <w:ind w:firstLine="420"/>
        <w:rPr>
          <w:rFonts w:ascii="宋体" w:hAnsi="宋体" w:cs="宋体"/>
          <w:szCs w:val="21"/>
          <w:highlight w:val="none"/>
        </w:rPr>
      </w:pPr>
      <w:r>
        <w:rPr>
          <w:rFonts w:hint="eastAsia" w:ascii="宋体" w:hAnsi="宋体" w:cs="宋体"/>
          <w:szCs w:val="21"/>
          <w:highlight w:val="none"/>
        </w:rPr>
        <w:t>5.2.1 承包人文件审查的期限：</w:t>
      </w:r>
      <w:r>
        <w:rPr>
          <w:rFonts w:hint="eastAsia" w:ascii="宋体" w:hAnsi="宋体" w:cs="宋体"/>
          <w:szCs w:val="21"/>
          <w:highlight w:val="none"/>
          <w:u w:val="single"/>
        </w:rPr>
        <w:t>10天</w:t>
      </w:r>
      <w:r>
        <w:rPr>
          <w:rFonts w:hint="eastAsia" w:ascii="宋体" w:hAnsi="宋体" w:cs="宋体"/>
          <w:szCs w:val="21"/>
          <w:highlight w:val="none"/>
        </w:rPr>
        <w:t>。</w:t>
      </w:r>
    </w:p>
    <w:p w14:paraId="05470625">
      <w:pPr>
        <w:spacing w:before="260" w:line="280" w:lineRule="exact"/>
        <w:ind w:firstLine="420"/>
        <w:rPr>
          <w:szCs w:val="21"/>
          <w:highlight w:val="none"/>
        </w:rPr>
      </w:pPr>
      <w:r>
        <w:rPr>
          <w:rFonts w:hint="eastAsia" w:ascii="宋体" w:hAnsi="宋体" w:cs="宋体"/>
          <w:szCs w:val="21"/>
          <w:highlight w:val="none"/>
        </w:rPr>
        <w:t>5.2.2 审查会议的审查形式和时间安排为：</w:t>
      </w:r>
      <w:r>
        <w:rPr>
          <w:rFonts w:hint="eastAsia" w:ascii="宋体" w:hAnsi="宋体" w:cs="宋体"/>
          <w:szCs w:val="21"/>
          <w:highlight w:val="none"/>
          <w:u w:val="single"/>
        </w:rPr>
        <w:t>设计文件提交3日内</w:t>
      </w:r>
      <w:r>
        <w:rPr>
          <w:rFonts w:hint="eastAsia" w:ascii="宋体" w:hAnsi="宋体" w:cs="宋体"/>
          <w:szCs w:val="21"/>
          <w:highlight w:val="none"/>
        </w:rPr>
        <w:t>，审查会议的相关费用由</w:t>
      </w:r>
      <w:r>
        <w:rPr>
          <w:rFonts w:hint="eastAsia" w:ascii="宋体" w:hAnsi="宋体" w:cs="宋体"/>
          <w:szCs w:val="21"/>
          <w:highlight w:val="none"/>
          <w:u w:val="single"/>
        </w:rPr>
        <w:t xml:space="preserve"> 承包人</w:t>
      </w:r>
      <w:r>
        <w:rPr>
          <w:rFonts w:hint="eastAsia" w:ascii="宋体" w:hAnsi="宋体" w:cs="宋体"/>
          <w:szCs w:val="21"/>
          <w:highlight w:val="none"/>
        </w:rPr>
        <w:t>承担。</w:t>
      </w:r>
    </w:p>
    <w:p w14:paraId="51055C12">
      <w:pPr>
        <w:spacing w:before="260" w:line="280" w:lineRule="exact"/>
        <w:ind w:firstLine="420"/>
        <w:rPr>
          <w:rFonts w:ascii="宋体" w:hAnsi="宋体" w:cs="宋体"/>
          <w:szCs w:val="21"/>
          <w:highlight w:val="none"/>
        </w:rPr>
      </w:pPr>
      <w:r>
        <w:rPr>
          <w:rFonts w:hint="eastAsia" w:ascii="宋体" w:hAnsi="宋体" w:cs="宋体"/>
          <w:szCs w:val="21"/>
          <w:highlight w:val="none"/>
        </w:rPr>
        <w:t>5.2.3 关于第三方审查单位的约定：</w:t>
      </w:r>
      <w:r>
        <w:rPr>
          <w:rFonts w:hint="eastAsia" w:ascii="宋体" w:hAnsi="宋体" w:cs="宋体"/>
          <w:szCs w:val="21"/>
          <w:highlight w:val="none"/>
          <w:u w:val="single"/>
        </w:rPr>
        <w:t>承包人选定施工图审查单位应经发包人同意，并由承包人和发包人共同送审，施工图的审查、审图及</w:t>
      </w:r>
      <w:r>
        <w:rPr>
          <w:rFonts w:ascii="宋体" w:hAnsi="宋体" w:cs="宋体"/>
          <w:szCs w:val="21"/>
          <w:highlight w:val="none"/>
          <w:u w:val="single"/>
        </w:rPr>
        <w:t>专家论证会</w:t>
      </w:r>
      <w:r>
        <w:rPr>
          <w:rFonts w:hint="eastAsia" w:ascii="宋体" w:hAnsi="宋体" w:cs="宋体"/>
          <w:szCs w:val="21"/>
          <w:highlight w:val="none"/>
          <w:u w:val="single"/>
        </w:rPr>
        <w:t>等一切费用由承包人承担</w:t>
      </w:r>
      <w:r>
        <w:rPr>
          <w:rFonts w:hint="eastAsia" w:ascii="宋体" w:hAnsi="宋体" w:cs="宋体"/>
          <w:szCs w:val="21"/>
          <w:highlight w:val="none"/>
        </w:rPr>
        <w:t>。</w:t>
      </w:r>
    </w:p>
    <w:p w14:paraId="5CC8E46F">
      <w:pPr>
        <w:spacing w:before="260" w:line="280" w:lineRule="exact"/>
        <w:ind w:firstLine="420"/>
        <w:rPr>
          <w:rFonts w:ascii="宋体" w:hAnsi="宋体" w:cs="宋体"/>
          <w:szCs w:val="21"/>
          <w:highlight w:val="none"/>
        </w:rPr>
      </w:pPr>
      <w:r>
        <w:rPr>
          <w:rFonts w:hint="eastAsia" w:ascii="宋体" w:hAnsi="宋体" w:cs="宋体"/>
          <w:szCs w:val="21"/>
          <w:highlight w:val="none"/>
        </w:rPr>
        <w:t>5.3 培训</w:t>
      </w:r>
    </w:p>
    <w:p w14:paraId="6BEDB7DF">
      <w:pPr>
        <w:spacing w:before="260" w:line="280" w:lineRule="exact"/>
        <w:ind w:firstLine="420"/>
        <w:rPr>
          <w:rFonts w:ascii="宋体" w:hAnsi="宋体" w:cs="宋体"/>
          <w:szCs w:val="21"/>
          <w:highlight w:val="none"/>
        </w:rPr>
      </w:pPr>
      <w:r>
        <w:rPr>
          <w:rFonts w:hint="eastAsia" w:ascii="宋体" w:hAnsi="宋体" w:cs="宋体"/>
          <w:szCs w:val="21"/>
          <w:highlight w:val="none"/>
        </w:rPr>
        <w:t>培训的时长为，承包人应为培训提供的人员、设施和其它必要条件为。</w:t>
      </w:r>
    </w:p>
    <w:p w14:paraId="284D751C">
      <w:pPr>
        <w:spacing w:before="260" w:line="280" w:lineRule="exact"/>
        <w:ind w:firstLine="420"/>
        <w:rPr>
          <w:rFonts w:ascii="宋体" w:hAnsi="宋体" w:cs="宋体"/>
          <w:szCs w:val="21"/>
          <w:highlight w:val="none"/>
        </w:rPr>
      </w:pPr>
      <w:r>
        <w:rPr>
          <w:rFonts w:hint="eastAsia" w:ascii="宋体" w:hAnsi="宋体" w:cs="宋体"/>
          <w:szCs w:val="21"/>
          <w:highlight w:val="none"/>
        </w:rPr>
        <w:t>5.4 竣工文件</w:t>
      </w:r>
    </w:p>
    <w:p w14:paraId="7A3E75E0">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5.4.1 竣工文件的形式、提供的份数、技术标准以及其它相关要求：</w:t>
      </w:r>
      <w:r>
        <w:rPr>
          <w:rFonts w:hint="eastAsia" w:ascii="宋体" w:hAnsi="宋体" w:cs="宋体"/>
          <w:szCs w:val="21"/>
          <w:highlight w:val="none"/>
          <w:u w:val="single"/>
        </w:rPr>
        <w:t>按规定要求相关材料放在档案盒中，并在档案盒上注明“竣工资料”、发包人和承包人的名称以及列明目录(目录内容应与实际递交材料内容一致)、提供8份、承包人应按照国家《城市建设档案管理规定》、营口市城市建设档案有关管理规定和辽宁（营口）沿海产业基地管委会及发包人有关整理工程档案的管理规定及要求，在工程施工期间及时收集、汇总、整理、编制竣工档案。</w:t>
      </w:r>
    </w:p>
    <w:p w14:paraId="2EFF634D">
      <w:pPr>
        <w:spacing w:before="260" w:line="280" w:lineRule="exact"/>
        <w:ind w:firstLine="420"/>
        <w:rPr>
          <w:rFonts w:ascii="宋体" w:hAnsi="宋体" w:cs="宋体"/>
          <w:szCs w:val="21"/>
          <w:highlight w:val="none"/>
        </w:rPr>
      </w:pPr>
      <w:r>
        <w:rPr>
          <w:rFonts w:hint="eastAsia" w:ascii="宋体" w:hAnsi="宋体" w:cs="宋体"/>
          <w:szCs w:val="21"/>
          <w:highlight w:val="none"/>
        </w:rPr>
        <w:t>5.4.3 关于竣工文件的其他约定：</w:t>
      </w:r>
      <w:r>
        <w:rPr>
          <w:rFonts w:hint="eastAsia" w:ascii="宋体" w:hAnsi="宋体" w:cs="宋体"/>
          <w:szCs w:val="21"/>
          <w:highlight w:val="none"/>
          <w:u w:val="single"/>
        </w:rPr>
        <w:t>无</w:t>
      </w:r>
      <w:r>
        <w:rPr>
          <w:rFonts w:hint="eastAsia" w:ascii="宋体" w:hAnsi="宋体" w:cs="宋体"/>
          <w:szCs w:val="21"/>
          <w:highlight w:val="none"/>
        </w:rPr>
        <w:t>。</w:t>
      </w:r>
    </w:p>
    <w:p w14:paraId="69C51A95">
      <w:pPr>
        <w:spacing w:before="260" w:line="280" w:lineRule="exact"/>
        <w:ind w:firstLine="420"/>
        <w:rPr>
          <w:rFonts w:ascii="宋体" w:hAnsi="宋体" w:cs="宋体"/>
          <w:szCs w:val="21"/>
          <w:highlight w:val="none"/>
        </w:rPr>
      </w:pPr>
      <w:r>
        <w:rPr>
          <w:rFonts w:hint="eastAsia" w:ascii="宋体" w:hAnsi="宋体" w:cs="宋体"/>
          <w:szCs w:val="21"/>
          <w:highlight w:val="none"/>
        </w:rPr>
        <w:t>5.5 操作和维修手册</w:t>
      </w:r>
    </w:p>
    <w:p w14:paraId="6E3C56B7">
      <w:pPr>
        <w:spacing w:before="260" w:line="280" w:lineRule="exact"/>
        <w:ind w:firstLine="420"/>
        <w:rPr>
          <w:rFonts w:ascii="宋体" w:hAnsi="宋体" w:cs="宋体"/>
          <w:szCs w:val="21"/>
          <w:highlight w:val="none"/>
        </w:rPr>
      </w:pPr>
      <w:r>
        <w:rPr>
          <w:rFonts w:hint="eastAsia" w:ascii="宋体" w:hAnsi="宋体" w:cs="宋体"/>
          <w:szCs w:val="21"/>
          <w:highlight w:val="none"/>
        </w:rPr>
        <w:t>5.5.3 对最终操作和维修手册的约定：。</w:t>
      </w:r>
    </w:p>
    <w:p w14:paraId="4843193B">
      <w:pPr>
        <w:pStyle w:val="155"/>
        <w:spacing w:before="260" w:after="120" w:line="280" w:lineRule="exact"/>
        <w:rPr>
          <w:rFonts w:cs="宋体"/>
          <w:b w:val="0"/>
          <w:sz w:val="21"/>
          <w:szCs w:val="21"/>
          <w:highlight w:val="none"/>
        </w:rPr>
      </w:pPr>
      <w:bookmarkStart w:id="1548" w:name="_Toc4941"/>
      <w:bookmarkStart w:id="1549" w:name="_Toc19817"/>
      <w:bookmarkStart w:id="1550" w:name="_Toc54862337"/>
      <w:bookmarkStart w:id="1551" w:name="_Toc30893"/>
      <w:r>
        <w:rPr>
          <w:rFonts w:hint="eastAsia" w:cs="宋体"/>
          <w:b w:val="0"/>
          <w:sz w:val="21"/>
          <w:szCs w:val="21"/>
          <w:highlight w:val="none"/>
        </w:rPr>
        <w:t>第6条 材料、工程设备</w:t>
      </w:r>
      <w:bookmarkEnd w:id="1548"/>
      <w:bookmarkEnd w:id="1549"/>
      <w:bookmarkEnd w:id="1550"/>
      <w:bookmarkEnd w:id="1551"/>
    </w:p>
    <w:p w14:paraId="67D86359">
      <w:pPr>
        <w:spacing w:before="260" w:line="280" w:lineRule="exact"/>
        <w:ind w:firstLine="420"/>
        <w:rPr>
          <w:rFonts w:ascii="宋体" w:hAnsi="宋体" w:cs="宋体"/>
          <w:szCs w:val="21"/>
          <w:highlight w:val="none"/>
        </w:rPr>
      </w:pPr>
      <w:r>
        <w:rPr>
          <w:rFonts w:hint="eastAsia" w:ascii="宋体" w:hAnsi="宋体" w:cs="宋体"/>
          <w:szCs w:val="21"/>
          <w:highlight w:val="none"/>
        </w:rPr>
        <w:t>6.1 实施方法</w:t>
      </w:r>
    </w:p>
    <w:p w14:paraId="5E987911">
      <w:pPr>
        <w:spacing w:before="260" w:line="280" w:lineRule="exact"/>
        <w:ind w:firstLine="420"/>
        <w:rPr>
          <w:rFonts w:ascii="宋体" w:hAnsi="宋体" w:cs="宋体"/>
          <w:szCs w:val="21"/>
          <w:highlight w:val="none"/>
        </w:rPr>
      </w:pPr>
      <w:r>
        <w:rPr>
          <w:rFonts w:hint="eastAsia" w:ascii="宋体" w:hAnsi="宋体" w:cs="宋体"/>
          <w:szCs w:val="21"/>
          <w:highlight w:val="none"/>
        </w:rPr>
        <w:t>双方当事人约定的实施方法、设备、设施和材料：。</w:t>
      </w:r>
    </w:p>
    <w:p w14:paraId="3B5B5AA1">
      <w:pPr>
        <w:spacing w:before="260" w:line="280" w:lineRule="exact"/>
        <w:ind w:firstLine="420"/>
        <w:rPr>
          <w:rFonts w:ascii="宋体" w:hAnsi="宋体" w:cs="宋体"/>
          <w:szCs w:val="21"/>
          <w:highlight w:val="none"/>
        </w:rPr>
      </w:pPr>
      <w:r>
        <w:rPr>
          <w:rFonts w:hint="eastAsia" w:ascii="宋体" w:hAnsi="宋体" w:cs="宋体"/>
          <w:szCs w:val="21"/>
          <w:highlight w:val="none"/>
        </w:rPr>
        <w:t>6.2 材料和工程设备</w:t>
      </w:r>
    </w:p>
    <w:p w14:paraId="6C343977">
      <w:pPr>
        <w:spacing w:before="260" w:line="280" w:lineRule="exact"/>
        <w:ind w:firstLine="420"/>
        <w:rPr>
          <w:rFonts w:ascii="宋体" w:hAnsi="宋体" w:cs="宋体"/>
          <w:szCs w:val="21"/>
          <w:highlight w:val="none"/>
        </w:rPr>
      </w:pPr>
      <w:r>
        <w:rPr>
          <w:rFonts w:hint="eastAsia" w:ascii="宋体" w:hAnsi="宋体" w:cs="宋体"/>
          <w:szCs w:val="21"/>
          <w:highlight w:val="none"/>
        </w:rPr>
        <w:t>6.2.1 发包人提供的材料和工程设备</w:t>
      </w:r>
    </w:p>
    <w:p w14:paraId="0ADA24B6">
      <w:pPr>
        <w:spacing w:before="260" w:line="280" w:lineRule="exact"/>
        <w:ind w:firstLine="420"/>
        <w:rPr>
          <w:rFonts w:ascii="宋体" w:hAnsi="宋体" w:cs="宋体"/>
          <w:szCs w:val="21"/>
          <w:highlight w:val="none"/>
        </w:rPr>
      </w:pPr>
      <w:r>
        <w:rPr>
          <w:rFonts w:hint="eastAsia" w:ascii="宋体" w:hAnsi="宋体" w:cs="宋体"/>
          <w:szCs w:val="21"/>
          <w:highlight w:val="none"/>
        </w:rPr>
        <w:t>发包人提供的材料和工程设备验收后，由</w:t>
      </w:r>
      <w:r>
        <w:rPr>
          <w:rFonts w:hint="eastAsia" w:ascii="宋体" w:hAnsi="宋体" w:cs="宋体"/>
          <w:szCs w:val="21"/>
          <w:highlight w:val="none"/>
          <w:u w:val="single"/>
        </w:rPr>
        <w:t>承包人承担</w:t>
      </w:r>
      <w:r>
        <w:rPr>
          <w:rFonts w:hint="eastAsia" w:ascii="宋体" w:hAnsi="宋体" w:cs="宋体"/>
          <w:szCs w:val="21"/>
          <w:highlight w:val="none"/>
        </w:rPr>
        <w:t>负责接收、运输和保管。</w:t>
      </w:r>
    </w:p>
    <w:p w14:paraId="77A486D2">
      <w:pPr>
        <w:spacing w:before="260" w:line="280" w:lineRule="exact"/>
        <w:ind w:firstLine="420"/>
        <w:rPr>
          <w:rFonts w:ascii="宋体" w:hAnsi="宋体" w:cs="宋体"/>
          <w:szCs w:val="21"/>
          <w:highlight w:val="none"/>
        </w:rPr>
      </w:pPr>
      <w:r>
        <w:rPr>
          <w:rFonts w:hint="eastAsia" w:ascii="宋体" w:hAnsi="宋体" w:cs="宋体"/>
          <w:szCs w:val="21"/>
          <w:highlight w:val="none"/>
        </w:rPr>
        <w:t>6.2.2 承包人提供的材料和工程设备</w:t>
      </w:r>
    </w:p>
    <w:p w14:paraId="57EB6750">
      <w:pPr>
        <w:spacing w:before="260" w:line="280" w:lineRule="exact"/>
        <w:ind w:firstLine="420"/>
        <w:rPr>
          <w:rFonts w:ascii="宋体" w:hAnsi="宋体" w:cs="宋体"/>
          <w:szCs w:val="21"/>
          <w:highlight w:val="none"/>
        </w:rPr>
      </w:pPr>
      <w:r>
        <w:rPr>
          <w:rFonts w:hint="eastAsia" w:ascii="宋体" w:hAnsi="宋体" w:cs="宋体"/>
          <w:szCs w:val="21"/>
          <w:highlight w:val="none"/>
        </w:rPr>
        <w:t>材料和工程设备的类别、估算数量：</w:t>
      </w:r>
      <w:r>
        <w:rPr>
          <w:rFonts w:hint="eastAsia" w:ascii="宋体" w:hAnsi="宋体" w:cs="宋体"/>
          <w:szCs w:val="21"/>
          <w:highlight w:val="none"/>
          <w:u w:val="single"/>
        </w:rPr>
        <w:t>详见合同附件7</w:t>
      </w:r>
      <w:r>
        <w:rPr>
          <w:rFonts w:hint="eastAsia" w:ascii="宋体" w:hAnsi="宋体" w:cs="宋体"/>
          <w:szCs w:val="21"/>
          <w:highlight w:val="none"/>
        </w:rPr>
        <w:t>。</w:t>
      </w:r>
    </w:p>
    <w:p w14:paraId="24127D9F">
      <w:pPr>
        <w:spacing w:before="260" w:line="280" w:lineRule="exact"/>
        <w:ind w:firstLine="420"/>
        <w:rPr>
          <w:rFonts w:ascii="宋体" w:hAnsi="宋体" w:cs="宋体"/>
          <w:szCs w:val="21"/>
          <w:highlight w:val="none"/>
        </w:rPr>
      </w:pPr>
      <w:r>
        <w:rPr>
          <w:rFonts w:hint="eastAsia" w:ascii="宋体" w:hAnsi="宋体" w:cs="宋体"/>
          <w:szCs w:val="21"/>
          <w:highlight w:val="none"/>
        </w:rPr>
        <w:t>竣工后试验的生产性材料的类别或（和）清单：。</w:t>
      </w:r>
    </w:p>
    <w:p w14:paraId="252CBBFB">
      <w:pPr>
        <w:spacing w:before="260" w:line="280" w:lineRule="exact"/>
        <w:ind w:firstLine="420"/>
        <w:rPr>
          <w:rFonts w:ascii="宋体" w:hAnsi="宋体" w:cs="宋体"/>
          <w:szCs w:val="21"/>
          <w:highlight w:val="none"/>
        </w:rPr>
      </w:pPr>
      <w:r>
        <w:rPr>
          <w:rFonts w:hint="eastAsia" w:ascii="宋体" w:hAnsi="宋体" w:cs="宋体"/>
          <w:szCs w:val="21"/>
          <w:highlight w:val="none"/>
        </w:rPr>
        <w:t>6.2.3 材料和工程设备的保管</w:t>
      </w:r>
    </w:p>
    <w:p w14:paraId="3DD4ED52">
      <w:pPr>
        <w:spacing w:before="260" w:line="280" w:lineRule="exact"/>
        <w:ind w:firstLine="420"/>
        <w:rPr>
          <w:rFonts w:ascii="宋体" w:hAnsi="宋体" w:cs="宋体"/>
          <w:szCs w:val="21"/>
          <w:highlight w:val="none"/>
        </w:rPr>
      </w:pPr>
      <w:r>
        <w:rPr>
          <w:rFonts w:hint="eastAsia" w:ascii="宋体" w:hAnsi="宋体" w:cs="宋体"/>
          <w:szCs w:val="21"/>
          <w:highlight w:val="none"/>
        </w:rPr>
        <w:t>发包人供应的材料和工程设备的保管费用由承担。</w:t>
      </w:r>
    </w:p>
    <w:p w14:paraId="4A49175E">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承包人提交保管、维护方案的时间：。</w:t>
      </w:r>
    </w:p>
    <w:p w14:paraId="345F4017">
      <w:pPr>
        <w:spacing w:before="260" w:line="280" w:lineRule="exact"/>
        <w:ind w:firstLine="420"/>
        <w:rPr>
          <w:rFonts w:ascii="宋体" w:hAnsi="宋体" w:cs="宋体"/>
          <w:szCs w:val="21"/>
          <w:highlight w:val="none"/>
        </w:rPr>
      </w:pPr>
      <w:r>
        <w:rPr>
          <w:rFonts w:hint="eastAsia" w:ascii="宋体" w:hAnsi="宋体" w:cs="宋体"/>
          <w:szCs w:val="21"/>
          <w:highlight w:val="none"/>
        </w:rPr>
        <w:t>发包人提供的库房、堆场、设施和设备：。</w:t>
      </w:r>
    </w:p>
    <w:p w14:paraId="2C20448F">
      <w:pPr>
        <w:spacing w:before="260" w:line="280" w:lineRule="exact"/>
        <w:ind w:firstLine="420"/>
        <w:rPr>
          <w:rFonts w:ascii="宋体" w:hAnsi="宋体" w:cs="宋体"/>
          <w:szCs w:val="21"/>
          <w:highlight w:val="none"/>
        </w:rPr>
      </w:pPr>
      <w:r>
        <w:rPr>
          <w:rFonts w:hint="eastAsia" w:ascii="宋体" w:hAnsi="宋体" w:cs="宋体"/>
          <w:szCs w:val="21"/>
          <w:highlight w:val="none"/>
        </w:rPr>
        <w:t>6.3 样品</w:t>
      </w:r>
    </w:p>
    <w:p w14:paraId="006C5C0E">
      <w:pPr>
        <w:spacing w:before="260" w:line="280" w:lineRule="exact"/>
        <w:ind w:firstLine="420"/>
        <w:rPr>
          <w:rFonts w:ascii="宋体" w:hAnsi="宋体" w:cs="宋体"/>
          <w:szCs w:val="21"/>
          <w:highlight w:val="none"/>
        </w:rPr>
      </w:pPr>
      <w:r>
        <w:rPr>
          <w:rFonts w:hint="eastAsia" w:ascii="宋体" w:hAnsi="宋体" w:cs="宋体"/>
          <w:szCs w:val="21"/>
          <w:highlight w:val="none"/>
        </w:rPr>
        <w:t>6.3.1 样品的报送与封存</w:t>
      </w:r>
    </w:p>
    <w:p w14:paraId="7A09BDF4">
      <w:pPr>
        <w:spacing w:before="260" w:line="280" w:lineRule="exact"/>
        <w:ind w:firstLine="420"/>
        <w:rPr>
          <w:rFonts w:ascii="宋体" w:hAnsi="宋体" w:cs="宋体"/>
          <w:szCs w:val="21"/>
          <w:highlight w:val="none"/>
        </w:rPr>
      </w:pPr>
      <w:r>
        <w:rPr>
          <w:rFonts w:hint="eastAsia" w:ascii="宋体" w:hAnsi="宋体" w:cs="宋体"/>
          <w:szCs w:val="21"/>
          <w:highlight w:val="none"/>
        </w:rPr>
        <w:t>需要承包人报送样品的材料或工程设备，样品种类、名称、规格、数量：。</w:t>
      </w:r>
    </w:p>
    <w:p w14:paraId="53FAF737">
      <w:pPr>
        <w:spacing w:before="260" w:line="280" w:lineRule="exact"/>
        <w:ind w:firstLine="420"/>
        <w:rPr>
          <w:rFonts w:ascii="宋体" w:hAnsi="宋体" w:cs="宋体"/>
          <w:szCs w:val="21"/>
          <w:highlight w:val="none"/>
        </w:rPr>
      </w:pPr>
      <w:r>
        <w:rPr>
          <w:rFonts w:hint="eastAsia" w:ascii="宋体" w:hAnsi="宋体" w:cs="宋体"/>
          <w:szCs w:val="21"/>
          <w:highlight w:val="none"/>
        </w:rPr>
        <w:t>6.4 质量检查</w:t>
      </w:r>
    </w:p>
    <w:p w14:paraId="07CC5E62">
      <w:pPr>
        <w:spacing w:before="260" w:line="280" w:lineRule="exact"/>
        <w:ind w:firstLine="420"/>
        <w:rPr>
          <w:rFonts w:ascii="宋体" w:hAnsi="宋体" w:cs="宋体"/>
          <w:szCs w:val="21"/>
          <w:highlight w:val="none"/>
        </w:rPr>
      </w:pPr>
      <w:r>
        <w:rPr>
          <w:rFonts w:hint="eastAsia" w:ascii="宋体" w:hAnsi="宋体" w:cs="宋体"/>
          <w:szCs w:val="21"/>
          <w:highlight w:val="none"/>
        </w:rPr>
        <w:t>6.4.1 工程质量要求</w:t>
      </w:r>
    </w:p>
    <w:p w14:paraId="62FAD5B7">
      <w:pPr>
        <w:spacing w:before="260" w:line="280" w:lineRule="exact"/>
        <w:ind w:firstLine="420"/>
        <w:rPr>
          <w:rFonts w:ascii="宋体" w:hAnsi="宋体" w:cs="宋体"/>
          <w:szCs w:val="21"/>
          <w:highlight w:val="none"/>
        </w:rPr>
      </w:pPr>
      <w:r>
        <w:rPr>
          <w:rFonts w:hint="eastAsia" w:ascii="宋体" w:hAnsi="宋体" w:cs="宋体"/>
          <w:szCs w:val="21"/>
          <w:highlight w:val="none"/>
        </w:rPr>
        <w:t>工程质量的特殊标准或要求：。</w:t>
      </w:r>
    </w:p>
    <w:p w14:paraId="5BD105B6">
      <w:pPr>
        <w:spacing w:before="260" w:line="280" w:lineRule="exact"/>
        <w:ind w:firstLine="420"/>
        <w:rPr>
          <w:rFonts w:ascii="宋体" w:hAnsi="宋体" w:cs="宋体"/>
          <w:szCs w:val="21"/>
          <w:highlight w:val="none"/>
        </w:rPr>
      </w:pPr>
      <w:r>
        <w:rPr>
          <w:rFonts w:hint="eastAsia" w:ascii="宋体" w:hAnsi="宋体" w:cs="宋体"/>
          <w:szCs w:val="21"/>
          <w:highlight w:val="none"/>
        </w:rPr>
        <w:t>6.4.2 质量检查</w:t>
      </w:r>
    </w:p>
    <w:p w14:paraId="0DA2C6DF">
      <w:pPr>
        <w:spacing w:before="260" w:line="280" w:lineRule="exact"/>
        <w:ind w:firstLine="420"/>
        <w:rPr>
          <w:rFonts w:ascii="宋体" w:hAnsi="宋体" w:cs="宋体"/>
          <w:szCs w:val="21"/>
          <w:highlight w:val="none"/>
        </w:rPr>
      </w:pPr>
      <w:r>
        <w:rPr>
          <w:rFonts w:hint="eastAsia" w:ascii="宋体" w:hAnsi="宋体" w:cs="宋体"/>
          <w:szCs w:val="21"/>
          <w:highlight w:val="none"/>
        </w:rPr>
        <w:t>除通用合同条件已列明的质量检查的地点外，发包人有权进行质量检查的其他地点：。</w:t>
      </w:r>
    </w:p>
    <w:p w14:paraId="4F56B882">
      <w:pPr>
        <w:spacing w:before="260" w:line="280" w:lineRule="exact"/>
        <w:ind w:firstLine="420"/>
        <w:rPr>
          <w:rFonts w:ascii="宋体" w:hAnsi="宋体" w:cs="宋体"/>
          <w:szCs w:val="21"/>
          <w:highlight w:val="none"/>
        </w:rPr>
      </w:pPr>
      <w:r>
        <w:rPr>
          <w:rFonts w:hint="eastAsia" w:ascii="宋体" w:hAnsi="宋体" w:cs="宋体"/>
          <w:szCs w:val="21"/>
          <w:highlight w:val="none"/>
        </w:rPr>
        <w:t>6.4.3 隐蔽工程检查</w:t>
      </w:r>
    </w:p>
    <w:p w14:paraId="73C2D997">
      <w:pPr>
        <w:spacing w:before="260" w:line="280" w:lineRule="exact"/>
        <w:ind w:firstLine="420"/>
        <w:rPr>
          <w:rFonts w:ascii="宋体" w:hAnsi="宋体" w:cs="宋体"/>
          <w:szCs w:val="21"/>
          <w:highlight w:val="none"/>
        </w:rPr>
      </w:pPr>
      <w:r>
        <w:rPr>
          <w:rFonts w:hint="eastAsia" w:ascii="宋体" w:hAnsi="宋体" w:cs="宋体"/>
          <w:szCs w:val="21"/>
          <w:highlight w:val="none"/>
        </w:rPr>
        <w:t>关于隐蔽工程和中间验收的特别约定：。</w:t>
      </w:r>
    </w:p>
    <w:p w14:paraId="4681B282">
      <w:pPr>
        <w:spacing w:before="260" w:line="280" w:lineRule="exact"/>
        <w:ind w:firstLine="420"/>
        <w:rPr>
          <w:rFonts w:ascii="宋体" w:hAnsi="宋体" w:cs="宋体"/>
          <w:szCs w:val="21"/>
          <w:highlight w:val="none"/>
        </w:rPr>
      </w:pPr>
      <w:r>
        <w:rPr>
          <w:rFonts w:hint="eastAsia" w:ascii="宋体" w:hAnsi="宋体" w:cs="宋体"/>
          <w:szCs w:val="21"/>
          <w:highlight w:val="none"/>
        </w:rPr>
        <w:t>6.5 由承包人试验和检验</w:t>
      </w:r>
    </w:p>
    <w:p w14:paraId="4A0B0D01">
      <w:pPr>
        <w:spacing w:before="260" w:line="280" w:lineRule="exact"/>
        <w:ind w:firstLine="420"/>
        <w:rPr>
          <w:rFonts w:ascii="宋体" w:hAnsi="宋体" w:cs="宋体"/>
          <w:szCs w:val="21"/>
          <w:highlight w:val="none"/>
        </w:rPr>
      </w:pPr>
      <w:r>
        <w:rPr>
          <w:rFonts w:hint="eastAsia" w:ascii="宋体" w:hAnsi="宋体" w:cs="宋体"/>
          <w:szCs w:val="21"/>
          <w:highlight w:val="none"/>
        </w:rPr>
        <w:t>6.5.1 试验设备与试验人员</w:t>
      </w:r>
    </w:p>
    <w:p w14:paraId="41970B3A">
      <w:pPr>
        <w:spacing w:before="260" w:line="280" w:lineRule="exact"/>
        <w:ind w:firstLine="420"/>
        <w:rPr>
          <w:rFonts w:ascii="宋体" w:hAnsi="宋体" w:cs="宋体"/>
          <w:szCs w:val="21"/>
          <w:highlight w:val="none"/>
        </w:rPr>
      </w:pPr>
      <w:r>
        <w:rPr>
          <w:rFonts w:hint="eastAsia" w:ascii="宋体" w:hAnsi="宋体" w:cs="宋体"/>
          <w:szCs w:val="21"/>
          <w:highlight w:val="none"/>
        </w:rPr>
        <w:t>试验的内容、时间和地点：。</w:t>
      </w:r>
    </w:p>
    <w:p w14:paraId="4E4548EC">
      <w:pPr>
        <w:spacing w:before="260" w:line="280" w:lineRule="exact"/>
        <w:ind w:firstLine="420"/>
        <w:rPr>
          <w:rFonts w:ascii="宋体" w:hAnsi="宋体" w:cs="宋体"/>
          <w:szCs w:val="21"/>
          <w:highlight w:val="none"/>
        </w:rPr>
      </w:pPr>
      <w:r>
        <w:rPr>
          <w:rFonts w:hint="eastAsia" w:ascii="宋体" w:hAnsi="宋体" w:cs="宋体"/>
          <w:szCs w:val="21"/>
          <w:highlight w:val="none"/>
        </w:rPr>
        <w:t>试验所需要的试验设备、取样装置、试验场所和试验条件：。</w:t>
      </w:r>
    </w:p>
    <w:p w14:paraId="4B9BE1E8">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试验和检验费用的计价原则：。</w:t>
      </w:r>
    </w:p>
    <w:p w14:paraId="1894C2AD">
      <w:pPr>
        <w:pStyle w:val="155"/>
        <w:spacing w:before="260" w:after="120" w:line="280" w:lineRule="exact"/>
        <w:rPr>
          <w:rFonts w:cs="宋体"/>
          <w:sz w:val="21"/>
          <w:szCs w:val="21"/>
          <w:highlight w:val="none"/>
        </w:rPr>
      </w:pPr>
      <w:bookmarkStart w:id="1552" w:name="_Toc54862338"/>
      <w:bookmarkStart w:id="1553" w:name="_Toc5252"/>
      <w:bookmarkStart w:id="1554" w:name="_Toc16267"/>
      <w:bookmarkStart w:id="1555" w:name="_Toc22435"/>
      <w:r>
        <w:rPr>
          <w:rFonts w:hint="eastAsia" w:cs="宋体"/>
          <w:sz w:val="21"/>
          <w:szCs w:val="21"/>
          <w:highlight w:val="none"/>
        </w:rPr>
        <w:t>第7条 施工</w:t>
      </w:r>
      <w:bookmarkEnd w:id="1552"/>
      <w:bookmarkEnd w:id="1553"/>
      <w:bookmarkEnd w:id="1554"/>
      <w:bookmarkEnd w:id="1555"/>
    </w:p>
    <w:p w14:paraId="7DBFB6C2">
      <w:pPr>
        <w:spacing w:before="260" w:line="280" w:lineRule="exact"/>
        <w:ind w:firstLine="420"/>
        <w:rPr>
          <w:rFonts w:ascii="宋体" w:hAnsi="宋体" w:cs="宋体"/>
          <w:szCs w:val="21"/>
          <w:highlight w:val="none"/>
        </w:rPr>
      </w:pPr>
      <w:r>
        <w:rPr>
          <w:rFonts w:hint="eastAsia" w:ascii="宋体" w:hAnsi="宋体" w:cs="宋体"/>
          <w:szCs w:val="21"/>
          <w:highlight w:val="none"/>
        </w:rPr>
        <w:t>7.1 交通运输</w:t>
      </w:r>
    </w:p>
    <w:p w14:paraId="7421E22D">
      <w:pPr>
        <w:spacing w:before="260" w:line="280" w:lineRule="exact"/>
        <w:ind w:firstLine="420"/>
        <w:rPr>
          <w:rFonts w:ascii="宋体" w:hAnsi="宋体" w:cs="宋体"/>
          <w:szCs w:val="21"/>
          <w:highlight w:val="none"/>
        </w:rPr>
      </w:pPr>
      <w:r>
        <w:rPr>
          <w:rFonts w:hint="eastAsia" w:ascii="宋体" w:hAnsi="宋体" w:cs="宋体"/>
          <w:szCs w:val="21"/>
          <w:highlight w:val="none"/>
        </w:rPr>
        <w:t>7.1.1 出入现场的权利</w:t>
      </w:r>
    </w:p>
    <w:p w14:paraId="28846D05">
      <w:pPr>
        <w:spacing w:before="260" w:line="280" w:lineRule="exact"/>
        <w:ind w:firstLine="420"/>
        <w:rPr>
          <w:rFonts w:ascii="宋体" w:hAnsi="宋体" w:cs="宋体"/>
          <w:szCs w:val="21"/>
          <w:highlight w:val="none"/>
        </w:rPr>
      </w:pPr>
      <w:r>
        <w:rPr>
          <w:rFonts w:hint="eastAsia" w:ascii="宋体" w:hAnsi="宋体" w:cs="宋体"/>
          <w:szCs w:val="21"/>
          <w:highlight w:val="none"/>
        </w:rPr>
        <w:t>关于出入现场的权利的约定：。</w:t>
      </w:r>
    </w:p>
    <w:p w14:paraId="44167694">
      <w:pPr>
        <w:spacing w:before="260" w:line="280" w:lineRule="exact"/>
        <w:ind w:firstLine="420"/>
        <w:rPr>
          <w:rFonts w:ascii="宋体" w:hAnsi="宋体" w:cs="宋体"/>
          <w:szCs w:val="21"/>
          <w:highlight w:val="none"/>
        </w:rPr>
      </w:pPr>
      <w:r>
        <w:rPr>
          <w:rFonts w:hint="eastAsia" w:ascii="宋体" w:hAnsi="宋体" w:cs="宋体"/>
          <w:szCs w:val="21"/>
          <w:highlight w:val="none"/>
        </w:rPr>
        <w:t>7.1.2 场外交通</w:t>
      </w:r>
    </w:p>
    <w:p w14:paraId="05EE79BF">
      <w:pPr>
        <w:spacing w:before="260" w:line="280" w:lineRule="exact"/>
        <w:ind w:firstLine="420"/>
        <w:rPr>
          <w:rFonts w:ascii="宋体" w:hAnsi="宋体" w:cs="宋体"/>
          <w:szCs w:val="21"/>
          <w:highlight w:val="none"/>
        </w:rPr>
      </w:pPr>
      <w:r>
        <w:rPr>
          <w:rFonts w:hint="eastAsia" w:ascii="宋体" w:hAnsi="宋体" w:cs="宋体"/>
          <w:szCs w:val="21"/>
          <w:highlight w:val="none"/>
        </w:rPr>
        <w:t>关于场外交通的特别约定：。</w:t>
      </w:r>
    </w:p>
    <w:p w14:paraId="6DA28B8A">
      <w:pPr>
        <w:spacing w:before="260" w:line="280" w:lineRule="exact"/>
        <w:ind w:firstLine="420"/>
        <w:rPr>
          <w:rFonts w:ascii="宋体" w:hAnsi="宋体" w:cs="宋体"/>
          <w:szCs w:val="21"/>
          <w:highlight w:val="none"/>
        </w:rPr>
      </w:pPr>
      <w:r>
        <w:rPr>
          <w:rFonts w:hint="eastAsia" w:ascii="宋体" w:hAnsi="宋体" w:cs="宋体"/>
          <w:szCs w:val="21"/>
          <w:highlight w:val="none"/>
        </w:rPr>
        <w:t>7.1.3 场内交通</w:t>
      </w:r>
    </w:p>
    <w:p w14:paraId="04902DBA">
      <w:pPr>
        <w:spacing w:before="260" w:line="280" w:lineRule="exact"/>
        <w:ind w:firstLine="420"/>
        <w:rPr>
          <w:rFonts w:ascii="宋体" w:hAnsi="宋体" w:cs="宋体"/>
          <w:szCs w:val="21"/>
          <w:highlight w:val="none"/>
        </w:rPr>
      </w:pPr>
      <w:r>
        <w:rPr>
          <w:rFonts w:hint="eastAsia" w:ascii="宋体" w:hAnsi="宋体" w:cs="宋体"/>
          <w:szCs w:val="21"/>
          <w:highlight w:val="none"/>
        </w:rPr>
        <w:t>关于场内交通的特别约定：。</w:t>
      </w:r>
    </w:p>
    <w:p w14:paraId="6E184171">
      <w:pPr>
        <w:spacing w:before="260" w:line="280" w:lineRule="exact"/>
        <w:ind w:firstLine="420"/>
        <w:rPr>
          <w:rFonts w:ascii="宋体" w:hAnsi="宋体" w:cs="宋体"/>
          <w:szCs w:val="21"/>
          <w:highlight w:val="none"/>
        </w:rPr>
      </w:pPr>
      <w:r>
        <w:rPr>
          <w:rFonts w:hint="eastAsia" w:ascii="宋体" w:hAnsi="宋体" w:cs="宋体"/>
          <w:szCs w:val="21"/>
          <w:highlight w:val="none"/>
        </w:rPr>
        <w:t>关于场内交通与场外交通边界的约定：。</w:t>
      </w:r>
    </w:p>
    <w:p w14:paraId="642C9D39">
      <w:pPr>
        <w:spacing w:before="260" w:line="280" w:lineRule="exact"/>
        <w:ind w:firstLine="420"/>
        <w:rPr>
          <w:rFonts w:ascii="宋体" w:hAnsi="宋体" w:cs="宋体"/>
          <w:szCs w:val="21"/>
          <w:highlight w:val="none"/>
        </w:rPr>
      </w:pPr>
      <w:r>
        <w:rPr>
          <w:rFonts w:hint="eastAsia" w:ascii="宋体" w:hAnsi="宋体" w:cs="宋体"/>
          <w:szCs w:val="21"/>
          <w:highlight w:val="none"/>
        </w:rPr>
        <w:t>7.1.4 超大件和超重件的运输</w:t>
      </w:r>
    </w:p>
    <w:p w14:paraId="5E142717">
      <w:pPr>
        <w:spacing w:before="260" w:line="280" w:lineRule="exact"/>
        <w:ind w:firstLine="420"/>
        <w:rPr>
          <w:rFonts w:ascii="宋体" w:hAnsi="宋体" w:cs="宋体"/>
          <w:szCs w:val="21"/>
          <w:highlight w:val="none"/>
        </w:rPr>
      </w:pPr>
      <w:r>
        <w:rPr>
          <w:rFonts w:hint="eastAsia" w:ascii="宋体" w:hAnsi="宋体" w:cs="宋体"/>
          <w:szCs w:val="21"/>
          <w:highlight w:val="none"/>
        </w:rPr>
        <w:t>运输超大件或超重件所需的道路和桥梁临时加固改造费用和其他有关费用由承担。</w:t>
      </w:r>
    </w:p>
    <w:p w14:paraId="4499096F">
      <w:pPr>
        <w:spacing w:before="260" w:line="280" w:lineRule="exact"/>
        <w:ind w:firstLine="420"/>
        <w:rPr>
          <w:rFonts w:ascii="宋体" w:hAnsi="宋体" w:cs="宋体"/>
          <w:szCs w:val="21"/>
          <w:highlight w:val="none"/>
        </w:rPr>
      </w:pPr>
      <w:r>
        <w:rPr>
          <w:rFonts w:hint="eastAsia" w:ascii="宋体" w:hAnsi="宋体" w:cs="宋体"/>
          <w:szCs w:val="21"/>
          <w:highlight w:val="none"/>
        </w:rPr>
        <w:t>7.2 施工设备和临时设施</w:t>
      </w:r>
    </w:p>
    <w:p w14:paraId="50B85DCE">
      <w:pPr>
        <w:spacing w:before="260" w:line="280" w:lineRule="exact"/>
        <w:ind w:firstLine="420"/>
        <w:rPr>
          <w:rFonts w:ascii="宋体" w:hAnsi="宋体" w:cs="宋体"/>
          <w:szCs w:val="21"/>
          <w:highlight w:val="none"/>
        </w:rPr>
      </w:pPr>
      <w:r>
        <w:rPr>
          <w:rFonts w:hint="eastAsia" w:ascii="宋体" w:hAnsi="宋体" w:cs="宋体"/>
          <w:szCs w:val="21"/>
          <w:highlight w:val="none"/>
        </w:rPr>
        <w:t>7.2.1 承包人提供的施工设备和临时设施</w:t>
      </w:r>
    </w:p>
    <w:p w14:paraId="399F5BC9">
      <w:pPr>
        <w:spacing w:before="260" w:line="280" w:lineRule="exact"/>
        <w:ind w:firstLine="420"/>
        <w:rPr>
          <w:rFonts w:ascii="宋体" w:hAnsi="宋体" w:cs="宋体"/>
          <w:szCs w:val="21"/>
          <w:highlight w:val="none"/>
        </w:rPr>
      </w:pPr>
      <w:r>
        <w:rPr>
          <w:rFonts w:hint="eastAsia" w:ascii="宋体" w:hAnsi="宋体" w:cs="宋体"/>
          <w:szCs w:val="21"/>
          <w:highlight w:val="none"/>
        </w:rPr>
        <w:t>临时设施的费用和临时占地手续和费用承担的特别约定：。</w:t>
      </w:r>
    </w:p>
    <w:p w14:paraId="3ABDA7DD">
      <w:pPr>
        <w:spacing w:before="260" w:line="280" w:lineRule="exact"/>
        <w:ind w:firstLine="420"/>
        <w:rPr>
          <w:rFonts w:ascii="宋体" w:hAnsi="宋体" w:cs="宋体"/>
          <w:szCs w:val="21"/>
          <w:highlight w:val="none"/>
        </w:rPr>
      </w:pPr>
      <w:r>
        <w:rPr>
          <w:rFonts w:hint="eastAsia" w:ascii="宋体" w:hAnsi="宋体" w:cs="宋体"/>
          <w:szCs w:val="21"/>
          <w:highlight w:val="none"/>
        </w:rPr>
        <w:t>7.2.2 发包人提供的施工设备和临时设施</w:t>
      </w:r>
    </w:p>
    <w:p w14:paraId="57B5E7E9">
      <w:pPr>
        <w:spacing w:before="260" w:line="280" w:lineRule="exact"/>
        <w:ind w:firstLine="420"/>
        <w:rPr>
          <w:rFonts w:ascii="宋体" w:hAnsi="宋体" w:cs="宋体"/>
          <w:szCs w:val="21"/>
          <w:highlight w:val="none"/>
        </w:rPr>
      </w:pPr>
      <w:r>
        <w:rPr>
          <w:rFonts w:hint="eastAsia" w:ascii="宋体" w:hAnsi="宋体" w:cs="宋体"/>
          <w:szCs w:val="21"/>
          <w:highlight w:val="none"/>
        </w:rPr>
        <w:t>发包人提供的施工设备或临时设施范围：。</w:t>
      </w:r>
    </w:p>
    <w:p w14:paraId="0C6377CF">
      <w:pPr>
        <w:spacing w:before="260" w:line="280" w:lineRule="exact"/>
        <w:ind w:firstLine="420"/>
        <w:rPr>
          <w:rFonts w:ascii="宋体" w:hAnsi="宋体" w:cs="宋体"/>
          <w:szCs w:val="21"/>
          <w:highlight w:val="none"/>
        </w:rPr>
      </w:pPr>
      <w:r>
        <w:rPr>
          <w:rFonts w:hint="eastAsia" w:ascii="宋体" w:hAnsi="宋体" w:cs="宋体"/>
          <w:szCs w:val="21"/>
          <w:highlight w:val="none"/>
        </w:rPr>
        <w:t>7.3 现场合作</w:t>
      </w:r>
    </w:p>
    <w:p w14:paraId="7C28A3C3">
      <w:pPr>
        <w:spacing w:before="260" w:line="280" w:lineRule="exact"/>
        <w:ind w:firstLine="420"/>
        <w:rPr>
          <w:rFonts w:ascii="宋体" w:hAnsi="宋体" w:cs="宋体"/>
          <w:szCs w:val="21"/>
          <w:highlight w:val="none"/>
        </w:rPr>
      </w:pPr>
      <w:r>
        <w:rPr>
          <w:rFonts w:hint="eastAsia" w:ascii="宋体" w:hAnsi="宋体" w:cs="宋体"/>
          <w:szCs w:val="21"/>
          <w:highlight w:val="none"/>
        </w:rPr>
        <w:t>关于现场合作费用的特别约定：。</w:t>
      </w:r>
    </w:p>
    <w:p w14:paraId="293A63E5">
      <w:pPr>
        <w:spacing w:before="260" w:line="280" w:lineRule="exact"/>
        <w:ind w:firstLine="420"/>
        <w:rPr>
          <w:rFonts w:ascii="宋体" w:hAnsi="宋体" w:cs="宋体"/>
          <w:szCs w:val="21"/>
          <w:highlight w:val="none"/>
        </w:rPr>
      </w:pPr>
      <w:r>
        <w:rPr>
          <w:rFonts w:hint="eastAsia" w:ascii="宋体" w:hAnsi="宋体" w:cs="宋体"/>
          <w:szCs w:val="21"/>
          <w:highlight w:val="none"/>
        </w:rPr>
        <w:t>7.4 测量放线</w:t>
      </w:r>
    </w:p>
    <w:p w14:paraId="2347482B">
      <w:pPr>
        <w:spacing w:before="260" w:line="280" w:lineRule="exact"/>
        <w:ind w:firstLine="420"/>
        <w:rPr>
          <w:rFonts w:ascii="宋体" w:hAnsi="宋体" w:cs="宋体"/>
          <w:szCs w:val="21"/>
          <w:highlight w:val="none"/>
        </w:rPr>
      </w:pPr>
      <w:r>
        <w:rPr>
          <w:rFonts w:hint="eastAsia" w:ascii="宋体" w:hAnsi="宋体" w:cs="宋体"/>
          <w:szCs w:val="21"/>
          <w:highlight w:val="none"/>
        </w:rPr>
        <w:t>7.4.1 关于测量放线的特别约定的技术规范：。施工控制网资料的告知期限：。</w:t>
      </w:r>
    </w:p>
    <w:p w14:paraId="6057EB0F">
      <w:pPr>
        <w:spacing w:before="260" w:line="280" w:lineRule="exact"/>
        <w:ind w:firstLine="420"/>
        <w:rPr>
          <w:rFonts w:ascii="宋体" w:hAnsi="宋体" w:cs="宋体"/>
          <w:szCs w:val="21"/>
          <w:highlight w:val="none"/>
        </w:rPr>
      </w:pPr>
      <w:r>
        <w:rPr>
          <w:rFonts w:hint="eastAsia" w:ascii="宋体" w:hAnsi="宋体" w:cs="宋体"/>
          <w:szCs w:val="21"/>
          <w:highlight w:val="none"/>
        </w:rPr>
        <w:t>7.5 现场劳动用工</w:t>
      </w:r>
    </w:p>
    <w:p w14:paraId="37346931">
      <w:pPr>
        <w:spacing w:before="260" w:line="280" w:lineRule="exact"/>
        <w:ind w:firstLine="420"/>
        <w:rPr>
          <w:rFonts w:ascii="宋体" w:hAnsi="宋体" w:cs="宋体"/>
          <w:szCs w:val="21"/>
          <w:highlight w:val="none"/>
        </w:rPr>
      </w:pPr>
      <w:r>
        <w:rPr>
          <w:rFonts w:hint="eastAsia" w:ascii="宋体" w:hAnsi="宋体" w:cs="宋体"/>
          <w:szCs w:val="21"/>
          <w:highlight w:val="none"/>
        </w:rPr>
        <w:t>7.5.2 合同当事人对建筑工人工资清偿事宜和违约责任的约定：。</w:t>
      </w:r>
    </w:p>
    <w:p w14:paraId="218A07CE">
      <w:pPr>
        <w:spacing w:before="260" w:line="280" w:lineRule="exact"/>
        <w:ind w:firstLine="420"/>
        <w:rPr>
          <w:rFonts w:ascii="宋体" w:hAnsi="宋体" w:cs="宋体"/>
          <w:szCs w:val="21"/>
          <w:highlight w:val="none"/>
        </w:rPr>
      </w:pPr>
      <w:r>
        <w:rPr>
          <w:rFonts w:hint="eastAsia" w:ascii="宋体" w:hAnsi="宋体" w:cs="宋体"/>
          <w:szCs w:val="21"/>
          <w:highlight w:val="none"/>
        </w:rPr>
        <w:t>7.6 安全文明施工</w:t>
      </w:r>
    </w:p>
    <w:p w14:paraId="27F50B2A">
      <w:pPr>
        <w:spacing w:before="260" w:line="280" w:lineRule="exact"/>
        <w:ind w:firstLine="420"/>
        <w:rPr>
          <w:rFonts w:ascii="宋体" w:hAnsi="宋体" w:cs="宋体"/>
          <w:szCs w:val="21"/>
          <w:highlight w:val="none"/>
        </w:rPr>
      </w:pPr>
      <w:r>
        <w:rPr>
          <w:rFonts w:hint="eastAsia" w:ascii="宋体" w:hAnsi="宋体" w:cs="宋体"/>
          <w:szCs w:val="21"/>
          <w:highlight w:val="none"/>
        </w:rPr>
        <w:t>7.6.1 安全生产要求</w:t>
      </w:r>
    </w:p>
    <w:p w14:paraId="32279003">
      <w:pPr>
        <w:spacing w:before="260" w:line="280" w:lineRule="exact"/>
        <w:ind w:left="124" w:leftChars="59" w:firstLine="420"/>
        <w:rPr>
          <w:rFonts w:ascii="宋体" w:hAnsi="宋体" w:cs="宋体"/>
          <w:szCs w:val="21"/>
          <w:highlight w:val="none"/>
        </w:rPr>
      </w:pPr>
      <w:r>
        <w:rPr>
          <w:rFonts w:hint="eastAsia" w:ascii="宋体" w:hAnsi="宋体" w:cs="宋体"/>
          <w:szCs w:val="21"/>
          <w:highlight w:val="none"/>
        </w:rPr>
        <w:t>合同当事人对安全施工的要求：。</w:t>
      </w:r>
    </w:p>
    <w:p w14:paraId="5CB8CF6A">
      <w:pPr>
        <w:spacing w:before="260" w:line="280" w:lineRule="exact"/>
        <w:ind w:firstLine="420"/>
        <w:rPr>
          <w:rFonts w:ascii="宋体" w:hAnsi="宋体" w:cs="宋体"/>
          <w:szCs w:val="21"/>
          <w:highlight w:val="none"/>
        </w:rPr>
      </w:pPr>
      <w:r>
        <w:rPr>
          <w:rFonts w:hint="eastAsia" w:ascii="宋体" w:hAnsi="宋体" w:cs="宋体"/>
          <w:szCs w:val="21"/>
          <w:highlight w:val="none"/>
        </w:rPr>
        <w:t>7.6.3 文明施工</w:t>
      </w:r>
    </w:p>
    <w:p w14:paraId="6AF06F37">
      <w:pPr>
        <w:spacing w:before="260" w:line="280" w:lineRule="exact"/>
        <w:ind w:firstLine="420"/>
        <w:rPr>
          <w:rFonts w:ascii="宋体" w:hAnsi="宋体" w:cs="宋体"/>
          <w:szCs w:val="21"/>
          <w:highlight w:val="none"/>
        </w:rPr>
      </w:pPr>
      <w:r>
        <w:rPr>
          <w:rFonts w:hint="eastAsia" w:ascii="宋体" w:hAnsi="宋体" w:cs="宋体"/>
          <w:szCs w:val="21"/>
          <w:highlight w:val="none"/>
        </w:rPr>
        <w:t>合同当事人对文明施工的要求：。</w:t>
      </w:r>
    </w:p>
    <w:p w14:paraId="52D61165">
      <w:pPr>
        <w:spacing w:before="260" w:line="280" w:lineRule="exact"/>
        <w:ind w:firstLine="420"/>
        <w:rPr>
          <w:rFonts w:ascii="宋体" w:hAnsi="宋体" w:cs="宋体"/>
          <w:szCs w:val="21"/>
          <w:highlight w:val="none"/>
        </w:rPr>
      </w:pPr>
      <w:r>
        <w:rPr>
          <w:rFonts w:hint="eastAsia" w:ascii="宋体" w:hAnsi="宋体" w:cs="宋体"/>
          <w:szCs w:val="21"/>
          <w:highlight w:val="none"/>
        </w:rPr>
        <w:t>7.9 临时性公用设施</w:t>
      </w:r>
    </w:p>
    <w:p w14:paraId="33528AD4">
      <w:pPr>
        <w:spacing w:before="260" w:line="280" w:lineRule="exact"/>
        <w:ind w:firstLine="420"/>
        <w:rPr>
          <w:rFonts w:ascii="宋体" w:hAnsi="宋体" w:cs="宋体"/>
          <w:szCs w:val="21"/>
          <w:highlight w:val="none"/>
        </w:rPr>
      </w:pPr>
      <w:r>
        <w:rPr>
          <w:rFonts w:hint="eastAsia" w:ascii="宋体" w:hAnsi="宋体" w:cs="宋体"/>
          <w:szCs w:val="21"/>
          <w:highlight w:val="none"/>
        </w:rPr>
        <w:t>关于临时性公用设施的特别约定：。</w:t>
      </w:r>
    </w:p>
    <w:p w14:paraId="11334D1B">
      <w:pPr>
        <w:spacing w:before="260" w:line="280" w:lineRule="exact"/>
        <w:ind w:firstLine="420"/>
        <w:rPr>
          <w:rFonts w:ascii="宋体" w:hAnsi="宋体" w:cs="宋体"/>
          <w:szCs w:val="21"/>
          <w:highlight w:val="none"/>
        </w:rPr>
      </w:pPr>
      <w:r>
        <w:rPr>
          <w:rFonts w:hint="eastAsia" w:ascii="宋体" w:hAnsi="宋体" w:cs="宋体"/>
          <w:szCs w:val="21"/>
          <w:highlight w:val="none"/>
        </w:rPr>
        <w:t>7.10 现场安保</w:t>
      </w:r>
    </w:p>
    <w:p w14:paraId="0D713BF1">
      <w:pPr>
        <w:spacing w:before="260" w:line="280" w:lineRule="exact"/>
        <w:ind w:firstLine="420"/>
        <w:rPr>
          <w:rFonts w:ascii="宋体" w:hAnsi="宋体" w:cs="宋体"/>
          <w:szCs w:val="21"/>
          <w:highlight w:val="none"/>
        </w:rPr>
      </w:pPr>
      <w:r>
        <w:rPr>
          <w:rFonts w:hint="eastAsia" w:ascii="宋体" w:hAnsi="宋体" w:cs="宋体"/>
          <w:szCs w:val="21"/>
          <w:highlight w:val="none"/>
        </w:rPr>
        <w:t>承包人现场安保义务的特别约定：。</w:t>
      </w:r>
    </w:p>
    <w:p w14:paraId="6CBAE08F">
      <w:pPr>
        <w:pStyle w:val="155"/>
        <w:spacing w:before="260" w:after="120" w:line="280" w:lineRule="exact"/>
        <w:rPr>
          <w:rFonts w:cs="宋体"/>
          <w:b w:val="0"/>
          <w:sz w:val="21"/>
          <w:szCs w:val="21"/>
          <w:highlight w:val="none"/>
        </w:rPr>
      </w:pPr>
      <w:bookmarkStart w:id="1556" w:name="_Toc54862339"/>
      <w:bookmarkStart w:id="1557" w:name="_Toc7248"/>
      <w:bookmarkStart w:id="1558" w:name="_Toc11279"/>
      <w:bookmarkStart w:id="1559" w:name="_Toc30739"/>
      <w:r>
        <w:rPr>
          <w:rFonts w:hint="eastAsia" w:cs="宋体"/>
          <w:b w:val="0"/>
          <w:sz w:val="21"/>
          <w:szCs w:val="21"/>
          <w:highlight w:val="none"/>
        </w:rPr>
        <w:t>第8条 工期和进度</w:t>
      </w:r>
      <w:bookmarkEnd w:id="1556"/>
      <w:bookmarkEnd w:id="1557"/>
      <w:bookmarkEnd w:id="1558"/>
      <w:bookmarkEnd w:id="1559"/>
    </w:p>
    <w:p w14:paraId="65EAAD47">
      <w:pPr>
        <w:spacing w:before="260" w:line="280" w:lineRule="exact"/>
        <w:ind w:firstLine="420"/>
        <w:rPr>
          <w:rFonts w:ascii="宋体" w:hAnsi="宋体" w:cs="宋体"/>
          <w:szCs w:val="21"/>
          <w:highlight w:val="none"/>
        </w:rPr>
      </w:pPr>
      <w:r>
        <w:rPr>
          <w:rFonts w:hint="eastAsia" w:ascii="宋体" w:hAnsi="宋体" w:cs="宋体"/>
          <w:szCs w:val="21"/>
          <w:highlight w:val="none"/>
        </w:rPr>
        <w:t>8.1 开始工作</w:t>
      </w:r>
    </w:p>
    <w:p w14:paraId="1BCC470E">
      <w:pPr>
        <w:spacing w:before="260" w:line="280" w:lineRule="exact"/>
        <w:ind w:firstLine="420"/>
        <w:rPr>
          <w:rFonts w:ascii="宋体" w:hAnsi="宋体" w:cs="宋体"/>
          <w:szCs w:val="21"/>
          <w:highlight w:val="none"/>
        </w:rPr>
      </w:pPr>
      <w:r>
        <w:rPr>
          <w:rFonts w:hint="eastAsia" w:ascii="宋体" w:hAnsi="宋体" w:cs="宋体"/>
          <w:szCs w:val="21"/>
          <w:highlight w:val="none"/>
        </w:rPr>
        <w:t>8.1.1 开始准备工作：</w:t>
      </w:r>
      <w:r>
        <w:rPr>
          <w:rFonts w:hint="eastAsia" w:ascii="宋体" w:hAnsi="宋体" w:cs="宋体"/>
          <w:szCs w:val="21"/>
          <w:highlight w:val="none"/>
          <w:u w:val="single"/>
        </w:rPr>
        <w:t>EPC总承包合同已经签订，各种审批手续已经齐全，发包人的要求已经确定，各项基础资料已经齐全，承包人人员、机械、设备等已经就位，具备正确、连续开展工作条件，并已经获得发包人同意</w:t>
      </w:r>
      <w:r>
        <w:rPr>
          <w:rFonts w:hint="eastAsia" w:ascii="宋体" w:hAnsi="宋体" w:cs="宋体"/>
          <w:szCs w:val="21"/>
          <w:highlight w:val="none"/>
        </w:rPr>
        <w:t>。</w:t>
      </w:r>
    </w:p>
    <w:p w14:paraId="64EE3A16">
      <w:pPr>
        <w:spacing w:before="260" w:line="280" w:lineRule="exact"/>
        <w:ind w:firstLine="420"/>
        <w:rPr>
          <w:rFonts w:ascii="宋体" w:hAnsi="宋体" w:cs="宋体"/>
          <w:szCs w:val="21"/>
          <w:highlight w:val="none"/>
        </w:rPr>
      </w:pPr>
      <w:r>
        <w:rPr>
          <w:rFonts w:hint="eastAsia" w:ascii="宋体" w:hAnsi="宋体" w:cs="宋体"/>
          <w:szCs w:val="21"/>
          <w:highlight w:val="none"/>
        </w:rPr>
        <w:t>8.1.2 发包人可在计划开始工作之日起84日后发出开始工作通知的特殊情形：</w:t>
      </w:r>
      <w:r>
        <w:rPr>
          <w:rFonts w:hint="eastAsia" w:ascii="宋体" w:hAnsi="宋体" w:cs="宋体"/>
          <w:szCs w:val="21"/>
          <w:highlight w:val="none"/>
          <w:u w:val="single"/>
        </w:rPr>
        <w:t>无</w:t>
      </w:r>
      <w:r>
        <w:rPr>
          <w:rFonts w:hint="eastAsia" w:ascii="宋体" w:hAnsi="宋体" w:cs="宋体"/>
          <w:szCs w:val="21"/>
          <w:highlight w:val="none"/>
        </w:rPr>
        <w:t>。</w:t>
      </w:r>
    </w:p>
    <w:p w14:paraId="5860D18C">
      <w:pPr>
        <w:spacing w:before="260" w:line="280" w:lineRule="exact"/>
        <w:ind w:firstLine="420"/>
        <w:rPr>
          <w:rFonts w:ascii="宋体" w:hAnsi="宋体" w:cs="宋体"/>
          <w:szCs w:val="21"/>
          <w:highlight w:val="none"/>
        </w:rPr>
      </w:pPr>
      <w:r>
        <w:rPr>
          <w:rFonts w:hint="eastAsia" w:ascii="宋体" w:hAnsi="宋体" w:cs="宋体"/>
          <w:szCs w:val="21"/>
          <w:highlight w:val="none"/>
        </w:rPr>
        <w:t>8.2 竣工日期</w:t>
      </w:r>
    </w:p>
    <w:p w14:paraId="5013C1D8">
      <w:pPr>
        <w:spacing w:before="260" w:line="280" w:lineRule="exact"/>
        <w:ind w:firstLine="420"/>
        <w:rPr>
          <w:rFonts w:ascii="宋体" w:hAnsi="宋体" w:cs="宋体"/>
          <w:szCs w:val="21"/>
          <w:highlight w:val="none"/>
        </w:rPr>
      </w:pPr>
      <w:r>
        <w:rPr>
          <w:rFonts w:hint="eastAsia" w:ascii="宋体" w:hAnsi="宋体" w:cs="宋体"/>
          <w:szCs w:val="21"/>
          <w:highlight w:val="none"/>
        </w:rPr>
        <w:t>竣工日期的约定：。</w:t>
      </w:r>
    </w:p>
    <w:p w14:paraId="05844EF5">
      <w:pPr>
        <w:spacing w:before="260" w:line="280" w:lineRule="exact"/>
        <w:ind w:firstLine="420"/>
        <w:rPr>
          <w:rFonts w:ascii="宋体" w:hAnsi="宋体" w:cs="宋体"/>
          <w:szCs w:val="21"/>
          <w:highlight w:val="none"/>
        </w:rPr>
      </w:pPr>
      <w:r>
        <w:rPr>
          <w:rFonts w:hint="eastAsia" w:ascii="宋体" w:hAnsi="宋体" w:cs="宋体"/>
          <w:szCs w:val="21"/>
          <w:highlight w:val="none"/>
        </w:rPr>
        <w:t>8.3 项目实施计划</w:t>
      </w:r>
    </w:p>
    <w:p w14:paraId="4C214D8A">
      <w:pPr>
        <w:spacing w:before="260" w:line="280" w:lineRule="exact"/>
        <w:ind w:firstLine="420"/>
        <w:rPr>
          <w:rFonts w:ascii="宋体" w:hAnsi="宋体" w:cs="宋体"/>
          <w:szCs w:val="21"/>
          <w:highlight w:val="none"/>
        </w:rPr>
      </w:pPr>
      <w:r>
        <w:rPr>
          <w:rFonts w:hint="eastAsia" w:ascii="宋体" w:hAnsi="宋体" w:cs="宋体"/>
          <w:szCs w:val="21"/>
          <w:highlight w:val="none"/>
        </w:rPr>
        <w:t>8.3.1 项目实施计划的内容</w:t>
      </w:r>
    </w:p>
    <w:p w14:paraId="738305E9">
      <w:pPr>
        <w:spacing w:before="169" w:line="221" w:lineRule="auto"/>
        <w:ind w:left="861"/>
        <w:rPr>
          <w:rFonts w:ascii="宋体" w:hAnsi="宋体" w:cs="宋体"/>
          <w:szCs w:val="21"/>
          <w:highlight w:val="none"/>
        </w:rPr>
      </w:pPr>
      <w:r>
        <w:rPr>
          <w:rFonts w:hint="eastAsia" w:ascii="宋体" w:hAnsi="宋体" w:cs="宋体"/>
          <w:szCs w:val="21"/>
          <w:highlight w:val="none"/>
          <w:u w:val="single"/>
        </w:rPr>
        <w:t>渤诚线π接入建发盛海220kv线路工程（EPC总承包），包括勘察、施工图设计（含预算）、项目管理、采购、施工、直至竣工验收交付使用以及配合招标人办理项目涉及的各项审批手续</w:t>
      </w:r>
      <w:r>
        <w:rPr>
          <w:rFonts w:hint="eastAsia" w:ascii="宋体" w:hAnsi="宋体" w:cs="宋体"/>
          <w:szCs w:val="21"/>
          <w:highlight w:val="none"/>
          <w:u w:val="single"/>
          <w:lang w:eastAsia="zh-CN"/>
        </w:rPr>
        <w:t>等相关工作</w:t>
      </w:r>
      <w:r>
        <w:rPr>
          <w:rFonts w:hint="eastAsia" w:ascii="宋体" w:hAnsi="宋体" w:cs="宋体"/>
          <w:szCs w:val="21"/>
          <w:highlight w:val="none"/>
          <w:u w:val="single"/>
        </w:rPr>
        <w:t>，将具备正式投入使用的项目移交给招标人并协助招标人移交</w:t>
      </w:r>
      <w:r>
        <w:rPr>
          <w:rFonts w:hint="eastAsia" w:ascii="宋体" w:hAnsi="宋体" w:cs="宋体"/>
          <w:szCs w:val="21"/>
          <w:highlight w:val="none"/>
          <w:u w:val="single"/>
          <w:lang w:eastAsia="zh-CN"/>
        </w:rPr>
        <w:t>给相关单位</w:t>
      </w:r>
      <w:r>
        <w:rPr>
          <w:rFonts w:hint="eastAsia" w:ascii="宋体" w:hAnsi="宋体" w:cs="宋体"/>
          <w:szCs w:val="21"/>
          <w:highlight w:val="none"/>
          <w:u w:val="single"/>
        </w:rPr>
        <w:t>等全部工程内容。</w:t>
      </w:r>
    </w:p>
    <w:p w14:paraId="35D8E65F">
      <w:pPr>
        <w:spacing w:before="260" w:line="280" w:lineRule="exact"/>
        <w:ind w:firstLine="420"/>
        <w:rPr>
          <w:rFonts w:ascii="宋体" w:hAnsi="宋体" w:cs="宋体"/>
          <w:szCs w:val="21"/>
          <w:highlight w:val="none"/>
        </w:rPr>
      </w:pPr>
      <w:r>
        <w:rPr>
          <w:rFonts w:hint="eastAsia" w:ascii="宋体" w:hAnsi="宋体" w:cs="宋体"/>
          <w:szCs w:val="21"/>
          <w:highlight w:val="none"/>
        </w:rPr>
        <w:t>8.3.2 项目实施计划的提交和修改</w:t>
      </w:r>
    </w:p>
    <w:p w14:paraId="6218CC35">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项目实施计划的提交及修改期限：</w:t>
      </w:r>
      <w:r>
        <w:rPr>
          <w:rFonts w:hint="eastAsia" w:ascii="宋体" w:hAnsi="宋体" w:cs="宋体"/>
          <w:szCs w:val="21"/>
          <w:highlight w:val="none"/>
          <w:u w:val="single"/>
        </w:rPr>
        <w:t>7天。</w:t>
      </w:r>
    </w:p>
    <w:p w14:paraId="2BBC9107">
      <w:pPr>
        <w:spacing w:before="260" w:line="280" w:lineRule="exact"/>
        <w:ind w:firstLine="420"/>
        <w:rPr>
          <w:rFonts w:ascii="宋体" w:hAnsi="宋体" w:cs="宋体"/>
          <w:szCs w:val="21"/>
          <w:highlight w:val="none"/>
        </w:rPr>
      </w:pPr>
      <w:r>
        <w:rPr>
          <w:rFonts w:hint="eastAsia" w:ascii="宋体" w:hAnsi="宋体" w:cs="宋体"/>
          <w:szCs w:val="21"/>
          <w:highlight w:val="none"/>
        </w:rPr>
        <w:t>8.4 项目进度计划</w:t>
      </w:r>
    </w:p>
    <w:p w14:paraId="4F738D0A">
      <w:pPr>
        <w:spacing w:before="260" w:line="280" w:lineRule="exact"/>
        <w:ind w:firstLine="420"/>
        <w:rPr>
          <w:rFonts w:ascii="宋体" w:hAnsi="宋体" w:cs="宋体"/>
          <w:szCs w:val="21"/>
          <w:highlight w:val="none"/>
        </w:rPr>
      </w:pPr>
      <w:r>
        <w:rPr>
          <w:rFonts w:hint="eastAsia" w:ascii="宋体" w:hAnsi="宋体" w:cs="宋体"/>
          <w:szCs w:val="21"/>
          <w:highlight w:val="none"/>
        </w:rPr>
        <w:t>8.4.1 工程师在收到进度计划后确认或提出修改意见的期限：</w:t>
      </w:r>
      <w:r>
        <w:rPr>
          <w:rFonts w:hint="eastAsia" w:ascii="宋体" w:hAnsi="宋体" w:cs="宋体"/>
          <w:szCs w:val="21"/>
          <w:highlight w:val="none"/>
          <w:u w:val="single"/>
        </w:rPr>
        <w:t>3天</w:t>
      </w:r>
      <w:r>
        <w:rPr>
          <w:rFonts w:hint="eastAsia" w:ascii="宋体" w:hAnsi="宋体" w:cs="宋体"/>
          <w:szCs w:val="21"/>
          <w:highlight w:val="none"/>
        </w:rPr>
        <w:t>。</w:t>
      </w:r>
    </w:p>
    <w:p w14:paraId="7EFB6504">
      <w:pPr>
        <w:spacing w:before="260" w:line="280" w:lineRule="exact"/>
        <w:ind w:firstLine="420"/>
        <w:rPr>
          <w:rFonts w:ascii="宋体" w:hAnsi="宋体" w:cs="宋体"/>
          <w:szCs w:val="21"/>
          <w:highlight w:val="none"/>
        </w:rPr>
      </w:pPr>
      <w:r>
        <w:rPr>
          <w:rFonts w:hint="eastAsia" w:ascii="宋体" w:hAnsi="宋体" w:cs="宋体"/>
          <w:szCs w:val="21"/>
          <w:highlight w:val="none"/>
        </w:rPr>
        <w:t>8.4.2 进度计划的具体要求：</w:t>
      </w:r>
      <w:r>
        <w:rPr>
          <w:rFonts w:hint="eastAsia" w:ascii="宋体" w:hAnsi="宋体" w:cs="宋体"/>
          <w:szCs w:val="21"/>
          <w:highlight w:val="none"/>
          <w:u w:val="single"/>
        </w:rPr>
        <w:t>无</w:t>
      </w:r>
      <w:r>
        <w:rPr>
          <w:rFonts w:hint="eastAsia" w:ascii="宋体" w:hAnsi="宋体" w:cs="宋体"/>
          <w:szCs w:val="21"/>
          <w:highlight w:val="none"/>
        </w:rPr>
        <w:t>。</w:t>
      </w:r>
    </w:p>
    <w:p w14:paraId="029E9C0C">
      <w:pPr>
        <w:spacing w:before="260" w:line="280" w:lineRule="exact"/>
        <w:ind w:firstLine="420"/>
        <w:rPr>
          <w:rFonts w:ascii="宋体" w:hAnsi="宋体" w:cs="宋体"/>
          <w:szCs w:val="21"/>
          <w:highlight w:val="none"/>
        </w:rPr>
      </w:pPr>
      <w:r>
        <w:rPr>
          <w:rFonts w:hint="eastAsia" w:ascii="宋体" w:hAnsi="宋体" w:cs="宋体"/>
          <w:szCs w:val="21"/>
          <w:highlight w:val="none"/>
        </w:rPr>
        <w:t>关键路径及关键路径变化的确定原则：</w:t>
      </w:r>
      <w:r>
        <w:rPr>
          <w:rFonts w:hint="eastAsia" w:ascii="宋体" w:hAnsi="宋体" w:cs="宋体"/>
          <w:szCs w:val="21"/>
          <w:highlight w:val="none"/>
          <w:u w:val="single"/>
        </w:rPr>
        <w:t>无</w:t>
      </w:r>
      <w:r>
        <w:rPr>
          <w:rFonts w:hint="eastAsia" w:ascii="宋体" w:hAnsi="宋体" w:cs="宋体"/>
          <w:szCs w:val="21"/>
          <w:highlight w:val="none"/>
        </w:rPr>
        <w:t>。</w:t>
      </w:r>
    </w:p>
    <w:p w14:paraId="35C6AEE9">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承包人提交项目进度计划的份数和时间：</w:t>
      </w:r>
      <w:r>
        <w:rPr>
          <w:rFonts w:hint="eastAsia" w:ascii="宋体" w:hAnsi="宋体" w:cs="宋体"/>
          <w:szCs w:val="21"/>
          <w:highlight w:val="none"/>
          <w:u w:val="single"/>
        </w:rPr>
        <w:t>5份，7天</w:t>
      </w:r>
      <w:r>
        <w:rPr>
          <w:rFonts w:hint="eastAsia" w:ascii="宋体" w:hAnsi="宋体" w:cs="宋体"/>
          <w:szCs w:val="21"/>
          <w:highlight w:val="none"/>
        </w:rPr>
        <w:t>。</w:t>
      </w:r>
    </w:p>
    <w:p w14:paraId="38867851">
      <w:pPr>
        <w:spacing w:before="260" w:line="280" w:lineRule="exact"/>
        <w:ind w:firstLine="420"/>
        <w:rPr>
          <w:rFonts w:ascii="宋体" w:hAnsi="宋体" w:cs="宋体"/>
          <w:szCs w:val="21"/>
          <w:highlight w:val="none"/>
        </w:rPr>
      </w:pPr>
      <w:r>
        <w:rPr>
          <w:rFonts w:hint="eastAsia" w:ascii="宋体" w:hAnsi="宋体" w:cs="宋体"/>
          <w:szCs w:val="21"/>
          <w:highlight w:val="none"/>
        </w:rPr>
        <w:t>8.4.3 进度计划的修订</w:t>
      </w:r>
    </w:p>
    <w:p w14:paraId="272933AF">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承包人提交修订项目进度计划申请报告的期限：</w:t>
      </w:r>
      <w:r>
        <w:rPr>
          <w:rFonts w:hint="eastAsia" w:ascii="宋体" w:hAnsi="宋体" w:cs="宋体"/>
          <w:szCs w:val="21"/>
          <w:highlight w:val="none"/>
          <w:u w:val="single"/>
        </w:rPr>
        <w:t>7天</w:t>
      </w:r>
      <w:r>
        <w:rPr>
          <w:rFonts w:hint="eastAsia" w:ascii="宋体" w:hAnsi="宋体" w:cs="宋体"/>
          <w:szCs w:val="21"/>
          <w:highlight w:val="none"/>
        </w:rPr>
        <w:t>。</w:t>
      </w:r>
    </w:p>
    <w:p w14:paraId="6F4330B6">
      <w:pPr>
        <w:spacing w:before="260" w:line="280" w:lineRule="exact"/>
        <w:ind w:firstLine="420"/>
        <w:rPr>
          <w:rFonts w:ascii="宋体" w:hAnsi="宋体" w:cs="宋体"/>
          <w:szCs w:val="21"/>
          <w:highlight w:val="none"/>
        </w:rPr>
      </w:pPr>
      <w:r>
        <w:rPr>
          <w:rFonts w:hint="eastAsia" w:ascii="宋体" w:hAnsi="宋体" w:cs="宋体"/>
          <w:szCs w:val="21"/>
          <w:highlight w:val="none"/>
        </w:rPr>
        <w:t>发包人批复修订项目进度计划申请报告的期限：</w:t>
      </w:r>
      <w:r>
        <w:rPr>
          <w:rFonts w:hint="eastAsia" w:ascii="宋体" w:hAnsi="宋体" w:cs="宋体"/>
          <w:szCs w:val="21"/>
          <w:highlight w:val="none"/>
          <w:u w:val="single"/>
        </w:rPr>
        <w:t>3天</w:t>
      </w:r>
      <w:r>
        <w:rPr>
          <w:rFonts w:hint="eastAsia" w:ascii="宋体" w:hAnsi="宋体" w:cs="宋体"/>
          <w:szCs w:val="21"/>
          <w:highlight w:val="none"/>
        </w:rPr>
        <w:t>。</w:t>
      </w:r>
    </w:p>
    <w:p w14:paraId="231C2523">
      <w:pPr>
        <w:spacing w:before="260" w:line="280" w:lineRule="exact"/>
        <w:ind w:firstLine="420"/>
        <w:rPr>
          <w:rFonts w:ascii="宋体" w:hAnsi="宋体" w:cs="宋体"/>
          <w:szCs w:val="21"/>
          <w:highlight w:val="none"/>
        </w:rPr>
      </w:pPr>
      <w:r>
        <w:rPr>
          <w:rFonts w:hint="eastAsia" w:ascii="宋体" w:hAnsi="宋体" w:cs="宋体"/>
          <w:szCs w:val="21"/>
          <w:highlight w:val="none"/>
        </w:rPr>
        <w:t>承包人答复发包人提出修订合同计划的期限：</w:t>
      </w:r>
      <w:r>
        <w:rPr>
          <w:rFonts w:hint="eastAsia" w:ascii="宋体" w:hAnsi="宋体" w:cs="宋体"/>
          <w:szCs w:val="21"/>
          <w:highlight w:val="none"/>
          <w:u w:val="single"/>
        </w:rPr>
        <w:t>7天</w:t>
      </w:r>
      <w:r>
        <w:rPr>
          <w:rFonts w:hint="eastAsia" w:ascii="宋体" w:hAnsi="宋体" w:cs="宋体"/>
          <w:szCs w:val="21"/>
          <w:highlight w:val="none"/>
        </w:rPr>
        <w:t>。</w:t>
      </w:r>
    </w:p>
    <w:p w14:paraId="5113E8DD">
      <w:pPr>
        <w:spacing w:before="260" w:line="280" w:lineRule="exact"/>
        <w:ind w:firstLine="420"/>
        <w:rPr>
          <w:rFonts w:ascii="宋体" w:hAnsi="宋体" w:cs="宋体"/>
          <w:szCs w:val="21"/>
          <w:highlight w:val="none"/>
        </w:rPr>
      </w:pPr>
      <w:r>
        <w:rPr>
          <w:rFonts w:hint="eastAsia" w:ascii="宋体" w:hAnsi="宋体" w:cs="宋体"/>
          <w:szCs w:val="21"/>
          <w:highlight w:val="none"/>
        </w:rPr>
        <w:t>8.5 进度报告</w:t>
      </w:r>
    </w:p>
    <w:p w14:paraId="7840AC28">
      <w:pPr>
        <w:spacing w:before="260" w:line="280" w:lineRule="exact"/>
        <w:ind w:firstLine="420"/>
        <w:rPr>
          <w:rFonts w:ascii="宋体" w:hAnsi="宋体" w:cs="宋体"/>
          <w:szCs w:val="21"/>
          <w:highlight w:val="none"/>
        </w:rPr>
      </w:pPr>
      <w:r>
        <w:rPr>
          <w:rFonts w:hint="eastAsia" w:ascii="宋体" w:hAnsi="宋体" w:cs="宋体"/>
          <w:szCs w:val="21"/>
          <w:highlight w:val="none"/>
        </w:rPr>
        <w:t>进度报告的具体要求：</w:t>
      </w:r>
      <w:r>
        <w:rPr>
          <w:rFonts w:hint="eastAsia" w:ascii="宋体" w:hAnsi="宋体" w:cs="宋体"/>
          <w:szCs w:val="21"/>
          <w:highlight w:val="none"/>
          <w:u w:val="single"/>
        </w:rPr>
        <w:t>除通用条款包括的主要内容以外，还应包括每月的投资进度计划</w:t>
      </w:r>
      <w:r>
        <w:rPr>
          <w:rFonts w:hint="eastAsia" w:ascii="宋体" w:hAnsi="宋体" w:cs="宋体"/>
          <w:szCs w:val="21"/>
          <w:highlight w:val="none"/>
        </w:rPr>
        <w:t>。</w:t>
      </w:r>
    </w:p>
    <w:p w14:paraId="6928CDE0">
      <w:pPr>
        <w:spacing w:before="260" w:line="280" w:lineRule="exact"/>
        <w:ind w:firstLine="420"/>
        <w:rPr>
          <w:rFonts w:ascii="宋体" w:hAnsi="宋体" w:cs="宋体"/>
          <w:szCs w:val="21"/>
          <w:highlight w:val="none"/>
        </w:rPr>
      </w:pPr>
      <w:r>
        <w:rPr>
          <w:rFonts w:hint="eastAsia" w:ascii="宋体" w:hAnsi="宋体" w:cs="宋体"/>
          <w:szCs w:val="21"/>
          <w:highlight w:val="none"/>
        </w:rPr>
        <w:t>8.7 工期延误</w:t>
      </w:r>
    </w:p>
    <w:p w14:paraId="3C2BFFD0">
      <w:pPr>
        <w:spacing w:before="260" w:line="280" w:lineRule="exact"/>
        <w:ind w:firstLine="420"/>
        <w:rPr>
          <w:rFonts w:ascii="宋体" w:hAnsi="宋体" w:cs="宋体"/>
          <w:szCs w:val="21"/>
          <w:highlight w:val="none"/>
        </w:rPr>
      </w:pPr>
      <w:r>
        <w:rPr>
          <w:rFonts w:hint="eastAsia" w:ascii="宋体" w:hAnsi="宋体" w:cs="宋体"/>
          <w:szCs w:val="21"/>
          <w:highlight w:val="none"/>
        </w:rPr>
        <w:t>8.7.2 因承包人原因导致工期延误</w:t>
      </w:r>
    </w:p>
    <w:p w14:paraId="78E95972">
      <w:pPr>
        <w:spacing w:before="260" w:line="280" w:lineRule="exact"/>
        <w:ind w:firstLine="420"/>
        <w:rPr>
          <w:rFonts w:hint="eastAsia" w:ascii="宋体" w:hAnsi="宋体" w:cs="宋体"/>
          <w:szCs w:val="21"/>
          <w:highlight w:val="none"/>
        </w:rPr>
      </w:pPr>
      <w:r>
        <w:rPr>
          <w:rFonts w:hint="eastAsia" w:ascii="宋体" w:hAnsi="宋体" w:cs="宋体"/>
          <w:szCs w:val="21"/>
          <w:highlight w:val="none"/>
        </w:rPr>
        <w:t>因承包人原因导致工期延误，则每</w:t>
      </w:r>
      <w:r>
        <w:rPr>
          <w:rFonts w:hint="eastAsia" w:ascii="宋体" w:hAnsi="宋体" w:cs="宋体"/>
          <w:szCs w:val="21"/>
          <w:highlight w:val="none"/>
          <w:lang w:eastAsia="zh-CN"/>
        </w:rPr>
        <w:t>延误</w:t>
      </w:r>
      <w:r>
        <w:rPr>
          <w:rFonts w:hint="eastAsia" w:ascii="宋体" w:hAnsi="宋体" w:cs="宋体"/>
          <w:szCs w:val="21"/>
          <w:highlight w:val="none"/>
        </w:rPr>
        <w:t>1天，承包人应按照合同协议书的合同价格的</w:t>
      </w:r>
      <w:r>
        <w:rPr>
          <w:rFonts w:hint="eastAsia" w:ascii="宋体" w:hAnsi="宋体" w:cs="宋体"/>
          <w:szCs w:val="21"/>
          <w:highlight w:val="none"/>
          <w:u w:val="single"/>
        </w:rPr>
        <w:t>万分之五</w:t>
      </w:r>
      <w:r>
        <w:rPr>
          <w:rFonts w:hint="eastAsia" w:ascii="宋体" w:hAnsi="宋体" w:cs="宋体"/>
          <w:szCs w:val="21"/>
          <w:highlight w:val="none"/>
        </w:rPr>
        <w:t>向发包人支付违约金，直至扣除全部工期履约保证金，同时发包人有权要求承包人赔偿因此所造成的损失。逾期超过15天，发包人有权单方解除本合同，不免除承包人继续完成工程及修补缺陷的义务。</w:t>
      </w:r>
    </w:p>
    <w:p w14:paraId="466E45D5">
      <w:pPr>
        <w:spacing w:before="260" w:line="280" w:lineRule="exact"/>
        <w:ind w:firstLine="420"/>
        <w:rPr>
          <w:rFonts w:ascii="宋体" w:hAnsi="宋体" w:cs="宋体"/>
          <w:szCs w:val="21"/>
          <w:highlight w:val="none"/>
        </w:rPr>
      </w:pPr>
      <w:r>
        <w:rPr>
          <w:rFonts w:hint="eastAsia" w:ascii="宋体" w:hAnsi="宋体" w:cs="宋体"/>
          <w:szCs w:val="21"/>
          <w:highlight w:val="none"/>
        </w:rPr>
        <w:t>8.7.3 行政审批迟延</w:t>
      </w:r>
    </w:p>
    <w:p w14:paraId="76389A6B">
      <w:pPr>
        <w:spacing w:before="260" w:line="280" w:lineRule="exact"/>
        <w:ind w:firstLine="420"/>
        <w:rPr>
          <w:rFonts w:ascii="宋体" w:hAnsi="宋体" w:cs="宋体"/>
          <w:szCs w:val="21"/>
          <w:highlight w:val="none"/>
        </w:rPr>
      </w:pPr>
      <w:r>
        <w:rPr>
          <w:rFonts w:hint="eastAsia" w:ascii="宋体" w:hAnsi="宋体" w:cs="宋体"/>
          <w:szCs w:val="21"/>
          <w:highlight w:val="none"/>
        </w:rPr>
        <w:t>行政审批报送的职责分工：</w:t>
      </w:r>
      <w:r>
        <w:rPr>
          <w:rFonts w:hint="eastAsia" w:ascii="宋体" w:hAnsi="宋体" w:cs="宋体"/>
          <w:szCs w:val="21"/>
          <w:highlight w:val="none"/>
          <w:u w:val="single"/>
        </w:rPr>
        <w:t>无</w:t>
      </w:r>
      <w:r>
        <w:rPr>
          <w:rFonts w:hint="eastAsia" w:ascii="宋体" w:hAnsi="宋体" w:cs="宋体"/>
          <w:szCs w:val="21"/>
          <w:highlight w:val="none"/>
        </w:rPr>
        <w:t>。</w:t>
      </w:r>
    </w:p>
    <w:p w14:paraId="51CFA78F">
      <w:pPr>
        <w:spacing w:before="260" w:line="280" w:lineRule="exact"/>
        <w:ind w:firstLine="420"/>
        <w:rPr>
          <w:rFonts w:ascii="宋体" w:hAnsi="宋体" w:cs="宋体"/>
          <w:szCs w:val="21"/>
          <w:highlight w:val="none"/>
        </w:rPr>
      </w:pPr>
      <w:r>
        <w:rPr>
          <w:rFonts w:hint="eastAsia" w:ascii="宋体" w:hAnsi="宋体" w:cs="宋体"/>
          <w:szCs w:val="21"/>
          <w:highlight w:val="none"/>
        </w:rPr>
        <w:t>8.7.4 异常恶劣的气候条件</w:t>
      </w:r>
    </w:p>
    <w:p w14:paraId="79C8140D">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双方约定视为异常恶劣的气候条件的情形：</w:t>
      </w:r>
      <w:r>
        <w:rPr>
          <w:rFonts w:hint="eastAsia" w:ascii="宋体" w:hAnsi="宋体" w:cs="宋体"/>
          <w:szCs w:val="21"/>
          <w:highlight w:val="none"/>
          <w:u w:val="single"/>
        </w:rPr>
        <w:t>无</w:t>
      </w:r>
    </w:p>
    <w:p w14:paraId="042EB004">
      <w:pPr>
        <w:spacing w:before="260" w:line="280" w:lineRule="exact"/>
        <w:ind w:firstLine="420"/>
        <w:rPr>
          <w:rFonts w:ascii="宋体" w:hAnsi="宋体" w:cs="宋体"/>
          <w:szCs w:val="21"/>
          <w:highlight w:val="none"/>
        </w:rPr>
      </w:pPr>
      <w:r>
        <w:rPr>
          <w:rFonts w:hint="eastAsia" w:ascii="宋体" w:hAnsi="宋体" w:cs="宋体"/>
          <w:szCs w:val="21"/>
          <w:highlight w:val="none"/>
        </w:rPr>
        <w:t>8.8 工期提前</w:t>
      </w:r>
    </w:p>
    <w:p w14:paraId="1231FBA0">
      <w:pPr>
        <w:spacing w:before="260" w:line="280" w:lineRule="exact"/>
        <w:ind w:firstLine="420"/>
        <w:rPr>
          <w:rFonts w:ascii="宋体" w:hAnsi="宋体" w:cs="宋体"/>
          <w:szCs w:val="21"/>
          <w:highlight w:val="none"/>
        </w:rPr>
      </w:pPr>
      <w:r>
        <w:rPr>
          <w:rFonts w:hint="eastAsia" w:ascii="宋体" w:hAnsi="宋体" w:cs="宋体"/>
          <w:szCs w:val="21"/>
          <w:highlight w:val="none"/>
        </w:rPr>
        <w:t>8.8.2 承包人提前竣工的奖励：。</w:t>
      </w:r>
    </w:p>
    <w:p w14:paraId="253274D7">
      <w:pPr>
        <w:pStyle w:val="155"/>
        <w:spacing w:before="260" w:after="120" w:line="280" w:lineRule="exact"/>
        <w:rPr>
          <w:rFonts w:cs="宋体"/>
          <w:b w:val="0"/>
          <w:sz w:val="21"/>
          <w:szCs w:val="21"/>
          <w:highlight w:val="none"/>
        </w:rPr>
      </w:pPr>
      <w:bookmarkStart w:id="1560" w:name="_Toc54862340"/>
      <w:bookmarkStart w:id="1561" w:name="_Toc17863"/>
      <w:bookmarkStart w:id="1562" w:name="_Toc10927"/>
      <w:bookmarkStart w:id="1563" w:name="_Toc30009"/>
      <w:r>
        <w:rPr>
          <w:rFonts w:hint="eastAsia" w:cs="宋体"/>
          <w:b w:val="0"/>
          <w:sz w:val="21"/>
          <w:szCs w:val="21"/>
          <w:highlight w:val="none"/>
        </w:rPr>
        <w:t>第9条 竣工试验</w:t>
      </w:r>
      <w:bookmarkEnd w:id="1560"/>
      <w:bookmarkEnd w:id="1561"/>
      <w:bookmarkEnd w:id="1562"/>
      <w:bookmarkEnd w:id="1563"/>
    </w:p>
    <w:p w14:paraId="53835AF8">
      <w:pPr>
        <w:spacing w:before="260" w:line="280" w:lineRule="exact"/>
        <w:ind w:firstLine="420"/>
        <w:rPr>
          <w:rFonts w:ascii="宋体" w:hAnsi="宋体" w:cs="宋体"/>
          <w:szCs w:val="21"/>
          <w:highlight w:val="none"/>
        </w:rPr>
      </w:pPr>
      <w:r>
        <w:rPr>
          <w:rFonts w:hint="eastAsia" w:ascii="宋体" w:hAnsi="宋体" w:cs="宋体"/>
          <w:szCs w:val="21"/>
          <w:highlight w:val="none"/>
        </w:rPr>
        <w:t>9.1 竣工试验的义务</w:t>
      </w:r>
    </w:p>
    <w:p w14:paraId="7FE5F251">
      <w:pPr>
        <w:spacing w:before="260" w:line="280" w:lineRule="exact"/>
        <w:ind w:firstLine="420"/>
        <w:rPr>
          <w:rFonts w:ascii="宋体" w:hAnsi="宋体" w:cs="宋体"/>
          <w:szCs w:val="21"/>
          <w:highlight w:val="none"/>
        </w:rPr>
      </w:pPr>
      <w:r>
        <w:rPr>
          <w:rFonts w:hint="eastAsia" w:ascii="宋体" w:hAnsi="宋体" w:cs="宋体"/>
          <w:szCs w:val="21"/>
          <w:highlight w:val="none"/>
        </w:rPr>
        <w:t>9.1.3 竣工试验的阶段、内容和顺序：。</w:t>
      </w:r>
    </w:p>
    <w:p w14:paraId="4A0BE089">
      <w:pPr>
        <w:spacing w:before="260" w:line="280" w:lineRule="exact"/>
        <w:ind w:firstLine="420"/>
        <w:rPr>
          <w:rFonts w:ascii="宋体" w:hAnsi="宋体" w:cs="宋体"/>
          <w:szCs w:val="21"/>
          <w:highlight w:val="none"/>
        </w:rPr>
      </w:pPr>
      <w:r>
        <w:rPr>
          <w:rFonts w:hint="eastAsia" w:ascii="宋体" w:hAnsi="宋体" w:cs="宋体"/>
          <w:szCs w:val="21"/>
          <w:highlight w:val="none"/>
        </w:rPr>
        <w:t>竣工试验的操作要求：。</w:t>
      </w:r>
    </w:p>
    <w:p w14:paraId="0D5B7128">
      <w:pPr>
        <w:pStyle w:val="155"/>
        <w:spacing w:before="260" w:after="120" w:line="280" w:lineRule="exact"/>
        <w:rPr>
          <w:rFonts w:cs="宋体"/>
          <w:b w:val="0"/>
          <w:sz w:val="21"/>
          <w:szCs w:val="21"/>
          <w:highlight w:val="none"/>
        </w:rPr>
      </w:pPr>
      <w:bookmarkStart w:id="1564" w:name="_Toc4784273"/>
      <w:bookmarkEnd w:id="1564"/>
      <w:bookmarkStart w:id="1565" w:name="_Toc4784272"/>
      <w:bookmarkEnd w:id="1565"/>
      <w:bookmarkStart w:id="1566" w:name="_Toc8902"/>
      <w:bookmarkStart w:id="1567" w:name="_Toc54862341"/>
      <w:bookmarkStart w:id="1568" w:name="_Toc30200"/>
      <w:bookmarkStart w:id="1569" w:name="_Toc24337"/>
      <w:r>
        <w:rPr>
          <w:rFonts w:hint="eastAsia" w:cs="宋体"/>
          <w:b w:val="0"/>
          <w:sz w:val="21"/>
          <w:szCs w:val="21"/>
          <w:highlight w:val="none"/>
        </w:rPr>
        <w:t>第10条 验收和工程接收</w:t>
      </w:r>
      <w:bookmarkEnd w:id="1566"/>
      <w:bookmarkEnd w:id="1567"/>
      <w:bookmarkEnd w:id="1568"/>
      <w:bookmarkEnd w:id="1569"/>
    </w:p>
    <w:p w14:paraId="05AC1169">
      <w:pPr>
        <w:spacing w:before="260" w:line="280" w:lineRule="exact"/>
        <w:ind w:firstLine="420"/>
        <w:rPr>
          <w:rFonts w:ascii="宋体" w:hAnsi="宋体" w:cs="宋体"/>
          <w:szCs w:val="21"/>
          <w:highlight w:val="none"/>
        </w:rPr>
      </w:pPr>
      <w:r>
        <w:rPr>
          <w:rFonts w:hint="eastAsia" w:ascii="宋体" w:hAnsi="宋体" w:cs="宋体"/>
          <w:szCs w:val="21"/>
          <w:highlight w:val="none"/>
        </w:rPr>
        <w:t>10.1 竣工验收</w:t>
      </w:r>
    </w:p>
    <w:p w14:paraId="1344A574">
      <w:pPr>
        <w:spacing w:before="260" w:line="280" w:lineRule="exact"/>
        <w:ind w:firstLine="420"/>
        <w:rPr>
          <w:rFonts w:ascii="宋体" w:hAnsi="宋体" w:cs="宋体"/>
          <w:szCs w:val="21"/>
          <w:highlight w:val="none"/>
        </w:rPr>
      </w:pPr>
      <w:r>
        <w:rPr>
          <w:rFonts w:hint="eastAsia" w:ascii="宋体" w:hAnsi="宋体" w:cs="宋体"/>
          <w:szCs w:val="21"/>
          <w:highlight w:val="none"/>
        </w:rPr>
        <w:t>10.1.2 关于竣工验收程序的约定：施工完成后须恢复原地貌（费用由承包人承担）。其他按通用条款执行。</w:t>
      </w:r>
    </w:p>
    <w:p w14:paraId="11AAFDE6">
      <w:pPr>
        <w:spacing w:before="260" w:line="280" w:lineRule="exact"/>
        <w:ind w:firstLine="420"/>
        <w:rPr>
          <w:rFonts w:ascii="宋体" w:hAnsi="宋体" w:cs="宋体"/>
          <w:szCs w:val="21"/>
          <w:highlight w:val="none"/>
        </w:rPr>
      </w:pPr>
      <w:bookmarkStart w:id="1570" w:name="_Hlk46406260"/>
      <w:r>
        <w:rPr>
          <w:rFonts w:hint="eastAsia" w:ascii="宋体" w:hAnsi="宋体" w:cs="宋体"/>
          <w:szCs w:val="21"/>
          <w:highlight w:val="none"/>
        </w:rPr>
        <w:t>发包人不按照合同约定组织竣工验收、颁发工程接受证书的违约金的计算方式：。</w:t>
      </w:r>
    </w:p>
    <w:bookmarkEnd w:id="1570"/>
    <w:p w14:paraId="14FDF2B4">
      <w:pPr>
        <w:spacing w:before="260" w:line="280" w:lineRule="exact"/>
        <w:ind w:firstLine="420"/>
        <w:rPr>
          <w:rFonts w:ascii="宋体" w:hAnsi="宋体" w:cs="宋体"/>
          <w:szCs w:val="21"/>
          <w:highlight w:val="none"/>
        </w:rPr>
      </w:pPr>
      <w:r>
        <w:rPr>
          <w:rFonts w:hint="eastAsia" w:ascii="宋体" w:hAnsi="宋体" w:cs="宋体"/>
          <w:szCs w:val="21"/>
          <w:highlight w:val="none"/>
        </w:rPr>
        <w:t>10.3</w:t>
      </w:r>
      <w:r>
        <w:rPr>
          <w:rFonts w:hint="eastAsia" w:ascii="宋体" w:hAnsi="宋体" w:cs="宋体"/>
          <w:szCs w:val="21"/>
          <w:highlight w:val="none"/>
        </w:rPr>
        <w:tab/>
      </w:r>
      <w:r>
        <w:rPr>
          <w:rFonts w:hint="eastAsia" w:ascii="宋体" w:hAnsi="宋体" w:cs="宋体"/>
          <w:szCs w:val="21"/>
          <w:highlight w:val="none"/>
        </w:rPr>
        <w:t xml:space="preserve"> 工程的接收</w:t>
      </w:r>
    </w:p>
    <w:p w14:paraId="38E19D69">
      <w:pPr>
        <w:spacing w:before="260" w:line="280" w:lineRule="exact"/>
        <w:ind w:firstLine="420"/>
        <w:rPr>
          <w:rFonts w:ascii="宋体" w:hAnsi="宋体" w:cs="宋体"/>
          <w:szCs w:val="21"/>
          <w:highlight w:val="none"/>
        </w:rPr>
      </w:pPr>
      <w:r>
        <w:rPr>
          <w:rFonts w:hint="eastAsia" w:ascii="宋体" w:hAnsi="宋体" w:cs="宋体"/>
          <w:szCs w:val="21"/>
          <w:highlight w:val="none"/>
        </w:rPr>
        <w:t>10.3.1工程接收的先后顺序、时间安排和其他要求：。</w:t>
      </w:r>
    </w:p>
    <w:p w14:paraId="70D95953">
      <w:pPr>
        <w:spacing w:before="260" w:line="280" w:lineRule="exact"/>
        <w:ind w:firstLine="420"/>
        <w:rPr>
          <w:rFonts w:ascii="宋体" w:hAnsi="宋体" w:cs="宋体"/>
          <w:szCs w:val="21"/>
          <w:highlight w:val="none"/>
        </w:rPr>
      </w:pPr>
      <w:r>
        <w:rPr>
          <w:rFonts w:hint="eastAsia" w:ascii="宋体" w:hAnsi="宋体" w:cs="宋体"/>
          <w:szCs w:val="21"/>
          <w:highlight w:val="none"/>
        </w:rPr>
        <w:t>10.3.2 接受工程时承包人需提交竣工验收资料的类别、内容、份数和提交时间：。</w:t>
      </w:r>
    </w:p>
    <w:p w14:paraId="49102B3A">
      <w:pPr>
        <w:spacing w:before="260" w:line="280" w:lineRule="exact"/>
        <w:ind w:firstLine="420"/>
        <w:rPr>
          <w:rFonts w:ascii="宋体" w:hAnsi="宋体" w:cs="宋体"/>
          <w:szCs w:val="21"/>
          <w:highlight w:val="none"/>
        </w:rPr>
      </w:pPr>
      <w:r>
        <w:rPr>
          <w:rFonts w:hint="eastAsia" w:ascii="宋体" w:hAnsi="宋体" w:cs="宋体"/>
          <w:szCs w:val="21"/>
          <w:highlight w:val="none"/>
        </w:rPr>
        <w:t>10.3.3 发包人逾期接收工程的违约责任：。</w:t>
      </w:r>
    </w:p>
    <w:p w14:paraId="45C21F04">
      <w:pPr>
        <w:spacing w:before="260" w:line="280" w:lineRule="exact"/>
        <w:ind w:firstLine="420"/>
        <w:rPr>
          <w:rFonts w:ascii="宋体" w:hAnsi="宋体" w:cs="宋体"/>
          <w:szCs w:val="21"/>
          <w:highlight w:val="none"/>
        </w:rPr>
      </w:pPr>
      <w:r>
        <w:rPr>
          <w:rFonts w:hint="eastAsia" w:ascii="宋体" w:hAnsi="宋体" w:cs="宋体"/>
          <w:szCs w:val="21"/>
          <w:highlight w:val="none"/>
        </w:rPr>
        <w:t>10.3.4 承包人无正当理由不移交工程的违约责任：。</w:t>
      </w:r>
    </w:p>
    <w:p w14:paraId="45D82097">
      <w:pPr>
        <w:spacing w:before="260" w:line="280" w:lineRule="exact"/>
        <w:ind w:firstLine="420"/>
        <w:rPr>
          <w:rFonts w:ascii="宋体" w:hAnsi="宋体" w:cs="宋体"/>
          <w:szCs w:val="21"/>
          <w:highlight w:val="none"/>
        </w:rPr>
      </w:pPr>
      <w:r>
        <w:rPr>
          <w:rFonts w:hint="eastAsia" w:ascii="宋体" w:hAnsi="宋体" w:cs="宋体"/>
          <w:szCs w:val="21"/>
          <w:highlight w:val="none"/>
        </w:rPr>
        <w:t>10.4 接收证书</w:t>
      </w:r>
    </w:p>
    <w:p w14:paraId="301A5BD6">
      <w:pPr>
        <w:spacing w:before="260" w:line="280" w:lineRule="exact"/>
        <w:ind w:firstLine="420"/>
        <w:rPr>
          <w:rFonts w:ascii="宋体" w:hAnsi="宋体" w:cs="宋体"/>
          <w:szCs w:val="21"/>
          <w:highlight w:val="none"/>
        </w:rPr>
      </w:pPr>
      <w:r>
        <w:rPr>
          <w:rFonts w:hint="eastAsia" w:ascii="宋体" w:hAnsi="宋体" w:cs="宋体"/>
          <w:szCs w:val="21"/>
          <w:highlight w:val="none"/>
        </w:rPr>
        <w:t>10.4.1 工程接收证书颁发时间：。</w:t>
      </w:r>
    </w:p>
    <w:p w14:paraId="36B76957">
      <w:pPr>
        <w:spacing w:before="260" w:line="280" w:lineRule="exact"/>
        <w:ind w:firstLine="420"/>
        <w:rPr>
          <w:rFonts w:ascii="宋体" w:hAnsi="宋体" w:cs="宋体"/>
          <w:szCs w:val="21"/>
          <w:highlight w:val="none"/>
        </w:rPr>
      </w:pPr>
      <w:r>
        <w:rPr>
          <w:rFonts w:hint="eastAsia" w:ascii="宋体" w:hAnsi="宋体" w:cs="宋体"/>
          <w:szCs w:val="21"/>
          <w:highlight w:val="none"/>
        </w:rPr>
        <w:t>10.5 竣工退场</w:t>
      </w:r>
    </w:p>
    <w:p w14:paraId="0F4504F7">
      <w:pPr>
        <w:spacing w:before="260" w:line="280" w:lineRule="exact"/>
        <w:ind w:firstLine="420"/>
        <w:rPr>
          <w:rFonts w:ascii="宋体" w:hAnsi="宋体" w:cs="宋体"/>
          <w:szCs w:val="21"/>
          <w:highlight w:val="none"/>
        </w:rPr>
      </w:pPr>
      <w:r>
        <w:rPr>
          <w:rFonts w:hint="eastAsia" w:ascii="宋体" w:hAnsi="宋体" w:cs="宋体"/>
          <w:szCs w:val="21"/>
          <w:highlight w:val="none"/>
        </w:rPr>
        <w:t>10.5.1 竣工退场的相关约定：。</w:t>
      </w:r>
    </w:p>
    <w:p w14:paraId="7123241C">
      <w:pPr>
        <w:spacing w:before="260" w:line="280" w:lineRule="exact"/>
        <w:ind w:firstLine="420"/>
        <w:rPr>
          <w:rFonts w:ascii="宋体" w:hAnsi="宋体" w:cs="宋体"/>
          <w:szCs w:val="21"/>
          <w:highlight w:val="none"/>
        </w:rPr>
      </w:pPr>
      <w:r>
        <w:rPr>
          <w:rFonts w:hint="eastAsia" w:ascii="宋体" w:hAnsi="宋体" w:cs="宋体"/>
          <w:szCs w:val="21"/>
          <w:highlight w:val="none"/>
        </w:rPr>
        <w:t>10.5.3人员撤离</w:t>
      </w:r>
    </w:p>
    <w:p w14:paraId="069F4161">
      <w:pPr>
        <w:spacing w:before="260" w:line="280" w:lineRule="exact"/>
        <w:ind w:firstLine="420"/>
        <w:rPr>
          <w:rFonts w:ascii="宋体" w:hAnsi="宋体" w:cs="宋体"/>
          <w:szCs w:val="21"/>
          <w:highlight w:val="none"/>
        </w:rPr>
      </w:pPr>
      <w:r>
        <w:rPr>
          <w:rFonts w:hint="eastAsia" w:ascii="宋体" w:hAnsi="宋体" w:cs="宋体"/>
          <w:szCs w:val="21"/>
          <w:highlight w:val="none"/>
        </w:rPr>
        <w:t>工程师同意需在缺陷责任期内继续工作和使用的人员、施工设备和临时工程的内容：。</w:t>
      </w:r>
    </w:p>
    <w:p w14:paraId="7338A3DA">
      <w:pPr>
        <w:pStyle w:val="155"/>
        <w:spacing w:before="260" w:after="120" w:line="280" w:lineRule="exact"/>
        <w:rPr>
          <w:rFonts w:cs="宋体"/>
          <w:b w:val="0"/>
          <w:sz w:val="21"/>
          <w:szCs w:val="21"/>
          <w:highlight w:val="none"/>
        </w:rPr>
      </w:pPr>
      <w:bookmarkStart w:id="1571" w:name="_Toc54862342"/>
      <w:bookmarkStart w:id="1572" w:name="_Toc17310"/>
      <w:bookmarkStart w:id="1573" w:name="_Toc27593"/>
      <w:bookmarkStart w:id="1574" w:name="_Toc18332"/>
      <w:r>
        <w:rPr>
          <w:rFonts w:hint="eastAsia" w:cs="宋体"/>
          <w:b w:val="0"/>
          <w:sz w:val="21"/>
          <w:szCs w:val="21"/>
          <w:highlight w:val="none"/>
        </w:rPr>
        <w:t>第11条 缺陷责任与保修</w:t>
      </w:r>
      <w:bookmarkEnd w:id="1571"/>
      <w:bookmarkEnd w:id="1572"/>
      <w:bookmarkEnd w:id="1573"/>
      <w:bookmarkEnd w:id="1574"/>
    </w:p>
    <w:p w14:paraId="1CBDEBB0">
      <w:pPr>
        <w:spacing w:before="260" w:line="280" w:lineRule="exact"/>
        <w:ind w:firstLine="420"/>
        <w:rPr>
          <w:rFonts w:ascii="宋体" w:hAnsi="宋体" w:cs="宋体"/>
          <w:szCs w:val="21"/>
          <w:highlight w:val="none"/>
        </w:rPr>
      </w:pPr>
      <w:r>
        <w:rPr>
          <w:rFonts w:hint="eastAsia" w:ascii="宋体" w:hAnsi="宋体" w:cs="宋体"/>
          <w:szCs w:val="21"/>
          <w:highlight w:val="none"/>
        </w:rPr>
        <w:t>11.2 缺陷责任期</w:t>
      </w:r>
    </w:p>
    <w:p w14:paraId="4F798BE7">
      <w:pPr>
        <w:spacing w:before="260" w:line="280" w:lineRule="exact"/>
        <w:ind w:firstLine="420"/>
        <w:rPr>
          <w:rFonts w:ascii="宋体" w:hAnsi="宋体" w:cs="宋体"/>
          <w:szCs w:val="21"/>
          <w:highlight w:val="none"/>
        </w:rPr>
      </w:pPr>
      <w:r>
        <w:rPr>
          <w:rFonts w:hint="eastAsia" w:ascii="宋体" w:hAnsi="宋体" w:cs="宋体"/>
          <w:szCs w:val="21"/>
          <w:highlight w:val="none"/>
        </w:rPr>
        <w:t>缺陷责任期的期限：</w:t>
      </w:r>
      <w:r>
        <w:rPr>
          <w:rFonts w:hint="eastAsia" w:ascii="宋体" w:hAnsi="宋体" w:cs="宋体"/>
          <w:szCs w:val="21"/>
          <w:highlight w:val="none"/>
          <w:u w:val="single"/>
        </w:rPr>
        <w:t>2年</w:t>
      </w:r>
      <w:r>
        <w:rPr>
          <w:rFonts w:hint="eastAsia" w:ascii="宋体" w:hAnsi="宋体" w:cs="宋体"/>
          <w:szCs w:val="21"/>
          <w:highlight w:val="none"/>
        </w:rPr>
        <w:t>。</w:t>
      </w:r>
    </w:p>
    <w:p w14:paraId="7817BE96">
      <w:pPr>
        <w:spacing w:before="260" w:line="280" w:lineRule="exact"/>
        <w:ind w:firstLine="420"/>
        <w:rPr>
          <w:rFonts w:ascii="宋体" w:hAnsi="宋体" w:cs="宋体"/>
          <w:szCs w:val="21"/>
          <w:highlight w:val="none"/>
        </w:rPr>
      </w:pPr>
      <w:r>
        <w:rPr>
          <w:rFonts w:hint="eastAsia" w:ascii="宋体" w:hAnsi="宋体" w:cs="宋体"/>
          <w:szCs w:val="21"/>
          <w:highlight w:val="none"/>
        </w:rPr>
        <w:t>11.3 缺陷调查</w:t>
      </w:r>
    </w:p>
    <w:p w14:paraId="172A776E">
      <w:pPr>
        <w:spacing w:before="260" w:line="280" w:lineRule="exact"/>
        <w:ind w:firstLine="420"/>
        <w:rPr>
          <w:rFonts w:ascii="宋体" w:hAnsi="宋体" w:cs="宋体"/>
          <w:szCs w:val="21"/>
          <w:highlight w:val="none"/>
        </w:rPr>
      </w:pPr>
      <w:r>
        <w:rPr>
          <w:rFonts w:hint="eastAsia" w:ascii="宋体" w:hAnsi="宋体" w:cs="宋体"/>
          <w:szCs w:val="21"/>
          <w:highlight w:val="none"/>
        </w:rPr>
        <w:t>11.3.4 修复通知</w:t>
      </w:r>
    </w:p>
    <w:p w14:paraId="7C997368">
      <w:pPr>
        <w:spacing w:before="260" w:line="280" w:lineRule="exact"/>
        <w:ind w:firstLine="420"/>
        <w:rPr>
          <w:rFonts w:ascii="宋体" w:hAnsi="宋体" w:cs="宋体"/>
          <w:szCs w:val="21"/>
          <w:highlight w:val="none"/>
          <w:u w:val="single"/>
        </w:rPr>
      </w:pPr>
      <w:r>
        <w:rPr>
          <w:rFonts w:hint="eastAsia" w:ascii="宋体" w:hAnsi="宋体" w:cs="宋体"/>
          <w:szCs w:val="21"/>
          <w:highlight w:val="none"/>
        </w:rPr>
        <w:t>承包人收到保修通知并到达工程现场的合理时间：</w:t>
      </w:r>
      <w:r>
        <w:rPr>
          <w:rFonts w:hint="eastAsia" w:ascii="宋体" w:hAnsi="宋体" w:cs="宋体"/>
          <w:szCs w:val="21"/>
          <w:highlight w:val="none"/>
          <w:u w:val="single"/>
        </w:rPr>
        <w:t>承包人为项目所在市的须2小时到达施工现场，承包人为项目所在省以内的其他城市的须12小时到达施工现场，承包人为项目所在省以外城市的须24小时到达施工现场。</w:t>
      </w:r>
    </w:p>
    <w:p w14:paraId="6558E805">
      <w:pPr>
        <w:spacing w:before="260" w:line="280" w:lineRule="exact"/>
        <w:ind w:firstLine="420"/>
        <w:rPr>
          <w:rFonts w:ascii="宋体" w:hAnsi="宋体" w:cs="宋体"/>
          <w:szCs w:val="21"/>
          <w:highlight w:val="none"/>
        </w:rPr>
      </w:pPr>
      <w:r>
        <w:rPr>
          <w:rFonts w:hint="eastAsia" w:ascii="宋体" w:hAnsi="宋体" w:cs="宋体"/>
          <w:szCs w:val="21"/>
          <w:highlight w:val="none"/>
        </w:rPr>
        <w:t>11.6 缺陷责任期终止证书</w:t>
      </w:r>
    </w:p>
    <w:p w14:paraId="180DBB8C">
      <w:pPr>
        <w:spacing w:before="260" w:line="280" w:lineRule="exact"/>
        <w:ind w:firstLine="420"/>
        <w:rPr>
          <w:rFonts w:ascii="宋体" w:hAnsi="宋体" w:cs="宋体"/>
          <w:szCs w:val="21"/>
          <w:highlight w:val="none"/>
        </w:rPr>
      </w:pPr>
      <w:r>
        <w:rPr>
          <w:rFonts w:hint="eastAsia" w:ascii="宋体" w:hAnsi="宋体" w:cs="宋体"/>
          <w:szCs w:val="21"/>
          <w:highlight w:val="none"/>
        </w:rPr>
        <w:t>承包人应于缺陷责任期届满后天内向发包人发出缺陷责任期届满通知，发包人应在收到缺陷责任期满通知后天内核实承包人是否履行缺陷修复义务，承包人未能履行缺陷修复义务的，发包人有权扣除相应金额的维修费用。发包人应在收到缺陷责任期届满通知后   天内，向承包人颁发缺陷责任期终止证书。</w:t>
      </w:r>
    </w:p>
    <w:p w14:paraId="74617E15">
      <w:pPr>
        <w:spacing w:before="260" w:line="280" w:lineRule="exact"/>
        <w:ind w:firstLine="420"/>
        <w:rPr>
          <w:rFonts w:ascii="宋体" w:hAnsi="宋体" w:cs="宋体"/>
          <w:szCs w:val="21"/>
          <w:highlight w:val="none"/>
        </w:rPr>
      </w:pPr>
      <w:r>
        <w:rPr>
          <w:rFonts w:hint="eastAsia" w:ascii="宋体" w:hAnsi="宋体" w:cs="宋体"/>
          <w:szCs w:val="21"/>
          <w:highlight w:val="none"/>
        </w:rPr>
        <w:t>11.7 保修责任</w:t>
      </w:r>
    </w:p>
    <w:p w14:paraId="61209EF8">
      <w:pPr>
        <w:spacing w:before="260" w:line="280" w:lineRule="exact"/>
        <w:ind w:firstLine="420"/>
        <w:rPr>
          <w:rFonts w:ascii="宋体" w:hAnsi="宋体" w:cs="宋体"/>
          <w:szCs w:val="21"/>
          <w:highlight w:val="none"/>
        </w:rPr>
      </w:pPr>
      <w:r>
        <w:rPr>
          <w:rFonts w:hint="eastAsia" w:ascii="宋体" w:hAnsi="宋体" w:cs="宋体"/>
          <w:szCs w:val="21"/>
          <w:highlight w:val="none"/>
        </w:rPr>
        <w:t>工程质量保修范围、期限和责任为：</w:t>
      </w:r>
      <w:r>
        <w:rPr>
          <w:rFonts w:hint="eastAsia" w:ascii="宋体" w:hAnsi="宋体" w:cs="宋体"/>
          <w:szCs w:val="21"/>
          <w:highlight w:val="none"/>
          <w:u w:val="single"/>
        </w:rPr>
        <w:t>按《建设工程质量管理条例》执行</w:t>
      </w:r>
      <w:r>
        <w:rPr>
          <w:rFonts w:hint="eastAsia" w:ascii="宋体" w:hAnsi="宋体" w:cs="宋体"/>
          <w:szCs w:val="21"/>
          <w:highlight w:val="none"/>
        </w:rPr>
        <w:t>。</w:t>
      </w:r>
    </w:p>
    <w:p w14:paraId="7D177278">
      <w:pPr>
        <w:pStyle w:val="155"/>
        <w:spacing w:before="260" w:after="120" w:line="280" w:lineRule="exact"/>
        <w:rPr>
          <w:rFonts w:cs="宋体"/>
          <w:b w:val="0"/>
          <w:sz w:val="21"/>
          <w:szCs w:val="21"/>
          <w:highlight w:val="none"/>
        </w:rPr>
      </w:pPr>
      <w:bookmarkStart w:id="1575" w:name="_Toc21529"/>
      <w:bookmarkStart w:id="1576" w:name="_Toc5483"/>
      <w:bookmarkStart w:id="1577" w:name="_Toc54862343"/>
      <w:bookmarkStart w:id="1578" w:name="_Toc32243"/>
      <w:r>
        <w:rPr>
          <w:rFonts w:hint="eastAsia" w:cs="宋体"/>
          <w:b w:val="0"/>
          <w:sz w:val="21"/>
          <w:szCs w:val="21"/>
          <w:highlight w:val="none"/>
        </w:rPr>
        <w:t>第12条 竣工后试验</w:t>
      </w:r>
      <w:bookmarkEnd w:id="1575"/>
      <w:bookmarkEnd w:id="1576"/>
      <w:bookmarkEnd w:id="1577"/>
      <w:bookmarkEnd w:id="1578"/>
    </w:p>
    <w:p w14:paraId="6606318F">
      <w:pPr>
        <w:spacing w:before="260" w:line="280" w:lineRule="exact"/>
        <w:ind w:firstLine="420"/>
        <w:rPr>
          <w:rFonts w:ascii="宋体" w:hAnsi="宋体" w:cs="宋体"/>
          <w:szCs w:val="21"/>
          <w:highlight w:val="none"/>
        </w:rPr>
      </w:pPr>
      <w:r>
        <w:rPr>
          <w:rFonts w:hint="eastAsia" w:ascii="宋体" w:hAnsi="宋体" w:cs="宋体"/>
          <w:szCs w:val="21"/>
          <w:highlight w:val="none"/>
        </w:rPr>
        <w:t>本合同工程是否包含竣工后试验：。</w:t>
      </w:r>
    </w:p>
    <w:p w14:paraId="37427416">
      <w:pPr>
        <w:spacing w:before="260" w:line="280" w:lineRule="exact"/>
        <w:ind w:firstLine="420"/>
        <w:rPr>
          <w:rFonts w:ascii="宋体" w:hAnsi="宋体" w:cs="宋体"/>
          <w:szCs w:val="21"/>
          <w:highlight w:val="none"/>
        </w:rPr>
      </w:pPr>
      <w:r>
        <w:rPr>
          <w:rFonts w:hint="eastAsia" w:ascii="宋体" w:hAnsi="宋体" w:cs="宋体"/>
          <w:szCs w:val="21"/>
          <w:highlight w:val="none"/>
        </w:rPr>
        <w:t>12.1 竣工后试验的程序</w:t>
      </w:r>
    </w:p>
    <w:p w14:paraId="0949C3AF">
      <w:pPr>
        <w:spacing w:before="260" w:line="280" w:lineRule="exact"/>
        <w:ind w:firstLine="420"/>
        <w:rPr>
          <w:rFonts w:ascii="宋体" w:hAnsi="宋体" w:cs="宋体"/>
          <w:szCs w:val="21"/>
          <w:highlight w:val="none"/>
        </w:rPr>
      </w:pPr>
      <w:r>
        <w:rPr>
          <w:rFonts w:hint="eastAsia" w:ascii="宋体" w:hAnsi="宋体" w:cs="宋体"/>
          <w:szCs w:val="21"/>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p>
    <w:p w14:paraId="5DC0050F">
      <w:pPr>
        <w:pStyle w:val="155"/>
        <w:spacing w:before="260" w:after="120" w:line="280" w:lineRule="exact"/>
        <w:rPr>
          <w:rFonts w:cs="宋体"/>
          <w:b w:val="0"/>
          <w:sz w:val="21"/>
          <w:szCs w:val="21"/>
          <w:highlight w:val="none"/>
        </w:rPr>
      </w:pPr>
      <w:bookmarkStart w:id="1579" w:name="_Toc23667"/>
      <w:bookmarkStart w:id="1580" w:name="_Toc24212"/>
      <w:bookmarkStart w:id="1581" w:name="_Toc54862344"/>
      <w:bookmarkStart w:id="1582" w:name="_Toc9336"/>
      <w:r>
        <w:rPr>
          <w:rFonts w:hint="eastAsia" w:cs="宋体"/>
          <w:b w:val="0"/>
          <w:sz w:val="21"/>
          <w:szCs w:val="21"/>
          <w:highlight w:val="none"/>
        </w:rPr>
        <w:t>第13条 变更与调整</w:t>
      </w:r>
      <w:bookmarkEnd w:id="1579"/>
      <w:bookmarkEnd w:id="1580"/>
      <w:bookmarkEnd w:id="1581"/>
      <w:bookmarkEnd w:id="1582"/>
    </w:p>
    <w:p w14:paraId="69DEAE66">
      <w:pPr>
        <w:spacing w:before="260" w:line="280" w:lineRule="exact"/>
        <w:ind w:firstLine="420"/>
        <w:rPr>
          <w:rFonts w:ascii="宋体" w:hAnsi="宋体" w:cs="宋体"/>
          <w:szCs w:val="21"/>
          <w:highlight w:val="none"/>
        </w:rPr>
      </w:pPr>
      <w:r>
        <w:rPr>
          <w:rFonts w:hint="eastAsia" w:ascii="宋体" w:hAnsi="宋体" w:cs="宋体"/>
          <w:szCs w:val="21"/>
          <w:highlight w:val="none"/>
        </w:rPr>
        <w:t>13.2 承包人的合理化建议</w:t>
      </w:r>
    </w:p>
    <w:p w14:paraId="7E518453">
      <w:pPr>
        <w:spacing w:before="260" w:line="280" w:lineRule="exact"/>
        <w:ind w:firstLine="420"/>
        <w:rPr>
          <w:rFonts w:ascii="宋体" w:hAnsi="宋体" w:cs="宋体"/>
          <w:szCs w:val="21"/>
          <w:highlight w:val="none"/>
        </w:rPr>
      </w:pPr>
      <w:r>
        <w:rPr>
          <w:rFonts w:hint="eastAsia" w:ascii="宋体" w:hAnsi="宋体" w:cs="宋体"/>
          <w:szCs w:val="21"/>
          <w:highlight w:val="none"/>
        </w:rPr>
        <w:t>13.2.2 工程师应在收到承包人提交的合理化建议后日内审查完毕并报送发包人，发现其中存在技术上的缺陷，应通知承包人修改。发包人应在收到工程师报送的合理化建议后日内审批完毕。合理化建议经发包人批准的，工程师应及时发出变更指示，由此引起的合同价格调整按照执行。发包人不同意变更的，工程师应书面通知承包人</w:t>
      </w:r>
    </w:p>
    <w:p w14:paraId="58E4D932">
      <w:pPr>
        <w:spacing w:before="260" w:line="280" w:lineRule="exact"/>
        <w:ind w:firstLine="420"/>
        <w:rPr>
          <w:rFonts w:ascii="宋体" w:hAnsi="宋体" w:cs="宋体"/>
          <w:szCs w:val="21"/>
          <w:highlight w:val="none"/>
        </w:rPr>
      </w:pPr>
      <w:r>
        <w:rPr>
          <w:rFonts w:hint="eastAsia" w:ascii="宋体" w:hAnsi="宋体" w:cs="宋体"/>
          <w:szCs w:val="21"/>
          <w:highlight w:val="none"/>
        </w:rPr>
        <w:t>13.2.3 承包人提出的合理化变更建议的利益分享约定：。</w:t>
      </w:r>
    </w:p>
    <w:p w14:paraId="08774E60">
      <w:pPr>
        <w:spacing w:before="260" w:line="280" w:lineRule="exact"/>
        <w:ind w:firstLine="420"/>
        <w:rPr>
          <w:rFonts w:ascii="宋体" w:hAnsi="宋体" w:cs="宋体"/>
          <w:szCs w:val="21"/>
          <w:highlight w:val="none"/>
        </w:rPr>
      </w:pPr>
      <w:r>
        <w:rPr>
          <w:rFonts w:hint="eastAsia" w:ascii="宋体" w:hAnsi="宋体" w:cs="宋体"/>
          <w:szCs w:val="21"/>
          <w:highlight w:val="none"/>
        </w:rPr>
        <w:t>13.3 变更程序</w:t>
      </w:r>
    </w:p>
    <w:p w14:paraId="01D735E3">
      <w:pPr>
        <w:spacing w:before="260" w:line="280" w:lineRule="exact"/>
        <w:ind w:firstLine="420"/>
        <w:rPr>
          <w:rFonts w:ascii="宋体" w:hAnsi="宋体" w:cs="宋体"/>
          <w:szCs w:val="21"/>
          <w:highlight w:val="none"/>
        </w:rPr>
      </w:pPr>
      <w:r>
        <w:rPr>
          <w:rFonts w:hint="eastAsia" w:ascii="宋体" w:hAnsi="宋体" w:cs="宋体"/>
          <w:szCs w:val="21"/>
          <w:highlight w:val="none"/>
        </w:rPr>
        <w:t>13.3.3 变更估价</w:t>
      </w:r>
    </w:p>
    <w:p w14:paraId="42BEC625">
      <w:pPr>
        <w:spacing w:before="260" w:line="280" w:lineRule="exact"/>
        <w:ind w:firstLine="420"/>
        <w:rPr>
          <w:rFonts w:ascii="宋体" w:hAnsi="宋体" w:cs="宋体"/>
          <w:szCs w:val="21"/>
          <w:highlight w:val="none"/>
        </w:rPr>
      </w:pPr>
      <w:r>
        <w:rPr>
          <w:rFonts w:hint="eastAsia" w:ascii="宋体" w:hAnsi="宋体" w:cs="宋体"/>
          <w:szCs w:val="21"/>
          <w:highlight w:val="none"/>
        </w:rPr>
        <w:t>13.3.3.1 变更估价原则</w:t>
      </w:r>
    </w:p>
    <w:p w14:paraId="07F78A09">
      <w:pPr>
        <w:spacing w:before="260" w:line="280" w:lineRule="exact"/>
        <w:ind w:firstLine="420"/>
        <w:rPr>
          <w:rFonts w:ascii="宋体" w:hAnsi="宋体" w:cs="宋体"/>
          <w:szCs w:val="21"/>
          <w:highlight w:val="none"/>
        </w:rPr>
      </w:pPr>
      <w:r>
        <w:rPr>
          <w:rFonts w:hint="eastAsia" w:ascii="宋体" w:hAnsi="宋体" w:cs="宋体"/>
          <w:szCs w:val="21"/>
          <w:highlight w:val="none"/>
        </w:rPr>
        <w:t>关于变更估价原则的约定：。</w:t>
      </w:r>
    </w:p>
    <w:p w14:paraId="6284D979">
      <w:pPr>
        <w:spacing w:before="260" w:line="280" w:lineRule="exact"/>
        <w:ind w:firstLine="420"/>
        <w:rPr>
          <w:rFonts w:ascii="宋体" w:hAnsi="宋体" w:cs="宋体"/>
          <w:szCs w:val="21"/>
          <w:highlight w:val="none"/>
        </w:rPr>
      </w:pPr>
      <w:r>
        <w:rPr>
          <w:rFonts w:hint="eastAsia" w:ascii="宋体" w:hAnsi="宋体" w:cs="宋体"/>
          <w:szCs w:val="21"/>
          <w:highlight w:val="none"/>
        </w:rPr>
        <w:t>13.4 暂估价</w:t>
      </w:r>
    </w:p>
    <w:p w14:paraId="456B7CD6">
      <w:pPr>
        <w:spacing w:before="260" w:line="280" w:lineRule="exact"/>
        <w:ind w:firstLine="420"/>
        <w:rPr>
          <w:rFonts w:ascii="宋体" w:hAnsi="宋体" w:cs="宋体"/>
          <w:szCs w:val="21"/>
          <w:highlight w:val="none"/>
        </w:rPr>
      </w:pPr>
      <w:r>
        <w:rPr>
          <w:rFonts w:hint="eastAsia" w:ascii="宋体" w:hAnsi="宋体" w:cs="宋体"/>
          <w:szCs w:val="21"/>
          <w:highlight w:val="none"/>
        </w:rPr>
        <w:t>13.4.1 依法必须招标的暂估价项目</w:t>
      </w:r>
    </w:p>
    <w:p w14:paraId="38D1BCEF">
      <w:pPr>
        <w:spacing w:before="260" w:line="280" w:lineRule="exact"/>
        <w:ind w:firstLine="420"/>
        <w:rPr>
          <w:rFonts w:ascii="宋体" w:hAnsi="宋体" w:cs="宋体"/>
          <w:szCs w:val="21"/>
          <w:highlight w:val="none"/>
        </w:rPr>
      </w:pPr>
      <w:r>
        <w:rPr>
          <w:rFonts w:hint="eastAsia" w:ascii="宋体" w:hAnsi="宋体" w:cs="宋体"/>
          <w:szCs w:val="21"/>
          <w:highlight w:val="none"/>
        </w:rPr>
        <w:t>承包人可以参与投标的暂估价项目范围：。</w:t>
      </w:r>
    </w:p>
    <w:p w14:paraId="43A7127C">
      <w:pPr>
        <w:spacing w:before="260" w:line="280" w:lineRule="exact"/>
        <w:ind w:firstLine="420"/>
        <w:rPr>
          <w:rFonts w:ascii="宋体" w:hAnsi="宋体" w:cs="宋体"/>
          <w:szCs w:val="21"/>
          <w:highlight w:val="none"/>
        </w:rPr>
      </w:pPr>
      <w:r>
        <w:rPr>
          <w:rFonts w:hint="eastAsia" w:ascii="宋体" w:hAnsi="宋体" w:cs="宋体"/>
          <w:szCs w:val="21"/>
          <w:highlight w:val="none"/>
        </w:rPr>
        <w:t>承包人不得参与投标的暂估价项目范围：。</w:t>
      </w:r>
    </w:p>
    <w:p w14:paraId="3E0EA99C">
      <w:pPr>
        <w:spacing w:before="260" w:line="280" w:lineRule="exact"/>
        <w:ind w:firstLine="420"/>
        <w:rPr>
          <w:rFonts w:ascii="宋体" w:hAnsi="宋体" w:cs="宋体"/>
          <w:szCs w:val="21"/>
          <w:highlight w:val="none"/>
        </w:rPr>
      </w:pPr>
      <w:r>
        <w:rPr>
          <w:rFonts w:hint="eastAsia" w:ascii="宋体" w:hAnsi="宋体" w:cs="宋体"/>
          <w:szCs w:val="21"/>
          <w:highlight w:val="none"/>
        </w:rPr>
        <w:t>招投标程序及其他约定：。</w:t>
      </w:r>
    </w:p>
    <w:p w14:paraId="3FE955E6">
      <w:pPr>
        <w:spacing w:before="260" w:line="280" w:lineRule="exact"/>
        <w:ind w:firstLine="420"/>
        <w:rPr>
          <w:rFonts w:ascii="宋体" w:hAnsi="宋体" w:cs="宋体"/>
          <w:szCs w:val="21"/>
          <w:highlight w:val="none"/>
        </w:rPr>
      </w:pPr>
      <w:r>
        <w:rPr>
          <w:rFonts w:hint="eastAsia" w:ascii="宋体" w:hAnsi="宋体" w:cs="宋体"/>
          <w:szCs w:val="21"/>
          <w:highlight w:val="none"/>
        </w:rPr>
        <w:t>13.4.2 不属于依法必须招标的暂估价项目</w:t>
      </w:r>
    </w:p>
    <w:p w14:paraId="1592B86B">
      <w:pPr>
        <w:spacing w:before="260" w:line="280" w:lineRule="exact"/>
        <w:ind w:firstLine="420"/>
        <w:rPr>
          <w:rFonts w:ascii="宋体" w:hAnsi="宋体" w:cs="宋体"/>
          <w:szCs w:val="21"/>
          <w:highlight w:val="none"/>
        </w:rPr>
      </w:pPr>
      <w:r>
        <w:rPr>
          <w:rFonts w:hint="eastAsia" w:ascii="宋体" w:hAnsi="宋体" w:cs="宋体"/>
          <w:szCs w:val="21"/>
          <w:highlight w:val="none"/>
        </w:rPr>
        <w:t>不属于依法必须招标的暂估价项目的协商及估价的约定：。</w:t>
      </w:r>
    </w:p>
    <w:p w14:paraId="2551A49A">
      <w:pPr>
        <w:spacing w:before="260" w:line="280" w:lineRule="exact"/>
        <w:ind w:firstLine="420"/>
        <w:rPr>
          <w:rFonts w:ascii="宋体" w:hAnsi="宋体" w:cs="宋体"/>
          <w:szCs w:val="21"/>
          <w:highlight w:val="none"/>
        </w:rPr>
      </w:pPr>
      <w:r>
        <w:rPr>
          <w:rFonts w:hint="eastAsia" w:ascii="宋体" w:hAnsi="宋体" w:cs="宋体"/>
          <w:szCs w:val="21"/>
          <w:highlight w:val="none"/>
        </w:rPr>
        <w:t>13.5 暂列金额</w:t>
      </w:r>
    </w:p>
    <w:p w14:paraId="407E2393">
      <w:pPr>
        <w:spacing w:before="260" w:line="280" w:lineRule="exact"/>
        <w:ind w:firstLine="420"/>
        <w:rPr>
          <w:rFonts w:ascii="宋体" w:hAnsi="宋体" w:cs="宋体"/>
          <w:szCs w:val="21"/>
          <w:highlight w:val="none"/>
        </w:rPr>
      </w:pPr>
      <w:r>
        <w:rPr>
          <w:rFonts w:hint="eastAsia" w:ascii="宋体" w:hAnsi="宋体" w:cs="宋体"/>
          <w:szCs w:val="21"/>
          <w:highlight w:val="none"/>
        </w:rPr>
        <w:t>其他关于暂列金额使用的约定：</w:t>
      </w:r>
      <w:r>
        <w:rPr>
          <w:rFonts w:hint="eastAsia" w:ascii="宋体" w:hAnsi="宋体" w:cs="宋体"/>
          <w:szCs w:val="21"/>
          <w:highlight w:val="none"/>
          <w:u w:val="single"/>
        </w:rPr>
        <w:t>此费用由招标人支配</w:t>
      </w:r>
      <w:r>
        <w:rPr>
          <w:rFonts w:hint="eastAsia" w:ascii="宋体" w:hAnsi="宋体" w:cs="宋体"/>
          <w:szCs w:val="21"/>
          <w:highlight w:val="none"/>
        </w:rPr>
        <w:t>。</w:t>
      </w:r>
    </w:p>
    <w:p w14:paraId="131E91DE">
      <w:pPr>
        <w:spacing w:before="260" w:line="280" w:lineRule="exact"/>
        <w:ind w:firstLine="420"/>
        <w:rPr>
          <w:rFonts w:ascii="宋体" w:hAnsi="宋体" w:cs="宋体"/>
          <w:szCs w:val="21"/>
          <w:highlight w:val="none"/>
        </w:rPr>
      </w:pPr>
      <w:r>
        <w:rPr>
          <w:rFonts w:hint="eastAsia" w:ascii="宋体" w:hAnsi="宋体" w:cs="宋体"/>
          <w:szCs w:val="21"/>
          <w:highlight w:val="none"/>
        </w:rPr>
        <w:t>13.8 市场价格波动引起的调整</w:t>
      </w:r>
    </w:p>
    <w:p w14:paraId="7D814EB6">
      <w:pPr>
        <w:spacing w:before="260" w:line="280" w:lineRule="exact"/>
        <w:ind w:firstLine="420"/>
        <w:rPr>
          <w:rFonts w:ascii="宋体" w:hAnsi="宋体" w:cs="宋体"/>
          <w:szCs w:val="21"/>
          <w:highlight w:val="none"/>
        </w:rPr>
      </w:pPr>
      <w:r>
        <w:rPr>
          <w:rFonts w:hint="eastAsia" w:ascii="宋体" w:hAnsi="宋体" w:cs="宋体"/>
          <w:szCs w:val="21"/>
          <w:highlight w:val="none"/>
        </w:rPr>
        <w:t>13.8.2 关于是否采用《价格指数权重表》的约定：。</w:t>
      </w:r>
    </w:p>
    <w:p w14:paraId="19036E77">
      <w:pPr>
        <w:spacing w:before="260" w:line="280" w:lineRule="exact"/>
        <w:ind w:firstLine="420"/>
        <w:rPr>
          <w:rFonts w:ascii="宋体" w:hAnsi="宋体" w:cs="宋体"/>
          <w:szCs w:val="21"/>
          <w:highlight w:val="none"/>
        </w:rPr>
      </w:pPr>
      <w:r>
        <w:rPr>
          <w:rFonts w:hint="eastAsia" w:ascii="宋体" w:hAnsi="宋体" w:cs="宋体"/>
          <w:szCs w:val="21"/>
          <w:highlight w:val="none"/>
        </w:rPr>
        <w:t>13.8.3 关于采用其他方式调整合同价款的约定：</w:t>
      </w:r>
      <w:r>
        <w:rPr>
          <w:rFonts w:hint="eastAsia" w:ascii="宋体" w:hAnsi="宋体" w:cs="宋体"/>
          <w:szCs w:val="21"/>
          <w:highlight w:val="none"/>
          <w:u w:val="single"/>
        </w:rPr>
        <w:t>无</w:t>
      </w:r>
      <w:r>
        <w:rPr>
          <w:rFonts w:hint="eastAsia" w:ascii="宋体" w:hAnsi="宋体" w:cs="宋体"/>
          <w:szCs w:val="21"/>
          <w:highlight w:val="none"/>
        </w:rPr>
        <w:t>。</w:t>
      </w:r>
    </w:p>
    <w:p w14:paraId="6FBC95F3">
      <w:pPr>
        <w:pStyle w:val="155"/>
        <w:spacing w:before="260" w:after="120" w:line="280" w:lineRule="exact"/>
        <w:rPr>
          <w:rFonts w:cs="宋体"/>
          <w:b w:val="0"/>
          <w:sz w:val="21"/>
          <w:szCs w:val="21"/>
          <w:highlight w:val="none"/>
        </w:rPr>
      </w:pPr>
      <w:bookmarkStart w:id="1583" w:name="_Toc1477"/>
      <w:bookmarkStart w:id="1584" w:name="_Toc54862345"/>
      <w:bookmarkStart w:id="1585" w:name="_Toc21199"/>
      <w:bookmarkStart w:id="1586" w:name="_Toc18429"/>
      <w:r>
        <w:rPr>
          <w:rFonts w:hint="eastAsia" w:cs="宋体"/>
          <w:b w:val="0"/>
          <w:sz w:val="21"/>
          <w:szCs w:val="21"/>
          <w:highlight w:val="none"/>
        </w:rPr>
        <w:t>第14条 合同价格与支付</w:t>
      </w:r>
      <w:bookmarkEnd w:id="1583"/>
      <w:bookmarkEnd w:id="1584"/>
      <w:bookmarkEnd w:id="1585"/>
      <w:bookmarkEnd w:id="1586"/>
    </w:p>
    <w:p w14:paraId="33608E16">
      <w:pPr>
        <w:spacing w:before="260" w:line="280" w:lineRule="exact"/>
        <w:ind w:firstLine="420"/>
        <w:rPr>
          <w:rFonts w:ascii="宋体" w:hAnsi="宋体" w:cs="宋体"/>
          <w:szCs w:val="21"/>
          <w:highlight w:val="none"/>
        </w:rPr>
      </w:pPr>
      <w:r>
        <w:rPr>
          <w:rFonts w:hint="eastAsia" w:ascii="宋体" w:hAnsi="宋体" w:cs="宋体"/>
          <w:szCs w:val="21"/>
          <w:highlight w:val="none"/>
        </w:rPr>
        <w:t>14.1 合同价格形式</w:t>
      </w:r>
    </w:p>
    <w:p w14:paraId="29160E0A">
      <w:pPr>
        <w:adjustRightInd w:val="0"/>
        <w:snapToGrid w:val="0"/>
        <w:spacing w:line="360" w:lineRule="exact"/>
        <w:ind w:firstLine="420" w:firstLineChars="200"/>
        <w:rPr>
          <w:rFonts w:ascii="宋体" w:hAnsi="宋体"/>
          <w:bCs/>
          <w:szCs w:val="21"/>
          <w:highlight w:val="none"/>
          <w:u w:val="single"/>
        </w:rPr>
      </w:pPr>
      <w:r>
        <w:rPr>
          <w:rFonts w:hint="eastAsia" w:ascii="宋体" w:hAnsi="宋体" w:cs="宋体"/>
          <w:szCs w:val="21"/>
          <w:highlight w:val="none"/>
        </w:rPr>
        <w:t>14.1.1 关于合同价格形式的约定：</w:t>
      </w:r>
      <w:r>
        <w:rPr>
          <w:rFonts w:hint="eastAsia" w:ascii="宋体" w:hAnsi="宋体"/>
          <w:bCs/>
          <w:szCs w:val="21"/>
          <w:highlight w:val="none"/>
          <w:u w:val="single"/>
        </w:rPr>
        <w:t>本项目为EPC总承包交钥匙工程，同形式为可调总价合同，</w:t>
      </w:r>
      <w:r>
        <w:rPr>
          <w:rFonts w:hint="eastAsia"/>
          <w:highlight w:val="none"/>
          <w:u w:val="single"/>
        </w:rPr>
        <w:t>实行</w:t>
      </w:r>
      <w:r>
        <w:rPr>
          <w:rFonts w:hint="eastAsia" w:ascii="宋体" w:hAnsi="宋体"/>
          <w:bCs/>
          <w:szCs w:val="21"/>
          <w:highlight w:val="none"/>
          <w:u w:val="single"/>
        </w:rPr>
        <w:t>总价控制，综合单价核算，竣工结算价格</w:t>
      </w:r>
      <w:r>
        <w:rPr>
          <w:rFonts w:hint="eastAsia"/>
          <w:highlight w:val="none"/>
          <w:u w:val="single"/>
        </w:rPr>
        <w:t>不得超过实际签约合同价</w:t>
      </w:r>
      <w:r>
        <w:rPr>
          <w:rFonts w:hint="eastAsia" w:ascii="宋体" w:hAnsi="宋体"/>
          <w:bCs/>
          <w:szCs w:val="21"/>
          <w:highlight w:val="none"/>
          <w:u w:val="single"/>
        </w:rPr>
        <w:t>。</w:t>
      </w:r>
    </w:p>
    <w:p w14:paraId="02E2DF18">
      <w:pPr>
        <w:spacing w:before="260" w:line="280" w:lineRule="exact"/>
        <w:ind w:firstLine="420"/>
        <w:rPr>
          <w:rFonts w:ascii="宋体" w:hAnsi="宋体" w:cs="宋体"/>
          <w:szCs w:val="21"/>
          <w:highlight w:val="none"/>
        </w:rPr>
      </w:pPr>
      <w:r>
        <w:rPr>
          <w:rFonts w:hint="eastAsia" w:ascii="宋体" w:hAnsi="宋体" w:cs="宋体"/>
          <w:szCs w:val="21"/>
          <w:highlight w:val="none"/>
        </w:rPr>
        <w:t>14.1.2 关于合同价格调整的约定：</w:t>
      </w:r>
      <w:r>
        <w:rPr>
          <w:rFonts w:hint="eastAsia" w:ascii="宋体" w:hAnsi="宋体"/>
          <w:bCs/>
          <w:szCs w:val="21"/>
          <w:highlight w:val="none"/>
          <w:u w:val="single"/>
        </w:rPr>
        <w:t>实行总价控制，综合单价核算</w:t>
      </w:r>
      <w:r>
        <w:rPr>
          <w:rFonts w:hint="eastAsia" w:ascii="宋体" w:hAnsi="宋体" w:cs="宋体"/>
          <w:szCs w:val="21"/>
          <w:highlight w:val="none"/>
        </w:rPr>
        <w:t>。</w:t>
      </w:r>
    </w:p>
    <w:p w14:paraId="0361CC85">
      <w:pPr>
        <w:spacing w:before="260" w:line="280" w:lineRule="exact"/>
        <w:ind w:firstLine="420"/>
        <w:rPr>
          <w:rFonts w:ascii="宋体" w:hAnsi="宋体" w:cs="宋体"/>
          <w:szCs w:val="21"/>
          <w:highlight w:val="none"/>
        </w:rPr>
      </w:pPr>
      <w:r>
        <w:rPr>
          <w:rFonts w:hint="eastAsia" w:ascii="宋体" w:hAnsi="宋体" w:cs="宋体"/>
          <w:szCs w:val="21"/>
          <w:highlight w:val="none"/>
        </w:rPr>
        <w:t>14.1.3 按实际完成的工程量支付工程价款的计量方法、估价方法：</w:t>
      </w:r>
      <w:r>
        <w:rPr>
          <w:rFonts w:hint="eastAsia" w:ascii="宋体" w:hAnsi="宋体" w:cs="宋体"/>
          <w:szCs w:val="21"/>
          <w:highlight w:val="none"/>
          <w:u w:val="single"/>
        </w:rPr>
        <w:t>无</w:t>
      </w:r>
      <w:r>
        <w:rPr>
          <w:rFonts w:hint="eastAsia" w:ascii="宋体" w:hAnsi="宋体" w:cs="宋体"/>
          <w:szCs w:val="21"/>
          <w:highlight w:val="none"/>
        </w:rPr>
        <w:t>。</w:t>
      </w:r>
    </w:p>
    <w:p w14:paraId="44E2D8F2">
      <w:pPr>
        <w:spacing w:before="260" w:line="280" w:lineRule="exact"/>
        <w:ind w:firstLine="420"/>
        <w:rPr>
          <w:rFonts w:ascii="宋体" w:hAnsi="宋体" w:cs="宋体"/>
          <w:szCs w:val="21"/>
          <w:highlight w:val="none"/>
        </w:rPr>
      </w:pPr>
      <w:r>
        <w:rPr>
          <w:rFonts w:hint="eastAsia" w:ascii="宋体" w:hAnsi="宋体" w:cs="宋体"/>
          <w:szCs w:val="21"/>
          <w:highlight w:val="none"/>
        </w:rPr>
        <w:t>14.2 预付款</w:t>
      </w:r>
    </w:p>
    <w:p w14:paraId="4BF48296">
      <w:pPr>
        <w:spacing w:before="260" w:line="280" w:lineRule="exact"/>
        <w:ind w:firstLine="420"/>
        <w:rPr>
          <w:rFonts w:ascii="宋体" w:hAnsi="宋体" w:cs="宋体"/>
          <w:szCs w:val="21"/>
          <w:highlight w:val="none"/>
        </w:rPr>
      </w:pPr>
      <w:r>
        <w:rPr>
          <w:rFonts w:hint="eastAsia" w:ascii="宋体" w:hAnsi="宋体" w:cs="宋体"/>
          <w:szCs w:val="21"/>
          <w:highlight w:val="none"/>
        </w:rPr>
        <w:t>14.2.1 预付款支付</w:t>
      </w:r>
    </w:p>
    <w:p w14:paraId="6A77BB85">
      <w:pPr>
        <w:spacing w:before="260" w:line="280" w:lineRule="exact"/>
        <w:ind w:firstLine="420"/>
        <w:rPr>
          <w:rFonts w:ascii="宋体" w:hAnsi="宋体" w:cs="宋体"/>
          <w:szCs w:val="21"/>
          <w:highlight w:val="none"/>
        </w:rPr>
      </w:pPr>
      <w:r>
        <w:rPr>
          <w:rFonts w:hint="eastAsia" w:ascii="宋体" w:hAnsi="宋体" w:cs="宋体"/>
          <w:szCs w:val="21"/>
          <w:highlight w:val="none"/>
        </w:rPr>
        <w:t>预付款的金额或比例为：</w:t>
      </w:r>
      <w:r>
        <w:rPr>
          <w:rFonts w:hint="eastAsia" w:ascii="宋体" w:hAnsi="宋体" w:cs="宋体"/>
          <w:szCs w:val="21"/>
          <w:highlight w:val="none"/>
          <w:u w:val="single"/>
        </w:rPr>
        <w:t>/</w:t>
      </w:r>
      <w:r>
        <w:rPr>
          <w:rFonts w:hint="eastAsia" w:ascii="宋体" w:hAnsi="宋体" w:cs="宋体"/>
          <w:szCs w:val="21"/>
          <w:highlight w:val="none"/>
        </w:rPr>
        <w:t>。</w:t>
      </w:r>
    </w:p>
    <w:p w14:paraId="7091A502">
      <w:pPr>
        <w:spacing w:before="260" w:line="280" w:lineRule="exact"/>
        <w:ind w:firstLine="420"/>
        <w:rPr>
          <w:rFonts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szCs w:val="21"/>
          <w:highlight w:val="none"/>
          <w:u w:val="single"/>
        </w:rPr>
        <w:t>/</w:t>
      </w:r>
      <w:r>
        <w:rPr>
          <w:rFonts w:hint="eastAsia" w:ascii="宋体" w:hAnsi="宋体" w:cs="宋体"/>
          <w:szCs w:val="21"/>
          <w:highlight w:val="none"/>
        </w:rPr>
        <w:t>。</w:t>
      </w:r>
    </w:p>
    <w:p w14:paraId="50C37E79">
      <w:pPr>
        <w:spacing w:before="260" w:line="280" w:lineRule="exact"/>
        <w:ind w:firstLine="420"/>
        <w:rPr>
          <w:rFonts w:ascii="宋体" w:hAnsi="宋体" w:cs="宋体"/>
          <w:szCs w:val="21"/>
          <w:highlight w:val="none"/>
        </w:rPr>
      </w:pPr>
      <w:r>
        <w:rPr>
          <w:rFonts w:hint="eastAsia" w:ascii="宋体" w:hAnsi="宋体" w:cs="宋体"/>
          <w:szCs w:val="21"/>
          <w:highlight w:val="none"/>
        </w:rPr>
        <w:t>预付款扣回的方式：</w:t>
      </w:r>
      <w:r>
        <w:rPr>
          <w:rFonts w:hint="eastAsia" w:ascii="宋体" w:hAnsi="宋体" w:cs="宋体"/>
          <w:szCs w:val="21"/>
          <w:highlight w:val="none"/>
          <w:u w:val="single"/>
        </w:rPr>
        <w:t>/</w:t>
      </w:r>
      <w:r>
        <w:rPr>
          <w:rFonts w:hint="eastAsia" w:ascii="宋体" w:hAnsi="宋体" w:cs="宋体"/>
          <w:szCs w:val="21"/>
          <w:highlight w:val="none"/>
        </w:rPr>
        <w:t>。</w:t>
      </w:r>
    </w:p>
    <w:p w14:paraId="5BD090FE">
      <w:pPr>
        <w:spacing w:before="260" w:line="280" w:lineRule="exact"/>
        <w:ind w:firstLine="420"/>
        <w:rPr>
          <w:rFonts w:ascii="宋体" w:hAnsi="宋体" w:cs="宋体"/>
          <w:szCs w:val="21"/>
          <w:highlight w:val="none"/>
        </w:rPr>
      </w:pPr>
      <w:r>
        <w:rPr>
          <w:rFonts w:hint="eastAsia" w:ascii="宋体" w:hAnsi="宋体" w:cs="宋体"/>
          <w:szCs w:val="21"/>
          <w:highlight w:val="none"/>
        </w:rPr>
        <w:t>14.2.2预付款担保</w:t>
      </w:r>
    </w:p>
    <w:p w14:paraId="68EA9D74">
      <w:pPr>
        <w:spacing w:before="260" w:line="280" w:lineRule="exact"/>
        <w:ind w:firstLine="420"/>
        <w:rPr>
          <w:rFonts w:ascii="宋体" w:hAnsi="宋体" w:cs="宋体"/>
          <w:szCs w:val="21"/>
          <w:highlight w:val="none"/>
        </w:rPr>
      </w:pPr>
      <w:r>
        <w:rPr>
          <w:rFonts w:hint="eastAsia" w:ascii="宋体" w:hAnsi="宋体" w:cs="宋体"/>
          <w:szCs w:val="21"/>
          <w:highlight w:val="none"/>
        </w:rPr>
        <w:t>提供预付款担保期限：</w:t>
      </w:r>
      <w:r>
        <w:rPr>
          <w:rFonts w:hint="eastAsia" w:ascii="宋体" w:hAnsi="宋体" w:cs="宋体"/>
          <w:szCs w:val="21"/>
          <w:highlight w:val="none"/>
          <w:u w:val="single"/>
        </w:rPr>
        <w:t>/</w:t>
      </w:r>
      <w:r>
        <w:rPr>
          <w:rFonts w:hint="eastAsia" w:ascii="宋体" w:hAnsi="宋体" w:cs="宋体"/>
          <w:szCs w:val="21"/>
          <w:highlight w:val="none"/>
        </w:rPr>
        <w:t>。</w:t>
      </w:r>
    </w:p>
    <w:p w14:paraId="1BD18BCE">
      <w:pPr>
        <w:spacing w:before="260" w:line="280" w:lineRule="exact"/>
        <w:ind w:firstLine="420"/>
        <w:rPr>
          <w:rFonts w:ascii="宋体" w:hAnsi="宋体" w:cs="宋体"/>
          <w:szCs w:val="21"/>
          <w:highlight w:val="none"/>
        </w:rPr>
      </w:pPr>
      <w:r>
        <w:rPr>
          <w:rFonts w:hint="eastAsia" w:ascii="宋体" w:hAnsi="宋体" w:cs="宋体"/>
          <w:szCs w:val="21"/>
          <w:highlight w:val="none"/>
        </w:rPr>
        <w:t>预付款担保形式：</w:t>
      </w:r>
      <w:r>
        <w:rPr>
          <w:rFonts w:hint="eastAsia" w:ascii="宋体" w:hAnsi="宋体" w:cs="宋体"/>
          <w:szCs w:val="21"/>
          <w:highlight w:val="none"/>
          <w:u w:val="single"/>
        </w:rPr>
        <w:t>/</w:t>
      </w:r>
      <w:r>
        <w:rPr>
          <w:rFonts w:hint="eastAsia" w:ascii="宋体" w:hAnsi="宋体" w:cs="宋体"/>
          <w:szCs w:val="21"/>
          <w:highlight w:val="none"/>
        </w:rPr>
        <w:t>。</w:t>
      </w:r>
    </w:p>
    <w:p w14:paraId="738054BE">
      <w:pPr>
        <w:spacing w:before="260" w:line="280" w:lineRule="exact"/>
        <w:ind w:firstLine="420"/>
        <w:rPr>
          <w:rFonts w:ascii="宋体" w:hAnsi="宋体" w:cs="宋体"/>
          <w:szCs w:val="21"/>
          <w:highlight w:val="none"/>
        </w:rPr>
      </w:pPr>
      <w:r>
        <w:rPr>
          <w:rFonts w:hint="eastAsia" w:ascii="宋体" w:hAnsi="宋体" w:cs="宋体"/>
          <w:szCs w:val="21"/>
          <w:highlight w:val="none"/>
        </w:rPr>
        <w:t>14.3 工程进度款</w:t>
      </w:r>
    </w:p>
    <w:p w14:paraId="57B7B00E">
      <w:pPr>
        <w:spacing w:before="260" w:line="280" w:lineRule="exact"/>
        <w:ind w:firstLine="420"/>
        <w:rPr>
          <w:rFonts w:ascii="宋体" w:hAnsi="宋体" w:cs="宋体"/>
          <w:szCs w:val="21"/>
          <w:highlight w:val="none"/>
        </w:rPr>
      </w:pPr>
      <w:r>
        <w:rPr>
          <w:rFonts w:hint="eastAsia" w:ascii="宋体" w:hAnsi="宋体" w:cs="宋体"/>
          <w:szCs w:val="21"/>
          <w:highlight w:val="none"/>
        </w:rPr>
        <w:t>14.3.1 工程进度付款申请</w:t>
      </w:r>
    </w:p>
    <w:p w14:paraId="53F56D1E">
      <w:pPr>
        <w:spacing w:before="260" w:line="280" w:lineRule="exact"/>
        <w:ind w:firstLine="420"/>
        <w:rPr>
          <w:rFonts w:ascii="宋体" w:hAnsi="宋体" w:cs="宋体"/>
          <w:szCs w:val="21"/>
          <w:highlight w:val="none"/>
        </w:rPr>
      </w:pPr>
      <w:r>
        <w:rPr>
          <w:rFonts w:hint="eastAsia" w:ascii="宋体" w:hAnsi="宋体" w:cs="宋体"/>
          <w:szCs w:val="21"/>
          <w:highlight w:val="none"/>
        </w:rPr>
        <w:t>工程进度付款申请方式：</w:t>
      </w:r>
    </w:p>
    <w:p w14:paraId="2BA50F6C">
      <w:pPr>
        <w:pStyle w:val="78"/>
        <w:spacing w:before="260" w:line="280" w:lineRule="exact"/>
        <w:ind w:firstLine="420" w:firstLineChars="200"/>
        <w:rPr>
          <w:rFonts w:ascii="宋体" w:hAnsi="宋体"/>
          <w:bCs/>
          <w:szCs w:val="21"/>
          <w:highlight w:val="none"/>
          <w:u w:val="single"/>
        </w:rPr>
      </w:pPr>
      <w:r>
        <w:rPr>
          <w:rFonts w:hint="eastAsia" w:ascii="宋体" w:hAnsi="宋体"/>
          <w:bCs/>
          <w:szCs w:val="21"/>
          <w:highlight w:val="none"/>
          <w:u w:val="single"/>
        </w:rPr>
        <w:t>工程进度付款方式：</w:t>
      </w:r>
    </w:p>
    <w:p w14:paraId="18E2954D">
      <w:pPr>
        <w:pStyle w:val="78"/>
        <w:spacing w:before="260" w:line="280" w:lineRule="exact"/>
        <w:ind w:firstLine="420" w:firstLineChars="200"/>
        <w:rPr>
          <w:rFonts w:ascii="宋体" w:hAnsi="宋体"/>
          <w:bCs/>
          <w:szCs w:val="21"/>
          <w:highlight w:val="none"/>
          <w:u w:val="single"/>
        </w:rPr>
      </w:pPr>
      <w:r>
        <w:rPr>
          <w:rFonts w:hint="eastAsia" w:ascii="宋体" w:hAnsi="宋体"/>
          <w:bCs/>
          <w:szCs w:val="21"/>
          <w:highlight w:val="none"/>
          <w:u w:val="single"/>
        </w:rPr>
        <w:t>勘察设计费和工程费用由发包人支付给联合体牵头人。</w:t>
      </w:r>
    </w:p>
    <w:p w14:paraId="4F5E5F3F">
      <w:pPr>
        <w:pStyle w:val="78"/>
        <w:spacing w:before="260" w:line="280" w:lineRule="exact"/>
        <w:ind w:firstLine="420" w:firstLineChars="200"/>
        <w:rPr>
          <w:rFonts w:ascii="宋体" w:hAnsi="宋体"/>
          <w:bCs/>
          <w:szCs w:val="21"/>
          <w:highlight w:val="none"/>
          <w:u w:val="single"/>
        </w:rPr>
      </w:pPr>
      <w:r>
        <w:rPr>
          <w:rFonts w:hint="eastAsia" w:ascii="宋体" w:hAnsi="宋体"/>
          <w:bCs/>
          <w:szCs w:val="21"/>
          <w:highlight w:val="none"/>
          <w:u w:val="single"/>
        </w:rPr>
        <w:t>1、勘察设计费付款时间</w:t>
      </w:r>
    </w:p>
    <w:p w14:paraId="44900432">
      <w:pPr>
        <w:pStyle w:val="78"/>
        <w:spacing w:before="260" w:line="280" w:lineRule="exact"/>
        <w:ind w:firstLine="420" w:firstLineChars="200"/>
        <w:rPr>
          <w:rFonts w:ascii="宋体" w:hAnsi="宋体"/>
          <w:bCs/>
          <w:szCs w:val="21"/>
          <w:highlight w:val="none"/>
          <w:u w:val="single"/>
        </w:rPr>
      </w:pPr>
      <w:r>
        <w:rPr>
          <w:rFonts w:hint="eastAsia" w:ascii="宋体" w:hAnsi="宋体"/>
          <w:bCs/>
          <w:szCs w:val="21"/>
          <w:highlight w:val="none"/>
          <w:u w:val="single"/>
        </w:rPr>
        <w:t>提供设计图纸并经审核通过后支付至设计费总额的40%，工程</w:t>
      </w:r>
      <w:r>
        <w:rPr>
          <w:rFonts w:hint="eastAsia" w:ascii="宋体" w:hAnsi="宋体"/>
          <w:bCs/>
          <w:szCs w:val="21"/>
          <w:highlight w:val="none"/>
          <w:u w:val="single"/>
          <w:lang w:eastAsia="zh-CN"/>
        </w:rPr>
        <w:t>验收合格并提交竣工图后</w:t>
      </w:r>
      <w:r>
        <w:rPr>
          <w:rFonts w:hint="eastAsia" w:ascii="宋体" w:hAnsi="宋体"/>
          <w:bCs/>
          <w:szCs w:val="21"/>
          <w:highlight w:val="none"/>
          <w:u w:val="single"/>
        </w:rPr>
        <w:t>支付至设计费总额的</w:t>
      </w:r>
      <w:r>
        <w:rPr>
          <w:rFonts w:hint="eastAsia" w:ascii="宋体" w:hAnsi="宋体"/>
          <w:bCs/>
          <w:szCs w:val="21"/>
          <w:highlight w:val="none"/>
          <w:u w:val="single"/>
          <w:lang w:val="en-US" w:eastAsia="zh-CN"/>
        </w:rPr>
        <w:t>100</w:t>
      </w:r>
      <w:r>
        <w:rPr>
          <w:rFonts w:hint="eastAsia" w:ascii="宋体" w:hAnsi="宋体"/>
          <w:bCs/>
          <w:szCs w:val="21"/>
          <w:highlight w:val="none"/>
          <w:u w:val="single"/>
        </w:rPr>
        <w:t>%。</w:t>
      </w:r>
    </w:p>
    <w:p w14:paraId="1AC8F9A2">
      <w:pPr>
        <w:pStyle w:val="78"/>
        <w:spacing w:before="260" w:line="280" w:lineRule="exact"/>
        <w:ind w:firstLine="420" w:firstLineChars="200"/>
        <w:rPr>
          <w:rFonts w:ascii="宋体" w:hAnsi="宋体"/>
          <w:bCs/>
          <w:szCs w:val="21"/>
          <w:highlight w:val="none"/>
          <w:u w:val="single"/>
        </w:rPr>
      </w:pPr>
      <w:r>
        <w:rPr>
          <w:rFonts w:hint="eastAsia" w:ascii="宋体" w:hAnsi="宋体"/>
          <w:bCs/>
          <w:szCs w:val="21"/>
          <w:highlight w:val="none"/>
          <w:u w:val="single"/>
        </w:rPr>
        <w:t>2、工程费用付款时间</w:t>
      </w:r>
    </w:p>
    <w:p w14:paraId="6AF93819">
      <w:pPr>
        <w:pStyle w:val="78"/>
        <w:spacing w:before="260" w:line="280" w:lineRule="exact"/>
        <w:ind w:firstLine="420" w:firstLineChars="200"/>
        <w:rPr>
          <w:rFonts w:ascii="宋体" w:hAnsi="宋体"/>
          <w:bCs/>
          <w:szCs w:val="21"/>
          <w:highlight w:val="none"/>
          <w:u w:val="single"/>
        </w:rPr>
      </w:pPr>
      <w:r>
        <w:rPr>
          <w:rFonts w:hint="eastAsia" w:ascii="宋体" w:hAnsi="宋体"/>
          <w:bCs/>
          <w:szCs w:val="21"/>
          <w:highlight w:val="none"/>
          <w:u w:val="single"/>
        </w:rPr>
        <w:t>按月形象进度进行支付，支付已完形象进行的80%，工程完工并验收合格投入使用付至85%，移交电力部门并经结算后，付至结算价的97%，剩余3%为质保金，质保期2年，质保期满后无质量问题无息返还。未签订实际签约合同前，发包人不予拨付工程进度款。</w:t>
      </w:r>
    </w:p>
    <w:p w14:paraId="2FC0CB57">
      <w:pPr>
        <w:pStyle w:val="78"/>
        <w:spacing w:before="260" w:line="280" w:lineRule="exact"/>
        <w:ind w:firstLine="420" w:firstLineChars="200"/>
        <w:rPr>
          <w:szCs w:val="21"/>
          <w:highlight w:val="none"/>
        </w:rPr>
      </w:pPr>
      <w:r>
        <w:rPr>
          <w:rFonts w:hint="eastAsia"/>
          <w:szCs w:val="21"/>
          <w:highlight w:val="none"/>
        </w:rPr>
        <w:t>实际签约合同：最终以沿海产业基地财政部门审核结果为准，以双方签订的签约合同。实际签约合同价审核完成前，不拨付工程进度款，承包人要充分考虑工程造价审定周期等因素导致承包人自身的资金压力等各种因素。</w:t>
      </w:r>
    </w:p>
    <w:p w14:paraId="5987C418">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承包人提交进度付款申请单的格式、内容、份数和时间：</w:t>
      </w:r>
      <w:r>
        <w:rPr>
          <w:rFonts w:hint="eastAsia" w:ascii="宋体" w:hAnsi="宋体" w:cs="宋体"/>
          <w:szCs w:val="21"/>
          <w:highlight w:val="none"/>
          <w:u w:val="single"/>
        </w:rPr>
        <w:t>按发包人及监理人要求</w:t>
      </w:r>
      <w:r>
        <w:rPr>
          <w:rFonts w:hint="eastAsia" w:ascii="宋体" w:hAnsi="宋体" w:cs="宋体"/>
          <w:szCs w:val="21"/>
          <w:highlight w:val="none"/>
        </w:rPr>
        <w:t>。</w:t>
      </w:r>
    </w:p>
    <w:p w14:paraId="1B843E89">
      <w:pPr>
        <w:spacing w:before="260" w:line="280" w:lineRule="exact"/>
        <w:ind w:firstLine="420"/>
        <w:rPr>
          <w:rFonts w:ascii="宋体" w:hAnsi="宋体" w:cs="宋体"/>
          <w:szCs w:val="21"/>
          <w:highlight w:val="none"/>
        </w:rPr>
      </w:pPr>
      <w:r>
        <w:rPr>
          <w:rFonts w:hint="eastAsia" w:ascii="宋体" w:hAnsi="宋体" w:cs="宋体"/>
          <w:szCs w:val="21"/>
          <w:highlight w:val="none"/>
        </w:rPr>
        <w:t>进度付款申请单应包括的内容：</w:t>
      </w:r>
      <w:r>
        <w:rPr>
          <w:rFonts w:hint="eastAsia" w:ascii="宋体" w:hAnsi="宋体" w:cs="宋体"/>
          <w:szCs w:val="21"/>
          <w:highlight w:val="none"/>
          <w:u w:val="single"/>
        </w:rPr>
        <w:t>按发包人及监理人要求</w:t>
      </w:r>
      <w:r>
        <w:rPr>
          <w:rFonts w:hint="eastAsia" w:ascii="宋体" w:hAnsi="宋体" w:cs="宋体"/>
          <w:szCs w:val="21"/>
          <w:highlight w:val="none"/>
        </w:rPr>
        <w:t>。</w:t>
      </w:r>
    </w:p>
    <w:p w14:paraId="770A4076">
      <w:pPr>
        <w:spacing w:before="260" w:line="280" w:lineRule="exact"/>
        <w:ind w:firstLine="420"/>
        <w:rPr>
          <w:rFonts w:ascii="宋体" w:hAnsi="宋体" w:cs="宋体"/>
          <w:szCs w:val="21"/>
          <w:highlight w:val="none"/>
        </w:rPr>
      </w:pPr>
      <w:r>
        <w:rPr>
          <w:rFonts w:hint="eastAsia" w:ascii="宋体" w:hAnsi="宋体" w:cs="宋体"/>
          <w:szCs w:val="21"/>
          <w:highlight w:val="none"/>
        </w:rPr>
        <w:t>14.3.2 进度付款审核和支付</w:t>
      </w:r>
    </w:p>
    <w:p w14:paraId="4FFD12DC">
      <w:pPr>
        <w:spacing w:before="260" w:line="280" w:lineRule="exact"/>
        <w:ind w:firstLine="420"/>
        <w:rPr>
          <w:rFonts w:ascii="宋体" w:hAnsi="宋体" w:cs="宋体"/>
          <w:szCs w:val="21"/>
          <w:highlight w:val="none"/>
        </w:rPr>
      </w:pPr>
      <w:r>
        <w:rPr>
          <w:rFonts w:hint="eastAsia" w:ascii="宋体" w:hAnsi="宋体" w:cs="宋体"/>
          <w:szCs w:val="21"/>
          <w:highlight w:val="none"/>
        </w:rPr>
        <w:t>（1）监理人审查并报送发包人的期限：</w:t>
      </w:r>
      <w:r>
        <w:rPr>
          <w:rFonts w:hint="eastAsia" w:ascii="宋体" w:hAnsi="宋体" w:cs="宋体"/>
          <w:szCs w:val="21"/>
          <w:highlight w:val="none"/>
          <w:u w:val="single"/>
        </w:rPr>
        <w:t xml:space="preserve">   /   </w:t>
      </w:r>
      <w:r>
        <w:rPr>
          <w:rFonts w:hint="eastAsia" w:ascii="宋体" w:hAnsi="宋体" w:cs="宋体"/>
          <w:szCs w:val="21"/>
          <w:highlight w:val="none"/>
        </w:rPr>
        <w:t>。</w:t>
      </w:r>
    </w:p>
    <w:p w14:paraId="360E80F9">
      <w:pPr>
        <w:spacing w:before="260" w:line="280" w:lineRule="exact"/>
        <w:ind w:firstLine="420"/>
        <w:rPr>
          <w:rFonts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p>
    <w:p w14:paraId="05E11DC2">
      <w:pPr>
        <w:spacing w:before="260" w:line="280" w:lineRule="exact"/>
        <w:ind w:firstLine="420"/>
        <w:rPr>
          <w:rFonts w:ascii="宋体" w:hAnsi="宋体" w:cs="宋体"/>
          <w:szCs w:val="21"/>
          <w:highlight w:val="none"/>
        </w:rPr>
      </w:pPr>
      <w:r>
        <w:rPr>
          <w:rFonts w:hint="eastAsia" w:ascii="宋体" w:hAnsi="宋体" w:cs="宋体"/>
          <w:szCs w:val="21"/>
          <w:highlight w:val="none"/>
        </w:rPr>
        <w:t>（2）发包人支付进度款的期限：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12244F7">
      <w:pPr>
        <w:spacing w:before="260" w:line="280" w:lineRule="exact"/>
        <w:ind w:firstLine="420"/>
        <w:rPr>
          <w:rFonts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cs="宋体"/>
          <w:szCs w:val="21"/>
          <w:highlight w:val="none"/>
          <w:u w:val="single"/>
        </w:rPr>
        <w:t xml:space="preserve">        /      </w:t>
      </w:r>
      <w:r>
        <w:rPr>
          <w:rFonts w:hint="eastAsia" w:ascii="宋体" w:hAnsi="宋体" w:cs="宋体"/>
          <w:szCs w:val="21"/>
          <w:highlight w:val="none"/>
        </w:rPr>
        <w:t xml:space="preserve"> 。</w:t>
      </w:r>
    </w:p>
    <w:p w14:paraId="2738335F">
      <w:pPr>
        <w:spacing w:before="260" w:line="280" w:lineRule="exact"/>
        <w:ind w:firstLine="420"/>
        <w:rPr>
          <w:rFonts w:ascii="宋体" w:hAnsi="宋体" w:cs="宋体"/>
          <w:szCs w:val="21"/>
          <w:highlight w:val="none"/>
        </w:rPr>
      </w:pPr>
      <w:r>
        <w:rPr>
          <w:rFonts w:hint="eastAsia" w:ascii="宋体" w:hAnsi="宋体" w:cs="宋体"/>
          <w:szCs w:val="21"/>
          <w:highlight w:val="none"/>
        </w:rPr>
        <w:t>14.4 付款计划表</w:t>
      </w:r>
    </w:p>
    <w:p w14:paraId="59CC1135">
      <w:pPr>
        <w:spacing w:before="260" w:line="280" w:lineRule="exact"/>
        <w:ind w:firstLine="420"/>
        <w:rPr>
          <w:rFonts w:ascii="宋体" w:hAnsi="宋体" w:cs="宋体"/>
          <w:szCs w:val="21"/>
          <w:highlight w:val="none"/>
        </w:rPr>
      </w:pPr>
      <w:r>
        <w:rPr>
          <w:rFonts w:hint="eastAsia" w:ascii="宋体" w:hAnsi="宋体" w:cs="宋体"/>
          <w:szCs w:val="21"/>
          <w:highlight w:val="none"/>
        </w:rPr>
        <w:t>14.4.1 付款计划表的编制要求：。</w:t>
      </w:r>
    </w:p>
    <w:p w14:paraId="0E464595">
      <w:pPr>
        <w:spacing w:before="260" w:line="280" w:lineRule="exact"/>
        <w:ind w:firstLine="420"/>
        <w:rPr>
          <w:rFonts w:ascii="宋体" w:hAnsi="宋体" w:cs="宋体"/>
          <w:szCs w:val="21"/>
          <w:highlight w:val="none"/>
        </w:rPr>
      </w:pPr>
      <w:r>
        <w:rPr>
          <w:rFonts w:hint="eastAsia" w:ascii="宋体" w:hAnsi="宋体" w:cs="宋体"/>
          <w:szCs w:val="21"/>
          <w:highlight w:val="none"/>
        </w:rPr>
        <w:t>14.4.2 付款计划表的编制与审批</w:t>
      </w:r>
    </w:p>
    <w:p w14:paraId="095622BA">
      <w:pPr>
        <w:spacing w:before="260" w:line="280" w:lineRule="exact"/>
        <w:ind w:firstLine="420"/>
        <w:rPr>
          <w:rFonts w:ascii="宋体" w:hAnsi="宋体" w:cs="宋体"/>
          <w:szCs w:val="21"/>
          <w:highlight w:val="none"/>
        </w:rPr>
      </w:pPr>
      <w:r>
        <w:rPr>
          <w:rFonts w:hint="eastAsia" w:ascii="宋体" w:hAnsi="宋体" w:cs="宋体"/>
          <w:szCs w:val="21"/>
          <w:highlight w:val="none"/>
        </w:rPr>
        <w:t>付款计划表的编制：。</w:t>
      </w:r>
    </w:p>
    <w:p w14:paraId="32089AAB">
      <w:pPr>
        <w:spacing w:before="260" w:line="280" w:lineRule="exact"/>
        <w:ind w:firstLine="420"/>
        <w:rPr>
          <w:rFonts w:ascii="宋体" w:hAnsi="宋体" w:cs="宋体"/>
          <w:szCs w:val="21"/>
          <w:highlight w:val="none"/>
        </w:rPr>
      </w:pPr>
      <w:r>
        <w:rPr>
          <w:rFonts w:hint="eastAsia" w:ascii="宋体" w:hAnsi="宋体" w:cs="宋体"/>
          <w:szCs w:val="21"/>
          <w:highlight w:val="none"/>
        </w:rPr>
        <w:t>14.5 竣工结算</w:t>
      </w:r>
    </w:p>
    <w:p w14:paraId="55FF8FC2">
      <w:pPr>
        <w:spacing w:before="260" w:line="280" w:lineRule="exact"/>
        <w:ind w:firstLine="420"/>
        <w:rPr>
          <w:rFonts w:ascii="宋体" w:hAnsi="宋体" w:cs="宋体"/>
          <w:szCs w:val="21"/>
          <w:highlight w:val="none"/>
        </w:rPr>
      </w:pPr>
      <w:r>
        <w:rPr>
          <w:rFonts w:hint="eastAsia" w:ascii="宋体" w:hAnsi="宋体" w:cs="宋体"/>
          <w:szCs w:val="21"/>
          <w:highlight w:val="none"/>
        </w:rPr>
        <w:t>14.5.1 竣工结算申请</w:t>
      </w:r>
    </w:p>
    <w:p w14:paraId="70C966D4">
      <w:pPr>
        <w:spacing w:before="260" w:line="280" w:lineRule="exact"/>
        <w:ind w:firstLine="420"/>
        <w:rPr>
          <w:rFonts w:ascii="宋体" w:hAnsi="宋体" w:cs="宋体"/>
          <w:szCs w:val="21"/>
          <w:highlight w:val="none"/>
        </w:rPr>
      </w:pPr>
      <w:r>
        <w:rPr>
          <w:rFonts w:hint="eastAsia" w:ascii="宋体" w:hAnsi="宋体" w:cs="宋体"/>
          <w:szCs w:val="21"/>
          <w:highlight w:val="none"/>
        </w:rPr>
        <w:t>承包人提交竣工结算申请的时间：</w:t>
      </w:r>
      <w:r>
        <w:rPr>
          <w:rFonts w:hint="eastAsia" w:ascii="宋体" w:hAnsi="宋体" w:cs="宋体"/>
          <w:szCs w:val="21"/>
          <w:highlight w:val="none"/>
          <w:u w:val="single"/>
        </w:rPr>
        <w:t>竣工验收合格后28天内</w:t>
      </w:r>
      <w:r>
        <w:rPr>
          <w:rFonts w:hint="eastAsia" w:ascii="宋体" w:hAnsi="宋体" w:cs="宋体"/>
          <w:szCs w:val="21"/>
          <w:highlight w:val="none"/>
        </w:rPr>
        <w:t>。</w:t>
      </w:r>
    </w:p>
    <w:p w14:paraId="6F574E80">
      <w:pPr>
        <w:spacing w:before="260" w:line="280" w:lineRule="exact"/>
        <w:ind w:firstLine="420"/>
        <w:rPr>
          <w:rFonts w:ascii="宋体" w:hAnsi="宋体" w:cs="宋体"/>
          <w:szCs w:val="21"/>
          <w:highlight w:val="none"/>
        </w:rPr>
      </w:pPr>
      <w:r>
        <w:rPr>
          <w:rFonts w:hint="eastAsia" w:ascii="宋体" w:hAnsi="宋体" w:cs="宋体"/>
          <w:szCs w:val="21"/>
          <w:highlight w:val="none"/>
        </w:rPr>
        <w:t>竣工结算申请的资料清单和份数：</w:t>
      </w:r>
      <w:r>
        <w:rPr>
          <w:rFonts w:hint="eastAsia" w:ascii="宋体" w:hAnsi="宋体" w:cs="宋体"/>
          <w:szCs w:val="21"/>
          <w:highlight w:val="none"/>
          <w:u w:val="single"/>
        </w:rPr>
        <w:t>按发包人及监理人要求</w:t>
      </w:r>
      <w:r>
        <w:rPr>
          <w:rFonts w:hint="eastAsia" w:ascii="宋体" w:hAnsi="宋体" w:cs="宋体"/>
          <w:szCs w:val="21"/>
          <w:highlight w:val="none"/>
        </w:rPr>
        <w:t>。</w:t>
      </w:r>
    </w:p>
    <w:p w14:paraId="0FA9E142">
      <w:pPr>
        <w:spacing w:before="260" w:line="280" w:lineRule="exact"/>
        <w:ind w:firstLine="420"/>
        <w:rPr>
          <w:rFonts w:ascii="宋体" w:hAnsi="宋体" w:cs="宋体"/>
          <w:szCs w:val="21"/>
          <w:highlight w:val="none"/>
        </w:rPr>
      </w:pPr>
      <w:r>
        <w:rPr>
          <w:rFonts w:hint="eastAsia" w:ascii="宋体" w:hAnsi="宋体" w:cs="宋体"/>
          <w:szCs w:val="21"/>
          <w:highlight w:val="none"/>
        </w:rPr>
        <w:t>竣工结算申请单的内容应包括：</w:t>
      </w:r>
      <w:r>
        <w:rPr>
          <w:rFonts w:hint="eastAsia" w:ascii="宋体" w:hAnsi="宋体" w:cs="宋体"/>
          <w:szCs w:val="21"/>
          <w:highlight w:val="none"/>
          <w:u w:val="single"/>
        </w:rPr>
        <w:t>执行通用条款</w:t>
      </w:r>
      <w:r>
        <w:rPr>
          <w:rFonts w:hint="eastAsia" w:ascii="宋体" w:hAnsi="宋体" w:cs="宋体"/>
          <w:szCs w:val="21"/>
          <w:highlight w:val="none"/>
        </w:rPr>
        <w:t>。</w:t>
      </w:r>
    </w:p>
    <w:p w14:paraId="0070204B">
      <w:pPr>
        <w:spacing w:before="260" w:line="280" w:lineRule="exact"/>
        <w:ind w:firstLine="420"/>
        <w:rPr>
          <w:rFonts w:ascii="宋体" w:hAnsi="宋体" w:cs="宋体"/>
          <w:szCs w:val="21"/>
          <w:highlight w:val="none"/>
        </w:rPr>
      </w:pPr>
      <w:r>
        <w:rPr>
          <w:rFonts w:hint="eastAsia" w:ascii="宋体" w:hAnsi="宋体" w:cs="宋体"/>
          <w:szCs w:val="21"/>
          <w:highlight w:val="none"/>
        </w:rPr>
        <w:t>14.5.2 竣工结算审核</w:t>
      </w:r>
    </w:p>
    <w:p w14:paraId="1F173A47">
      <w:pPr>
        <w:spacing w:before="260" w:line="280" w:lineRule="exact"/>
        <w:ind w:firstLine="420"/>
        <w:rPr>
          <w:rFonts w:ascii="宋体" w:hAnsi="宋体" w:cs="宋体"/>
          <w:szCs w:val="21"/>
          <w:highlight w:val="none"/>
        </w:rPr>
      </w:pPr>
      <w:r>
        <w:rPr>
          <w:rFonts w:hint="eastAsia" w:ascii="宋体" w:hAnsi="宋体" w:cs="宋体"/>
          <w:szCs w:val="21"/>
          <w:highlight w:val="none"/>
        </w:rPr>
        <w:t>发包人审批竣工付款申请单的期限：。</w:t>
      </w:r>
    </w:p>
    <w:p w14:paraId="026B864C">
      <w:pPr>
        <w:spacing w:before="260" w:line="280" w:lineRule="exact"/>
        <w:ind w:firstLine="420"/>
        <w:rPr>
          <w:rFonts w:ascii="宋体" w:hAnsi="宋体" w:cs="宋体"/>
          <w:szCs w:val="21"/>
          <w:highlight w:val="none"/>
        </w:rPr>
      </w:pPr>
      <w:r>
        <w:rPr>
          <w:rFonts w:hint="eastAsia" w:ascii="宋体" w:hAnsi="宋体" w:cs="宋体"/>
          <w:szCs w:val="21"/>
          <w:highlight w:val="none"/>
        </w:rPr>
        <w:t>发包人完成竣工付款的期限：。</w:t>
      </w:r>
    </w:p>
    <w:p w14:paraId="6C346BBA">
      <w:pPr>
        <w:spacing w:before="260" w:line="280" w:lineRule="exact"/>
        <w:ind w:firstLine="420"/>
        <w:rPr>
          <w:rFonts w:ascii="宋体" w:hAnsi="宋体" w:cs="宋体"/>
          <w:szCs w:val="21"/>
          <w:highlight w:val="none"/>
        </w:rPr>
      </w:pPr>
      <w:r>
        <w:rPr>
          <w:rFonts w:hint="eastAsia" w:ascii="宋体" w:hAnsi="宋体" w:cs="宋体"/>
          <w:szCs w:val="21"/>
          <w:highlight w:val="none"/>
        </w:rPr>
        <w:t>关于竣工付款证书异议部分复核的方式和程序：。</w:t>
      </w:r>
    </w:p>
    <w:p w14:paraId="1E584D03">
      <w:pPr>
        <w:spacing w:before="260" w:line="280" w:lineRule="exact"/>
        <w:ind w:firstLine="420"/>
        <w:rPr>
          <w:rFonts w:ascii="宋体" w:hAnsi="宋体" w:cs="宋体"/>
          <w:szCs w:val="21"/>
          <w:highlight w:val="none"/>
        </w:rPr>
      </w:pPr>
      <w:r>
        <w:rPr>
          <w:rFonts w:hint="eastAsia" w:ascii="宋体" w:hAnsi="宋体" w:cs="宋体"/>
          <w:szCs w:val="21"/>
          <w:highlight w:val="none"/>
        </w:rPr>
        <w:t>14.6 质量保证金</w:t>
      </w:r>
    </w:p>
    <w:p w14:paraId="7F6B6E1F">
      <w:pPr>
        <w:spacing w:before="260" w:line="280" w:lineRule="exact"/>
        <w:ind w:firstLine="420"/>
        <w:rPr>
          <w:rFonts w:ascii="宋体" w:hAnsi="宋体" w:cs="宋体"/>
          <w:szCs w:val="21"/>
          <w:highlight w:val="none"/>
        </w:rPr>
      </w:pPr>
      <w:r>
        <w:rPr>
          <w:rFonts w:hint="eastAsia" w:ascii="宋体" w:hAnsi="宋体" w:cs="宋体"/>
          <w:szCs w:val="21"/>
          <w:highlight w:val="none"/>
        </w:rPr>
        <w:t>14.6.1 承包人提供质量保证金的方式</w:t>
      </w:r>
    </w:p>
    <w:p w14:paraId="00C075E5">
      <w:pPr>
        <w:spacing w:before="260" w:line="280" w:lineRule="exact"/>
        <w:ind w:firstLine="420"/>
        <w:rPr>
          <w:rFonts w:ascii="宋体" w:hAnsi="宋体" w:cs="宋体"/>
          <w:szCs w:val="21"/>
          <w:highlight w:val="none"/>
        </w:rPr>
      </w:pPr>
      <w:r>
        <w:rPr>
          <w:rFonts w:hint="eastAsia" w:ascii="宋体" w:hAnsi="宋体" w:cs="宋体"/>
          <w:szCs w:val="21"/>
          <w:highlight w:val="none"/>
        </w:rPr>
        <w:t>质量保证金采用以下第</w:t>
      </w:r>
      <w:r>
        <w:rPr>
          <w:rFonts w:hint="eastAsia" w:ascii="宋体" w:hAnsi="宋体" w:cs="宋体"/>
          <w:szCs w:val="21"/>
          <w:highlight w:val="none"/>
          <w:u w:val="single"/>
        </w:rPr>
        <w:t>(2)</w:t>
      </w:r>
      <w:r>
        <w:rPr>
          <w:rFonts w:hint="eastAsia" w:ascii="宋体" w:hAnsi="宋体" w:cs="宋体"/>
          <w:szCs w:val="21"/>
          <w:highlight w:val="none"/>
        </w:rPr>
        <w:t>种方式：</w:t>
      </w:r>
    </w:p>
    <w:p w14:paraId="795811F1">
      <w:pPr>
        <w:spacing w:before="260" w:line="280" w:lineRule="exact"/>
        <w:ind w:firstLine="420"/>
        <w:rPr>
          <w:rFonts w:ascii="宋体" w:hAnsi="宋体" w:cs="宋体"/>
          <w:szCs w:val="21"/>
          <w:highlight w:val="none"/>
        </w:rPr>
      </w:pPr>
      <w:r>
        <w:rPr>
          <w:rFonts w:hint="eastAsia" w:ascii="宋体" w:hAnsi="宋体" w:cs="宋体"/>
          <w:szCs w:val="21"/>
          <w:highlight w:val="none"/>
        </w:rPr>
        <w:t>(1) 工程质量保证担保，保证金额为：；</w:t>
      </w:r>
    </w:p>
    <w:p w14:paraId="473C812C">
      <w:pPr>
        <w:spacing w:before="260" w:line="280" w:lineRule="exact"/>
        <w:ind w:firstLine="420"/>
        <w:rPr>
          <w:rFonts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u w:val="single"/>
        </w:rPr>
        <w:t>3</w:t>
      </w:r>
      <w:r>
        <w:rPr>
          <w:rFonts w:hint="eastAsia" w:ascii="宋体" w:hAnsi="宋体" w:cs="宋体"/>
          <w:szCs w:val="21"/>
          <w:highlight w:val="none"/>
        </w:rPr>
        <w:t>%的工程款；</w:t>
      </w:r>
      <w:r>
        <w:rPr>
          <w:rFonts w:hint="eastAsia" w:ascii="宋体" w:hAnsi="宋体" w:cs="宋体"/>
          <w:szCs w:val="21"/>
          <w:highlight w:val="none"/>
          <w:u w:val="single"/>
        </w:rPr>
        <w:t>质保金不计利息；</w:t>
      </w:r>
    </w:p>
    <w:p w14:paraId="4F3B3BB7">
      <w:pPr>
        <w:spacing w:before="260" w:line="280" w:lineRule="exact"/>
        <w:ind w:firstLine="420"/>
        <w:rPr>
          <w:rFonts w:ascii="宋体" w:hAnsi="宋体" w:cs="宋体"/>
          <w:szCs w:val="21"/>
          <w:highlight w:val="none"/>
        </w:rPr>
      </w:pPr>
      <w:r>
        <w:rPr>
          <w:rFonts w:hint="eastAsia" w:ascii="宋体" w:hAnsi="宋体" w:cs="宋体"/>
          <w:szCs w:val="21"/>
          <w:highlight w:val="none"/>
        </w:rPr>
        <w:t>(3) 其他方式：。</w:t>
      </w:r>
    </w:p>
    <w:p w14:paraId="1BE7764E">
      <w:pPr>
        <w:spacing w:before="260" w:line="280" w:lineRule="exact"/>
        <w:ind w:firstLine="420"/>
        <w:rPr>
          <w:rFonts w:ascii="宋体" w:hAnsi="宋体" w:cs="宋体"/>
          <w:szCs w:val="21"/>
          <w:highlight w:val="none"/>
        </w:rPr>
      </w:pPr>
      <w:r>
        <w:rPr>
          <w:rFonts w:hint="eastAsia" w:ascii="宋体" w:hAnsi="宋体" w:cs="宋体"/>
          <w:szCs w:val="21"/>
          <w:highlight w:val="none"/>
        </w:rPr>
        <w:t>14.6.2 质量保证金的预留</w:t>
      </w:r>
    </w:p>
    <w:p w14:paraId="57840E12">
      <w:pPr>
        <w:spacing w:before="260" w:line="280" w:lineRule="exact"/>
        <w:ind w:firstLine="420"/>
        <w:rPr>
          <w:rFonts w:ascii="宋体" w:hAnsi="宋体" w:cs="宋体"/>
          <w:szCs w:val="21"/>
          <w:highlight w:val="none"/>
        </w:rPr>
      </w:pPr>
      <w:r>
        <w:rPr>
          <w:rFonts w:hint="eastAsia" w:ascii="宋体" w:hAnsi="宋体" w:cs="宋体"/>
          <w:szCs w:val="21"/>
          <w:highlight w:val="none"/>
        </w:rPr>
        <w:t>质量保证金的预留采取以下第</w:t>
      </w:r>
      <w:r>
        <w:rPr>
          <w:rFonts w:hint="eastAsia" w:ascii="宋体" w:hAnsi="宋体" w:cs="宋体"/>
          <w:szCs w:val="21"/>
          <w:highlight w:val="none"/>
          <w:u w:val="single"/>
        </w:rPr>
        <w:t xml:space="preserve"> (2)</w:t>
      </w:r>
      <w:r>
        <w:rPr>
          <w:rFonts w:hint="eastAsia" w:ascii="宋体" w:hAnsi="宋体" w:cs="宋体"/>
          <w:szCs w:val="21"/>
          <w:highlight w:val="none"/>
        </w:rPr>
        <w:t>种方式：</w:t>
      </w:r>
    </w:p>
    <w:p w14:paraId="4E31BD5C">
      <w:pPr>
        <w:spacing w:before="260" w:line="280" w:lineRule="exact"/>
        <w:ind w:firstLine="420"/>
        <w:rPr>
          <w:rFonts w:ascii="宋体" w:hAnsi="宋体" w:cs="宋体"/>
          <w:szCs w:val="21"/>
          <w:highlight w:val="none"/>
        </w:rPr>
      </w:pPr>
      <w:r>
        <w:rPr>
          <w:rFonts w:hint="eastAsia" w:ascii="宋体" w:hAnsi="宋体" w:cs="宋体"/>
          <w:szCs w:val="21"/>
          <w:highlight w:val="none"/>
        </w:rPr>
        <w:t>(1) 在支付工程进度款时逐次预留的质量保证金的比例：，在此情形下，质量保证金的计算基数不包括预付款的支付、扣回以及价格调整的金额；</w:t>
      </w:r>
    </w:p>
    <w:p w14:paraId="1AB90BDD">
      <w:pPr>
        <w:spacing w:before="260" w:line="280" w:lineRule="exact"/>
        <w:ind w:firstLine="420"/>
        <w:rPr>
          <w:rFonts w:ascii="宋体" w:hAnsi="宋体" w:cs="宋体"/>
          <w:szCs w:val="21"/>
          <w:highlight w:val="none"/>
        </w:rPr>
      </w:pPr>
      <w:r>
        <w:rPr>
          <w:rFonts w:hint="eastAsia" w:ascii="宋体" w:hAnsi="宋体" w:cs="宋体"/>
          <w:szCs w:val="21"/>
          <w:highlight w:val="none"/>
        </w:rPr>
        <w:t>(2) 工程竣工结算时一次性预留专用合同条件第14.6.1项第(2)目约定的工程款预留比例的质量保证金；</w:t>
      </w:r>
    </w:p>
    <w:p w14:paraId="58532844">
      <w:pPr>
        <w:spacing w:before="260" w:line="280" w:lineRule="exact"/>
        <w:ind w:firstLine="420"/>
        <w:rPr>
          <w:rFonts w:ascii="宋体" w:hAnsi="宋体" w:cs="宋体"/>
          <w:szCs w:val="21"/>
          <w:highlight w:val="none"/>
        </w:rPr>
      </w:pPr>
      <w:r>
        <w:rPr>
          <w:rFonts w:hint="eastAsia" w:ascii="宋体" w:hAnsi="宋体" w:cs="宋体"/>
          <w:szCs w:val="21"/>
          <w:highlight w:val="none"/>
        </w:rPr>
        <w:t>(3) 其他预留方式:。</w:t>
      </w:r>
    </w:p>
    <w:p w14:paraId="3DAA64CB">
      <w:pPr>
        <w:spacing w:before="260" w:line="280" w:lineRule="exact"/>
        <w:ind w:firstLine="420"/>
        <w:rPr>
          <w:rFonts w:ascii="宋体" w:hAnsi="宋体" w:cs="宋体"/>
          <w:szCs w:val="21"/>
          <w:highlight w:val="none"/>
        </w:rPr>
      </w:pPr>
      <w:r>
        <w:rPr>
          <w:rFonts w:hint="eastAsia" w:ascii="宋体" w:hAnsi="宋体" w:cs="宋体"/>
          <w:szCs w:val="21"/>
          <w:highlight w:val="none"/>
        </w:rPr>
        <w:t>关于质量保证金的补充约定：。</w:t>
      </w:r>
    </w:p>
    <w:p w14:paraId="116F19CB">
      <w:pPr>
        <w:spacing w:before="260" w:line="280" w:lineRule="exact"/>
        <w:ind w:firstLine="420"/>
        <w:rPr>
          <w:rFonts w:ascii="宋体" w:hAnsi="宋体" w:cs="宋体"/>
          <w:szCs w:val="21"/>
          <w:highlight w:val="none"/>
        </w:rPr>
      </w:pPr>
      <w:r>
        <w:rPr>
          <w:rFonts w:hint="eastAsia" w:ascii="宋体" w:hAnsi="宋体" w:cs="宋体"/>
          <w:szCs w:val="21"/>
          <w:highlight w:val="none"/>
        </w:rPr>
        <w:t>14.7 最终结清</w:t>
      </w:r>
    </w:p>
    <w:p w14:paraId="2E7FEBA8">
      <w:pPr>
        <w:spacing w:before="260" w:line="280" w:lineRule="exact"/>
        <w:ind w:firstLine="420"/>
        <w:rPr>
          <w:rFonts w:ascii="宋体" w:hAnsi="宋体" w:cs="宋体"/>
          <w:szCs w:val="21"/>
          <w:highlight w:val="none"/>
        </w:rPr>
      </w:pPr>
      <w:r>
        <w:rPr>
          <w:rFonts w:hint="eastAsia" w:ascii="宋体" w:hAnsi="宋体" w:cs="宋体"/>
          <w:szCs w:val="21"/>
          <w:highlight w:val="none"/>
        </w:rPr>
        <w:t>14.7.1 最终结清申请单</w:t>
      </w:r>
    </w:p>
    <w:p w14:paraId="70F8B82C">
      <w:pPr>
        <w:spacing w:before="260" w:line="280" w:lineRule="exact"/>
        <w:ind w:firstLine="420"/>
        <w:rPr>
          <w:rFonts w:ascii="宋体" w:hAnsi="宋体" w:cs="宋体"/>
          <w:szCs w:val="21"/>
          <w:highlight w:val="none"/>
        </w:rPr>
      </w:pPr>
      <w:r>
        <w:rPr>
          <w:rFonts w:hint="eastAsia" w:ascii="宋体" w:hAnsi="宋体" w:cs="宋体"/>
          <w:szCs w:val="21"/>
          <w:highlight w:val="none"/>
        </w:rPr>
        <w:t>当事人双方关于最终结清申请的其他约定：。</w:t>
      </w:r>
    </w:p>
    <w:p w14:paraId="236D05AC">
      <w:pPr>
        <w:spacing w:before="260" w:line="280" w:lineRule="exact"/>
        <w:ind w:firstLine="420"/>
        <w:rPr>
          <w:rFonts w:ascii="宋体" w:hAnsi="宋体" w:cs="宋体"/>
          <w:szCs w:val="21"/>
          <w:highlight w:val="none"/>
        </w:rPr>
      </w:pPr>
      <w:r>
        <w:rPr>
          <w:rFonts w:hint="eastAsia" w:ascii="宋体" w:hAnsi="宋体" w:cs="宋体"/>
          <w:szCs w:val="21"/>
          <w:highlight w:val="none"/>
        </w:rPr>
        <w:t>14.7.2 最终结清证书和支付</w:t>
      </w:r>
    </w:p>
    <w:p w14:paraId="433DC4CE">
      <w:pPr>
        <w:spacing w:before="260" w:line="280" w:lineRule="exact"/>
        <w:ind w:firstLine="420"/>
        <w:rPr>
          <w:rFonts w:ascii="宋体" w:hAnsi="宋体" w:cs="宋体"/>
          <w:szCs w:val="21"/>
          <w:highlight w:val="none"/>
        </w:rPr>
      </w:pPr>
      <w:r>
        <w:rPr>
          <w:rFonts w:hint="eastAsia" w:ascii="宋体" w:hAnsi="宋体" w:cs="宋体"/>
          <w:szCs w:val="21"/>
          <w:highlight w:val="none"/>
        </w:rPr>
        <w:t>当事人双方关于最终结清支付的其他约定：。</w:t>
      </w:r>
    </w:p>
    <w:p w14:paraId="06F1C9E2">
      <w:pPr>
        <w:pStyle w:val="155"/>
        <w:spacing w:before="260" w:after="120" w:line="280" w:lineRule="exact"/>
        <w:rPr>
          <w:rFonts w:cs="宋体"/>
          <w:b w:val="0"/>
          <w:sz w:val="21"/>
          <w:szCs w:val="21"/>
          <w:highlight w:val="none"/>
        </w:rPr>
      </w:pPr>
      <w:bookmarkStart w:id="1587" w:name="_Toc9410"/>
      <w:bookmarkStart w:id="1588" w:name="_Toc54862346"/>
      <w:bookmarkStart w:id="1589" w:name="_Toc28675"/>
      <w:bookmarkStart w:id="1590" w:name="_Toc32034"/>
      <w:r>
        <w:rPr>
          <w:rFonts w:hint="eastAsia" w:cs="宋体"/>
          <w:b w:val="0"/>
          <w:sz w:val="21"/>
          <w:szCs w:val="21"/>
          <w:highlight w:val="none"/>
        </w:rPr>
        <w:t>第15条 违约</w:t>
      </w:r>
      <w:bookmarkEnd w:id="1587"/>
      <w:bookmarkEnd w:id="1588"/>
      <w:bookmarkEnd w:id="1589"/>
      <w:bookmarkEnd w:id="1590"/>
    </w:p>
    <w:p w14:paraId="716AD1FD">
      <w:pPr>
        <w:spacing w:before="260" w:line="280" w:lineRule="exact"/>
        <w:ind w:firstLine="420"/>
        <w:rPr>
          <w:rFonts w:ascii="宋体" w:hAnsi="宋体" w:cs="宋体"/>
          <w:szCs w:val="21"/>
          <w:highlight w:val="none"/>
        </w:rPr>
      </w:pPr>
      <w:r>
        <w:rPr>
          <w:rFonts w:hint="eastAsia" w:ascii="宋体" w:hAnsi="宋体" w:cs="宋体"/>
          <w:szCs w:val="21"/>
          <w:highlight w:val="none"/>
        </w:rPr>
        <w:t>15.1 发包人违约</w:t>
      </w:r>
    </w:p>
    <w:p w14:paraId="1723362E">
      <w:pPr>
        <w:spacing w:before="260" w:line="280" w:lineRule="exact"/>
        <w:ind w:firstLine="420"/>
        <w:rPr>
          <w:rFonts w:ascii="宋体" w:hAnsi="宋体" w:cs="宋体"/>
          <w:szCs w:val="21"/>
          <w:highlight w:val="none"/>
        </w:rPr>
      </w:pPr>
      <w:r>
        <w:rPr>
          <w:rFonts w:hint="eastAsia" w:ascii="宋体" w:hAnsi="宋体" w:cs="宋体"/>
          <w:szCs w:val="21"/>
          <w:highlight w:val="none"/>
        </w:rPr>
        <w:t>15.1.1 发包人违约的情形</w:t>
      </w:r>
    </w:p>
    <w:p w14:paraId="6777E01F">
      <w:pPr>
        <w:spacing w:before="260" w:line="280" w:lineRule="exact"/>
        <w:ind w:firstLine="420"/>
        <w:rPr>
          <w:rFonts w:ascii="宋体" w:hAnsi="宋体" w:cs="宋体"/>
          <w:szCs w:val="21"/>
          <w:highlight w:val="none"/>
        </w:rPr>
      </w:pPr>
      <w:r>
        <w:rPr>
          <w:rFonts w:hint="eastAsia" w:ascii="宋体" w:hAnsi="宋体" w:cs="宋体"/>
          <w:szCs w:val="21"/>
          <w:highlight w:val="none"/>
        </w:rPr>
        <w:t>发包人违约的其他情形。</w:t>
      </w:r>
    </w:p>
    <w:p w14:paraId="2382F5E6">
      <w:pPr>
        <w:spacing w:before="260" w:line="280" w:lineRule="exact"/>
        <w:ind w:firstLine="420"/>
        <w:rPr>
          <w:rFonts w:ascii="宋体" w:hAnsi="宋体" w:cs="宋体"/>
          <w:szCs w:val="21"/>
          <w:highlight w:val="none"/>
        </w:rPr>
      </w:pPr>
      <w:r>
        <w:rPr>
          <w:rFonts w:hint="eastAsia" w:ascii="宋体" w:hAnsi="宋体" w:cs="宋体"/>
          <w:szCs w:val="21"/>
          <w:highlight w:val="none"/>
        </w:rPr>
        <w:t>15.1.3 发包人违约的责任</w:t>
      </w:r>
    </w:p>
    <w:p w14:paraId="5F9E89C0">
      <w:pPr>
        <w:spacing w:before="260" w:line="280" w:lineRule="exact"/>
        <w:ind w:firstLine="420"/>
        <w:rPr>
          <w:rFonts w:ascii="宋体" w:hAnsi="宋体" w:cs="宋体"/>
          <w:szCs w:val="21"/>
          <w:highlight w:val="none"/>
        </w:rPr>
      </w:pPr>
      <w:r>
        <w:rPr>
          <w:rFonts w:hint="eastAsia" w:ascii="宋体" w:hAnsi="宋体" w:cs="宋体"/>
          <w:szCs w:val="21"/>
          <w:highlight w:val="none"/>
        </w:rPr>
        <w:t>发包人违约责任的承担方式和计算方法：。</w:t>
      </w:r>
    </w:p>
    <w:p w14:paraId="66A5A515">
      <w:pPr>
        <w:spacing w:before="260" w:line="280" w:lineRule="exact"/>
        <w:ind w:firstLine="420"/>
        <w:rPr>
          <w:rFonts w:ascii="宋体" w:hAnsi="宋体" w:cs="宋体"/>
          <w:szCs w:val="21"/>
          <w:highlight w:val="none"/>
        </w:rPr>
      </w:pPr>
      <w:r>
        <w:rPr>
          <w:rFonts w:hint="eastAsia" w:ascii="宋体" w:hAnsi="宋体" w:cs="宋体"/>
          <w:szCs w:val="21"/>
          <w:highlight w:val="none"/>
        </w:rPr>
        <w:t>15.2 承包人违约</w:t>
      </w:r>
    </w:p>
    <w:p w14:paraId="198EE4E3">
      <w:pPr>
        <w:spacing w:before="260" w:line="280" w:lineRule="exact"/>
        <w:ind w:firstLine="420"/>
        <w:rPr>
          <w:rFonts w:ascii="宋体" w:hAnsi="宋体" w:cs="宋体"/>
          <w:szCs w:val="21"/>
          <w:highlight w:val="none"/>
        </w:rPr>
      </w:pPr>
      <w:r>
        <w:rPr>
          <w:rFonts w:hint="eastAsia" w:ascii="宋体" w:hAnsi="宋体" w:cs="宋体"/>
          <w:szCs w:val="21"/>
          <w:highlight w:val="none"/>
        </w:rPr>
        <w:t>15.2.1 承包人违约的情形</w:t>
      </w:r>
    </w:p>
    <w:p w14:paraId="483AFC32">
      <w:pPr>
        <w:spacing w:before="260" w:line="280" w:lineRule="exact"/>
        <w:ind w:firstLine="420"/>
        <w:rPr>
          <w:rFonts w:ascii="宋体" w:hAnsi="宋体" w:cs="宋体"/>
          <w:szCs w:val="21"/>
          <w:highlight w:val="none"/>
        </w:rPr>
      </w:pPr>
      <w:r>
        <w:rPr>
          <w:rFonts w:hint="eastAsia" w:ascii="宋体" w:hAnsi="宋体" w:cs="宋体"/>
          <w:szCs w:val="21"/>
          <w:highlight w:val="none"/>
        </w:rPr>
        <w:t>除通用条款外，其他按照以下约定执行。</w:t>
      </w:r>
    </w:p>
    <w:p w14:paraId="3B9FD943">
      <w:pPr>
        <w:spacing w:before="260" w:line="280" w:lineRule="exact"/>
        <w:ind w:firstLine="420"/>
        <w:rPr>
          <w:rFonts w:ascii="宋体" w:hAnsi="宋体" w:cs="宋体"/>
          <w:szCs w:val="21"/>
          <w:highlight w:val="none"/>
        </w:rPr>
      </w:pPr>
      <w:r>
        <w:rPr>
          <w:rFonts w:hint="eastAsia" w:ascii="宋体" w:hAnsi="宋体" w:cs="宋体"/>
          <w:szCs w:val="21"/>
          <w:highlight w:val="none"/>
        </w:rPr>
        <w:t>（1）发包人和监理人在施工过程中对承包人的进度、质量、安全等行为提出整改要求的，承包人必须按要求限期整改。拒不整改的，发包人有权对承包人进行经济处罚，对整改不到位，执行不及时，现场工程管理者有权每次扣违约金20000-50000元，并继续要求限期整改；情况严重的，发包人有权单方面解除合同，要求承包人无条件退场，剩余工程款不予支付。</w:t>
      </w:r>
    </w:p>
    <w:p w14:paraId="591D8BBD">
      <w:pPr>
        <w:spacing w:before="260" w:line="280" w:lineRule="exact"/>
        <w:ind w:firstLine="420"/>
        <w:rPr>
          <w:rFonts w:ascii="宋体" w:hAnsi="宋体" w:cs="宋体"/>
          <w:szCs w:val="21"/>
          <w:highlight w:val="none"/>
        </w:rPr>
      </w:pPr>
      <w:r>
        <w:rPr>
          <w:rFonts w:hint="eastAsia" w:ascii="宋体" w:hAnsi="宋体" w:cs="宋体"/>
          <w:szCs w:val="21"/>
          <w:highlight w:val="none"/>
        </w:rPr>
        <w:t>（2）承包人及分包人应当按时、足额支付用工人员的薪酬。发包人已按合同支付工程款，但因承包人及分包人与他人的纠纷给发包人造成影响（如政府通报、处罚，媒体报道、曝光，民工围堵、讨薪、上访、损害赔偿等事件）的，每发生一次承包人应向发包人赔付300.00万元惩罚性违约金，并承担发包人为解决相关纠纷的所支出的全部费用，在此过程中发包人发生的代垫费用可在应付工程款中扣除。</w:t>
      </w:r>
    </w:p>
    <w:p w14:paraId="1B4A7531">
      <w:pPr>
        <w:spacing w:before="260" w:line="280" w:lineRule="exact"/>
        <w:ind w:firstLine="420"/>
        <w:rPr>
          <w:rFonts w:ascii="宋体" w:hAnsi="宋体" w:cs="宋体"/>
          <w:szCs w:val="21"/>
          <w:highlight w:val="none"/>
        </w:rPr>
      </w:pPr>
      <w:r>
        <w:rPr>
          <w:rFonts w:hint="eastAsia" w:ascii="宋体" w:hAnsi="宋体" w:cs="宋体"/>
          <w:szCs w:val="21"/>
          <w:highlight w:val="none"/>
        </w:rPr>
        <w:t>（3）设计人逾期交付工程设计文件的违约金按合同设计金额的</w:t>
      </w:r>
      <w:r>
        <w:rPr>
          <w:rFonts w:hint="eastAsia" w:ascii="宋体" w:hAnsi="宋体" w:cs="宋体"/>
          <w:szCs w:val="21"/>
          <w:highlight w:val="none"/>
          <w:u w:val="single"/>
          <w:lang w:val="en-US" w:eastAsia="zh-CN"/>
        </w:rPr>
        <w:t>0.1</w:t>
      </w:r>
      <w:r>
        <w:rPr>
          <w:rFonts w:hint="eastAsia" w:ascii="宋体" w:hAnsi="宋体" w:cs="宋体"/>
          <w:szCs w:val="21"/>
          <w:highlight w:val="none"/>
          <w:u w:val="single"/>
        </w:rPr>
        <w:t>%</w:t>
      </w:r>
      <w:r>
        <w:rPr>
          <w:rFonts w:hint="eastAsia" w:ascii="宋体" w:hAnsi="宋体" w:cs="宋体"/>
          <w:szCs w:val="21"/>
          <w:highlight w:val="none"/>
        </w:rPr>
        <w:t>每日计算 。</w:t>
      </w:r>
    </w:p>
    <w:p w14:paraId="47CC68E6">
      <w:pPr>
        <w:spacing w:before="260" w:line="280" w:lineRule="exact"/>
        <w:ind w:firstLine="420"/>
        <w:rPr>
          <w:rFonts w:ascii="宋体" w:hAnsi="宋体" w:cs="宋体"/>
          <w:szCs w:val="21"/>
          <w:highlight w:val="none"/>
        </w:rPr>
      </w:pPr>
      <w:r>
        <w:rPr>
          <w:rFonts w:hint="eastAsia" w:ascii="宋体" w:hAnsi="宋体" w:cs="宋体"/>
          <w:szCs w:val="21"/>
          <w:highlight w:val="none"/>
        </w:rPr>
        <w:t>（4）设计人逾期交付工程设计文件的违约金的上限按合同设计金额的</w:t>
      </w:r>
      <w:r>
        <w:rPr>
          <w:rFonts w:hint="eastAsia" w:ascii="宋体" w:hAnsi="宋体" w:cs="宋体"/>
          <w:szCs w:val="21"/>
          <w:highlight w:val="none"/>
          <w:u w:val="single"/>
        </w:rPr>
        <w:t>3%</w:t>
      </w:r>
      <w:r>
        <w:rPr>
          <w:rFonts w:hint="eastAsia" w:ascii="宋体" w:hAnsi="宋体" w:cs="宋体"/>
          <w:szCs w:val="21"/>
          <w:highlight w:val="none"/>
        </w:rPr>
        <w:t xml:space="preserve">  。</w:t>
      </w:r>
    </w:p>
    <w:p w14:paraId="0808AE72">
      <w:pPr>
        <w:adjustRightInd w:val="0"/>
        <w:snapToGrid w:val="0"/>
        <w:spacing w:before="260" w:line="280" w:lineRule="exact"/>
        <w:ind w:firstLine="420" w:firstLineChars="200"/>
        <w:rPr>
          <w:rFonts w:ascii="宋体" w:hAnsi="宋体"/>
          <w:szCs w:val="21"/>
          <w:highlight w:val="none"/>
        </w:rPr>
      </w:pPr>
      <w:r>
        <w:rPr>
          <w:rFonts w:hint="eastAsia" w:ascii="宋体" w:hAnsi="宋体" w:cs="宋体"/>
          <w:szCs w:val="21"/>
          <w:highlight w:val="none"/>
        </w:rPr>
        <w:t>（5）</w:t>
      </w:r>
      <w:r>
        <w:rPr>
          <w:rFonts w:hint="eastAsia" w:ascii="宋体" w:hAnsi="宋体"/>
          <w:szCs w:val="21"/>
          <w:highlight w:val="none"/>
        </w:rPr>
        <w:t>合同履行期间，</w:t>
      </w:r>
      <w:r>
        <w:rPr>
          <w:rFonts w:hint="eastAsia" w:ascii="宋体" w:hAnsi="宋体"/>
          <w:bCs/>
          <w:szCs w:val="21"/>
          <w:highlight w:val="none"/>
        </w:rPr>
        <w:t>项目经理（施工负责人、项目负责人）</w:t>
      </w:r>
      <w:r>
        <w:rPr>
          <w:rFonts w:hint="eastAsia" w:ascii="宋体" w:hAnsi="宋体"/>
          <w:szCs w:val="21"/>
          <w:highlight w:val="none"/>
        </w:rPr>
        <w:t>、设计负责人必须与投标文件中所填报的一致，不得随意更换；项目执行过程中，</w:t>
      </w:r>
      <w:r>
        <w:rPr>
          <w:rFonts w:hint="eastAsia" w:ascii="宋体" w:hAnsi="宋体"/>
          <w:bCs/>
          <w:szCs w:val="21"/>
          <w:highlight w:val="none"/>
        </w:rPr>
        <w:t>项目经理（施工负责人、项目负责人）</w:t>
      </w:r>
      <w:r>
        <w:rPr>
          <w:rFonts w:hint="eastAsia" w:ascii="宋体" w:hAnsi="宋体"/>
          <w:szCs w:val="21"/>
          <w:highlight w:val="none"/>
        </w:rPr>
        <w:t>必须长期跟踪；合同履行期间未经招标人书面同意更换</w:t>
      </w:r>
      <w:r>
        <w:rPr>
          <w:rFonts w:hint="eastAsia" w:ascii="宋体" w:hAnsi="宋体"/>
          <w:bCs/>
          <w:szCs w:val="21"/>
          <w:highlight w:val="none"/>
        </w:rPr>
        <w:t>项目经理（施工负责人、项目负责人）</w:t>
      </w:r>
      <w:r>
        <w:rPr>
          <w:rFonts w:hint="eastAsia" w:ascii="宋体" w:hAnsi="宋体"/>
          <w:szCs w:val="21"/>
          <w:highlight w:val="none"/>
        </w:rPr>
        <w:t>、设计负责人的，按违约处理,每发现一次支付违约金施工单位100万元,设计单位10万元,情节严重的,甲方可单方终止合同.由承包人赔偿发包人一切损失.</w:t>
      </w:r>
    </w:p>
    <w:p w14:paraId="44EC4F6D">
      <w:pPr>
        <w:adjustRightInd w:val="0"/>
        <w:snapToGrid w:val="0"/>
        <w:spacing w:before="260" w:line="280" w:lineRule="exact"/>
        <w:ind w:firstLine="420" w:firstLineChars="200"/>
        <w:rPr>
          <w:rFonts w:ascii="宋体" w:hAnsi="宋体"/>
          <w:szCs w:val="21"/>
          <w:highlight w:val="none"/>
        </w:rPr>
      </w:pPr>
      <w:r>
        <w:rPr>
          <w:rFonts w:hint="eastAsia" w:ascii="宋体" w:hAnsi="宋体"/>
          <w:szCs w:val="21"/>
          <w:highlight w:val="none"/>
        </w:rPr>
        <w:t>（6）合同履行期间，主要管理人员必须与投标文件中所填报的一致，不得随意更换，未经招标人书面同意更换主要管理人员的，按违约处理,每发现一次支付违约金10万元, 视情节严重的,甲方可单方终止合同.由承包人赔偿发包人一切损失.</w:t>
      </w:r>
    </w:p>
    <w:p w14:paraId="78EB2D01">
      <w:pPr>
        <w:adjustRightInd w:val="0"/>
        <w:snapToGrid w:val="0"/>
        <w:spacing w:before="260" w:line="280" w:lineRule="exact"/>
        <w:ind w:firstLine="420" w:firstLineChars="200"/>
        <w:rPr>
          <w:rFonts w:ascii="宋体" w:hAnsi="宋体"/>
          <w:szCs w:val="21"/>
          <w:highlight w:val="none"/>
        </w:rPr>
      </w:pPr>
      <w:r>
        <w:rPr>
          <w:rFonts w:hint="eastAsia" w:ascii="宋体" w:hAnsi="宋体"/>
          <w:szCs w:val="21"/>
          <w:highlight w:val="none"/>
        </w:rPr>
        <w:t>(7)在设计主要管理人员中，必须设置一名设计代表人长期驻地在项目现场,如发现未在项目现场,按违约处理,每发现一次支付违约金1万元，情节严重的,甲方可单方终止合同.由承包人赔偿发包人一切损失.</w:t>
      </w:r>
    </w:p>
    <w:p w14:paraId="75CA9743">
      <w:pPr>
        <w:adjustRightInd w:val="0"/>
        <w:snapToGrid w:val="0"/>
        <w:spacing w:before="260" w:line="280" w:lineRule="exact"/>
        <w:ind w:firstLine="420" w:firstLineChars="200"/>
        <w:rPr>
          <w:rFonts w:ascii="宋体" w:hAnsi="宋体"/>
          <w:szCs w:val="21"/>
          <w:highlight w:val="none"/>
        </w:rPr>
      </w:pPr>
      <w:r>
        <w:rPr>
          <w:rFonts w:hint="eastAsia" w:ascii="宋体" w:hAnsi="宋体"/>
          <w:szCs w:val="21"/>
          <w:highlight w:val="none"/>
        </w:rPr>
        <w:t>（8）设计负责人须长期提供跟踪服务，不定期进行现场技术指导，以及按发包人要求进行相关服务，若影响服务质量,按违约处理，视情节严重的,甲方可单方终止合同.由承包人赔偿发包人一切损失.</w:t>
      </w:r>
    </w:p>
    <w:p w14:paraId="6036F8D1">
      <w:pPr>
        <w:adjustRightInd w:val="0"/>
        <w:snapToGrid w:val="0"/>
        <w:spacing w:before="260" w:line="280" w:lineRule="exact"/>
        <w:ind w:firstLine="420" w:firstLineChars="200"/>
        <w:rPr>
          <w:rFonts w:ascii="宋体" w:hAnsi="宋体"/>
          <w:szCs w:val="21"/>
          <w:highlight w:val="none"/>
        </w:rPr>
      </w:pPr>
      <w:r>
        <w:rPr>
          <w:rFonts w:hint="eastAsia" w:ascii="宋体" w:hAnsi="宋体"/>
          <w:szCs w:val="21"/>
          <w:highlight w:val="none"/>
        </w:rPr>
        <w:t>（9）</w:t>
      </w:r>
      <w:r>
        <w:rPr>
          <w:rFonts w:hint="eastAsia" w:ascii="宋体" w:hAnsi="宋体"/>
          <w:bCs/>
          <w:szCs w:val="21"/>
          <w:highlight w:val="none"/>
        </w:rPr>
        <w:t>项目经理（施工负责人、项目负责人）</w:t>
      </w:r>
      <w:r>
        <w:rPr>
          <w:rFonts w:hint="eastAsia" w:ascii="宋体" w:hAnsi="宋体"/>
          <w:szCs w:val="21"/>
          <w:highlight w:val="none"/>
        </w:rPr>
        <w:t>、施工技术负责人未长期驻施工现场（或发现本工程</w:t>
      </w:r>
      <w:r>
        <w:rPr>
          <w:rFonts w:hint="eastAsia" w:ascii="宋体" w:hAnsi="宋体"/>
          <w:bCs/>
          <w:szCs w:val="21"/>
          <w:highlight w:val="none"/>
        </w:rPr>
        <w:t>项目经理（施工负责人、项目负责人）</w:t>
      </w:r>
      <w:r>
        <w:rPr>
          <w:rFonts w:hint="eastAsia" w:ascii="宋体" w:hAnsi="宋体"/>
          <w:szCs w:val="21"/>
          <w:highlight w:val="none"/>
        </w:rPr>
        <w:t>、施工技术负责人兼任其他项目），按违约处理，每发现一次支付违约金5万元, 视情节严重的,甲方可单方终止合同.由承包人赔偿发包人一切损失.</w:t>
      </w:r>
    </w:p>
    <w:p w14:paraId="6C5B1D38">
      <w:pPr>
        <w:spacing w:before="260" w:line="280" w:lineRule="exact"/>
        <w:ind w:firstLine="420"/>
        <w:rPr>
          <w:rFonts w:ascii="宋体" w:hAnsi="宋体"/>
          <w:szCs w:val="21"/>
          <w:highlight w:val="none"/>
        </w:rPr>
      </w:pPr>
      <w:r>
        <w:rPr>
          <w:rFonts w:hint="eastAsia" w:ascii="宋体" w:hAnsi="宋体"/>
          <w:szCs w:val="21"/>
          <w:highlight w:val="none"/>
        </w:rPr>
        <w:t>（10）相关专业负责人及管理人员未按要求参加工程例会，按违约处理，每发现一次支付违约金1万元.</w:t>
      </w:r>
    </w:p>
    <w:p w14:paraId="7C1C0112">
      <w:pPr>
        <w:spacing w:before="260" w:line="280" w:lineRule="exact"/>
        <w:ind w:firstLine="420"/>
        <w:rPr>
          <w:rFonts w:ascii="宋体" w:hAnsi="宋体" w:cs="宋体"/>
          <w:szCs w:val="21"/>
          <w:highlight w:val="none"/>
        </w:rPr>
      </w:pPr>
      <w:r>
        <w:rPr>
          <w:rFonts w:hint="eastAsia" w:ascii="宋体" w:hAnsi="宋体" w:cs="宋体"/>
          <w:szCs w:val="21"/>
          <w:highlight w:val="none"/>
        </w:rPr>
        <w:t>15.2.2 通知改正</w:t>
      </w:r>
    </w:p>
    <w:p w14:paraId="090BDDEF">
      <w:pPr>
        <w:spacing w:before="260" w:line="280" w:lineRule="exact"/>
        <w:ind w:firstLine="420"/>
        <w:rPr>
          <w:rFonts w:ascii="宋体" w:hAnsi="宋体" w:cs="宋体"/>
          <w:szCs w:val="21"/>
          <w:highlight w:val="none"/>
        </w:rPr>
      </w:pPr>
      <w:r>
        <w:rPr>
          <w:rFonts w:hint="eastAsia" w:ascii="宋体" w:hAnsi="宋体" w:cs="宋体"/>
          <w:szCs w:val="21"/>
          <w:highlight w:val="none"/>
        </w:rPr>
        <w:t>工程师通知承包人改正的合理期限是：</w:t>
      </w:r>
      <w:r>
        <w:rPr>
          <w:rFonts w:hint="eastAsia" w:ascii="宋体" w:hAnsi="宋体" w:cs="宋体"/>
          <w:szCs w:val="21"/>
          <w:highlight w:val="none"/>
          <w:u w:val="single"/>
        </w:rPr>
        <w:t>接到通知之日起3天</w:t>
      </w:r>
      <w:r>
        <w:rPr>
          <w:rFonts w:hint="eastAsia" w:ascii="宋体" w:hAnsi="宋体" w:cs="宋体"/>
          <w:szCs w:val="21"/>
          <w:highlight w:val="none"/>
        </w:rPr>
        <w:t>。</w:t>
      </w:r>
    </w:p>
    <w:p w14:paraId="3DDE9759">
      <w:pPr>
        <w:spacing w:before="260" w:line="280" w:lineRule="exact"/>
        <w:ind w:firstLine="420"/>
        <w:rPr>
          <w:rFonts w:ascii="宋体" w:hAnsi="宋体" w:cs="宋体"/>
          <w:szCs w:val="21"/>
          <w:highlight w:val="none"/>
        </w:rPr>
      </w:pPr>
      <w:r>
        <w:rPr>
          <w:rFonts w:hint="eastAsia" w:ascii="宋体" w:hAnsi="宋体" w:cs="宋体"/>
          <w:szCs w:val="21"/>
          <w:highlight w:val="none"/>
        </w:rPr>
        <w:t>15.2.3 承包人违约的责任</w:t>
      </w:r>
    </w:p>
    <w:p w14:paraId="5DDFB53C">
      <w:pPr>
        <w:spacing w:before="260" w:line="280" w:lineRule="exact"/>
        <w:ind w:firstLine="420"/>
        <w:rPr>
          <w:rFonts w:ascii="宋体" w:hAnsi="宋体" w:cs="宋体"/>
          <w:szCs w:val="21"/>
          <w:highlight w:val="none"/>
        </w:rPr>
      </w:pPr>
      <w:r>
        <w:rPr>
          <w:rFonts w:hint="eastAsia" w:ascii="宋体" w:hAnsi="宋体" w:cs="宋体"/>
          <w:szCs w:val="21"/>
          <w:highlight w:val="none"/>
        </w:rPr>
        <w:t>承包人违约责任的承担方式和计算方法：</w:t>
      </w:r>
    </w:p>
    <w:p w14:paraId="765F9BD6">
      <w:pPr>
        <w:spacing w:before="260" w:line="280" w:lineRule="exact"/>
        <w:ind w:firstLine="420"/>
        <w:rPr>
          <w:rFonts w:ascii="宋体" w:hAnsi="宋体" w:cs="宋体"/>
          <w:szCs w:val="21"/>
          <w:highlight w:val="none"/>
        </w:rPr>
      </w:pPr>
      <w:r>
        <w:rPr>
          <w:rFonts w:hint="eastAsia" w:ascii="宋体" w:hAnsi="宋体" w:cs="宋体"/>
          <w:szCs w:val="21"/>
          <w:highlight w:val="none"/>
        </w:rPr>
        <w:t>（1）工程和设计不允许转包或者违法分包，发包人发现承包人违反本条规定转包或者违法分包的，发包人有权立即单方面解除合同，</w:t>
      </w:r>
      <w:r>
        <w:rPr>
          <w:rFonts w:hint="eastAsia" w:ascii="宋体" w:hAnsi="宋体" w:cs="宋体"/>
          <w:szCs w:val="21"/>
          <w:highlight w:val="none"/>
          <w:lang w:eastAsia="zh-CN"/>
        </w:rPr>
        <w:t>书面通知到达对方即视为合同解除，乙方须在</w:t>
      </w:r>
      <w:r>
        <w:rPr>
          <w:rFonts w:hint="eastAsia" w:ascii="宋体" w:hAnsi="宋体" w:cs="宋体"/>
          <w:szCs w:val="21"/>
          <w:highlight w:val="none"/>
          <w:lang w:val="en-US" w:eastAsia="zh-CN"/>
        </w:rPr>
        <w:t>3个自然日内撤出场地。</w:t>
      </w:r>
      <w:r>
        <w:rPr>
          <w:rFonts w:hint="eastAsia" w:ascii="宋体" w:hAnsi="宋体" w:cs="宋体"/>
          <w:szCs w:val="21"/>
          <w:highlight w:val="none"/>
        </w:rPr>
        <w:t>并不予支付任何费用，由此造成发包人的全部损失，均由承包人承担，承包人还应当支付合同总价20%的违约金。</w:t>
      </w:r>
    </w:p>
    <w:p w14:paraId="70FDD76B">
      <w:pPr>
        <w:spacing w:before="260" w:line="280" w:lineRule="exact"/>
        <w:ind w:firstLine="420"/>
        <w:rPr>
          <w:rFonts w:ascii="宋体" w:hAnsi="宋体" w:cs="宋体"/>
          <w:szCs w:val="21"/>
          <w:highlight w:val="none"/>
        </w:rPr>
      </w:pPr>
      <w:r>
        <w:rPr>
          <w:rFonts w:hint="eastAsia" w:ascii="宋体" w:hAnsi="宋体" w:cs="宋体"/>
          <w:szCs w:val="21"/>
          <w:highlight w:val="none"/>
        </w:rPr>
        <w:t>（2）承包人违反合同约定采购和使用不合格要求的材料和工程设备的，发包人有权要求承包人予以更换，由承包人自行承担因更换发生的全部费用。如承包人不予更换，发包人有权自行更换，并由承包人承担因此产生的全部费用。</w:t>
      </w:r>
    </w:p>
    <w:p w14:paraId="7FD0200B">
      <w:pPr>
        <w:spacing w:before="260" w:line="280" w:lineRule="exact"/>
        <w:ind w:firstLine="420"/>
        <w:rPr>
          <w:rFonts w:ascii="宋体" w:hAnsi="宋体" w:cs="宋体"/>
          <w:szCs w:val="21"/>
          <w:highlight w:val="none"/>
        </w:rPr>
      </w:pPr>
      <w:r>
        <w:rPr>
          <w:rFonts w:hint="eastAsia" w:ascii="宋体" w:hAnsi="宋体" w:cs="宋体"/>
          <w:szCs w:val="21"/>
          <w:highlight w:val="none"/>
        </w:rPr>
        <w:t>（3）施工过程中出现工程质量缺陷，承包人必须采取修复、改建、返工、更换、加固等一切必要措施，以确保工程质量，发生的费用由承包人自行承担，且工期不予顺延。如承包人不采取上述措施，则发包人有权另行委托第三方进入工地进行相应的施工作业，所发生的一切费用均由承包人承担。发生上述情况，工期不予顺延，同时承包人应赔偿发包人因此遭受的全部损失。</w:t>
      </w:r>
    </w:p>
    <w:p w14:paraId="1CA425C0">
      <w:pPr>
        <w:spacing w:before="260" w:line="280" w:lineRule="exact"/>
        <w:ind w:firstLine="420"/>
        <w:rPr>
          <w:rFonts w:ascii="宋体" w:hAnsi="宋体" w:cs="宋体"/>
          <w:szCs w:val="21"/>
          <w:highlight w:val="none"/>
        </w:rPr>
      </w:pPr>
      <w:r>
        <w:rPr>
          <w:rFonts w:hint="eastAsia" w:ascii="宋体" w:hAnsi="宋体" w:cs="宋体"/>
          <w:szCs w:val="21"/>
          <w:highlight w:val="none"/>
        </w:rPr>
        <w:t>(4)因承包人原因导致质量不合格，发包人有权单方解除合同，承包人必须在解除合同通知所规定的期限内无条件退场并交还场地及工程，并按合同约定总价款的20%向发包人赔付违约金，未支付的工程款不予支付。</w:t>
      </w:r>
    </w:p>
    <w:p w14:paraId="6895BE98">
      <w:pPr>
        <w:spacing w:before="260" w:line="280" w:lineRule="exact"/>
        <w:ind w:firstLine="420"/>
        <w:rPr>
          <w:rFonts w:ascii="宋体" w:hAnsi="宋体" w:cs="宋体"/>
          <w:szCs w:val="21"/>
          <w:highlight w:val="none"/>
        </w:rPr>
      </w:pPr>
      <w:r>
        <w:rPr>
          <w:rFonts w:hint="eastAsia" w:ascii="宋体" w:hAnsi="宋体" w:cs="宋体"/>
          <w:szCs w:val="21"/>
          <w:highlight w:val="none"/>
        </w:rPr>
        <w:t>(5)承包人私自将已按照合同约定进入施工现场的材料或设备撤离施工现场的，因此影响工程施工的，发包人有权要求承包人将材料进场，发生上述情况，承包人除需承担逾期责任，同时承包人应赔偿发包人因此遭受的全部损失。</w:t>
      </w:r>
    </w:p>
    <w:p w14:paraId="2BFCF771">
      <w:pPr>
        <w:spacing w:before="260" w:line="280" w:lineRule="exact"/>
        <w:ind w:firstLine="420"/>
        <w:rPr>
          <w:rFonts w:ascii="宋体" w:hAnsi="宋体" w:cs="宋体"/>
          <w:szCs w:val="21"/>
          <w:highlight w:val="none"/>
        </w:rPr>
      </w:pPr>
      <w:r>
        <w:rPr>
          <w:rFonts w:hint="eastAsia" w:ascii="宋体" w:hAnsi="宋体" w:cs="宋体"/>
          <w:szCs w:val="21"/>
          <w:highlight w:val="none"/>
        </w:rPr>
        <w:t>(6)承包人未按照本合同约定的时间或发包人另行通知的开工时间实质性开工的，每拖延1天，承包人应按照100000.00元向发包人支付违约金，逾期超过30天，发包人有权单方解除本合同，扣除全部工期履约保证金，同时，发包人有权要求承包人赔偿因此所造成的全部损失。</w:t>
      </w:r>
    </w:p>
    <w:p w14:paraId="39374467">
      <w:pPr>
        <w:spacing w:before="260" w:line="280" w:lineRule="exact"/>
        <w:ind w:firstLine="420"/>
        <w:rPr>
          <w:rFonts w:hint="eastAsia" w:ascii="宋体" w:hAnsi="宋体" w:cs="宋体"/>
          <w:szCs w:val="21"/>
          <w:highlight w:val="none"/>
        </w:rPr>
      </w:pPr>
      <w:r>
        <w:rPr>
          <w:rFonts w:hint="eastAsia" w:ascii="宋体" w:hAnsi="宋体" w:cs="宋体"/>
          <w:szCs w:val="21"/>
          <w:highlight w:val="none"/>
        </w:rPr>
        <w:t>(7)承包人未按合同约定的日期竣工的，则每拖延1天，承包人应按照合同协议书的合同价格的</w:t>
      </w:r>
      <w:r>
        <w:rPr>
          <w:rFonts w:hint="eastAsia" w:ascii="宋体" w:hAnsi="宋体" w:cs="宋体"/>
          <w:szCs w:val="21"/>
          <w:highlight w:val="none"/>
          <w:u w:val="single"/>
          <w:lang w:eastAsia="zh-CN"/>
        </w:rPr>
        <w:t>万分之五</w:t>
      </w:r>
      <w:r>
        <w:rPr>
          <w:rFonts w:hint="eastAsia" w:ascii="宋体" w:hAnsi="宋体" w:cs="宋体"/>
          <w:szCs w:val="21"/>
          <w:highlight w:val="none"/>
        </w:rPr>
        <w:t>向发包人支付违约金，直至扣除全部工期履约保证金，同时发包人有权要求承包人赔偿因此所造成的损失。逾期超过15天，发包人有权单方解除本合同，不免除承包人继续完成工程及修补缺陷的义务。</w:t>
      </w:r>
    </w:p>
    <w:p w14:paraId="379E0B7B">
      <w:pPr>
        <w:spacing w:before="260" w:line="280" w:lineRule="exact"/>
        <w:ind w:firstLine="420"/>
        <w:rPr>
          <w:rFonts w:ascii="宋体" w:hAnsi="宋体" w:cs="宋体"/>
          <w:szCs w:val="21"/>
          <w:highlight w:val="none"/>
        </w:rPr>
      </w:pPr>
      <w:r>
        <w:rPr>
          <w:rFonts w:hint="eastAsia" w:ascii="宋体" w:hAnsi="宋体" w:cs="宋体"/>
          <w:szCs w:val="21"/>
          <w:highlight w:val="none"/>
        </w:rPr>
        <w:t>(8)承包人在缺陷责任及保修期内未能履行或具体履行修复义务的，则发包人有权另行委托第三方进入工地进行相应的施工作业，所发生的一切费用均由承包人承担。</w:t>
      </w:r>
    </w:p>
    <w:p w14:paraId="4EDEC9CD">
      <w:pPr>
        <w:spacing w:before="260" w:line="280" w:lineRule="exact"/>
        <w:ind w:firstLine="420"/>
        <w:rPr>
          <w:rFonts w:ascii="宋体" w:hAnsi="宋体" w:cs="宋体"/>
          <w:szCs w:val="21"/>
          <w:highlight w:val="none"/>
        </w:rPr>
      </w:pPr>
      <w:r>
        <w:rPr>
          <w:rFonts w:hint="eastAsia" w:ascii="宋体" w:hAnsi="宋体" w:cs="宋体"/>
          <w:szCs w:val="21"/>
          <w:highlight w:val="none"/>
        </w:rPr>
        <w:t>(9)发包人已按合同支付工程款，但因承包人及分包人与他人的纠纷给发包人造成影响（如政府通报、处罚，媒体报道、曝光，民工围堵、讨薪、上访、损害赔偿等事件）的，每发生一次承包人应向发包人赔付300.00万元惩罚性违约金，并承担发包人为解决相关纠纷的所支出的全部费用，在此过程中发包人发生的代垫费用可在应付工程款中扣除。</w:t>
      </w:r>
    </w:p>
    <w:p w14:paraId="1D273345">
      <w:pPr>
        <w:spacing w:before="260" w:line="280" w:lineRule="exact"/>
        <w:ind w:firstLine="420"/>
        <w:rPr>
          <w:rFonts w:ascii="宋体" w:hAnsi="宋体" w:cs="宋体"/>
          <w:szCs w:val="21"/>
          <w:highlight w:val="none"/>
        </w:rPr>
      </w:pPr>
      <w:r>
        <w:rPr>
          <w:rFonts w:hint="eastAsia" w:ascii="宋体" w:hAnsi="宋体" w:cs="宋体"/>
          <w:szCs w:val="21"/>
          <w:highlight w:val="none"/>
        </w:rPr>
        <w:t xml:space="preserve">(10)如承包人根据本合同的约定支付的违约金不足以弥补发包人的全部损失的，承包人仍应就不足部分承担赔偿责任。 </w:t>
      </w:r>
    </w:p>
    <w:p w14:paraId="4B83280F">
      <w:pPr>
        <w:spacing w:before="260" w:line="280" w:lineRule="exact"/>
        <w:ind w:firstLine="420"/>
        <w:rPr>
          <w:rFonts w:ascii="宋体" w:hAnsi="宋体" w:cs="宋体"/>
          <w:szCs w:val="21"/>
          <w:highlight w:val="none"/>
        </w:rPr>
      </w:pPr>
      <w:r>
        <w:rPr>
          <w:rFonts w:hint="eastAsia" w:ascii="宋体" w:hAnsi="宋体" w:cs="宋体"/>
          <w:szCs w:val="21"/>
          <w:highlight w:val="none"/>
        </w:rPr>
        <w:t>其他：承包人在工程施工、竣工及保修的整个过程中负责现场全部人员的安全。发包人对承包人任何雇员的意外或伤亡不负任何法律上的赔偿或补偿责任。任何与本合同有关的员工或其他人员一旦发生人身安全事故，无论有无赔偿，承包人必须马上将所发生的事故以书面形式通知发包人，负责处理并承担赔偿责任。15.2.2 通知改正</w:t>
      </w:r>
    </w:p>
    <w:p w14:paraId="60538F4D">
      <w:pPr>
        <w:spacing w:before="260" w:line="280" w:lineRule="exact"/>
        <w:ind w:firstLine="420"/>
        <w:rPr>
          <w:rFonts w:ascii="宋体" w:hAnsi="宋体" w:cs="宋体"/>
          <w:szCs w:val="21"/>
          <w:highlight w:val="none"/>
        </w:rPr>
      </w:pPr>
      <w:r>
        <w:rPr>
          <w:rFonts w:hint="eastAsia" w:ascii="宋体" w:hAnsi="宋体" w:cs="宋体"/>
          <w:szCs w:val="21"/>
          <w:highlight w:val="none"/>
        </w:rPr>
        <w:t>工程师通知承包人改正的合理期限是：</w:t>
      </w:r>
      <w:r>
        <w:rPr>
          <w:rFonts w:hint="eastAsia" w:ascii="宋体" w:hAnsi="宋体" w:cs="宋体"/>
          <w:szCs w:val="21"/>
          <w:highlight w:val="none"/>
          <w:u w:val="single"/>
        </w:rPr>
        <w:t>接到通知之日起3天</w:t>
      </w:r>
      <w:r>
        <w:rPr>
          <w:rFonts w:hint="eastAsia" w:ascii="宋体" w:hAnsi="宋体" w:cs="宋体"/>
          <w:szCs w:val="21"/>
          <w:highlight w:val="none"/>
        </w:rPr>
        <w:t>。</w:t>
      </w:r>
    </w:p>
    <w:p w14:paraId="40968A07">
      <w:pPr>
        <w:spacing w:before="260" w:line="280" w:lineRule="exact"/>
        <w:ind w:firstLine="420"/>
        <w:rPr>
          <w:rFonts w:ascii="宋体" w:hAnsi="宋体" w:cs="宋体"/>
          <w:szCs w:val="21"/>
          <w:highlight w:val="none"/>
        </w:rPr>
      </w:pPr>
      <w:r>
        <w:rPr>
          <w:rFonts w:hint="eastAsia" w:ascii="宋体" w:hAnsi="宋体" w:cs="宋体"/>
          <w:szCs w:val="21"/>
          <w:highlight w:val="none"/>
        </w:rPr>
        <w:t>15.2.3 承包人违约的责任</w:t>
      </w:r>
    </w:p>
    <w:p w14:paraId="4946E27B">
      <w:pPr>
        <w:spacing w:before="260" w:line="280" w:lineRule="exact"/>
        <w:ind w:firstLine="420"/>
        <w:rPr>
          <w:rFonts w:ascii="宋体" w:hAnsi="宋体" w:cs="宋体"/>
          <w:szCs w:val="21"/>
          <w:highlight w:val="none"/>
        </w:rPr>
      </w:pPr>
      <w:r>
        <w:rPr>
          <w:rFonts w:hint="eastAsia" w:ascii="宋体" w:hAnsi="宋体" w:cs="宋体"/>
          <w:szCs w:val="21"/>
          <w:highlight w:val="none"/>
        </w:rPr>
        <w:t>承包人违约责任的承担方式和计算方法：</w:t>
      </w:r>
      <w:r>
        <w:rPr>
          <w:rFonts w:hint="eastAsia" w:ascii="宋体" w:hAnsi="宋体" w:cs="宋体"/>
          <w:szCs w:val="21"/>
          <w:highlight w:val="none"/>
          <w:u w:val="single"/>
        </w:rPr>
        <w:t>承担方式：罚款；计算方法：直接经济损失</w:t>
      </w:r>
      <w:r>
        <w:rPr>
          <w:rFonts w:hint="eastAsia" w:ascii="宋体" w:hAnsi="宋体" w:cs="宋体"/>
          <w:szCs w:val="21"/>
          <w:highlight w:val="none"/>
        </w:rPr>
        <w:t>。</w:t>
      </w:r>
    </w:p>
    <w:p w14:paraId="253E2D58">
      <w:pPr>
        <w:pStyle w:val="155"/>
        <w:spacing w:before="260" w:after="120" w:line="280" w:lineRule="exact"/>
        <w:rPr>
          <w:rFonts w:cs="宋体"/>
          <w:b w:val="0"/>
          <w:sz w:val="21"/>
          <w:szCs w:val="21"/>
          <w:highlight w:val="none"/>
        </w:rPr>
      </w:pPr>
      <w:bookmarkStart w:id="1591" w:name="_Toc54862347"/>
      <w:bookmarkStart w:id="1592" w:name="_Toc6751"/>
      <w:bookmarkStart w:id="1593" w:name="_Toc9710"/>
      <w:bookmarkStart w:id="1594" w:name="_Toc4042"/>
      <w:r>
        <w:rPr>
          <w:rFonts w:hint="eastAsia" w:cs="宋体"/>
          <w:b w:val="0"/>
          <w:sz w:val="21"/>
          <w:szCs w:val="21"/>
          <w:highlight w:val="none"/>
        </w:rPr>
        <w:t>第16条 合同解除</w:t>
      </w:r>
      <w:bookmarkEnd w:id="1591"/>
      <w:bookmarkEnd w:id="1592"/>
      <w:bookmarkEnd w:id="1593"/>
      <w:bookmarkEnd w:id="1594"/>
    </w:p>
    <w:p w14:paraId="7AEC4BAF">
      <w:pPr>
        <w:spacing w:before="260" w:line="280" w:lineRule="exact"/>
        <w:ind w:firstLine="420"/>
        <w:rPr>
          <w:rFonts w:ascii="宋体" w:hAnsi="宋体" w:cs="宋体"/>
          <w:szCs w:val="21"/>
          <w:highlight w:val="none"/>
        </w:rPr>
      </w:pPr>
      <w:r>
        <w:rPr>
          <w:rFonts w:hint="eastAsia" w:ascii="宋体" w:hAnsi="宋体" w:cs="宋体"/>
          <w:szCs w:val="21"/>
          <w:highlight w:val="none"/>
        </w:rPr>
        <w:t>16.1 由发包人解除合同</w:t>
      </w:r>
    </w:p>
    <w:p w14:paraId="084D0CF2">
      <w:pPr>
        <w:spacing w:before="260" w:line="280" w:lineRule="exact"/>
        <w:ind w:firstLine="420"/>
        <w:rPr>
          <w:rFonts w:ascii="宋体" w:hAnsi="宋体" w:cs="宋体"/>
          <w:szCs w:val="21"/>
          <w:highlight w:val="none"/>
        </w:rPr>
      </w:pPr>
      <w:r>
        <w:rPr>
          <w:rFonts w:hint="eastAsia" w:ascii="宋体" w:hAnsi="宋体" w:cs="宋体"/>
          <w:szCs w:val="21"/>
          <w:highlight w:val="none"/>
        </w:rPr>
        <w:t>16.1.1 因承包人违约解除合同</w:t>
      </w:r>
    </w:p>
    <w:p w14:paraId="160C29DA">
      <w:pPr>
        <w:spacing w:before="260" w:line="280" w:lineRule="exact"/>
        <w:ind w:firstLine="420"/>
        <w:rPr>
          <w:rFonts w:ascii="宋体" w:hAnsi="宋体" w:cs="宋体"/>
          <w:szCs w:val="21"/>
          <w:highlight w:val="none"/>
        </w:rPr>
      </w:pPr>
      <w:r>
        <w:rPr>
          <w:rFonts w:hint="eastAsia" w:ascii="宋体" w:hAnsi="宋体" w:cs="宋体"/>
          <w:szCs w:val="21"/>
          <w:highlight w:val="none"/>
        </w:rPr>
        <w:t>双方约定可由发包人解除合同的其他事由：1、</w:t>
      </w:r>
      <w:r>
        <w:rPr>
          <w:rFonts w:hint="eastAsia" w:ascii="宋体" w:hAnsi="宋体" w:cs="宋体"/>
          <w:szCs w:val="21"/>
          <w:highlight w:val="none"/>
          <w:u w:val="single"/>
        </w:rPr>
        <w:t>除通用条款以外还应包括设计文件未按规定时间递交；2、承包人不得因设备、材料等涨价、运输受限等一切原因停工，否则，发包人有权单方解除合同并扣除履约保证金；3、赔偿发包人一切损失。</w:t>
      </w:r>
    </w:p>
    <w:p w14:paraId="0DF67E4F">
      <w:pPr>
        <w:spacing w:before="260" w:line="280" w:lineRule="exact"/>
        <w:ind w:firstLine="420"/>
        <w:rPr>
          <w:rFonts w:ascii="宋体" w:hAnsi="宋体" w:cs="宋体"/>
          <w:szCs w:val="21"/>
          <w:highlight w:val="none"/>
        </w:rPr>
      </w:pPr>
      <w:r>
        <w:rPr>
          <w:rFonts w:hint="eastAsia" w:ascii="宋体" w:hAnsi="宋体" w:cs="宋体"/>
          <w:szCs w:val="21"/>
          <w:highlight w:val="none"/>
        </w:rPr>
        <w:t>16.2 由承包人解除合同</w:t>
      </w:r>
    </w:p>
    <w:p w14:paraId="5A17B6C7">
      <w:pPr>
        <w:spacing w:before="260" w:line="280" w:lineRule="exact"/>
        <w:ind w:firstLine="420"/>
        <w:rPr>
          <w:rFonts w:ascii="宋体" w:hAnsi="宋体" w:cs="宋体"/>
          <w:szCs w:val="21"/>
          <w:highlight w:val="none"/>
        </w:rPr>
      </w:pPr>
      <w:r>
        <w:rPr>
          <w:rFonts w:hint="eastAsia" w:ascii="宋体" w:hAnsi="宋体" w:cs="宋体"/>
          <w:szCs w:val="21"/>
          <w:highlight w:val="none"/>
        </w:rPr>
        <w:t>16.2.1 因发包人违约解除合同</w:t>
      </w:r>
    </w:p>
    <w:p w14:paraId="1460BFE0">
      <w:pPr>
        <w:spacing w:before="260" w:line="280" w:lineRule="exact"/>
        <w:ind w:firstLine="420"/>
        <w:rPr>
          <w:rFonts w:ascii="宋体" w:hAnsi="宋体" w:cs="宋体"/>
          <w:szCs w:val="21"/>
          <w:highlight w:val="none"/>
        </w:rPr>
      </w:pPr>
      <w:r>
        <w:rPr>
          <w:rFonts w:hint="eastAsia" w:ascii="宋体" w:hAnsi="宋体" w:cs="宋体"/>
          <w:szCs w:val="21"/>
          <w:highlight w:val="none"/>
        </w:rPr>
        <w:t>双方约定可由承包人解除合同的其他事由：。</w:t>
      </w:r>
    </w:p>
    <w:p w14:paraId="4430ABA0">
      <w:pPr>
        <w:pStyle w:val="155"/>
        <w:spacing w:before="260" w:after="120" w:line="280" w:lineRule="exact"/>
        <w:rPr>
          <w:rFonts w:cs="宋体"/>
          <w:b w:val="0"/>
          <w:sz w:val="21"/>
          <w:szCs w:val="21"/>
          <w:highlight w:val="none"/>
        </w:rPr>
      </w:pPr>
      <w:bookmarkStart w:id="1595" w:name="_Toc19702"/>
      <w:bookmarkStart w:id="1596" w:name="_Toc29840"/>
      <w:bookmarkStart w:id="1597" w:name="_Toc54862348"/>
      <w:bookmarkStart w:id="1598" w:name="_Toc19962"/>
      <w:r>
        <w:rPr>
          <w:rFonts w:hint="eastAsia" w:cs="宋体"/>
          <w:b w:val="0"/>
          <w:sz w:val="21"/>
          <w:szCs w:val="21"/>
          <w:highlight w:val="none"/>
        </w:rPr>
        <w:t>第17条 不可抗力</w:t>
      </w:r>
      <w:bookmarkEnd w:id="1595"/>
      <w:bookmarkEnd w:id="1596"/>
      <w:bookmarkEnd w:id="1597"/>
      <w:bookmarkEnd w:id="1598"/>
    </w:p>
    <w:p w14:paraId="465CE4D3">
      <w:pPr>
        <w:spacing w:before="260" w:line="280" w:lineRule="exact"/>
        <w:ind w:firstLine="420"/>
        <w:rPr>
          <w:rFonts w:ascii="宋体" w:hAnsi="宋体" w:cs="宋体"/>
          <w:szCs w:val="21"/>
          <w:highlight w:val="none"/>
        </w:rPr>
      </w:pPr>
      <w:r>
        <w:rPr>
          <w:rFonts w:hint="eastAsia" w:ascii="宋体" w:hAnsi="宋体" w:cs="宋体"/>
          <w:szCs w:val="21"/>
          <w:highlight w:val="none"/>
        </w:rPr>
        <w:t>17.1 不可抗力的定义</w:t>
      </w:r>
    </w:p>
    <w:p w14:paraId="26F057E2">
      <w:pPr>
        <w:spacing w:before="260" w:line="280" w:lineRule="exact"/>
        <w:ind w:firstLine="420"/>
        <w:rPr>
          <w:rFonts w:ascii="宋体" w:hAnsi="宋体" w:cs="宋体"/>
          <w:szCs w:val="21"/>
          <w:highlight w:val="none"/>
        </w:rPr>
      </w:pPr>
      <w:r>
        <w:rPr>
          <w:rFonts w:hint="eastAsia" w:ascii="宋体" w:hAnsi="宋体" w:cs="宋体"/>
          <w:szCs w:val="21"/>
          <w:highlight w:val="none"/>
        </w:rPr>
        <w:t>除通用合同条件约定的不可抗力事件之外，视为不可抗力的其他情形：</w:t>
      </w:r>
      <w:r>
        <w:rPr>
          <w:rFonts w:hint="eastAsia" w:ascii="宋体" w:hAnsi="宋体" w:cs="宋体"/>
          <w:szCs w:val="21"/>
          <w:highlight w:val="none"/>
          <w:u w:val="single"/>
        </w:rPr>
        <w:t>无</w:t>
      </w:r>
      <w:r>
        <w:rPr>
          <w:rFonts w:hint="eastAsia" w:ascii="宋体" w:hAnsi="宋体" w:cs="宋体"/>
          <w:szCs w:val="21"/>
          <w:highlight w:val="none"/>
        </w:rPr>
        <w:t>。</w:t>
      </w:r>
    </w:p>
    <w:p w14:paraId="745D58FC">
      <w:pPr>
        <w:spacing w:before="260" w:line="280" w:lineRule="exact"/>
        <w:ind w:firstLine="420"/>
        <w:rPr>
          <w:rFonts w:ascii="宋体" w:hAnsi="宋体" w:cs="宋体"/>
          <w:szCs w:val="21"/>
          <w:highlight w:val="none"/>
        </w:rPr>
      </w:pPr>
      <w:r>
        <w:rPr>
          <w:rFonts w:hint="eastAsia" w:ascii="宋体" w:hAnsi="宋体" w:cs="宋体"/>
          <w:szCs w:val="21"/>
          <w:highlight w:val="none"/>
        </w:rPr>
        <w:t>17.6 因不可抗力解除合同</w:t>
      </w:r>
    </w:p>
    <w:p w14:paraId="5701B01A">
      <w:pPr>
        <w:spacing w:before="260" w:line="280" w:lineRule="exact"/>
        <w:ind w:firstLine="420"/>
        <w:rPr>
          <w:rFonts w:ascii="宋体" w:hAnsi="宋体" w:cs="宋体"/>
          <w:szCs w:val="21"/>
          <w:highlight w:val="none"/>
        </w:rPr>
      </w:pPr>
      <w:r>
        <w:rPr>
          <w:rFonts w:hint="eastAsia" w:ascii="宋体" w:hAnsi="宋体" w:cs="宋体"/>
          <w:szCs w:val="21"/>
          <w:highlight w:val="none"/>
        </w:rPr>
        <w:t>合同解除后，发包人应当在商定或确定发包人应支付款项后的天内完成款项的支付。</w:t>
      </w:r>
    </w:p>
    <w:p w14:paraId="1F18A83A">
      <w:pPr>
        <w:pStyle w:val="155"/>
        <w:spacing w:before="260" w:after="120" w:line="280" w:lineRule="exact"/>
        <w:rPr>
          <w:rFonts w:cs="宋体"/>
          <w:b w:val="0"/>
          <w:sz w:val="21"/>
          <w:szCs w:val="21"/>
          <w:highlight w:val="none"/>
        </w:rPr>
      </w:pPr>
      <w:bookmarkStart w:id="1599" w:name="_Toc4784276"/>
      <w:bookmarkEnd w:id="1599"/>
      <w:bookmarkStart w:id="1600" w:name="_Toc4784277"/>
      <w:bookmarkEnd w:id="1600"/>
      <w:bookmarkStart w:id="1601" w:name="_Toc11437"/>
      <w:bookmarkStart w:id="1602" w:name="_Toc54862349"/>
      <w:bookmarkStart w:id="1603" w:name="_Toc6492"/>
      <w:bookmarkStart w:id="1604" w:name="_Toc19365"/>
      <w:r>
        <w:rPr>
          <w:rFonts w:hint="eastAsia" w:cs="宋体"/>
          <w:b w:val="0"/>
          <w:sz w:val="21"/>
          <w:szCs w:val="21"/>
          <w:highlight w:val="none"/>
        </w:rPr>
        <w:t>第18条保险</w:t>
      </w:r>
      <w:bookmarkEnd w:id="1601"/>
      <w:bookmarkEnd w:id="1602"/>
      <w:bookmarkEnd w:id="1603"/>
      <w:bookmarkEnd w:id="1604"/>
    </w:p>
    <w:p w14:paraId="20059C13">
      <w:pPr>
        <w:spacing w:before="260" w:line="280" w:lineRule="exact"/>
        <w:ind w:firstLine="420"/>
        <w:rPr>
          <w:rFonts w:ascii="宋体" w:hAnsi="宋体" w:cs="宋体"/>
          <w:szCs w:val="21"/>
          <w:highlight w:val="none"/>
        </w:rPr>
      </w:pPr>
      <w:r>
        <w:rPr>
          <w:rFonts w:hint="eastAsia" w:ascii="宋体" w:hAnsi="宋体" w:cs="宋体"/>
          <w:szCs w:val="21"/>
          <w:highlight w:val="none"/>
        </w:rPr>
        <w:t>18.1 设计和工程保险</w:t>
      </w:r>
    </w:p>
    <w:p w14:paraId="54E6CA43">
      <w:pPr>
        <w:spacing w:before="260" w:line="280" w:lineRule="exact"/>
        <w:ind w:firstLine="420"/>
        <w:rPr>
          <w:rFonts w:ascii="宋体" w:hAnsi="宋体" w:cs="宋体"/>
          <w:szCs w:val="21"/>
          <w:highlight w:val="none"/>
        </w:rPr>
      </w:pPr>
      <w:r>
        <w:rPr>
          <w:rFonts w:hint="eastAsia" w:ascii="宋体" w:hAnsi="宋体" w:cs="宋体"/>
          <w:szCs w:val="21"/>
          <w:highlight w:val="none"/>
        </w:rPr>
        <w:t>18.1.1 双方当事人关于设计和工程保险的特别约定：。</w:t>
      </w:r>
    </w:p>
    <w:p w14:paraId="3AFC3440">
      <w:pPr>
        <w:spacing w:before="260" w:line="280" w:lineRule="exact"/>
        <w:ind w:firstLine="420"/>
        <w:rPr>
          <w:rFonts w:ascii="宋体" w:hAnsi="宋体" w:cs="宋体"/>
          <w:szCs w:val="21"/>
          <w:highlight w:val="none"/>
        </w:rPr>
      </w:pPr>
      <w:r>
        <w:rPr>
          <w:rFonts w:hint="eastAsia" w:ascii="宋体" w:hAnsi="宋体" w:cs="宋体"/>
          <w:szCs w:val="21"/>
          <w:highlight w:val="none"/>
        </w:rPr>
        <w:t>18.1.2 双方当事人关于第三方责任险的特别约定：。</w:t>
      </w:r>
    </w:p>
    <w:p w14:paraId="47723BEC">
      <w:pPr>
        <w:spacing w:before="260" w:line="280" w:lineRule="exact"/>
        <w:ind w:firstLine="420"/>
        <w:rPr>
          <w:rFonts w:ascii="宋体" w:hAnsi="宋体" w:cs="宋体"/>
          <w:szCs w:val="21"/>
          <w:highlight w:val="none"/>
        </w:rPr>
      </w:pPr>
      <w:r>
        <w:rPr>
          <w:rFonts w:hint="eastAsia" w:ascii="宋体" w:hAnsi="宋体" w:cs="宋体"/>
          <w:szCs w:val="21"/>
          <w:highlight w:val="none"/>
        </w:rPr>
        <w:t>18.2 工伤和意外伤害保险</w:t>
      </w:r>
    </w:p>
    <w:p w14:paraId="71E82F9B">
      <w:pPr>
        <w:spacing w:before="260" w:line="280" w:lineRule="exact"/>
        <w:ind w:firstLine="420"/>
        <w:rPr>
          <w:rFonts w:ascii="宋体" w:hAnsi="宋体" w:cs="宋体"/>
          <w:szCs w:val="21"/>
          <w:highlight w:val="none"/>
        </w:rPr>
      </w:pPr>
      <w:r>
        <w:rPr>
          <w:rFonts w:hint="eastAsia" w:ascii="宋体" w:hAnsi="宋体" w:cs="宋体"/>
          <w:szCs w:val="21"/>
          <w:highlight w:val="none"/>
        </w:rPr>
        <w:t>18.2.3 关于工伤保险和意外伤害保险的特别约定：。</w:t>
      </w:r>
    </w:p>
    <w:p w14:paraId="2416E037">
      <w:pPr>
        <w:spacing w:before="260" w:line="280" w:lineRule="exact"/>
        <w:ind w:firstLine="420"/>
        <w:rPr>
          <w:rFonts w:ascii="宋体" w:hAnsi="宋体" w:cs="宋体"/>
          <w:szCs w:val="21"/>
          <w:highlight w:val="none"/>
        </w:rPr>
      </w:pPr>
      <w:r>
        <w:rPr>
          <w:rFonts w:hint="eastAsia" w:ascii="宋体" w:hAnsi="宋体" w:cs="宋体"/>
          <w:szCs w:val="21"/>
          <w:highlight w:val="none"/>
        </w:rPr>
        <w:t>18.3 货物保险</w:t>
      </w:r>
    </w:p>
    <w:p w14:paraId="1B1EAE3B">
      <w:pPr>
        <w:spacing w:before="260" w:line="280" w:lineRule="exact"/>
        <w:ind w:firstLine="420"/>
        <w:rPr>
          <w:rFonts w:ascii="宋体" w:hAnsi="宋体" w:cs="宋体"/>
          <w:szCs w:val="21"/>
          <w:highlight w:val="none"/>
        </w:rPr>
      </w:pPr>
      <w:r>
        <w:rPr>
          <w:rFonts w:hint="eastAsia" w:ascii="宋体" w:hAnsi="宋体" w:cs="宋体"/>
          <w:szCs w:val="21"/>
          <w:highlight w:val="none"/>
        </w:rPr>
        <w:t>关于承包人应为其施工设备、材料、工程设备和临时工程等办理财产保险的特别约定：。</w:t>
      </w:r>
    </w:p>
    <w:p w14:paraId="0EB2629B">
      <w:pPr>
        <w:spacing w:before="260" w:line="280" w:lineRule="exact"/>
        <w:ind w:firstLine="420"/>
        <w:rPr>
          <w:rFonts w:ascii="宋体" w:hAnsi="宋体" w:cs="宋体"/>
          <w:szCs w:val="21"/>
          <w:highlight w:val="none"/>
        </w:rPr>
      </w:pPr>
      <w:r>
        <w:rPr>
          <w:rFonts w:hint="eastAsia" w:ascii="宋体" w:hAnsi="宋体" w:cs="宋体"/>
          <w:szCs w:val="21"/>
          <w:highlight w:val="none"/>
        </w:rPr>
        <w:t>18.4 其他保险</w:t>
      </w:r>
    </w:p>
    <w:p w14:paraId="046AA04E">
      <w:pPr>
        <w:spacing w:before="260" w:line="280" w:lineRule="exact"/>
        <w:ind w:firstLine="420"/>
        <w:rPr>
          <w:rFonts w:ascii="宋体" w:hAnsi="宋体" w:cs="宋体"/>
          <w:szCs w:val="21"/>
          <w:highlight w:val="none"/>
        </w:rPr>
      </w:pPr>
      <w:r>
        <w:rPr>
          <w:rFonts w:hint="eastAsia" w:ascii="宋体" w:hAnsi="宋体" w:cs="宋体"/>
          <w:szCs w:val="21"/>
          <w:highlight w:val="none"/>
        </w:rPr>
        <w:t>关于其他保险的约定：。</w:t>
      </w:r>
    </w:p>
    <w:p w14:paraId="595C3561">
      <w:pPr>
        <w:spacing w:before="260" w:line="280" w:lineRule="exact"/>
        <w:ind w:firstLine="420"/>
        <w:rPr>
          <w:rFonts w:ascii="宋体" w:hAnsi="宋体" w:cs="宋体"/>
          <w:szCs w:val="21"/>
          <w:highlight w:val="none"/>
        </w:rPr>
      </w:pPr>
      <w:r>
        <w:rPr>
          <w:rFonts w:hint="eastAsia" w:ascii="宋体" w:hAnsi="宋体" w:cs="宋体"/>
          <w:szCs w:val="21"/>
          <w:highlight w:val="none"/>
        </w:rPr>
        <w:t>18.5 对各项保险的一般要求</w:t>
      </w:r>
    </w:p>
    <w:p w14:paraId="6AEF6AF5">
      <w:pPr>
        <w:spacing w:before="260" w:line="280" w:lineRule="exact"/>
        <w:ind w:firstLine="420"/>
        <w:rPr>
          <w:rFonts w:ascii="宋体" w:hAnsi="宋体" w:cs="宋体"/>
          <w:szCs w:val="21"/>
          <w:highlight w:val="none"/>
        </w:rPr>
      </w:pPr>
      <w:r>
        <w:rPr>
          <w:rFonts w:hint="eastAsia" w:ascii="宋体" w:hAnsi="宋体" w:cs="宋体"/>
          <w:szCs w:val="21"/>
          <w:highlight w:val="none"/>
        </w:rPr>
        <w:t>18.5.2 保险凭证</w:t>
      </w:r>
    </w:p>
    <w:p w14:paraId="6E374524">
      <w:pPr>
        <w:spacing w:before="260" w:line="280" w:lineRule="exact"/>
        <w:ind w:firstLine="420"/>
        <w:rPr>
          <w:rFonts w:ascii="宋体" w:hAnsi="宋体" w:cs="宋体"/>
          <w:szCs w:val="21"/>
          <w:highlight w:val="none"/>
        </w:rPr>
      </w:pPr>
      <w:r>
        <w:rPr>
          <w:rFonts w:hint="eastAsia" w:ascii="宋体" w:hAnsi="宋体" w:cs="宋体"/>
          <w:szCs w:val="21"/>
          <w:highlight w:val="none"/>
        </w:rPr>
        <w:t>保险单的条件：。</w:t>
      </w:r>
    </w:p>
    <w:p w14:paraId="4C497CB3">
      <w:pPr>
        <w:spacing w:before="260" w:line="280" w:lineRule="exact"/>
        <w:ind w:firstLine="420"/>
        <w:rPr>
          <w:rFonts w:ascii="宋体" w:hAnsi="宋体" w:cs="宋体"/>
          <w:szCs w:val="21"/>
          <w:highlight w:val="none"/>
        </w:rPr>
      </w:pPr>
      <w:r>
        <w:rPr>
          <w:rFonts w:hint="eastAsia" w:ascii="宋体" w:hAnsi="宋体" w:cs="宋体"/>
          <w:szCs w:val="21"/>
          <w:highlight w:val="none"/>
        </w:rPr>
        <w:t>18.5.4 通知义务</w:t>
      </w:r>
    </w:p>
    <w:p w14:paraId="73C2B045">
      <w:pPr>
        <w:spacing w:before="260" w:line="280" w:lineRule="exact"/>
        <w:ind w:firstLine="420"/>
        <w:rPr>
          <w:rFonts w:ascii="宋体" w:hAnsi="宋体" w:cs="宋体"/>
          <w:szCs w:val="21"/>
          <w:highlight w:val="none"/>
        </w:rPr>
      </w:pPr>
      <w:r>
        <w:rPr>
          <w:rFonts w:hint="eastAsia" w:ascii="宋体" w:hAnsi="宋体" w:cs="宋体"/>
          <w:szCs w:val="21"/>
          <w:highlight w:val="none"/>
        </w:rPr>
        <w:t>关于变更保险合同时的通知义务的约定：。</w:t>
      </w:r>
    </w:p>
    <w:p w14:paraId="437EDA99">
      <w:pPr>
        <w:pStyle w:val="155"/>
        <w:spacing w:before="260" w:after="120" w:line="280" w:lineRule="exact"/>
        <w:rPr>
          <w:rFonts w:cs="宋体"/>
          <w:b w:val="0"/>
          <w:sz w:val="21"/>
          <w:szCs w:val="21"/>
          <w:highlight w:val="none"/>
        </w:rPr>
      </w:pPr>
      <w:bookmarkStart w:id="1605" w:name="_Toc2297"/>
      <w:bookmarkStart w:id="1606" w:name="_Toc23580"/>
      <w:bookmarkStart w:id="1607" w:name="_Toc54862350"/>
      <w:bookmarkStart w:id="1608" w:name="_Toc6626"/>
      <w:r>
        <w:rPr>
          <w:rFonts w:hint="eastAsia" w:cs="宋体"/>
          <w:b w:val="0"/>
          <w:sz w:val="21"/>
          <w:szCs w:val="21"/>
          <w:highlight w:val="none"/>
        </w:rPr>
        <w:t>第20条 争议解决</w:t>
      </w:r>
      <w:bookmarkEnd w:id="1605"/>
      <w:bookmarkEnd w:id="1606"/>
      <w:bookmarkEnd w:id="1607"/>
      <w:bookmarkEnd w:id="1608"/>
    </w:p>
    <w:p w14:paraId="163DFA8C">
      <w:pPr>
        <w:spacing w:before="260" w:line="280" w:lineRule="exact"/>
        <w:ind w:firstLine="420"/>
        <w:rPr>
          <w:rFonts w:ascii="宋体" w:hAnsi="宋体" w:cs="宋体"/>
          <w:szCs w:val="21"/>
          <w:highlight w:val="none"/>
        </w:rPr>
      </w:pPr>
      <w:r>
        <w:rPr>
          <w:rFonts w:hint="eastAsia" w:ascii="宋体" w:hAnsi="宋体" w:cs="宋体"/>
          <w:szCs w:val="21"/>
          <w:highlight w:val="none"/>
        </w:rPr>
        <w:t>20.3 争议评审</w:t>
      </w:r>
    </w:p>
    <w:p w14:paraId="38610EF0">
      <w:pPr>
        <w:spacing w:before="260" w:line="280" w:lineRule="exact"/>
        <w:ind w:firstLine="420"/>
        <w:rPr>
          <w:rFonts w:ascii="宋体" w:hAnsi="宋体" w:cs="宋体"/>
          <w:szCs w:val="21"/>
          <w:highlight w:val="none"/>
        </w:rPr>
      </w:pPr>
      <w:r>
        <w:rPr>
          <w:rFonts w:hint="eastAsia" w:ascii="宋体" w:hAnsi="宋体" w:cs="宋体"/>
          <w:szCs w:val="21"/>
          <w:highlight w:val="none"/>
        </w:rPr>
        <w:t>合同当事人是否同意将工程争议提交争议评审小组决定： 。</w:t>
      </w:r>
    </w:p>
    <w:p w14:paraId="52F96069">
      <w:pPr>
        <w:spacing w:before="260" w:line="280" w:lineRule="exact"/>
        <w:ind w:firstLine="420"/>
        <w:rPr>
          <w:rFonts w:ascii="宋体" w:hAnsi="宋体" w:cs="宋体"/>
          <w:szCs w:val="21"/>
          <w:highlight w:val="none"/>
        </w:rPr>
      </w:pPr>
      <w:r>
        <w:rPr>
          <w:rFonts w:hint="eastAsia" w:ascii="宋体" w:hAnsi="宋体" w:cs="宋体"/>
          <w:szCs w:val="21"/>
          <w:highlight w:val="none"/>
        </w:rPr>
        <w:t>20.3.1 争议评审小组的确定</w:t>
      </w:r>
    </w:p>
    <w:p w14:paraId="3574348C">
      <w:pPr>
        <w:spacing w:before="260" w:line="280" w:lineRule="exact"/>
        <w:ind w:firstLine="420"/>
        <w:rPr>
          <w:rFonts w:ascii="宋体" w:hAnsi="宋体" w:cs="宋体"/>
          <w:szCs w:val="21"/>
          <w:highlight w:val="none"/>
        </w:rPr>
      </w:pPr>
      <w:r>
        <w:rPr>
          <w:rFonts w:hint="eastAsia" w:ascii="宋体" w:hAnsi="宋体" w:cs="宋体"/>
          <w:szCs w:val="21"/>
          <w:highlight w:val="none"/>
        </w:rPr>
        <w:t>争议评审小组成员的人数：。</w:t>
      </w:r>
    </w:p>
    <w:p w14:paraId="4566A0C0">
      <w:pPr>
        <w:spacing w:before="260" w:line="280" w:lineRule="exact"/>
        <w:ind w:firstLine="420"/>
        <w:rPr>
          <w:rFonts w:ascii="宋体" w:hAnsi="宋体" w:cs="宋体"/>
          <w:szCs w:val="21"/>
          <w:highlight w:val="none"/>
        </w:rPr>
      </w:pPr>
      <w:r>
        <w:rPr>
          <w:rFonts w:hint="eastAsia" w:ascii="宋体" w:hAnsi="宋体" w:cs="宋体"/>
          <w:szCs w:val="21"/>
          <w:highlight w:val="none"/>
        </w:rPr>
        <w:t>争议评审小组成员的确定：。</w:t>
      </w:r>
    </w:p>
    <w:p w14:paraId="327EFF77">
      <w:pPr>
        <w:spacing w:before="260" w:line="280" w:lineRule="exact"/>
        <w:ind w:firstLine="420"/>
        <w:rPr>
          <w:rFonts w:ascii="宋体" w:hAnsi="宋体" w:cs="宋体"/>
          <w:szCs w:val="21"/>
          <w:highlight w:val="none"/>
        </w:rPr>
      </w:pPr>
      <w:r>
        <w:rPr>
          <w:rFonts w:hint="eastAsia" w:ascii="宋体" w:hAnsi="宋体" w:cs="宋体"/>
          <w:szCs w:val="21"/>
          <w:highlight w:val="none"/>
        </w:rPr>
        <w:t>选定争议避免/评审组的期限：。</w:t>
      </w:r>
    </w:p>
    <w:p w14:paraId="19B10608">
      <w:pPr>
        <w:spacing w:before="260" w:line="280" w:lineRule="exact"/>
        <w:ind w:firstLine="420"/>
        <w:rPr>
          <w:rFonts w:ascii="宋体" w:hAnsi="宋体" w:cs="宋体"/>
          <w:szCs w:val="21"/>
          <w:highlight w:val="none"/>
        </w:rPr>
      </w:pPr>
      <w:r>
        <w:rPr>
          <w:rFonts w:hint="eastAsia" w:ascii="宋体" w:hAnsi="宋体" w:cs="宋体"/>
          <w:szCs w:val="21"/>
          <w:highlight w:val="none"/>
        </w:rPr>
        <w:t>评审机构：。</w:t>
      </w:r>
    </w:p>
    <w:p w14:paraId="7C202818">
      <w:pPr>
        <w:spacing w:before="260" w:line="280" w:lineRule="exact"/>
        <w:ind w:firstLine="420"/>
        <w:rPr>
          <w:rFonts w:ascii="宋体" w:hAnsi="宋体" w:cs="宋体"/>
          <w:szCs w:val="21"/>
          <w:highlight w:val="none"/>
        </w:rPr>
      </w:pPr>
      <w:r>
        <w:rPr>
          <w:rFonts w:hint="eastAsia" w:ascii="宋体" w:hAnsi="宋体" w:cs="宋体"/>
          <w:szCs w:val="21"/>
          <w:highlight w:val="none"/>
        </w:rPr>
        <w:t>其他事项的约定：。</w:t>
      </w:r>
    </w:p>
    <w:p w14:paraId="1832FBA9">
      <w:pPr>
        <w:spacing w:before="260" w:line="280" w:lineRule="exact"/>
        <w:ind w:firstLine="420"/>
        <w:rPr>
          <w:rFonts w:ascii="宋体" w:hAnsi="宋体" w:cs="宋体"/>
          <w:szCs w:val="21"/>
          <w:highlight w:val="none"/>
        </w:rPr>
      </w:pPr>
      <w:r>
        <w:rPr>
          <w:rFonts w:hint="eastAsia" w:ascii="宋体" w:hAnsi="宋体" w:cs="宋体"/>
          <w:szCs w:val="21"/>
          <w:highlight w:val="none"/>
        </w:rPr>
        <w:t>争议评审员报酬的承担人：。</w:t>
      </w:r>
    </w:p>
    <w:p w14:paraId="0F7399F6">
      <w:pPr>
        <w:spacing w:before="260" w:line="280" w:lineRule="exact"/>
        <w:ind w:firstLine="420"/>
        <w:rPr>
          <w:rFonts w:ascii="宋体" w:hAnsi="宋体" w:cs="宋体"/>
          <w:szCs w:val="21"/>
          <w:highlight w:val="none"/>
        </w:rPr>
      </w:pPr>
      <w:r>
        <w:rPr>
          <w:rFonts w:hint="eastAsia" w:ascii="宋体" w:hAnsi="宋体" w:cs="宋体"/>
          <w:szCs w:val="21"/>
          <w:highlight w:val="none"/>
        </w:rPr>
        <w:t>20.3.2 争议的避免</w:t>
      </w:r>
    </w:p>
    <w:p w14:paraId="0A08D8F1">
      <w:pPr>
        <w:spacing w:before="260" w:line="280" w:lineRule="exact"/>
        <w:ind w:firstLine="420"/>
        <w:rPr>
          <w:rFonts w:ascii="宋体" w:hAnsi="宋体" w:cs="宋体"/>
          <w:szCs w:val="21"/>
          <w:highlight w:val="none"/>
        </w:rPr>
      </w:pPr>
      <w:r>
        <w:rPr>
          <w:rFonts w:hint="eastAsia" w:ascii="宋体" w:hAnsi="宋体" w:cs="宋体"/>
          <w:szCs w:val="21"/>
          <w:highlight w:val="none"/>
        </w:rPr>
        <w:t>发包人和承包人是否均出席争议避免的非正式讨论：。</w:t>
      </w:r>
    </w:p>
    <w:p w14:paraId="3739E18A">
      <w:pPr>
        <w:spacing w:before="260" w:line="280" w:lineRule="exact"/>
        <w:ind w:firstLine="420"/>
        <w:rPr>
          <w:rFonts w:ascii="宋体" w:hAnsi="宋体" w:cs="宋体"/>
          <w:szCs w:val="21"/>
          <w:highlight w:val="none"/>
        </w:rPr>
      </w:pPr>
      <w:r>
        <w:rPr>
          <w:rFonts w:hint="eastAsia" w:ascii="宋体" w:hAnsi="宋体" w:cs="宋体"/>
          <w:szCs w:val="21"/>
          <w:highlight w:val="none"/>
        </w:rPr>
        <w:t>20.3.3 争议评审小组的决定</w:t>
      </w:r>
    </w:p>
    <w:p w14:paraId="6083D769">
      <w:pPr>
        <w:spacing w:before="260" w:line="280" w:lineRule="exact"/>
        <w:ind w:firstLine="420"/>
        <w:rPr>
          <w:rFonts w:ascii="宋体" w:hAnsi="宋体" w:cs="宋体"/>
          <w:szCs w:val="21"/>
          <w:highlight w:val="none"/>
        </w:rPr>
      </w:pPr>
      <w:r>
        <w:rPr>
          <w:rFonts w:hint="eastAsia" w:ascii="宋体" w:hAnsi="宋体" w:cs="宋体"/>
          <w:szCs w:val="21"/>
          <w:highlight w:val="none"/>
        </w:rPr>
        <w:t>关于争议评审小组的决定的特别约定：。</w:t>
      </w:r>
    </w:p>
    <w:p w14:paraId="573DCDCF">
      <w:pPr>
        <w:spacing w:before="260" w:line="280" w:lineRule="exact"/>
        <w:ind w:firstLine="420"/>
        <w:rPr>
          <w:rFonts w:ascii="宋体" w:hAnsi="宋体" w:cs="宋体"/>
          <w:szCs w:val="21"/>
          <w:highlight w:val="none"/>
        </w:rPr>
      </w:pPr>
      <w:r>
        <w:rPr>
          <w:rFonts w:hint="eastAsia" w:ascii="宋体" w:hAnsi="宋体" w:cs="宋体"/>
          <w:szCs w:val="21"/>
          <w:highlight w:val="none"/>
        </w:rPr>
        <w:t>20.4 仲裁或诉讼</w:t>
      </w:r>
    </w:p>
    <w:p w14:paraId="48D930F8">
      <w:pPr>
        <w:spacing w:before="260" w:line="280" w:lineRule="exact"/>
        <w:ind w:firstLine="420"/>
        <w:rPr>
          <w:rFonts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（2）</w:t>
      </w:r>
      <w:r>
        <w:rPr>
          <w:rFonts w:hint="eastAsia" w:ascii="宋体" w:hAnsi="宋体" w:cs="宋体"/>
          <w:szCs w:val="21"/>
          <w:highlight w:val="none"/>
        </w:rPr>
        <w:t>种方式解决：</w:t>
      </w:r>
    </w:p>
    <w:p w14:paraId="3E6816E4">
      <w:pPr>
        <w:spacing w:before="260" w:line="280" w:lineRule="exact"/>
        <w:ind w:firstLine="420"/>
        <w:rPr>
          <w:rFonts w:ascii="宋体" w:hAnsi="宋体" w:cs="宋体"/>
          <w:szCs w:val="21"/>
          <w:highlight w:val="none"/>
        </w:rPr>
      </w:pPr>
      <w:r>
        <w:rPr>
          <w:rFonts w:hint="eastAsia" w:ascii="宋体" w:hAnsi="宋体" w:cs="宋体"/>
          <w:szCs w:val="21"/>
          <w:highlight w:val="none"/>
        </w:rPr>
        <w:t>（1）向</w:t>
      </w:r>
      <w:r>
        <w:rPr>
          <w:rFonts w:hint="eastAsia" w:ascii="宋体" w:hAnsi="宋体" w:cs="宋体"/>
          <w:szCs w:val="21"/>
          <w:highlight w:val="none"/>
          <w:u w:val="single"/>
        </w:rPr>
        <w:t>辽宁省营口</w:t>
      </w:r>
      <w:r>
        <w:rPr>
          <w:rFonts w:hint="eastAsia" w:ascii="宋体" w:hAnsi="宋体" w:cs="宋体"/>
          <w:szCs w:val="21"/>
          <w:highlight w:val="none"/>
        </w:rPr>
        <w:t>仲裁委员会申请仲裁；</w:t>
      </w:r>
    </w:p>
    <w:p w14:paraId="71D02EFE">
      <w:pPr>
        <w:spacing w:before="260" w:line="280" w:lineRule="exact"/>
        <w:ind w:firstLine="420" w:firstLineChars="200"/>
        <w:rPr>
          <w:rFonts w:ascii="宋体" w:hAnsi="宋体" w:cs="宋体"/>
          <w:szCs w:val="21"/>
          <w:highlight w:val="none"/>
        </w:rPr>
      </w:pPr>
      <w:r>
        <w:rPr>
          <w:rFonts w:hint="eastAsia" w:ascii="宋体" w:hAnsi="宋体" w:cs="宋体"/>
          <w:szCs w:val="21"/>
          <w:highlight w:val="none"/>
        </w:rPr>
        <w:t>（2）向</w:t>
      </w:r>
      <w:r>
        <w:rPr>
          <w:rFonts w:hint="eastAsia" w:ascii="宋体" w:hAnsi="宋体" w:cs="宋体"/>
          <w:szCs w:val="21"/>
          <w:highlight w:val="none"/>
          <w:u w:val="single"/>
        </w:rPr>
        <w:t>本项目所在地的</w:t>
      </w:r>
      <w:r>
        <w:rPr>
          <w:rFonts w:hint="eastAsia" w:ascii="宋体" w:hAnsi="宋体" w:cs="宋体"/>
          <w:szCs w:val="21"/>
          <w:highlight w:val="none"/>
        </w:rPr>
        <w:t>人民法院起诉。</w:t>
      </w:r>
    </w:p>
    <w:p w14:paraId="776DFFD1">
      <w:pPr>
        <w:spacing w:before="260" w:line="280" w:lineRule="exact"/>
        <w:ind w:firstLine="420" w:firstLineChars="200"/>
        <w:rPr>
          <w:rFonts w:ascii="宋体" w:hAnsi="宋体" w:cs="宋体"/>
          <w:szCs w:val="21"/>
          <w:highlight w:val="none"/>
        </w:rPr>
      </w:pPr>
      <w:r>
        <w:rPr>
          <w:rFonts w:hint="eastAsia" w:ascii="宋体" w:hAnsi="宋体" w:cs="宋体"/>
          <w:szCs w:val="21"/>
          <w:highlight w:val="none"/>
        </w:rPr>
        <w:t>21、补充条款</w:t>
      </w:r>
    </w:p>
    <w:p w14:paraId="17613D31">
      <w:pPr>
        <w:spacing w:before="260" w:line="280" w:lineRule="exact"/>
        <w:ind w:firstLine="420" w:firstLineChars="200"/>
        <w:rPr>
          <w:rFonts w:ascii="宋体" w:hAnsi="宋体"/>
          <w:bCs/>
          <w:szCs w:val="21"/>
          <w:highlight w:val="none"/>
        </w:rPr>
      </w:pPr>
      <w:r>
        <w:rPr>
          <w:rFonts w:hint="eastAsia" w:ascii="宋体" w:hAnsi="宋体"/>
          <w:bCs/>
          <w:szCs w:val="21"/>
          <w:highlight w:val="none"/>
        </w:rPr>
        <w:t>（一）因特殊原因发包人提前终止合同，发包人只负责承包人投标阶段所发生的招标代理服务费，其他费用由承包人自行承担。</w:t>
      </w:r>
    </w:p>
    <w:p w14:paraId="5673A563">
      <w:pPr>
        <w:spacing w:before="260" w:line="280" w:lineRule="exact"/>
        <w:ind w:firstLine="420" w:firstLineChars="200"/>
        <w:rPr>
          <w:rFonts w:ascii="宋体" w:hAnsi="宋体"/>
          <w:bCs/>
          <w:szCs w:val="21"/>
          <w:highlight w:val="none"/>
        </w:rPr>
      </w:pPr>
      <w:r>
        <w:rPr>
          <w:rFonts w:hint="eastAsia" w:ascii="宋体" w:hAnsi="宋体"/>
          <w:bCs/>
          <w:szCs w:val="21"/>
          <w:highlight w:val="none"/>
        </w:rPr>
        <w:t>（二）文明施工、环保满足最新的有关文件规定,发生的费用由承包人自行承担。</w:t>
      </w:r>
    </w:p>
    <w:p w14:paraId="04CEDC09">
      <w:pPr>
        <w:spacing w:before="260" w:line="280" w:lineRule="exact"/>
        <w:ind w:firstLine="420" w:firstLineChars="200"/>
        <w:rPr>
          <w:rFonts w:ascii="宋体" w:hAnsi="宋体"/>
          <w:bCs/>
          <w:szCs w:val="21"/>
          <w:highlight w:val="none"/>
        </w:rPr>
      </w:pPr>
      <w:r>
        <w:rPr>
          <w:rFonts w:hint="eastAsia" w:ascii="宋体" w:hAnsi="宋体"/>
          <w:bCs/>
          <w:szCs w:val="21"/>
          <w:highlight w:val="none"/>
        </w:rPr>
        <w:t>（三）施工单位农民工保证金需按营口市和辽宁（营口）沿海产业基地文件规定执行。。</w:t>
      </w:r>
    </w:p>
    <w:p w14:paraId="579A475A">
      <w:pPr>
        <w:spacing w:before="260" w:line="280" w:lineRule="exact"/>
        <w:ind w:firstLine="420" w:firstLineChars="200"/>
        <w:rPr>
          <w:rFonts w:ascii="宋体" w:hAnsi="宋体"/>
          <w:bCs/>
          <w:szCs w:val="21"/>
          <w:highlight w:val="none"/>
        </w:rPr>
      </w:pPr>
      <w:r>
        <w:rPr>
          <w:rFonts w:hint="eastAsia" w:ascii="宋体" w:hAnsi="宋体"/>
          <w:bCs/>
          <w:szCs w:val="21"/>
          <w:highlight w:val="none"/>
        </w:rPr>
        <w:t>（四）建筑工人实名制按最新规定文件执行。</w:t>
      </w:r>
    </w:p>
    <w:p w14:paraId="4E178E31">
      <w:pPr>
        <w:spacing w:before="260" w:line="280" w:lineRule="exact"/>
        <w:ind w:firstLine="420" w:firstLineChars="200"/>
        <w:rPr>
          <w:rFonts w:ascii="宋体" w:hAnsi="宋体"/>
          <w:bCs/>
          <w:szCs w:val="21"/>
          <w:highlight w:val="none"/>
        </w:rPr>
      </w:pPr>
      <w:r>
        <w:rPr>
          <w:rFonts w:hint="eastAsia" w:ascii="宋体" w:hAnsi="宋体"/>
          <w:bCs/>
          <w:szCs w:val="21"/>
          <w:highlight w:val="none"/>
        </w:rPr>
        <w:t>（五）为完成本工程所需的试验检验及竣工资料等费用均由承包人自行承担，投标人在投标报价中自行考虑，承包人需选定有资质的检测机构。</w:t>
      </w:r>
    </w:p>
    <w:p w14:paraId="3C49450A">
      <w:pPr>
        <w:spacing w:before="260" w:line="280" w:lineRule="exact"/>
        <w:ind w:firstLine="420" w:firstLineChars="200"/>
        <w:rPr>
          <w:rFonts w:ascii="宋体" w:hAnsi="宋体"/>
          <w:bCs/>
          <w:szCs w:val="21"/>
          <w:highlight w:val="none"/>
        </w:rPr>
      </w:pPr>
      <w:r>
        <w:rPr>
          <w:rFonts w:hint="eastAsia" w:ascii="宋体" w:hAnsi="宋体"/>
          <w:bCs/>
          <w:szCs w:val="21"/>
          <w:highlight w:val="none"/>
        </w:rPr>
        <w:t>（六）中标单位除不可抗力和发包人原因外不得以任何原因弃标，否则发包人有权扣除全部工程履约保证金，并要求承包人赔偿因此所造成的全部损失。</w:t>
      </w:r>
    </w:p>
    <w:p w14:paraId="1387DEED">
      <w:pPr>
        <w:spacing w:before="260" w:line="280" w:lineRule="exact"/>
        <w:ind w:firstLine="420" w:firstLineChars="200"/>
        <w:rPr>
          <w:rFonts w:ascii="宋体" w:hAnsi="宋体"/>
          <w:bCs/>
          <w:szCs w:val="21"/>
          <w:highlight w:val="none"/>
        </w:rPr>
      </w:pPr>
      <w:r>
        <w:rPr>
          <w:rFonts w:hint="eastAsia" w:ascii="宋体" w:hAnsi="宋体"/>
          <w:bCs/>
          <w:szCs w:val="21"/>
          <w:highlight w:val="none"/>
        </w:rPr>
        <w:t>（七）承包人不得擅自停工，若发生擅自停工现象，发包人有权解除合同并扣除履约保证金。</w:t>
      </w:r>
    </w:p>
    <w:p w14:paraId="11CBD2E6">
      <w:pPr>
        <w:spacing w:before="260" w:line="280" w:lineRule="exact"/>
        <w:ind w:firstLine="420" w:firstLineChars="200"/>
        <w:rPr>
          <w:rFonts w:ascii="宋体" w:hAnsi="宋体"/>
          <w:bCs/>
          <w:szCs w:val="21"/>
          <w:highlight w:val="none"/>
        </w:rPr>
      </w:pPr>
      <w:r>
        <w:rPr>
          <w:rFonts w:hint="eastAsia" w:ascii="宋体" w:hAnsi="宋体"/>
          <w:bCs/>
          <w:szCs w:val="21"/>
          <w:highlight w:val="none"/>
        </w:rPr>
        <w:t>（八）施工现场及作业必须符合环保要求达到文明施工执行营监文办发（2017）24号文件，营政办明电（2017）20号（若在项目所在地的省、市有最新规定文件且在本项目发布前发布执行，则按最新文件执行）。</w:t>
      </w:r>
    </w:p>
    <w:p w14:paraId="267E277D">
      <w:pPr>
        <w:spacing w:before="260" w:line="280" w:lineRule="exact"/>
        <w:ind w:firstLine="420"/>
        <w:rPr>
          <w:rFonts w:hint="eastAsia" w:ascii="宋体" w:hAnsi="宋体"/>
          <w:szCs w:val="21"/>
          <w:highlight w:val="none"/>
          <w:lang w:eastAsia="zh-CN"/>
        </w:rPr>
      </w:pPr>
      <w:r>
        <w:rPr>
          <w:rFonts w:hint="eastAsia" w:ascii="宋体" w:hAnsi="宋体"/>
          <w:szCs w:val="21"/>
          <w:highlight w:val="none"/>
          <w:lang w:eastAsia="zh-CN"/>
        </w:rPr>
        <w:t>（九）施工过程中各类方案的评审费用由中标单位承担。</w:t>
      </w:r>
    </w:p>
    <w:p w14:paraId="1C6A439C">
      <w:pPr>
        <w:spacing w:before="260" w:line="280" w:lineRule="exact"/>
        <w:ind w:firstLine="420"/>
        <w:rPr>
          <w:rFonts w:hint="eastAsia" w:ascii="宋体" w:hAnsi="宋体"/>
          <w:szCs w:val="21"/>
          <w:highlight w:val="none"/>
          <w:lang w:eastAsia="zh-CN"/>
        </w:rPr>
        <w:sectPr>
          <w:headerReference r:id="rId55" w:type="default"/>
          <w:pgSz w:w="11906" w:h="16838"/>
          <w:pgMar w:top="1440" w:right="1800" w:bottom="1440" w:left="1800" w:header="720" w:footer="998" w:gutter="0"/>
          <w:pgNumType w:fmt="decimal"/>
          <w:cols w:space="720" w:num="1"/>
          <w:docGrid w:linePitch="326" w:charSpace="0"/>
        </w:sectPr>
      </w:pPr>
    </w:p>
    <w:p w14:paraId="70A80664">
      <w:pPr>
        <w:pStyle w:val="168"/>
        <w:keepNext w:val="0"/>
        <w:keepLines w:val="0"/>
        <w:widowControl/>
        <w:adjustRightInd w:val="0"/>
        <w:snapToGrid w:val="0"/>
        <w:spacing w:after="50" w:line="360" w:lineRule="auto"/>
        <w:rPr>
          <w:sz w:val="21"/>
          <w:szCs w:val="21"/>
          <w:highlight w:val="none"/>
        </w:rPr>
      </w:pPr>
      <w:bookmarkStart w:id="1609" w:name="_Toc54862351"/>
      <w:bookmarkStart w:id="1610" w:name="_Toc18849"/>
      <w:r>
        <w:rPr>
          <w:rFonts w:hint="eastAsia"/>
          <w:sz w:val="21"/>
          <w:szCs w:val="21"/>
          <w:highlight w:val="none"/>
        </w:rPr>
        <w:t>专用合同条件附件</w:t>
      </w:r>
      <w:bookmarkEnd w:id="1609"/>
      <w:bookmarkEnd w:id="1610"/>
    </w:p>
    <w:p w14:paraId="0C5A8091">
      <w:pPr>
        <w:spacing w:line="360" w:lineRule="auto"/>
        <w:ind w:firstLine="420"/>
        <w:rPr>
          <w:rFonts w:ascii="宋体" w:hAnsi="宋体"/>
          <w:szCs w:val="21"/>
          <w:highlight w:val="none"/>
        </w:rPr>
      </w:pPr>
    </w:p>
    <w:p w14:paraId="6B80C389">
      <w:pPr>
        <w:spacing w:line="360" w:lineRule="auto"/>
        <w:ind w:firstLine="420"/>
        <w:rPr>
          <w:rFonts w:ascii="宋体" w:hAnsi="宋体" w:cs="仿宋_GB2312"/>
          <w:szCs w:val="21"/>
          <w:highlight w:val="none"/>
        </w:rPr>
      </w:pPr>
      <w:r>
        <w:rPr>
          <w:rFonts w:hint="eastAsia" w:ascii="宋体" w:hAnsi="宋体" w:cs="仿宋_GB2312"/>
          <w:szCs w:val="21"/>
          <w:highlight w:val="none"/>
        </w:rPr>
        <w:t>附件1：发包人要求</w:t>
      </w:r>
    </w:p>
    <w:p w14:paraId="61448C76">
      <w:pPr>
        <w:spacing w:line="360" w:lineRule="auto"/>
        <w:ind w:firstLine="420"/>
        <w:rPr>
          <w:rFonts w:ascii="宋体" w:hAnsi="宋体" w:cs="仿宋_GB2312"/>
          <w:szCs w:val="21"/>
          <w:highlight w:val="none"/>
        </w:rPr>
      </w:pPr>
      <w:r>
        <w:rPr>
          <w:rFonts w:hint="eastAsia" w:ascii="宋体" w:hAnsi="宋体" w:cs="仿宋_GB2312"/>
          <w:szCs w:val="21"/>
          <w:highlight w:val="none"/>
        </w:rPr>
        <w:t>附件2：发包人供应材料设备一览表</w:t>
      </w:r>
    </w:p>
    <w:p w14:paraId="6D05E98E">
      <w:pPr>
        <w:spacing w:line="360" w:lineRule="auto"/>
        <w:ind w:firstLine="420"/>
        <w:rPr>
          <w:rFonts w:ascii="宋体" w:hAnsi="宋体" w:cs="仿宋_GB2312"/>
          <w:szCs w:val="21"/>
          <w:highlight w:val="none"/>
        </w:rPr>
      </w:pPr>
      <w:r>
        <w:rPr>
          <w:rFonts w:hint="eastAsia" w:ascii="宋体" w:hAnsi="宋体" w:cs="仿宋_GB2312"/>
          <w:szCs w:val="21"/>
          <w:highlight w:val="none"/>
        </w:rPr>
        <w:t>附件3：工程质量保修书</w:t>
      </w:r>
    </w:p>
    <w:p w14:paraId="691475EF">
      <w:pPr>
        <w:spacing w:line="360" w:lineRule="auto"/>
        <w:ind w:firstLine="420"/>
        <w:rPr>
          <w:rFonts w:ascii="宋体" w:hAnsi="宋体" w:cs="仿宋_GB2312"/>
          <w:szCs w:val="21"/>
          <w:highlight w:val="none"/>
        </w:rPr>
      </w:pPr>
      <w:r>
        <w:rPr>
          <w:rFonts w:hint="eastAsia" w:ascii="宋体" w:hAnsi="宋体" w:cs="仿宋_GB2312"/>
          <w:szCs w:val="21"/>
          <w:highlight w:val="none"/>
        </w:rPr>
        <w:t>附件4：主要建设工程文件目录</w:t>
      </w:r>
    </w:p>
    <w:p w14:paraId="6BDBF565">
      <w:pPr>
        <w:spacing w:line="360" w:lineRule="auto"/>
        <w:ind w:firstLine="420"/>
        <w:rPr>
          <w:rFonts w:ascii="宋体" w:hAnsi="宋体" w:cs="仿宋_GB2312"/>
          <w:szCs w:val="21"/>
          <w:highlight w:val="none"/>
        </w:rPr>
      </w:pPr>
      <w:r>
        <w:rPr>
          <w:rFonts w:hint="eastAsia" w:ascii="宋体" w:hAnsi="宋体" w:cs="仿宋_GB2312"/>
          <w:szCs w:val="21"/>
          <w:highlight w:val="none"/>
        </w:rPr>
        <w:t>附件5：承包人主要管理人员表</w:t>
      </w:r>
    </w:p>
    <w:p w14:paraId="58B30DC4">
      <w:pPr>
        <w:spacing w:line="360" w:lineRule="auto"/>
        <w:ind w:firstLine="420"/>
        <w:rPr>
          <w:rFonts w:ascii="宋体" w:hAnsi="宋体" w:cs="仿宋_GB2312"/>
          <w:szCs w:val="21"/>
          <w:highlight w:val="none"/>
        </w:rPr>
      </w:pPr>
      <w:r>
        <w:rPr>
          <w:rFonts w:hint="eastAsia" w:ascii="宋体" w:hAnsi="宋体" w:cs="仿宋_GB2312"/>
          <w:szCs w:val="21"/>
          <w:highlight w:val="none"/>
        </w:rPr>
        <w:t>附件</w:t>
      </w:r>
      <w:r>
        <w:rPr>
          <w:rFonts w:ascii="宋体" w:hAnsi="宋体" w:cs="仿宋_GB2312"/>
          <w:szCs w:val="21"/>
          <w:highlight w:val="none"/>
        </w:rPr>
        <w:t>6</w:t>
      </w:r>
      <w:r>
        <w:rPr>
          <w:rFonts w:hint="eastAsia" w:ascii="宋体" w:hAnsi="宋体" w:cs="仿宋_GB2312"/>
          <w:szCs w:val="21"/>
          <w:highlight w:val="none"/>
        </w:rPr>
        <w:t>：价格指数权重表</w:t>
      </w:r>
    </w:p>
    <w:p w14:paraId="02D04127">
      <w:pPr>
        <w:spacing w:line="360" w:lineRule="auto"/>
        <w:ind w:firstLine="420"/>
        <w:rPr>
          <w:rFonts w:ascii="宋体" w:hAnsi="宋体"/>
          <w:szCs w:val="21"/>
          <w:highlight w:val="none"/>
        </w:rPr>
      </w:pPr>
    </w:p>
    <w:p w14:paraId="6C50E166">
      <w:pPr>
        <w:spacing w:line="360" w:lineRule="auto"/>
        <w:ind w:firstLine="420"/>
        <w:rPr>
          <w:rFonts w:ascii="宋体" w:hAnsi="宋体"/>
          <w:szCs w:val="21"/>
          <w:highlight w:val="none"/>
        </w:rPr>
      </w:pPr>
    </w:p>
    <w:p w14:paraId="48F23C7F">
      <w:pPr>
        <w:spacing w:line="360" w:lineRule="auto"/>
        <w:ind w:firstLine="420"/>
        <w:rPr>
          <w:rFonts w:ascii="宋体" w:hAnsi="宋体"/>
          <w:szCs w:val="21"/>
          <w:highlight w:val="none"/>
        </w:rPr>
      </w:pPr>
    </w:p>
    <w:p w14:paraId="22601A73">
      <w:pPr>
        <w:spacing w:line="360" w:lineRule="auto"/>
        <w:jc w:val="left"/>
        <w:rPr>
          <w:rFonts w:ascii="宋体" w:hAnsi="宋体"/>
          <w:szCs w:val="21"/>
          <w:highlight w:val="none"/>
        </w:rPr>
      </w:pPr>
      <w:r>
        <w:rPr>
          <w:rFonts w:ascii="宋体" w:hAnsi="宋体"/>
          <w:szCs w:val="21"/>
          <w:highlight w:val="none"/>
        </w:rPr>
        <w:br w:type="page"/>
      </w:r>
    </w:p>
    <w:p w14:paraId="68210ECD">
      <w:pPr>
        <w:pStyle w:val="172"/>
        <w:numPr>
          <w:ilvl w:val="0"/>
          <w:numId w:val="0"/>
        </w:numPr>
        <w:wordWrap/>
        <w:spacing w:after="120"/>
        <w:rPr>
          <w:rFonts w:ascii="宋体" w:hAnsi="宋体" w:eastAsia="宋体"/>
          <w:sz w:val="21"/>
          <w:szCs w:val="21"/>
          <w:highlight w:val="none"/>
        </w:rPr>
      </w:pPr>
      <w:bookmarkStart w:id="1611" w:name="_Toc54862352"/>
      <w:bookmarkStart w:id="1612" w:name="_Toc28219"/>
      <w:bookmarkStart w:id="1613" w:name="_Toc23155"/>
      <w:bookmarkStart w:id="1614" w:name="_Toc18633"/>
      <w:bookmarkStart w:id="1615" w:name="_Hlk38571789"/>
      <w:r>
        <w:rPr>
          <w:rFonts w:hint="eastAsia" w:ascii="宋体" w:hAnsi="宋体" w:eastAsia="宋体"/>
          <w:sz w:val="21"/>
          <w:szCs w:val="21"/>
          <w:highlight w:val="none"/>
        </w:rPr>
        <w:t>附件1《发包人要求》</w:t>
      </w:r>
      <w:bookmarkEnd w:id="1611"/>
      <w:bookmarkEnd w:id="1612"/>
      <w:bookmarkEnd w:id="1613"/>
      <w:bookmarkEnd w:id="1614"/>
    </w:p>
    <w:bookmarkEnd w:id="1615"/>
    <w:p w14:paraId="74C86B74">
      <w:pPr>
        <w:spacing w:line="360" w:lineRule="auto"/>
        <w:ind w:firstLine="420"/>
        <w:rPr>
          <w:rFonts w:ascii="宋体" w:hAnsi="宋体"/>
          <w:szCs w:val="21"/>
          <w:highlight w:val="none"/>
        </w:rPr>
      </w:pPr>
      <w:r>
        <w:rPr>
          <w:rFonts w:hint="eastAsia" w:ascii="宋体" w:hAnsi="宋体"/>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58B2D97E">
      <w:pPr>
        <w:spacing w:line="360" w:lineRule="auto"/>
        <w:ind w:firstLine="420"/>
        <w:rPr>
          <w:rFonts w:ascii="宋体" w:hAnsi="宋体"/>
          <w:szCs w:val="21"/>
          <w:highlight w:val="none"/>
        </w:rPr>
      </w:pPr>
      <w:r>
        <w:rPr>
          <w:rFonts w:hint="eastAsia" w:ascii="宋体" w:hAnsi="宋体"/>
          <w:szCs w:val="21"/>
          <w:highlight w:val="none"/>
        </w:rPr>
        <w:t>《发包人要求》通常包括但不限于以下内容：</w:t>
      </w:r>
    </w:p>
    <w:p w14:paraId="72AF0C9F">
      <w:pPr>
        <w:spacing w:line="360" w:lineRule="auto"/>
        <w:ind w:firstLine="420"/>
        <w:rPr>
          <w:rFonts w:ascii="宋体" w:hAnsi="宋体"/>
          <w:szCs w:val="21"/>
          <w:highlight w:val="none"/>
        </w:rPr>
      </w:pPr>
      <w:r>
        <w:rPr>
          <w:rFonts w:hint="eastAsia" w:ascii="宋体" w:hAnsi="宋体"/>
          <w:szCs w:val="21"/>
          <w:highlight w:val="none"/>
        </w:rPr>
        <w:t>一、功能要求</w:t>
      </w:r>
    </w:p>
    <w:p w14:paraId="6B4F2F90">
      <w:pPr>
        <w:spacing w:line="360" w:lineRule="auto"/>
        <w:ind w:firstLine="420"/>
        <w:rPr>
          <w:rFonts w:ascii="宋体" w:hAnsi="宋体"/>
          <w:szCs w:val="21"/>
          <w:highlight w:val="none"/>
        </w:rPr>
      </w:pPr>
      <w:r>
        <w:rPr>
          <w:rFonts w:hint="eastAsia" w:ascii="宋体" w:hAnsi="宋体"/>
          <w:szCs w:val="21"/>
          <w:highlight w:val="none"/>
        </w:rPr>
        <w:t>（一）工程目的：。</w:t>
      </w:r>
    </w:p>
    <w:p w14:paraId="0B500EDF">
      <w:pPr>
        <w:spacing w:line="360" w:lineRule="auto"/>
        <w:ind w:firstLine="420"/>
        <w:rPr>
          <w:rFonts w:hint="eastAsia" w:ascii="宋体" w:hAnsi="宋体"/>
          <w:szCs w:val="21"/>
          <w:highlight w:val="none"/>
        </w:rPr>
      </w:pPr>
      <w:r>
        <w:rPr>
          <w:rFonts w:hint="eastAsia" w:ascii="宋体" w:hAnsi="宋体"/>
          <w:szCs w:val="21"/>
          <w:highlight w:val="none"/>
        </w:rPr>
        <w:t>（二）工程规模：1）、变电建设规模：更换渤海变及京诚变 220kV 渤诚线间隔电流互感器、新增电能质量在线监测装置和用电信息采集装置，另外渤海变更换原220kV 渤诚线线路保护装置2台。</w:t>
      </w:r>
    </w:p>
    <w:p w14:paraId="364E5083">
      <w:pPr>
        <w:spacing w:line="360" w:lineRule="auto"/>
        <w:ind w:firstLine="420"/>
        <w:rPr>
          <w:rFonts w:hint="eastAsia" w:ascii="宋体" w:hAnsi="宋体"/>
          <w:szCs w:val="21"/>
          <w:highlight w:val="none"/>
        </w:rPr>
      </w:pPr>
      <w:r>
        <w:rPr>
          <w:rFonts w:hint="eastAsia" w:ascii="宋体" w:hAnsi="宋体"/>
          <w:szCs w:val="21"/>
          <w:highlight w:val="none"/>
        </w:rPr>
        <w:t>2）、线路建设规模：将 220kV 渤诚线π入新建 220kV 盛发变电站，单回路2架设，导线选用 2×JL/G1A-300/40 钢芯铝绞线，线路亘长为 2×11km。</w:t>
      </w:r>
    </w:p>
    <w:p w14:paraId="2C314547">
      <w:pPr>
        <w:spacing w:line="360" w:lineRule="auto"/>
        <w:ind w:firstLine="420"/>
        <w:rPr>
          <w:rFonts w:hint="eastAsia" w:ascii="宋体" w:hAnsi="宋体"/>
          <w:szCs w:val="21"/>
          <w:highlight w:val="none"/>
        </w:rPr>
      </w:pPr>
      <w:r>
        <w:rPr>
          <w:rFonts w:hint="eastAsia" w:ascii="宋体" w:hAnsi="宋体"/>
          <w:szCs w:val="21"/>
          <w:highlight w:val="none"/>
        </w:rPr>
        <w:t>3）、通信建设规模：随本工程新建 220kV 线路架设 4 根 48 芯 OPGW 光缆，营口地调、备调现有调度交换机各扩容2M中继板卡1块。</w:t>
      </w:r>
    </w:p>
    <w:p w14:paraId="428F7C26">
      <w:pPr>
        <w:spacing w:line="360" w:lineRule="auto"/>
        <w:ind w:firstLine="420"/>
        <w:rPr>
          <w:rFonts w:ascii="宋体" w:hAnsi="宋体"/>
          <w:szCs w:val="21"/>
          <w:highlight w:val="none"/>
        </w:rPr>
      </w:pPr>
      <w:r>
        <w:rPr>
          <w:rFonts w:hint="eastAsia" w:ascii="宋体" w:hAnsi="宋体"/>
          <w:szCs w:val="21"/>
          <w:highlight w:val="none"/>
        </w:rPr>
        <w:t>二、招标范围</w:t>
      </w:r>
    </w:p>
    <w:p w14:paraId="2FEB0DD2">
      <w:pPr>
        <w:spacing w:before="169" w:line="221" w:lineRule="auto"/>
        <w:ind w:firstLine="420" w:firstLineChars="200"/>
        <w:rPr>
          <w:rFonts w:ascii="宋体" w:hAnsi="宋体" w:cs="宋体"/>
          <w:szCs w:val="21"/>
          <w:highlight w:val="none"/>
        </w:rPr>
      </w:pPr>
      <w:r>
        <w:rPr>
          <w:rFonts w:hint="eastAsia" w:ascii="宋体" w:hAnsi="宋体" w:cs="宋体"/>
          <w:szCs w:val="21"/>
          <w:highlight w:val="none"/>
          <w:u w:val="single"/>
        </w:rPr>
        <w:t>包括勘察、施工图设计（含预算）、项目管理、采购、施工、直至竣工验收交付使用以及配合招标人办理项目涉及的各项审批手续</w:t>
      </w:r>
      <w:r>
        <w:rPr>
          <w:rFonts w:hint="eastAsia" w:ascii="宋体" w:hAnsi="宋体" w:cs="宋体"/>
          <w:szCs w:val="21"/>
          <w:highlight w:val="none"/>
          <w:u w:val="single"/>
          <w:lang w:eastAsia="zh-CN"/>
        </w:rPr>
        <w:t>等相关工作</w:t>
      </w:r>
      <w:r>
        <w:rPr>
          <w:rFonts w:hint="eastAsia" w:ascii="宋体" w:hAnsi="宋体" w:cs="宋体"/>
          <w:szCs w:val="21"/>
          <w:highlight w:val="none"/>
          <w:u w:val="single"/>
        </w:rPr>
        <w:t>，将具备正式投入使用的项目移交给招标人并协助招标人移交</w:t>
      </w:r>
      <w:r>
        <w:rPr>
          <w:rFonts w:hint="eastAsia" w:ascii="宋体" w:hAnsi="宋体" w:cs="宋体"/>
          <w:szCs w:val="21"/>
          <w:highlight w:val="none"/>
          <w:u w:val="single"/>
          <w:lang w:eastAsia="zh-CN"/>
        </w:rPr>
        <w:t>给相关单位</w:t>
      </w:r>
      <w:r>
        <w:rPr>
          <w:rFonts w:hint="eastAsia" w:ascii="宋体" w:hAnsi="宋体" w:cs="宋体"/>
          <w:szCs w:val="21"/>
          <w:highlight w:val="none"/>
          <w:u w:val="single"/>
        </w:rPr>
        <w:t>等全部工程内容，具体详见招标文件。</w:t>
      </w:r>
    </w:p>
    <w:p w14:paraId="5790BBB6">
      <w:pPr>
        <w:spacing w:line="360" w:lineRule="auto"/>
        <w:ind w:firstLine="420"/>
        <w:rPr>
          <w:rFonts w:ascii="宋体" w:hAnsi="宋体"/>
          <w:szCs w:val="21"/>
          <w:highlight w:val="none"/>
        </w:rPr>
      </w:pPr>
    </w:p>
    <w:p w14:paraId="5D68181E">
      <w:pPr>
        <w:spacing w:line="360" w:lineRule="auto"/>
        <w:ind w:firstLine="420"/>
        <w:rPr>
          <w:rFonts w:ascii="宋体" w:hAnsi="宋体"/>
          <w:szCs w:val="21"/>
          <w:highlight w:val="none"/>
        </w:rPr>
      </w:pPr>
      <w:r>
        <w:rPr>
          <w:rFonts w:hint="eastAsia" w:ascii="宋体" w:hAnsi="宋体"/>
          <w:szCs w:val="21"/>
          <w:highlight w:val="none"/>
        </w:rPr>
        <w:t>（二）包括的工作</w:t>
      </w:r>
    </w:p>
    <w:p w14:paraId="165C33B9">
      <w:pPr>
        <w:spacing w:line="360" w:lineRule="auto"/>
        <w:ind w:firstLine="420"/>
        <w:rPr>
          <w:rFonts w:ascii="宋体" w:hAnsi="宋体"/>
          <w:szCs w:val="21"/>
          <w:highlight w:val="none"/>
        </w:rPr>
      </w:pPr>
      <w:r>
        <w:rPr>
          <w:rFonts w:hint="eastAsia" w:ascii="宋体" w:hAnsi="宋体"/>
          <w:szCs w:val="21"/>
          <w:highlight w:val="none"/>
        </w:rPr>
        <w:t>1. 永久工程的设计、采购、施工范围。</w:t>
      </w:r>
    </w:p>
    <w:p w14:paraId="6DDE9CBD">
      <w:pPr>
        <w:spacing w:line="360" w:lineRule="auto"/>
        <w:ind w:firstLine="420"/>
        <w:rPr>
          <w:rFonts w:ascii="宋体" w:hAnsi="宋体"/>
          <w:szCs w:val="21"/>
          <w:highlight w:val="none"/>
        </w:rPr>
      </w:pPr>
      <w:r>
        <w:rPr>
          <w:rFonts w:hint="eastAsia" w:ascii="宋体" w:hAnsi="宋体"/>
          <w:szCs w:val="21"/>
          <w:highlight w:val="none"/>
        </w:rPr>
        <w:t>2. 临时工程的设计与施工范围。</w:t>
      </w:r>
    </w:p>
    <w:p w14:paraId="5892F7BA">
      <w:pPr>
        <w:spacing w:line="360" w:lineRule="auto"/>
        <w:ind w:firstLine="420"/>
        <w:rPr>
          <w:rFonts w:ascii="宋体" w:hAnsi="宋体"/>
          <w:szCs w:val="21"/>
          <w:highlight w:val="none"/>
        </w:rPr>
      </w:pPr>
      <w:r>
        <w:rPr>
          <w:rFonts w:hint="eastAsia" w:ascii="宋体" w:hAnsi="宋体"/>
          <w:szCs w:val="21"/>
          <w:highlight w:val="none"/>
        </w:rPr>
        <w:t>3. 竣工验收工作范围。</w:t>
      </w:r>
    </w:p>
    <w:p w14:paraId="39D2AC58">
      <w:pPr>
        <w:spacing w:line="360" w:lineRule="auto"/>
        <w:ind w:firstLine="420"/>
        <w:rPr>
          <w:rFonts w:ascii="宋体" w:hAnsi="宋体"/>
          <w:szCs w:val="21"/>
          <w:highlight w:val="none"/>
        </w:rPr>
      </w:pPr>
      <w:r>
        <w:rPr>
          <w:rFonts w:hint="eastAsia" w:ascii="宋体" w:hAnsi="宋体"/>
          <w:szCs w:val="21"/>
          <w:highlight w:val="none"/>
        </w:rPr>
        <w:t>4. 技术服务工作范围。</w:t>
      </w:r>
    </w:p>
    <w:p w14:paraId="7AD41151">
      <w:pPr>
        <w:spacing w:line="360" w:lineRule="auto"/>
        <w:ind w:firstLine="420"/>
        <w:rPr>
          <w:rFonts w:ascii="宋体" w:hAnsi="宋体"/>
          <w:szCs w:val="21"/>
          <w:highlight w:val="none"/>
        </w:rPr>
      </w:pPr>
      <w:r>
        <w:rPr>
          <w:rFonts w:hint="eastAsia" w:ascii="宋体" w:hAnsi="宋体"/>
          <w:szCs w:val="21"/>
          <w:highlight w:val="none"/>
        </w:rPr>
        <w:t>5. 培训工作范围。</w:t>
      </w:r>
    </w:p>
    <w:p w14:paraId="3550A5F9">
      <w:pPr>
        <w:spacing w:line="360" w:lineRule="auto"/>
        <w:ind w:firstLine="420"/>
        <w:rPr>
          <w:rFonts w:ascii="宋体" w:hAnsi="宋体"/>
          <w:szCs w:val="21"/>
          <w:highlight w:val="none"/>
        </w:rPr>
      </w:pPr>
      <w:r>
        <w:rPr>
          <w:rFonts w:hint="eastAsia" w:ascii="宋体" w:hAnsi="宋体"/>
          <w:szCs w:val="21"/>
          <w:highlight w:val="none"/>
        </w:rPr>
        <w:t>6. 保修工作范围。</w:t>
      </w:r>
    </w:p>
    <w:p w14:paraId="2427C7EE">
      <w:pPr>
        <w:spacing w:line="360" w:lineRule="auto"/>
        <w:ind w:firstLine="420"/>
        <w:rPr>
          <w:rFonts w:ascii="宋体" w:hAnsi="宋体"/>
          <w:szCs w:val="21"/>
          <w:highlight w:val="none"/>
        </w:rPr>
      </w:pPr>
      <w:r>
        <w:rPr>
          <w:rFonts w:hint="eastAsia" w:ascii="宋体" w:hAnsi="宋体"/>
          <w:szCs w:val="21"/>
          <w:highlight w:val="none"/>
        </w:rPr>
        <w:t>（三）工作界区</w:t>
      </w:r>
    </w:p>
    <w:p w14:paraId="1EB582A2">
      <w:pPr>
        <w:spacing w:line="360" w:lineRule="auto"/>
        <w:ind w:firstLine="420"/>
        <w:rPr>
          <w:rFonts w:ascii="宋体" w:hAnsi="宋体"/>
          <w:szCs w:val="21"/>
          <w:highlight w:val="none"/>
        </w:rPr>
      </w:pPr>
      <w:r>
        <w:rPr>
          <w:rFonts w:hint="eastAsia" w:ascii="宋体" w:hAnsi="宋体"/>
          <w:szCs w:val="21"/>
          <w:highlight w:val="none"/>
        </w:rPr>
        <w:t>（四）发包人提供的现场条件（以专用条款为准）</w:t>
      </w:r>
    </w:p>
    <w:p w14:paraId="38A2E1AB">
      <w:pPr>
        <w:spacing w:line="360" w:lineRule="auto"/>
        <w:ind w:firstLine="420"/>
        <w:rPr>
          <w:rFonts w:ascii="宋体" w:hAnsi="宋体"/>
          <w:szCs w:val="21"/>
          <w:highlight w:val="none"/>
        </w:rPr>
      </w:pPr>
      <w:r>
        <w:rPr>
          <w:rFonts w:hint="eastAsia" w:ascii="宋体" w:hAnsi="宋体"/>
          <w:szCs w:val="21"/>
          <w:highlight w:val="none"/>
        </w:rPr>
        <w:t>1. 施工用电。</w:t>
      </w:r>
    </w:p>
    <w:p w14:paraId="11F837EA">
      <w:pPr>
        <w:spacing w:line="360" w:lineRule="auto"/>
        <w:ind w:firstLine="420"/>
        <w:rPr>
          <w:rFonts w:ascii="宋体" w:hAnsi="宋体"/>
          <w:szCs w:val="21"/>
          <w:highlight w:val="none"/>
        </w:rPr>
      </w:pPr>
      <w:r>
        <w:rPr>
          <w:rFonts w:hint="eastAsia" w:ascii="宋体" w:hAnsi="宋体"/>
          <w:szCs w:val="21"/>
          <w:highlight w:val="none"/>
        </w:rPr>
        <w:t>2. 施工用水。</w:t>
      </w:r>
    </w:p>
    <w:p w14:paraId="1F35CCF0">
      <w:pPr>
        <w:spacing w:line="360" w:lineRule="auto"/>
        <w:ind w:firstLine="420"/>
        <w:rPr>
          <w:rFonts w:ascii="宋体" w:hAnsi="宋体"/>
          <w:szCs w:val="21"/>
          <w:highlight w:val="none"/>
        </w:rPr>
      </w:pPr>
      <w:r>
        <w:rPr>
          <w:rFonts w:hint="eastAsia" w:ascii="宋体" w:hAnsi="宋体"/>
          <w:szCs w:val="21"/>
          <w:highlight w:val="none"/>
        </w:rPr>
        <w:t>3. 施工排水。</w:t>
      </w:r>
    </w:p>
    <w:p w14:paraId="30F45FB1">
      <w:pPr>
        <w:spacing w:line="360" w:lineRule="auto"/>
        <w:ind w:firstLine="420"/>
        <w:rPr>
          <w:rFonts w:ascii="宋体" w:hAnsi="宋体"/>
          <w:szCs w:val="21"/>
          <w:highlight w:val="none"/>
        </w:rPr>
      </w:pPr>
      <w:r>
        <w:rPr>
          <w:rFonts w:ascii="宋体" w:hAnsi="宋体"/>
          <w:szCs w:val="21"/>
          <w:highlight w:val="none"/>
        </w:rPr>
        <w:t>4.</w:t>
      </w:r>
      <w:r>
        <w:rPr>
          <w:rFonts w:hint="eastAsia" w:ascii="宋体" w:hAnsi="宋体"/>
          <w:szCs w:val="21"/>
          <w:highlight w:val="none"/>
        </w:rPr>
        <w:t xml:space="preserve"> 施工道路。</w:t>
      </w:r>
    </w:p>
    <w:p w14:paraId="267955FE">
      <w:pPr>
        <w:spacing w:line="360" w:lineRule="auto"/>
        <w:ind w:firstLine="420"/>
        <w:rPr>
          <w:rFonts w:ascii="宋体" w:hAnsi="宋体"/>
          <w:szCs w:val="21"/>
          <w:highlight w:val="none"/>
        </w:rPr>
      </w:pPr>
      <w:r>
        <w:rPr>
          <w:rFonts w:hint="eastAsia" w:ascii="宋体" w:hAnsi="宋体"/>
          <w:szCs w:val="21"/>
          <w:highlight w:val="none"/>
        </w:rPr>
        <w:t>（五）发包人提供的技术文件</w:t>
      </w:r>
    </w:p>
    <w:p w14:paraId="40DAECDC">
      <w:pPr>
        <w:spacing w:line="360" w:lineRule="auto"/>
        <w:ind w:firstLine="420"/>
        <w:rPr>
          <w:rFonts w:ascii="宋体" w:hAnsi="宋体"/>
          <w:szCs w:val="21"/>
          <w:highlight w:val="none"/>
        </w:rPr>
      </w:pPr>
      <w:r>
        <w:rPr>
          <w:rFonts w:hint="eastAsia" w:ascii="宋体" w:hAnsi="宋体"/>
          <w:szCs w:val="21"/>
          <w:highlight w:val="none"/>
        </w:rPr>
        <w:t>除另有批准外，承包人的工作需要遵照发包人的下列技术文件:</w:t>
      </w:r>
    </w:p>
    <w:p w14:paraId="5364516C">
      <w:pPr>
        <w:spacing w:line="360" w:lineRule="auto"/>
        <w:ind w:firstLine="420"/>
        <w:rPr>
          <w:rFonts w:ascii="宋体" w:hAnsi="宋体"/>
          <w:szCs w:val="21"/>
          <w:highlight w:val="none"/>
        </w:rPr>
      </w:pPr>
      <w:r>
        <w:rPr>
          <w:rFonts w:hint="eastAsia" w:ascii="宋体" w:hAnsi="宋体"/>
          <w:szCs w:val="21"/>
          <w:highlight w:val="none"/>
        </w:rPr>
        <w:t>1. 发包人需求任务书。</w:t>
      </w:r>
    </w:p>
    <w:p w14:paraId="40BB3BF0">
      <w:pPr>
        <w:spacing w:line="360" w:lineRule="auto"/>
        <w:ind w:firstLine="420"/>
        <w:rPr>
          <w:rFonts w:ascii="宋体" w:hAnsi="宋体"/>
          <w:szCs w:val="21"/>
          <w:highlight w:val="none"/>
        </w:rPr>
      </w:pPr>
      <w:r>
        <w:rPr>
          <w:rFonts w:hint="eastAsia" w:ascii="宋体" w:hAnsi="宋体"/>
          <w:szCs w:val="21"/>
          <w:highlight w:val="none"/>
        </w:rPr>
        <w:t>2. 发包人已完成的设计文件。</w:t>
      </w:r>
    </w:p>
    <w:p w14:paraId="4AC1616B">
      <w:pPr>
        <w:spacing w:line="360" w:lineRule="auto"/>
        <w:ind w:firstLine="420"/>
        <w:rPr>
          <w:rFonts w:ascii="宋体" w:hAnsi="宋体"/>
          <w:szCs w:val="21"/>
          <w:highlight w:val="none"/>
        </w:rPr>
      </w:pPr>
      <w:r>
        <w:rPr>
          <w:rFonts w:hint="eastAsia" w:ascii="宋体" w:hAnsi="宋体"/>
          <w:szCs w:val="21"/>
          <w:highlight w:val="none"/>
        </w:rPr>
        <w:t>三、工艺安排或要求（如有）</w:t>
      </w:r>
    </w:p>
    <w:p w14:paraId="39518540">
      <w:pPr>
        <w:spacing w:line="360" w:lineRule="auto"/>
        <w:ind w:firstLine="420"/>
        <w:rPr>
          <w:rFonts w:ascii="宋体" w:hAnsi="宋体"/>
          <w:szCs w:val="21"/>
          <w:highlight w:val="none"/>
        </w:rPr>
      </w:pPr>
      <w:r>
        <w:rPr>
          <w:rFonts w:hint="eastAsia" w:ascii="宋体" w:hAnsi="宋体"/>
          <w:szCs w:val="21"/>
          <w:highlight w:val="none"/>
        </w:rPr>
        <w:t>四、时间要求</w:t>
      </w:r>
    </w:p>
    <w:p w14:paraId="0BDB72E5">
      <w:pPr>
        <w:spacing w:line="360" w:lineRule="auto"/>
        <w:ind w:firstLine="420"/>
        <w:rPr>
          <w:rFonts w:ascii="宋体" w:hAnsi="宋体"/>
          <w:szCs w:val="21"/>
          <w:highlight w:val="none"/>
        </w:rPr>
      </w:pPr>
      <w:r>
        <w:rPr>
          <w:rFonts w:hint="eastAsia" w:ascii="宋体" w:hAnsi="宋体"/>
          <w:szCs w:val="21"/>
          <w:highlight w:val="none"/>
        </w:rPr>
        <w:t>（一）开始工作时间：2025年  月   日开工。</w:t>
      </w:r>
    </w:p>
    <w:p w14:paraId="4FB8B678">
      <w:pPr>
        <w:spacing w:line="360" w:lineRule="auto"/>
        <w:ind w:firstLine="420"/>
        <w:rPr>
          <w:rFonts w:ascii="宋体" w:hAnsi="宋体"/>
          <w:szCs w:val="21"/>
          <w:highlight w:val="none"/>
        </w:rPr>
      </w:pPr>
      <w:r>
        <w:rPr>
          <w:rFonts w:hint="eastAsia" w:ascii="宋体" w:hAnsi="宋体"/>
          <w:szCs w:val="21"/>
          <w:highlight w:val="none"/>
        </w:rPr>
        <w:t>（二）设计完成时间：签订名义合同后15日历天内完成施工图纸编制工作，施工图纸编制完成后15日历天内完成供电公司审核，相关费用均由中标单位承担。</w:t>
      </w:r>
    </w:p>
    <w:p w14:paraId="35E2D2DF">
      <w:pPr>
        <w:spacing w:line="360" w:lineRule="auto"/>
        <w:ind w:firstLine="420"/>
        <w:rPr>
          <w:rFonts w:ascii="宋体" w:hAnsi="宋体"/>
          <w:szCs w:val="21"/>
          <w:highlight w:val="none"/>
        </w:rPr>
      </w:pPr>
      <w:r>
        <w:rPr>
          <w:rFonts w:hint="eastAsia" w:ascii="宋体" w:hAnsi="宋体"/>
          <w:szCs w:val="21"/>
          <w:highlight w:val="none"/>
        </w:rPr>
        <w:t>（三）进度计划。</w:t>
      </w:r>
    </w:p>
    <w:p w14:paraId="08EDD427">
      <w:pPr>
        <w:spacing w:line="360" w:lineRule="auto"/>
        <w:ind w:firstLine="420"/>
        <w:rPr>
          <w:rFonts w:ascii="宋体" w:hAnsi="宋体"/>
          <w:szCs w:val="21"/>
          <w:highlight w:val="none"/>
        </w:rPr>
      </w:pPr>
      <w:r>
        <w:rPr>
          <w:rFonts w:hint="eastAsia" w:ascii="宋体" w:hAnsi="宋体"/>
          <w:szCs w:val="21"/>
          <w:highlight w:val="none"/>
        </w:rPr>
        <w:t>（四）竣工时间：   年    月  日。</w:t>
      </w:r>
    </w:p>
    <w:p w14:paraId="78E628A3">
      <w:pPr>
        <w:spacing w:line="360" w:lineRule="auto"/>
        <w:ind w:firstLine="420"/>
        <w:rPr>
          <w:rFonts w:ascii="宋体" w:hAnsi="宋体"/>
          <w:szCs w:val="21"/>
          <w:highlight w:val="none"/>
        </w:rPr>
      </w:pPr>
      <w:r>
        <w:rPr>
          <w:rFonts w:hint="eastAsia" w:ascii="宋体" w:hAnsi="宋体"/>
          <w:szCs w:val="21"/>
          <w:highlight w:val="none"/>
        </w:rPr>
        <w:t>（五）缺陷责任期：24个月。</w:t>
      </w:r>
    </w:p>
    <w:p w14:paraId="5DB9C779">
      <w:pPr>
        <w:spacing w:line="360" w:lineRule="auto"/>
        <w:ind w:firstLine="420"/>
        <w:rPr>
          <w:rFonts w:ascii="宋体" w:hAnsi="宋体"/>
          <w:szCs w:val="21"/>
          <w:highlight w:val="none"/>
        </w:rPr>
      </w:pPr>
      <w:r>
        <w:rPr>
          <w:rFonts w:hint="eastAsia" w:ascii="宋体" w:hAnsi="宋体"/>
          <w:szCs w:val="21"/>
          <w:highlight w:val="none"/>
        </w:rPr>
        <w:t>（六）其他时间要求。</w:t>
      </w:r>
    </w:p>
    <w:p w14:paraId="3774A61C">
      <w:pPr>
        <w:spacing w:line="360" w:lineRule="auto"/>
        <w:ind w:firstLine="420"/>
        <w:rPr>
          <w:rFonts w:ascii="宋体" w:hAnsi="宋体"/>
          <w:szCs w:val="21"/>
          <w:highlight w:val="none"/>
        </w:rPr>
      </w:pPr>
      <w:r>
        <w:rPr>
          <w:rFonts w:hint="eastAsia" w:ascii="宋体" w:hAnsi="宋体"/>
          <w:szCs w:val="21"/>
          <w:highlight w:val="none"/>
        </w:rPr>
        <w:t>五、技术要求</w:t>
      </w:r>
    </w:p>
    <w:p w14:paraId="33796183">
      <w:pPr>
        <w:spacing w:line="360" w:lineRule="auto"/>
        <w:ind w:firstLine="420"/>
        <w:rPr>
          <w:rFonts w:ascii="宋体" w:hAnsi="宋体"/>
          <w:szCs w:val="21"/>
          <w:highlight w:val="none"/>
        </w:rPr>
      </w:pPr>
      <w:r>
        <w:rPr>
          <w:rFonts w:hint="eastAsia" w:ascii="宋体" w:hAnsi="宋体"/>
          <w:szCs w:val="21"/>
          <w:highlight w:val="none"/>
        </w:rPr>
        <w:t>（一）设计阶段和设计任务。</w:t>
      </w:r>
    </w:p>
    <w:p w14:paraId="23EABD36">
      <w:pPr>
        <w:spacing w:line="360" w:lineRule="auto"/>
        <w:ind w:firstLine="420"/>
        <w:rPr>
          <w:rFonts w:ascii="宋体" w:hAnsi="宋体"/>
          <w:szCs w:val="21"/>
          <w:highlight w:val="none"/>
        </w:rPr>
      </w:pPr>
      <w:r>
        <w:rPr>
          <w:rFonts w:hint="eastAsia" w:ascii="宋体" w:hAnsi="宋体"/>
          <w:szCs w:val="21"/>
          <w:highlight w:val="none"/>
        </w:rPr>
        <w:t>（二）设计标准和规范。</w:t>
      </w:r>
    </w:p>
    <w:p w14:paraId="11749087">
      <w:pPr>
        <w:spacing w:line="360" w:lineRule="auto"/>
        <w:ind w:firstLine="420"/>
        <w:rPr>
          <w:rFonts w:ascii="宋体" w:hAnsi="宋体"/>
          <w:szCs w:val="21"/>
          <w:highlight w:val="none"/>
        </w:rPr>
      </w:pPr>
      <w:r>
        <w:rPr>
          <w:rFonts w:hint="eastAsia" w:ascii="宋体" w:hAnsi="宋体"/>
          <w:szCs w:val="21"/>
          <w:highlight w:val="none"/>
        </w:rPr>
        <w:t>（三）技术标准和要求。</w:t>
      </w:r>
    </w:p>
    <w:p w14:paraId="44A62D8D">
      <w:pPr>
        <w:spacing w:line="440" w:lineRule="exact"/>
        <w:ind w:firstLine="420" w:firstLineChars="200"/>
        <w:rPr>
          <w:szCs w:val="21"/>
          <w:highlight w:val="none"/>
        </w:rPr>
      </w:pPr>
      <w:r>
        <w:rPr>
          <w:rFonts w:hint="eastAsia" w:ascii="宋体" w:hAnsi="宋体"/>
          <w:szCs w:val="21"/>
          <w:highlight w:val="none"/>
        </w:rPr>
        <w:t>（四）质量标准：</w:t>
      </w:r>
      <w:r>
        <w:rPr>
          <w:rFonts w:hint="eastAsia"/>
          <w:szCs w:val="21"/>
          <w:highlight w:val="none"/>
        </w:rPr>
        <w:t>设计要求的质量标准：</w:t>
      </w:r>
      <w:r>
        <w:rPr>
          <w:rFonts w:hint="eastAsia" w:ascii="宋体" w:hAnsi="宋体"/>
          <w:szCs w:val="21"/>
          <w:highlight w:val="none"/>
        </w:rPr>
        <w:t>符合国家现行标准，</w:t>
      </w:r>
      <w:r>
        <w:rPr>
          <w:rFonts w:hint="eastAsia" w:cs="Arial"/>
          <w:szCs w:val="21"/>
          <w:highlight w:val="none"/>
        </w:rPr>
        <w:t>符合国家现行设计规范要求。</w:t>
      </w:r>
    </w:p>
    <w:p w14:paraId="5A70E473">
      <w:pPr>
        <w:spacing w:line="360" w:lineRule="auto"/>
        <w:ind w:firstLine="420"/>
        <w:rPr>
          <w:rFonts w:ascii="宋体" w:hAnsi="宋体"/>
          <w:szCs w:val="21"/>
          <w:highlight w:val="none"/>
        </w:rPr>
      </w:pPr>
      <w:r>
        <w:rPr>
          <w:rFonts w:hint="eastAsia"/>
          <w:szCs w:val="21"/>
          <w:highlight w:val="none"/>
        </w:rPr>
        <w:t>施工要求的质量标准：</w:t>
      </w:r>
      <w:r>
        <w:rPr>
          <w:rFonts w:hint="eastAsia" w:cs="Arial"/>
          <w:szCs w:val="21"/>
          <w:highlight w:val="none"/>
        </w:rPr>
        <w:t>施工质量符合合格验收标准。</w:t>
      </w:r>
    </w:p>
    <w:p w14:paraId="27F9273C">
      <w:pPr>
        <w:spacing w:line="360" w:lineRule="auto"/>
        <w:ind w:firstLine="420"/>
        <w:rPr>
          <w:rFonts w:ascii="宋体" w:hAnsi="宋体"/>
          <w:szCs w:val="21"/>
          <w:highlight w:val="none"/>
        </w:rPr>
      </w:pPr>
      <w:r>
        <w:rPr>
          <w:rFonts w:hint="eastAsia" w:ascii="宋体" w:hAnsi="宋体"/>
          <w:szCs w:val="21"/>
          <w:highlight w:val="none"/>
        </w:rPr>
        <w:t>（五）设计、施工和设备监造、试验（如有）。</w:t>
      </w:r>
    </w:p>
    <w:p w14:paraId="71CBC55A">
      <w:pPr>
        <w:spacing w:line="360" w:lineRule="auto"/>
        <w:ind w:firstLine="420"/>
        <w:rPr>
          <w:rFonts w:ascii="宋体" w:hAnsi="宋体"/>
          <w:szCs w:val="21"/>
          <w:highlight w:val="none"/>
        </w:rPr>
      </w:pPr>
      <w:r>
        <w:rPr>
          <w:rFonts w:hint="eastAsia" w:ascii="宋体" w:hAnsi="宋体"/>
          <w:szCs w:val="21"/>
          <w:highlight w:val="none"/>
        </w:rPr>
        <w:t>（六）样品：无。</w:t>
      </w:r>
    </w:p>
    <w:p w14:paraId="640CF479">
      <w:pPr>
        <w:spacing w:line="360" w:lineRule="auto"/>
        <w:ind w:firstLine="420"/>
        <w:rPr>
          <w:rFonts w:ascii="宋体" w:hAnsi="宋体"/>
          <w:szCs w:val="21"/>
          <w:highlight w:val="none"/>
        </w:rPr>
      </w:pPr>
      <w:r>
        <w:rPr>
          <w:rFonts w:hint="eastAsia" w:ascii="宋体" w:hAnsi="宋体"/>
          <w:szCs w:val="21"/>
          <w:highlight w:val="none"/>
        </w:rPr>
        <w:t>（七）发包人提供的其他条件，如发包人或其委托的第三人提供的设计、工艺包、用于试验检验的工器具等，以及据此对承包人提出的予以配套的要求。</w:t>
      </w:r>
    </w:p>
    <w:p w14:paraId="03F4A1A7">
      <w:pPr>
        <w:spacing w:line="360" w:lineRule="auto"/>
        <w:ind w:firstLine="420"/>
        <w:rPr>
          <w:rFonts w:ascii="宋体" w:hAnsi="宋体"/>
          <w:szCs w:val="21"/>
          <w:highlight w:val="none"/>
        </w:rPr>
      </w:pPr>
      <w:r>
        <w:rPr>
          <w:rFonts w:hint="eastAsia" w:ascii="宋体" w:hAnsi="宋体"/>
          <w:szCs w:val="21"/>
          <w:highlight w:val="none"/>
        </w:rPr>
        <w:t>六、竣工试验</w:t>
      </w:r>
    </w:p>
    <w:p w14:paraId="506C8F6A">
      <w:pPr>
        <w:spacing w:line="360" w:lineRule="auto"/>
        <w:ind w:firstLine="420"/>
        <w:rPr>
          <w:rFonts w:ascii="宋体" w:hAnsi="宋体"/>
          <w:szCs w:val="21"/>
          <w:highlight w:val="none"/>
        </w:rPr>
      </w:pPr>
      <w:r>
        <w:rPr>
          <w:rFonts w:hint="eastAsia" w:ascii="宋体" w:hAnsi="宋体"/>
          <w:szCs w:val="21"/>
          <w:highlight w:val="none"/>
        </w:rPr>
        <w:t>（一）第一阶段，如对单车试验等的要求，包括试验前准备。</w:t>
      </w:r>
    </w:p>
    <w:p w14:paraId="4692BEC3">
      <w:pPr>
        <w:spacing w:line="360" w:lineRule="auto"/>
        <w:ind w:firstLine="420"/>
        <w:rPr>
          <w:rFonts w:ascii="宋体" w:hAnsi="宋体"/>
          <w:szCs w:val="21"/>
          <w:highlight w:val="none"/>
        </w:rPr>
      </w:pPr>
      <w:r>
        <w:rPr>
          <w:rFonts w:hint="eastAsia" w:ascii="宋体" w:hAnsi="宋体"/>
          <w:szCs w:val="21"/>
          <w:highlight w:val="none"/>
        </w:rPr>
        <w:t>（二）第二阶段，如对联动试车、投料试车等的要求，包括人员、设备、材料、燃料、电力、消耗品、工具等必要条件。</w:t>
      </w:r>
    </w:p>
    <w:p w14:paraId="79354ABF">
      <w:pPr>
        <w:spacing w:line="360" w:lineRule="auto"/>
        <w:ind w:firstLine="420"/>
        <w:rPr>
          <w:rFonts w:ascii="宋体" w:hAnsi="宋体"/>
          <w:szCs w:val="21"/>
          <w:highlight w:val="none"/>
        </w:rPr>
      </w:pPr>
      <w:r>
        <w:rPr>
          <w:rFonts w:hint="eastAsia" w:ascii="宋体" w:hAnsi="宋体"/>
          <w:szCs w:val="21"/>
          <w:highlight w:val="none"/>
        </w:rPr>
        <w:t>（三）第三阶段，如对性能测试及其他竣工试验的要求，包括产能指标、产品质量标准、运营指标、环保指标等。</w:t>
      </w:r>
    </w:p>
    <w:p w14:paraId="2CD5B53C">
      <w:pPr>
        <w:spacing w:line="360" w:lineRule="auto"/>
        <w:ind w:firstLine="420"/>
        <w:rPr>
          <w:rFonts w:ascii="宋体" w:hAnsi="宋体"/>
          <w:szCs w:val="21"/>
          <w:highlight w:val="none"/>
        </w:rPr>
      </w:pPr>
      <w:r>
        <w:rPr>
          <w:rFonts w:hint="eastAsia" w:ascii="宋体" w:hAnsi="宋体"/>
          <w:szCs w:val="21"/>
          <w:highlight w:val="none"/>
        </w:rPr>
        <w:t>七、竣工验收</w:t>
      </w:r>
    </w:p>
    <w:p w14:paraId="52B7763E">
      <w:pPr>
        <w:spacing w:line="360" w:lineRule="auto"/>
        <w:ind w:firstLine="420"/>
        <w:rPr>
          <w:rFonts w:ascii="宋体" w:hAnsi="宋体"/>
          <w:szCs w:val="21"/>
          <w:highlight w:val="none"/>
        </w:rPr>
      </w:pPr>
      <w:r>
        <w:rPr>
          <w:rFonts w:hint="eastAsia" w:ascii="宋体" w:hAnsi="宋体"/>
          <w:szCs w:val="21"/>
          <w:highlight w:val="none"/>
        </w:rPr>
        <w:t>八、竣工后试验（如有）</w:t>
      </w:r>
    </w:p>
    <w:p w14:paraId="12600CEA">
      <w:pPr>
        <w:spacing w:line="360" w:lineRule="auto"/>
        <w:ind w:firstLine="420"/>
        <w:rPr>
          <w:rFonts w:ascii="宋体" w:hAnsi="宋体"/>
          <w:szCs w:val="21"/>
          <w:highlight w:val="none"/>
        </w:rPr>
      </w:pPr>
      <w:r>
        <w:rPr>
          <w:rFonts w:hint="eastAsia" w:ascii="宋体" w:hAnsi="宋体"/>
          <w:szCs w:val="21"/>
          <w:highlight w:val="none"/>
        </w:rPr>
        <w:t>九、文件要求</w:t>
      </w:r>
    </w:p>
    <w:p w14:paraId="6D470643">
      <w:pPr>
        <w:spacing w:line="360" w:lineRule="auto"/>
        <w:ind w:firstLine="420"/>
        <w:rPr>
          <w:rFonts w:ascii="宋体" w:hAnsi="宋体"/>
          <w:szCs w:val="21"/>
          <w:highlight w:val="none"/>
        </w:rPr>
      </w:pPr>
      <w:r>
        <w:rPr>
          <w:rFonts w:hint="eastAsia" w:ascii="宋体" w:hAnsi="宋体"/>
          <w:szCs w:val="21"/>
          <w:highlight w:val="none"/>
        </w:rPr>
        <w:t>（一）设计文件，及其相关审批、核准、备案要求。</w:t>
      </w:r>
    </w:p>
    <w:p w14:paraId="4101523E">
      <w:pPr>
        <w:spacing w:line="360" w:lineRule="auto"/>
        <w:ind w:firstLine="420"/>
        <w:rPr>
          <w:rFonts w:ascii="宋体" w:hAnsi="宋体"/>
          <w:szCs w:val="21"/>
          <w:highlight w:val="none"/>
        </w:rPr>
      </w:pPr>
      <w:r>
        <w:rPr>
          <w:rFonts w:hint="eastAsia" w:ascii="宋体" w:hAnsi="宋体"/>
          <w:szCs w:val="21"/>
          <w:highlight w:val="none"/>
        </w:rPr>
        <w:t>（二）沟通计划。</w:t>
      </w:r>
    </w:p>
    <w:p w14:paraId="5F54220E">
      <w:pPr>
        <w:spacing w:line="360" w:lineRule="auto"/>
        <w:ind w:firstLine="420"/>
        <w:rPr>
          <w:rFonts w:ascii="宋体" w:hAnsi="宋体"/>
          <w:szCs w:val="21"/>
          <w:highlight w:val="none"/>
        </w:rPr>
      </w:pPr>
      <w:r>
        <w:rPr>
          <w:rFonts w:hint="eastAsia" w:ascii="宋体" w:hAnsi="宋体"/>
          <w:szCs w:val="21"/>
          <w:highlight w:val="none"/>
        </w:rPr>
        <w:t>（三）风险管理计划。</w:t>
      </w:r>
    </w:p>
    <w:p w14:paraId="07432B87">
      <w:pPr>
        <w:spacing w:line="360" w:lineRule="auto"/>
        <w:ind w:firstLine="420"/>
        <w:rPr>
          <w:rFonts w:ascii="宋体" w:hAnsi="宋体"/>
          <w:szCs w:val="21"/>
          <w:highlight w:val="none"/>
        </w:rPr>
      </w:pPr>
      <w:r>
        <w:rPr>
          <w:rFonts w:hint="eastAsia" w:ascii="宋体" w:hAnsi="宋体"/>
          <w:szCs w:val="21"/>
          <w:highlight w:val="none"/>
        </w:rPr>
        <w:t>（四）竣工文件和工程的其他记录。</w:t>
      </w:r>
    </w:p>
    <w:p w14:paraId="7DA9A6E5">
      <w:pPr>
        <w:spacing w:line="360" w:lineRule="auto"/>
        <w:ind w:firstLine="420"/>
        <w:rPr>
          <w:rFonts w:ascii="宋体" w:hAnsi="宋体"/>
          <w:szCs w:val="21"/>
          <w:highlight w:val="none"/>
        </w:rPr>
      </w:pPr>
      <w:r>
        <w:rPr>
          <w:rFonts w:hint="eastAsia" w:ascii="宋体" w:hAnsi="宋体"/>
          <w:szCs w:val="21"/>
          <w:highlight w:val="none"/>
        </w:rPr>
        <w:t>（五）操作和维修手册。</w:t>
      </w:r>
    </w:p>
    <w:p w14:paraId="799F97AB">
      <w:pPr>
        <w:spacing w:line="360" w:lineRule="auto"/>
        <w:ind w:firstLine="420"/>
        <w:rPr>
          <w:rFonts w:ascii="宋体" w:hAnsi="宋体"/>
          <w:szCs w:val="21"/>
          <w:highlight w:val="none"/>
        </w:rPr>
      </w:pPr>
      <w:r>
        <w:rPr>
          <w:rFonts w:hint="eastAsia" w:ascii="宋体" w:hAnsi="宋体"/>
          <w:szCs w:val="21"/>
          <w:highlight w:val="none"/>
        </w:rPr>
        <w:t>（六）其他承包人文件。</w:t>
      </w:r>
    </w:p>
    <w:p w14:paraId="58C13770">
      <w:pPr>
        <w:spacing w:line="360" w:lineRule="auto"/>
        <w:ind w:firstLine="420"/>
        <w:rPr>
          <w:rFonts w:ascii="宋体" w:hAnsi="宋体"/>
          <w:szCs w:val="21"/>
          <w:highlight w:val="none"/>
        </w:rPr>
      </w:pPr>
      <w:r>
        <w:rPr>
          <w:rFonts w:hint="eastAsia" w:ascii="宋体" w:hAnsi="宋体"/>
          <w:szCs w:val="21"/>
          <w:highlight w:val="none"/>
        </w:rPr>
        <w:t>十、工程项目管理规定</w:t>
      </w:r>
    </w:p>
    <w:p w14:paraId="57D1BF05">
      <w:pPr>
        <w:spacing w:line="360" w:lineRule="auto"/>
        <w:ind w:firstLine="420"/>
        <w:rPr>
          <w:rFonts w:ascii="宋体" w:hAnsi="宋体"/>
          <w:szCs w:val="21"/>
          <w:highlight w:val="none"/>
        </w:rPr>
      </w:pPr>
      <w:r>
        <w:rPr>
          <w:rFonts w:hint="eastAsia" w:ascii="宋体" w:hAnsi="宋体"/>
          <w:szCs w:val="21"/>
          <w:highlight w:val="none"/>
        </w:rPr>
        <w:t>（一）质量。</w:t>
      </w:r>
    </w:p>
    <w:p w14:paraId="2CB29589">
      <w:pPr>
        <w:spacing w:line="360" w:lineRule="auto"/>
        <w:ind w:firstLine="420"/>
        <w:rPr>
          <w:rFonts w:ascii="宋体" w:hAnsi="宋体"/>
          <w:szCs w:val="21"/>
          <w:highlight w:val="none"/>
        </w:rPr>
      </w:pPr>
      <w:r>
        <w:rPr>
          <w:rFonts w:hint="eastAsia" w:ascii="宋体" w:hAnsi="宋体"/>
          <w:szCs w:val="21"/>
          <w:highlight w:val="none"/>
        </w:rPr>
        <w:t>（二）进度，包括里程碑进度计划（如果有）。</w:t>
      </w:r>
    </w:p>
    <w:p w14:paraId="727AC780">
      <w:pPr>
        <w:spacing w:line="360" w:lineRule="auto"/>
        <w:ind w:firstLine="420"/>
        <w:rPr>
          <w:rFonts w:ascii="宋体" w:hAnsi="宋体"/>
          <w:szCs w:val="21"/>
          <w:highlight w:val="none"/>
        </w:rPr>
      </w:pPr>
      <w:r>
        <w:rPr>
          <w:rFonts w:hint="eastAsia" w:ascii="宋体" w:hAnsi="宋体"/>
          <w:szCs w:val="21"/>
          <w:highlight w:val="none"/>
        </w:rPr>
        <w:t>（三）支付。</w:t>
      </w:r>
    </w:p>
    <w:p w14:paraId="4B4EBB63">
      <w:pPr>
        <w:spacing w:line="360" w:lineRule="auto"/>
        <w:ind w:firstLine="420"/>
        <w:rPr>
          <w:rFonts w:ascii="宋体" w:hAnsi="宋体"/>
          <w:szCs w:val="21"/>
          <w:highlight w:val="none"/>
        </w:rPr>
      </w:pPr>
      <w:r>
        <w:rPr>
          <w:rFonts w:hint="eastAsia" w:ascii="宋体" w:hAnsi="宋体"/>
          <w:szCs w:val="21"/>
          <w:highlight w:val="none"/>
        </w:rPr>
        <w:t>（四）HSE（健康、安全与环境管理体系）。</w:t>
      </w:r>
    </w:p>
    <w:p w14:paraId="29A35B67">
      <w:pPr>
        <w:spacing w:line="360" w:lineRule="auto"/>
        <w:ind w:firstLine="420"/>
        <w:rPr>
          <w:rFonts w:ascii="宋体" w:hAnsi="宋体"/>
          <w:szCs w:val="21"/>
          <w:highlight w:val="none"/>
        </w:rPr>
      </w:pPr>
      <w:r>
        <w:rPr>
          <w:rFonts w:hint="eastAsia" w:ascii="宋体" w:hAnsi="宋体"/>
          <w:szCs w:val="21"/>
          <w:highlight w:val="none"/>
        </w:rPr>
        <w:t>（五）沟通。</w:t>
      </w:r>
    </w:p>
    <w:p w14:paraId="25B01141">
      <w:pPr>
        <w:spacing w:line="360" w:lineRule="auto"/>
        <w:ind w:firstLine="420"/>
        <w:rPr>
          <w:rFonts w:ascii="宋体" w:hAnsi="宋体"/>
          <w:szCs w:val="21"/>
          <w:highlight w:val="none"/>
        </w:rPr>
      </w:pPr>
      <w:r>
        <w:rPr>
          <w:rFonts w:hint="eastAsia" w:ascii="宋体" w:hAnsi="宋体"/>
          <w:szCs w:val="21"/>
          <w:highlight w:val="none"/>
        </w:rPr>
        <w:t>（六）变更。</w:t>
      </w:r>
    </w:p>
    <w:p w14:paraId="0C67C291">
      <w:pPr>
        <w:spacing w:line="360" w:lineRule="auto"/>
        <w:ind w:firstLine="420"/>
        <w:rPr>
          <w:rFonts w:ascii="宋体" w:hAnsi="宋体"/>
          <w:szCs w:val="21"/>
          <w:highlight w:val="none"/>
        </w:rPr>
      </w:pPr>
      <w:r>
        <w:rPr>
          <w:rFonts w:hint="eastAsia" w:ascii="宋体" w:hAnsi="宋体"/>
          <w:szCs w:val="21"/>
          <w:highlight w:val="none"/>
        </w:rPr>
        <w:t>十一、其他要求</w:t>
      </w:r>
    </w:p>
    <w:p w14:paraId="17EB8F11">
      <w:pPr>
        <w:spacing w:line="360" w:lineRule="auto"/>
        <w:ind w:firstLine="420"/>
        <w:rPr>
          <w:rFonts w:ascii="宋体" w:hAnsi="宋体"/>
          <w:szCs w:val="21"/>
          <w:highlight w:val="none"/>
        </w:rPr>
      </w:pPr>
      <w:r>
        <w:rPr>
          <w:rFonts w:hint="eastAsia" w:ascii="宋体" w:hAnsi="宋体"/>
          <w:szCs w:val="21"/>
          <w:highlight w:val="none"/>
        </w:rPr>
        <w:t>（一）对承包人的主要人员资格要求。</w:t>
      </w:r>
    </w:p>
    <w:p w14:paraId="318AE73A">
      <w:pPr>
        <w:spacing w:line="360" w:lineRule="auto"/>
        <w:ind w:firstLine="420"/>
        <w:rPr>
          <w:rFonts w:ascii="宋体" w:hAnsi="宋体"/>
          <w:szCs w:val="21"/>
          <w:highlight w:val="none"/>
        </w:rPr>
      </w:pPr>
      <w:r>
        <w:rPr>
          <w:rFonts w:hint="eastAsia" w:ascii="宋体" w:hAnsi="宋体"/>
          <w:szCs w:val="21"/>
          <w:highlight w:val="none"/>
        </w:rPr>
        <w:t>（二）相关审批、核准和备案手续的办理。</w:t>
      </w:r>
    </w:p>
    <w:p w14:paraId="408466F3">
      <w:pPr>
        <w:spacing w:line="360" w:lineRule="auto"/>
        <w:ind w:firstLine="420"/>
        <w:rPr>
          <w:rFonts w:ascii="宋体" w:hAnsi="宋体"/>
          <w:szCs w:val="21"/>
          <w:highlight w:val="none"/>
        </w:rPr>
      </w:pPr>
      <w:r>
        <w:rPr>
          <w:rFonts w:hint="eastAsia" w:ascii="宋体" w:hAnsi="宋体"/>
          <w:szCs w:val="21"/>
          <w:highlight w:val="none"/>
        </w:rPr>
        <w:t>（三）对项目业主人员的操作培训。</w:t>
      </w:r>
    </w:p>
    <w:p w14:paraId="793563BF">
      <w:pPr>
        <w:spacing w:line="360" w:lineRule="auto"/>
        <w:ind w:firstLine="420"/>
        <w:rPr>
          <w:rFonts w:ascii="宋体" w:hAnsi="宋体"/>
          <w:szCs w:val="21"/>
          <w:highlight w:val="none"/>
        </w:rPr>
      </w:pPr>
      <w:r>
        <w:rPr>
          <w:rFonts w:hint="eastAsia" w:ascii="宋体" w:hAnsi="宋体"/>
          <w:szCs w:val="21"/>
          <w:highlight w:val="none"/>
        </w:rPr>
        <w:t>（四）分包。</w:t>
      </w:r>
    </w:p>
    <w:p w14:paraId="6F52B6C0">
      <w:pPr>
        <w:spacing w:line="360" w:lineRule="auto"/>
        <w:ind w:firstLine="420"/>
        <w:rPr>
          <w:rFonts w:ascii="宋体" w:hAnsi="宋体"/>
          <w:szCs w:val="21"/>
          <w:highlight w:val="none"/>
        </w:rPr>
      </w:pPr>
      <w:r>
        <w:rPr>
          <w:rFonts w:hint="eastAsia" w:ascii="宋体" w:hAnsi="宋体"/>
          <w:szCs w:val="21"/>
          <w:highlight w:val="none"/>
        </w:rPr>
        <w:t>（五）设备供应商。</w:t>
      </w:r>
    </w:p>
    <w:p w14:paraId="0C4FC5CD">
      <w:pPr>
        <w:spacing w:line="360" w:lineRule="auto"/>
        <w:ind w:left="600"/>
        <w:rPr>
          <w:rFonts w:ascii="宋体" w:hAnsi="宋体"/>
          <w:szCs w:val="21"/>
          <w:highlight w:val="none"/>
        </w:rPr>
      </w:pPr>
      <w:r>
        <w:rPr>
          <w:rFonts w:hint="eastAsia" w:ascii="宋体" w:hAnsi="宋体"/>
          <w:szCs w:val="21"/>
          <w:highlight w:val="none"/>
        </w:rPr>
        <w:t>（六）缺陷责任期的服务要求。</w:t>
      </w:r>
    </w:p>
    <w:p w14:paraId="6DA55BA2">
      <w:pPr>
        <w:spacing w:line="360" w:lineRule="auto"/>
        <w:jc w:val="left"/>
        <w:rPr>
          <w:rFonts w:ascii="宋体" w:hAnsi="宋体"/>
          <w:szCs w:val="21"/>
          <w:highlight w:val="none"/>
        </w:rPr>
      </w:pPr>
    </w:p>
    <w:p w14:paraId="6B1FA9D0">
      <w:pPr>
        <w:spacing w:line="360" w:lineRule="auto"/>
        <w:jc w:val="left"/>
        <w:rPr>
          <w:rFonts w:ascii="宋体" w:hAnsi="宋体"/>
          <w:szCs w:val="21"/>
          <w:highlight w:val="none"/>
        </w:rPr>
      </w:pPr>
    </w:p>
    <w:p w14:paraId="43393EB4">
      <w:pPr>
        <w:pStyle w:val="172"/>
        <w:numPr>
          <w:ilvl w:val="0"/>
          <w:numId w:val="0"/>
        </w:numPr>
        <w:wordWrap/>
        <w:spacing w:after="120"/>
        <w:rPr>
          <w:rFonts w:ascii="宋体" w:hAnsi="宋体" w:eastAsia="宋体"/>
          <w:sz w:val="21"/>
          <w:szCs w:val="21"/>
          <w:highlight w:val="none"/>
        </w:rPr>
      </w:pPr>
      <w:bookmarkStart w:id="1616" w:name="_Toc54862353"/>
      <w:bookmarkStart w:id="1617" w:name="_Toc20171894"/>
      <w:r>
        <w:rPr>
          <w:rFonts w:hint="eastAsia" w:ascii="宋体" w:hAnsi="宋体" w:eastAsia="宋体"/>
          <w:sz w:val="21"/>
          <w:szCs w:val="21"/>
          <w:highlight w:val="none"/>
        </w:rPr>
        <w:br w:type="page"/>
      </w:r>
      <w:bookmarkStart w:id="1618" w:name="_Toc20954"/>
      <w:bookmarkStart w:id="1619" w:name="_Toc14715"/>
      <w:bookmarkStart w:id="1620" w:name="_Toc17898"/>
      <w:r>
        <w:rPr>
          <w:rFonts w:hint="eastAsia" w:ascii="宋体" w:hAnsi="宋体" w:eastAsia="宋体"/>
          <w:sz w:val="21"/>
          <w:szCs w:val="21"/>
          <w:highlight w:val="none"/>
        </w:rPr>
        <w:t>附件2</w:t>
      </w:r>
      <w:r>
        <w:rPr>
          <w:rFonts w:ascii="宋体" w:hAnsi="宋体" w:eastAsia="宋体"/>
          <w:sz w:val="21"/>
          <w:szCs w:val="21"/>
          <w:highlight w:val="none"/>
        </w:rPr>
        <w:t xml:space="preserve"> 发包人供应材料设备一览表</w:t>
      </w:r>
      <w:bookmarkEnd w:id="1616"/>
      <w:bookmarkEnd w:id="1617"/>
      <w:bookmarkEnd w:id="1618"/>
      <w:bookmarkEnd w:id="1619"/>
      <w:bookmarkEnd w:id="1620"/>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4B807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ign w:val="center"/>
          </w:tcPr>
          <w:p w14:paraId="5157F09D">
            <w:pPr>
              <w:pStyle w:val="17"/>
              <w:spacing w:after="0" w:line="360" w:lineRule="auto"/>
              <w:jc w:val="center"/>
              <w:rPr>
                <w:rFonts w:ascii="宋体" w:hAnsi="宋体"/>
                <w:sz w:val="21"/>
                <w:szCs w:val="21"/>
                <w:highlight w:val="none"/>
              </w:rPr>
            </w:pPr>
            <w:r>
              <w:rPr>
                <w:rFonts w:hint="eastAsia" w:ascii="宋体" w:hAnsi="宋体"/>
                <w:sz w:val="21"/>
                <w:szCs w:val="21"/>
                <w:highlight w:val="none"/>
              </w:rPr>
              <w:t>序号</w:t>
            </w:r>
          </w:p>
        </w:tc>
        <w:tc>
          <w:tcPr>
            <w:tcW w:w="1165" w:type="dxa"/>
            <w:tcBorders>
              <w:top w:val="single" w:color="auto" w:sz="12" w:space="0"/>
              <w:bottom w:val="double" w:color="auto" w:sz="6" w:space="0"/>
            </w:tcBorders>
            <w:noWrap/>
            <w:vAlign w:val="center"/>
          </w:tcPr>
          <w:p w14:paraId="2DD9F8B7">
            <w:pPr>
              <w:pStyle w:val="17"/>
              <w:spacing w:after="0" w:line="360" w:lineRule="auto"/>
              <w:jc w:val="center"/>
              <w:rPr>
                <w:rFonts w:ascii="宋体" w:hAnsi="宋体"/>
                <w:sz w:val="21"/>
                <w:szCs w:val="21"/>
                <w:highlight w:val="none"/>
              </w:rPr>
            </w:pPr>
            <w:r>
              <w:rPr>
                <w:rFonts w:hint="eastAsia" w:ascii="宋体" w:hAnsi="宋体"/>
                <w:sz w:val="21"/>
                <w:szCs w:val="21"/>
                <w:highlight w:val="none"/>
              </w:rPr>
              <w:t>材料、设备品种</w:t>
            </w:r>
          </w:p>
        </w:tc>
        <w:tc>
          <w:tcPr>
            <w:tcW w:w="1126" w:type="dxa"/>
            <w:tcBorders>
              <w:top w:val="single" w:color="auto" w:sz="12" w:space="0"/>
              <w:bottom w:val="double" w:color="auto" w:sz="6" w:space="0"/>
            </w:tcBorders>
            <w:noWrap/>
            <w:vAlign w:val="center"/>
          </w:tcPr>
          <w:p w14:paraId="2C7AC99C">
            <w:pPr>
              <w:pStyle w:val="17"/>
              <w:spacing w:after="0" w:line="360" w:lineRule="auto"/>
              <w:jc w:val="center"/>
              <w:rPr>
                <w:rFonts w:ascii="宋体" w:hAnsi="宋体"/>
                <w:sz w:val="21"/>
                <w:szCs w:val="21"/>
                <w:highlight w:val="none"/>
              </w:rPr>
            </w:pPr>
            <w:r>
              <w:rPr>
                <w:rFonts w:hint="eastAsia" w:ascii="宋体" w:hAnsi="宋体"/>
                <w:sz w:val="21"/>
                <w:szCs w:val="21"/>
                <w:highlight w:val="none"/>
              </w:rPr>
              <w:t>规格型号</w:t>
            </w:r>
          </w:p>
        </w:tc>
        <w:tc>
          <w:tcPr>
            <w:tcW w:w="567" w:type="dxa"/>
            <w:tcBorders>
              <w:top w:val="single" w:color="auto" w:sz="12" w:space="0"/>
              <w:bottom w:val="double" w:color="auto" w:sz="6" w:space="0"/>
            </w:tcBorders>
            <w:noWrap/>
            <w:vAlign w:val="center"/>
          </w:tcPr>
          <w:p w14:paraId="61346038">
            <w:pPr>
              <w:pStyle w:val="17"/>
              <w:spacing w:after="0" w:line="360" w:lineRule="auto"/>
              <w:jc w:val="center"/>
              <w:rPr>
                <w:rFonts w:ascii="宋体" w:hAnsi="宋体"/>
                <w:sz w:val="21"/>
                <w:szCs w:val="21"/>
                <w:highlight w:val="none"/>
              </w:rPr>
            </w:pPr>
            <w:r>
              <w:rPr>
                <w:rFonts w:hint="eastAsia" w:ascii="宋体" w:hAnsi="宋体"/>
                <w:sz w:val="21"/>
                <w:szCs w:val="21"/>
                <w:highlight w:val="none"/>
              </w:rPr>
              <w:t>单位</w:t>
            </w:r>
          </w:p>
        </w:tc>
        <w:tc>
          <w:tcPr>
            <w:tcW w:w="686" w:type="dxa"/>
            <w:tcBorders>
              <w:top w:val="single" w:color="auto" w:sz="12" w:space="0"/>
              <w:bottom w:val="double" w:color="auto" w:sz="6" w:space="0"/>
            </w:tcBorders>
            <w:noWrap/>
            <w:vAlign w:val="center"/>
          </w:tcPr>
          <w:p w14:paraId="49D9E459">
            <w:pPr>
              <w:pStyle w:val="17"/>
              <w:spacing w:after="0" w:line="360" w:lineRule="auto"/>
              <w:jc w:val="center"/>
              <w:rPr>
                <w:rFonts w:ascii="宋体" w:hAnsi="宋体"/>
                <w:sz w:val="21"/>
                <w:szCs w:val="21"/>
                <w:highlight w:val="none"/>
              </w:rPr>
            </w:pPr>
            <w:r>
              <w:rPr>
                <w:rFonts w:hint="eastAsia" w:ascii="宋体" w:hAnsi="宋体"/>
                <w:sz w:val="21"/>
                <w:szCs w:val="21"/>
                <w:highlight w:val="none"/>
              </w:rPr>
              <w:t>数量</w:t>
            </w:r>
          </w:p>
        </w:tc>
        <w:tc>
          <w:tcPr>
            <w:tcW w:w="992" w:type="dxa"/>
            <w:tcBorders>
              <w:top w:val="single" w:color="auto" w:sz="12" w:space="0"/>
              <w:bottom w:val="double" w:color="auto" w:sz="6" w:space="0"/>
            </w:tcBorders>
            <w:noWrap/>
            <w:vAlign w:val="center"/>
          </w:tcPr>
          <w:p w14:paraId="435BE679">
            <w:pPr>
              <w:pStyle w:val="17"/>
              <w:spacing w:after="0" w:line="360" w:lineRule="auto"/>
              <w:jc w:val="center"/>
              <w:rPr>
                <w:rFonts w:ascii="宋体" w:hAnsi="宋体"/>
                <w:sz w:val="21"/>
                <w:szCs w:val="21"/>
                <w:highlight w:val="none"/>
              </w:rPr>
            </w:pPr>
            <w:r>
              <w:rPr>
                <w:rFonts w:hint="eastAsia" w:ascii="宋体" w:hAnsi="宋体"/>
                <w:sz w:val="21"/>
                <w:szCs w:val="21"/>
                <w:highlight w:val="none"/>
              </w:rPr>
              <w:t>单价（元）</w:t>
            </w:r>
          </w:p>
        </w:tc>
        <w:tc>
          <w:tcPr>
            <w:tcW w:w="1134" w:type="dxa"/>
            <w:tcBorders>
              <w:top w:val="single" w:color="auto" w:sz="12" w:space="0"/>
              <w:bottom w:val="double" w:color="auto" w:sz="6" w:space="0"/>
            </w:tcBorders>
            <w:noWrap/>
            <w:vAlign w:val="center"/>
          </w:tcPr>
          <w:p w14:paraId="3ADCAA37">
            <w:pPr>
              <w:pStyle w:val="17"/>
              <w:spacing w:after="0" w:line="360" w:lineRule="auto"/>
              <w:jc w:val="center"/>
              <w:rPr>
                <w:rFonts w:ascii="宋体" w:hAnsi="宋体"/>
                <w:sz w:val="21"/>
                <w:szCs w:val="21"/>
                <w:highlight w:val="none"/>
              </w:rPr>
            </w:pPr>
            <w:r>
              <w:rPr>
                <w:rFonts w:hint="eastAsia" w:ascii="宋体" w:hAnsi="宋体"/>
                <w:sz w:val="21"/>
                <w:szCs w:val="21"/>
                <w:highlight w:val="none"/>
              </w:rPr>
              <w:t>质量等级</w:t>
            </w:r>
          </w:p>
        </w:tc>
        <w:tc>
          <w:tcPr>
            <w:tcW w:w="1134" w:type="dxa"/>
            <w:tcBorders>
              <w:top w:val="single" w:color="auto" w:sz="12" w:space="0"/>
              <w:bottom w:val="double" w:color="auto" w:sz="6" w:space="0"/>
            </w:tcBorders>
            <w:noWrap/>
            <w:vAlign w:val="center"/>
          </w:tcPr>
          <w:p w14:paraId="7DF3F4B9">
            <w:pPr>
              <w:pStyle w:val="17"/>
              <w:spacing w:after="0" w:line="360" w:lineRule="auto"/>
              <w:jc w:val="center"/>
              <w:rPr>
                <w:rFonts w:ascii="宋体" w:hAnsi="宋体"/>
                <w:sz w:val="21"/>
                <w:szCs w:val="21"/>
                <w:highlight w:val="none"/>
              </w:rPr>
            </w:pPr>
            <w:r>
              <w:rPr>
                <w:rFonts w:hint="eastAsia" w:ascii="宋体" w:hAnsi="宋体"/>
                <w:sz w:val="21"/>
                <w:szCs w:val="21"/>
                <w:highlight w:val="none"/>
              </w:rPr>
              <w:t>供应时间</w:t>
            </w:r>
          </w:p>
        </w:tc>
        <w:tc>
          <w:tcPr>
            <w:tcW w:w="1134" w:type="dxa"/>
            <w:tcBorders>
              <w:top w:val="single" w:color="auto" w:sz="12" w:space="0"/>
              <w:bottom w:val="double" w:color="auto" w:sz="6" w:space="0"/>
            </w:tcBorders>
            <w:noWrap/>
            <w:vAlign w:val="center"/>
          </w:tcPr>
          <w:p w14:paraId="291CF938">
            <w:pPr>
              <w:pStyle w:val="17"/>
              <w:spacing w:after="0" w:line="360" w:lineRule="auto"/>
              <w:jc w:val="center"/>
              <w:rPr>
                <w:rFonts w:ascii="宋体" w:hAnsi="宋体"/>
                <w:sz w:val="21"/>
                <w:szCs w:val="21"/>
                <w:highlight w:val="none"/>
              </w:rPr>
            </w:pPr>
            <w:r>
              <w:rPr>
                <w:rFonts w:hint="eastAsia" w:ascii="宋体" w:hAnsi="宋体"/>
                <w:sz w:val="21"/>
                <w:szCs w:val="21"/>
                <w:highlight w:val="none"/>
              </w:rPr>
              <w:t>送达地点</w:t>
            </w:r>
          </w:p>
        </w:tc>
        <w:tc>
          <w:tcPr>
            <w:tcW w:w="709" w:type="dxa"/>
            <w:tcBorders>
              <w:top w:val="single" w:color="auto" w:sz="12" w:space="0"/>
              <w:bottom w:val="double" w:color="auto" w:sz="6" w:space="0"/>
            </w:tcBorders>
            <w:noWrap/>
            <w:vAlign w:val="center"/>
          </w:tcPr>
          <w:p w14:paraId="15F41A6D">
            <w:pPr>
              <w:pStyle w:val="17"/>
              <w:spacing w:after="0" w:line="360" w:lineRule="auto"/>
              <w:jc w:val="center"/>
              <w:rPr>
                <w:rFonts w:ascii="宋体" w:hAnsi="宋体"/>
                <w:sz w:val="21"/>
                <w:szCs w:val="21"/>
                <w:highlight w:val="none"/>
              </w:rPr>
            </w:pPr>
            <w:r>
              <w:rPr>
                <w:rFonts w:hint="eastAsia" w:ascii="宋体" w:hAnsi="宋体"/>
                <w:sz w:val="21"/>
                <w:szCs w:val="21"/>
                <w:highlight w:val="none"/>
              </w:rPr>
              <w:t>备注</w:t>
            </w:r>
          </w:p>
        </w:tc>
      </w:tr>
      <w:tr w14:paraId="2AB21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ign w:val="center"/>
          </w:tcPr>
          <w:p w14:paraId="17BE0B6D">
            <w:pPr>
              <w:pStyle w:val="17"/>
              <w:spacing w:line="360" w:lineRule="auto"/>
              <w:ind w:firstLine="420"/>
              <w:rPr>
                <w:rFonts w:ascii="宋体" w:hAnsi="宋体"/>
                <w:sz w:val="21"/>
                <w:szCs w:val="21"/>
                <w:highlight w:val="none"/>
              </w:rPr>
            </w:pPr>
          </w:p>
        </w:tc>
        <w:tc>
          <w:tcPr>
            <w:tcW w:w="1165" w:type="dxa"/>
            <w:tcBorders>
              <w:top w:val="double" w:color="auto" w:sz="6" w:space="0"/>
              <w:bottom w:val="single" w:color="auto" w:sz="6" w:space="0"/>
            </w:tcBorders>
            <w:noWrap/>
            <w:vAlign w:val="center"/>
          </w:tcPr>
          <w:p w14:paraId="731FD1D7">
            <w:pPr>
              <w:pStyle w:val="17"/>
              <w:spacing w:line="360" w:lineRule="auto"/>
              <w:ind w:firstLine="420"/>
              <w:rPr>
                <w:rFonts w:ascii="宋体" w:hAnsi="宋体"/>
                <w:sz w:val="21"/>
                <w:szCs w:val="21"/>
                <w:highlight w:val="none"/>
              </w:rPr>
            </w:pPr>
          </w:p>
        </w:tc>
        <w:tc>
          <w:tcPr>
            <w:tcW w:w="1126" w:type="dxa"/>
            <w:tcBorders>
              <w:top w:val="double" w:color="auto" w:sz="6" w:space="0"/>
              <w:bottom w:val="single" w:color="auto" w:sz="6" w:space="0"/>
            </w:tcBorders>
            <w:noWrap/>
            <w:vAlign w:val="center"/>
          </w:tcPr>
          <w:p w14:paraId="388993A0">
            <w:pPr>
              <w:pStyle w:val="17"/>
              <w:spacing w:line="360" w:lineRule="auto"/>
              <w:ind w:firstLine="420"/>
              <w:rPr>
                <w:rFonts w:ascii="宋体" w:hAnsi="宋体"/>
                <w:sz w:val="21"/>
                <w:szCs w:val="21"/>
                <w:highlight w:val="none"/>
              </w:rPr>
            </w:pPr>
          </w:p>
        </w:tc>
        <w:tc>
          <w:tcPr>
            <w:tcW w:w="567" w:type="dxa"/>
            <w:tcBorders>
              <w:top w:val="double" w:color="auto" w:sz="6" w:space="0"/>
              <w:bottom w:val="single" w:color="auto" w:sz="6" w:space="0"/>
            </w:tcBorders>
            <w:noWrap/>
            <w:vAlign w:val="center"/>
          </w:tcPr>
          <w:p w14:paraId="572B3180">
            <w:pPr>
              <w:pStyle w:val="17"/>
              <w:spacing w:line="360" w:lineRule="auto"/>
              <w:ind w:firstLine="420"/>
              <w:rPr>
                <w:rFonts w:ascii="宋体" w:hAnsi="宋体"/>
                <w:sz w:val="21"/>
                <w:szCs w:val="21"/>
                <w:highlight w:val="none"/>
              </w:rPr>
            </w:pPr>
          </w:p>
        </w:tc>
        <w:tc>
          <w:tcPr>
            <w:tcW w:w="686" w:type="dxa"/>
            <w:tcBorders>
              <w:top w:val="double" w:color="auto" w:sz="6" w:space="0"/>
              <w:bottom w:val="single" w:color="auto" w:sz="6" w:space="0"/>
            </w:tcBorders>
            <w:noWrap/>
            <w:vAlign w:val="center"/>
          </w:tcPr>
          <w:p w14:paraId="01901554">
            <w:pPr>
              <w:pStyle w:val="17"/>
              <w:spacing w:line="360" w:lineRule="auto"/>
              <w:ind w:firstLine="420"/>
              <w:rPr>
                <w:rFonts w:ascii="宋体" w:hAnsi="宋体"/>
                <w:sz w:val="21"/>
                <w:szCs w:val="21"/>
                <w:highlight w:val="none"/>
              </w:rPr>
            </w:pPr>
          </w:p>
        </w:tc>
        <w:tc>
          <w:tcPr>
            <w:tcW w:w="992" w:type="dxa"/>
            <w:tcBorders>
              <w:top w:val="double" w:color="auto" w:sz="6" w:space="0"/>
              <w:bottom w:val="single" w:color="auto" w:sz="6" w:space="0"/>
            </w:tcBorders>
            <w:noWrap/>
          </w:tcPr>
          <w:p w14:paraId="7FC115C5">
            <w:pPr>
              <w:pStyle w:val="17"/>
              <w:spacing w:line="360" w:lineRule="auto"/>
              <w:ind w:firstLine="420"/>
              <w:rPr>
                <w:rFonts w:ascii="宋体" w:hAnsi="宋体"/>
                <w:sz w:val="21"/>
                <w:szCs w:val="21"/>
                <w:highlight w:val="none"/>
              </w:rPr>
            </w:pPr>
          </w:p>
        </w:tc>
        <w:tc>
          <w:tcPr>
            <w:tcW w:w="1134" w:type="dxa"/>
            <w:tcBorders>
              <w:top w:val="double" w:color="auto" w:sz="6" w:space="0"/>
              <w:bottom w:val="single" w:color="auto" w:sz="6" w:space="0"/>
            </w:tcBorders>
            <w:noWrap/>
            <w:vAlign w:val="center"/>
          </w:tcPr>
          <w:p w14:paraId="671FE24C">
            <w:pPr>
              <w:pStyle w:val="17"/>
              <w:spacing w:line="360" w:lineRule="auto"/>
              <w:ind w:firstLine="420"/>
              <w:rPr>
                <w:rFonts w:ascii="宋体" w:hAnsi="宋体"/>
                <w:sz w:val="21"/>
                <w:szCs w:val="21"/>
                <w:highlight w:val="none"/>
              </w:rPr>
            </w:pPr>
          </w:p>
        </w:tc>
        <w:tc>
          <w:tcPr>
            <w:tcW w:w="1134" w:type="dxa"/>
            <w:tcBorders>
              <w:top w:val="double" w:color="auto" w:sz="6" w:space="0"/>
              <w:bottom w:val="single" w:color="auto" w:sz="6" w:space="0"/>
            </w:tcBorders>
            <w:noWrap/>
            <w:vAlign w:val="center"/>
          </w:tcPr>
          <w:p w14:paraId="0B5C636E">
            <w:pPr>
              <w:pStyle w:val="17"/>
              <w:spacing w:line="360" w:lineRule="auto"/>
              <w:ind w:firstLine="420"/>
              <w:rPr>
                <w:rFonts w:ascii="宋体" w:hAnsi="宋体"/>
                <w:sz w:val="21"/>
                <w:szCs w:val="21"/>
                <w:highlight w:val="none"/>
              </w:rPr>
            </w:pPr>
          </w:p>
        </w:tc>
        <w:tc>
          <w:tcPr>
            <w:tcW w:w="1134" w:type="dxa"/>
            <w:tcBorders>
              <w:top w:val="double" w:color="auto" w:sz="6" w:space="0"/>
              <w:bottom w:val="single" w:color="auto" w:sz="6" w:space="0"/>
            </w:tcBorders>
            <w:noWrap/>
            <w:vAlign w:val="center"/>
          </w:tcPr>
          <w:p w14:paraId="3B738198">
            <w:pPr>
              <w:pStyle w:val="17"/>
              <w:spacing w:line="360" w:lineRule="auto"/>
              <w:ind w:firstLine="420"/>
              <w:rPr>
                <w:rFonts w:ascii="宋体" w:hAnsi="宋体"/>
                <w:sz w:val="21"/>
                <w:szCs w:val="21"/>
                <w:highlight w:val="none"/>
              </w:rPr>
            </w:pPr>
          </w:p>
        </w:tc>
        <w:tc>
          <w:tcPr>
            <w:tcW w:w="709" w:type="dxa"/>
            <w:tcBorders>
              <w:top w:val="double" w:color="auto" w:sz="6" w:space="0"/>
              <w:bottom w:val="single" w:color="auto" w:sz="6" w:space="0"/>
            </w:tcBorders>
            <w:noWrap/>
            <w:vAlign w:val="center"/>
          </w:tcPr>
          <w:p w14:paraId="2B69415E">
            <w:pPr>
              <w:pStyle w:val="17"/>
              <w:spacing w:line="360" w:lineRule="auto"/>
              <w:ind w:firstLine="420"/>
              <w:rPr>
                <w:rFonts w:ascii="宋体" w:hAnsi="宋体"/>
                <w:sz w:val="21"/>
                <w:szCs w:val="21"/>
                <w:highlight w:val="none"/>
              </w:rPr>
            </w:pPr>
          </w:p>
        </w:tc>
      </w:tr>
      <w:tr w14:paraId="280B6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ign w:val="center"/>
          </w:tcPr>
          <w:p w14:paraId="7BCE1387">
            <w:pPr>
              <w:pStyle w:val="17"/>
              <w:spacing w:line="360" w:lineRule="auto"/>
              <w:ind w:firstLine="420"/>
              <w:rPr>
                <w:rFonts w:ascii="宋体" w:hAnsi="宋体"/>
                <w:sz w:val="21"/>
                <w:szCs w:val="21"/>
                <w:highlight w:val="none"/>
              </w:rPr>
            </w:pPr>
          </w:p>
        </w:tc>
        <w:tc>
          <w:tcPr>
            <w:tcW w:w="1165" w:type="dxa"/>
            <w:tcBorders>
              <w:top w:val="nil"/>
            </w:tcBorders>
            <w:noWrap/>
            <w:vAlign w:val="center"/>
          </w:tcPr>
          <w:p w14:paraId="02ABAAE8">
            <w:pPr>
              <w:pStyle w:val="17"/>
              <w:spacing w:line="360" w:lineRule="auto"/>
              <w:ind w:firstLine="420"/>
              <w:rPr>
                <w:rFonts w:ascii="宋体" w:hAnsi="宋体"/>
                <w:sz w:val="21"/>
                <w:szCs w:val="21"/>
                <w:highlight w:val="none"/>
              </w:rPr>
            </w:pPr>
          </w:p>
        </w:tc>
        <w:tc>
          <w:tcPr>
            <w:tcW w:w="1126" w:type="dxa"/>
            <w:tcBorders>
              <w:top w:val="nil"/>
            </w:tcBorders>
            <w:noWrap/>
            <w:vAlign w:val="center"/>
          </w:tcPr>
          <w:p w14:paraId="2D4A66F5">
            <w:pPr>
              <w:pStyle w:val="17"/>
              <w:spacing w:line="360" w:lineRule="auto"/>
              <w:ind w:firstLine="420"/>
              <w:rPr>
                <w:rFonts w:ascii="宋体" w:hAnsi="宋体"/>
                <w:sz w:val="21"/>
                <w:szCs w:val="21"/>
                <w:highlight w:val="none"/>
              </w:rPr>
            </w:pPr>
          </w:p>
        </w:tc>
        <w:tc>
          <w:tcPr>
            <w:tcW w:w="567" w:type="dxa"/>
            <w:tcBorders>
              <w:top w:val="nil"/>
            </w:tcBorders>
            <w:noWrap/>
            <w:vAlign w:val="center"/>
          </w:tcPr>
          <w:p w14:paraId="7F0D5E46">
            <w:pPr>
              <w:pStyle w:val="17"/>
              <w:spacing w:line="360" w:lineRule="auto"/>
              <w:ind w:firstLine="420"/>
              <w:rPr>
                <w:rFonts w:ascii="宋体" w:hAnsi="宋体"/>
                <w:sz w:val="21"/>
                <w:szCs w:val="21"/>
                <w:highlight w:val="none"/>
              </w:rPr>
            </w:pPr>
          </w:p>
        </w:tc>
        <w:tc>
          <w:tcPr>
            <w:tcW w:w="686" w:type="dxa"/>
            <w:tcBorders>
              <w:top w:val="nil"/>
            </w:tcBorders>
            <w:noWrap/>
            <w:vAlign w:val="center"/>
          </w:tcPr>
          <w:p w14:paraId="7F32B023">
            <w:pPr>
              <w:pStyle w:val="17"/>
              <w:spacing w:line="360" w:lineRule="auto"/>
              <w:ind w:firstLine="420"/>
              <w:rPr>
                <w:rFonts w:ascii="宋体" w:hAnsi="宋体"/>
                <w:sz w:val="21"/>
                <w:szCs w:val="21"/>
                <w:highlight w:val="none"/>
              </w:rPr>
            </w:pPr>
          </w:p>
        </w:tc>
        <w:tc>
          <w:tcPr>
            <w:tcW w:w="992" w:type="dxa"/>
            <w:tcBorders>
              <w:top w:val="nil"/>
            </w:tcBorders>
            <w:noWrap/>
          </w:tcPr>
          <w:p w14:paraId="0AE85CBB">
            <w:pPr>
              <w:pStyle w:val="17"/>
              <w:spacing w:line="360" w:lineRule="auto"/>
              <w:ind w:firstLine="420"/>
              <w:rPr>
                <w:rFonts w:ascii="宋体" w:hAnsi="宋体"/>
                <w:sz w:val="21"/>
                <w:szCs w:val="21"/>
                <w:highlight w:val="none"/>
              </w:rPr>
            </w:pPr>
          </w:p>
        </w:tc>
        <w:tc>
          <w:tcPr>
            <w:tcW w:w="1134" w:type="dxa"/>
            <w:tcBorders>
              <w:top w:val="nil"/>
            </w:tcBorders>
            <w:noWrap/>
            <w:vAlign w:val="center"/>
          </w:tcPr>
          <w:p w14:paraId="39845D21">
            <w:pPr>
              <w:pStyle w:val="17"/>
              <w:spacing w:line="360" w:lineRule="auto"/>
              <w:ind w:firstLine="420"/>
              <w:rPr>
                <w:rFonts w:ascii="宋体" w:hAnsi="宋体"/>
                <w:sz w:val="21"/>
                <w:szCs w:val="21"/>
                <w:highlight w:val="none"/>
              </w:rPr>
            </w:pPr>
          </w:p>
        </w:tc>
        <w:tc>
          <w:tcPr>
            <w:tcW w:w="1134" w:type="dxa"/>
            <w:tcBorders>
              <w:top w:val="nil"/>
            </w:tcBorders>
            <w:noWrap/>
            <w:vAlign w:val="center"/>
          </w:tcPr>
          <w:p w14:paraId="1D44FEEA">
            <w:pPr>
              <w:pStyle w:val="17"/>
              <w:spacing w:line="360" w:lineRule="auto"/>
              <w:ind w:firstLine="420"/>
              <w:rPr>
                <w:rFonts w:ascii="宋体" w:hAnsi="宋体"/>
                <w:sz w:val="21"/>
                <w:szCs w:val="21"/>
                <w:highlight w:val="none"/>
              </w:rPr>
            </w:pPr>
          </w:p>
        </w:tc>
        <w:tc>
          <w:tcPr>
            <w:tcW w:w="1134" w:type="dxa"/>
            <w:tcBorders>
              <w:top w:val="nil"/>
            </w:tcBorders>
            <w:noWrap/>
            <w:vAlign w:val="center"/>
          </w:tcPr>
          <w:p w14:paraId="5D16A7E8">
            <w:pPr>
              <w:pStyle w:val="17"/>
              <w:spacing w:line="360" w:lineRule="auto"/>
              <w:ind w:firstLine="420"/>
              <w:rPr>
                <w:rFonts w:ascii="宋体" w:hAnsi="宋体"/>
                <w:sz w:val="21"/>
                <w:szCs w:val="21"/>
                <w:highlight w:val="none"/>
              </w:rPr>
            </w:pPr>
          </w:p>
        </w:tc>
        <w:tc>
          <w:tcPr>
            <w:tcW w:w="709" w:type="dxa"/>
            <w:tcBorders>
              <w:top w:val="nil"/>
            </w:tcBorders>
            <w:noWrap/>
            <w:vAlign w:val="center"/>
          </w:tcPr>
          <w:p w14:paraId="4081EB49">
            <w:pPr>
              <w:pStyle w:val="17"/>
              <w:spacing w:line="360" w:lineRule="auto"/>
              <w:ind w:firstLine="420"/>
              <w:rPr>
                <w:rFonts w:ascii="宋体" w:hAnsi="宋体"/>
                <w:sz w:val="21"/>
                <w:szCs w:val="21"/>
                <w:highlight w:val="none"/>
              </w:rPr>
            </w:pPr>
          </w:p>
        </w:tc>
      </w:tr>
      <w:tr w14:paraId="5150E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7C39C247">
            <w:pPr>
              <w:pStyle w:val="17"/>
              <w:spacing w:line="360" w:lineRule="auto"/>
              <w:ind w:firstLine="420"/>
              <w:rPr>
                <w:rFonts w:ascii="宋体" w:hAnsi="宋体"/>
                <w:sz w:val="21"/>
                <w:szCs w:val="21"/>
                <w:highlight w:val="none"/>
              </w:rPr>
            </w:pPr>
          </w:p>
        </w:tc>
        <w:tc>
          <w:tcPr>
            <w:tcW w:w="1165" w:type="dxa"/>
            <w:noWrap/>
            <w:vAlign w:val="center"/>
          </w:tcPr>
          <w:p w14:paraId="13A1A86E">
            <w:pPr>
              <w:pStyle w:val="17"/>
              <w:spacing w:line="360" w:lineRule="auto"/>
              <w:ind w:firstLine="420"/>
              <w:rPr>
                <w:rFonts w:ascii="宋体" w:hAnsi="宋体"/>
                <w:sz w:val="21"/>
                <w:szCs w:val="21"/>
                <w:highlight w:val="none"/>
              </w:rPr>
            </w:pPr>
          </w:p>
        </w:tc>
        <w:tc>
          <w:tcPr>
            <w:tcW w:w="1126" w:type="dxa"/>
            <w:noWrap/>
            <w:vAlign w:val="center"/>
          </w:tcPr>
          <w:p w14:paraId="71DAC3DC">
            <w:pPr>
              <w:pStyle w:val="17"/>
              <w:spacing w:line="360" w:lineRule="auto"/>
              <w:ind w:firstLine="420"/>
              <w:rPr>
                <w:rFonts w:ascii="宋体" w:hAnsi="宋体"/>
                <w:sz w:val="21"/>
                <w:szCs w:val="21"/>
                <w:highlight w:val="none"/>
              </w:rPr>
            </w:pPr>
          </w:p>
        </w:tc>
        <w:tc>
          <w:tcPr>
            <w:tcW w:w="567" w:type="dxa"/>
            <w:noWrap/>
            <w:vAlign w:val="center"/>
          </w:tcPr>
          <w:p w14:paraId="67AE1727">
            <w:pPr>
              <w:pStyle w:val="17"/>
              <w:spacing w:line="360" w:lineRule="auto"/>
              <w:ind w:firstLine="420"/>
              <w:rPr>
                <w:rFonts w:ascii="宋体" w:hAnsi="宋体"/>
                <w:sz w:val="21"/>
                <w:szCs w:val="21"/>
                <w:highlight w:val="none"/>
              </w:rPr>
            </w:pPr>
          </w:p>
        </w:tc>
        <w:tc>
          <w:tcPr>
            <w:tcW w:w="686" w:type="dxa"/>
            <w:noWrap/>
            <w:vAlign w:val="center"/>
          </w:tcPr>
          <w:p w14:paraId="6F51B2F9">
            <w:pPr>
              <w:pStyle w:val="17"/>
              <w:spacing w:line="360" w:lineRule="auto"/>
              <w:ind w:firstLine="420"/>
              <w:rPr>
                <w:rFonts w:ascii="宋体" w:hAnsi="宋体"/>
                <w:sz w:val="21"/>
                <w:szCs w:val="21"/>
                <w:highlight w:val="none"/>
              </w:rPr>
            </w:pPr>
          </w:p>
        </w:tc>
        <w:tc>
          <w:tcPr>
            <w:tcW w:w="992" w:type="dxa"/>
            <w:noWrap/>
          </w:tcPr>
          <w:p w14:paraId="3C6F0328">
            <w:pPr>
              <w:pStyle w:val="17"/>
              <w:spacing w:line="360" w:lineRule="auto"/>
              <w:ind w:firstLine="420"/>
              <w:rPr>
                <w:rFonts w:ascii="宋体" w:hAnsi="宋体"/>
                <w:sz w:val="21"/>
                <w:szCs w:val="21"/>
                <w:highlight w:val="none"/>
              </w:rPr>
            </w:pPr>
          </w:p>
        </w:tc>
        <w:tc>
          <w:tcPr>
            <w:tcW w:w="1134" w:type="dxa"/>
            <w:noWrap/>
            <w:vAlign w:val="center"/>
          </w:tcPr>
          <w:p w14:paraId="6F2F87DB">
            <w:pPr>
              <w:pStyle w:val="17"/>
              <w:spacing w:line="360" w:lineRule="auto"/>
              <w:ind w:firstLine="420"/>
              <w:rPr>
                <w:rFonts w:ascii="宋体" w:hAnsi="宋体"/>
                <w:sz w:val="21"/>
                <w:szCs w:val="21"/>
                <w:highlight w:val="none"/>
              </w:rPr>
            </w:pPr>
          </w:p>
        </w:tc>
        <w:tc>
          <w:tcPr>
            <w:tcW w:w="1134" w:type="dxa"/>
            <w:noWrap/>
            <w:vAlign w:val="center"/>
          </w:tcPr>
          <w:p w14:paraId="0441CE5A">
            <w:pPr>
              <w:pStyle w:val="17"/>
              <w:spacing w:line="360" w:lineRule="auto"/>
              <w:ind w:firstLine="420"/>
              <w:rPr>
                <w:rFonts w:ascii="宋体" w:hAnsi="宋体"/>
                <w:sz w:val="21"/>
                <w:szCs w:val="21"/>
                <w:highlight w:val="none"/>
              </w:rPr>
            </w:pPr>
          </w:p>
        </w:tc>
        <w:tc>
          <w:tcPr>
            <w:tcW w:w="1134" w:type="dxa"/>
            <w:noWrap/>
            <w:vAlign w:val="center"/>
          </w:tcPr>
          <w:p w14:paraId="0F3380F4">
            <w:pPr>
              <w:pStyle w:val="17"/>
              <w:spacing w:line="360" w:lineRule="auto"/>
              <w:ind w:firstLine="420"/>
              <w:rPr>
                <w:rFonts w:ascii="宋体" w:hAnsi="宋体"/>
                <w:sz w:val="21"/>
                <w:szCs w:val="21"/>
                <w:highlight w:val="none"/>
              </w:rPr>
            </w:pPr>
          </w:p>
        </w:tc>
        <w:tc>
          <w:tcPr>
            <w:tcW w:w="709" w:type="dxa"/>
            <w:noWrap/>
            <w:vAlign w:val="center"/>
          </w:tcPr>
          <w:p w14:paraId="6DEC6211">
            <w:pPr>
              <w:pStyle w:val="17"/>
              <w:spacing w:line="360" w:lineRule="auto"/>
              <w:ind w:firstLine="420"/>
              <w:rPr>
                <w:rFonts w:ascii="宋体" w:hAnsi="宋体"/>
                <w:sz w:val="21"/>
                <w:szCs w:val="21"/>
                <w:highlight w:val="none"/>
              </w:rPr>
            </w:pPr>
          </w:p>
        </w:tc>
      </w:tr>
      <w:tr w14:paraId="2D831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7559C9B8">
            <w:pPr>
              <w:pStyle w:val="17"/>
              <w:spacing w:line="360" w:lineRule="auto"/>
              <w:ind w:firstLine="420"/>
              <w:rPr>
                <w:rFonts w:ascii="宋体" w:hAnsi="宋体"/>
                <w:sz w:val="21"/>
                <w:szCs w:val="21"/>
                <w:highlight w:val="none"/>
              </w:rPr>
            </w:pPr>
          </w:p>
        </w:tc>
        <w:tc>
          <w:tcPr>
            <w:tcW w:w="1165" w:type="dxa"/>
            <w:noWrap/>
            <w:vAlign w:val="center"/>
          </w:tcPr>
          <w:p w14:paraId="11B73723">
            <w:pPr>
              <w:pStyle w:val="17"/>
              <w:spacing w:line="360" w:lineRule="auto"/>
              <w:ind w:firstLine="420"/>
              <w:rPr>
                <w:rFonts w:ascii="宋体" w:hAnsi="宋体"/>
                <w:sz w:val="21"/>
                <w:szCs w:val="21"/>
                <w:highlight w:val="none"/>
              </w:rPr>
            </w:pPr>
          </w:p>
        </w:tc>
        <w:tc>
          <w:tcPr>
            <w:tcW w:w="1126" w:type="dxa"/>
            <w:noWrap/>
            <w:vAlign w:val="center"/>
          </w:tcPr>
          <w:p w14:paraId="0B2566CE">
            <w:pPr>
              <w:pStyle w:val="17"/>
              <w:spacing w:line="360" w:lineRule="auto"/>
              <w:ind w:firstLine="420"/>
              <w:rPr>
                <w:rFonts w:ascii="宋体" w:hAnsi="宋体"/>
                <w:sz w:val="21"/>
                <w:szCs w:val="21"/>
                <w:highlight w:val="none"/>
              </w:rPr>
            </w:pPr>
          </w:p>
        </w:tc>
        <w:tc>
          <w:tcPr>
            <w:tcW w:w="567" w:type="dxa"/>
            <w:noWrap/>
            <w:vAlign w:val="center"/>
          </w:tcPr>
          <w:p w14:paraId="7D2D80B9">
            <w:pPr>
              <w:pStyle w:val="17"/>
              <w:spacing w:line="360" w:lineRule="auto"/>
              <w:ind w:firstLine="420"/>
              <w:rPr>
                <w:rFonts w:ascii="宋体" w:hAnsi="宋体"/>
                <w:sz w:val="21"/>
                <w:szCs w:val="21"/>
                <w:highlight w:val="none"/>
              </w:rPr>
            </w:pPr>
          </w:p>
        </w:tc>
        <w:tc>
          <w:tcPr>
            <w:tcW w:w="686" w:type="dxa"/>
            <w:noWrap/>
            <w:vAlign w:val="center"/>
          </w:tcPr>
          <w:p w14:paraId="375C365E">
            <w:pPr>
              <w:pStyle w:val="17"/>
              <w:spacing w:line="360" w:lineRule="auto"/>
              <w:ind w:firstLine="420"/>
              <w:rPr>
                <w:rFonts w:ascii="宋体" w:hAnsi="宋体"/>
                <w:sz w:val="21"/>
                <w:szCs w:val="21"/>
                <w:highlight w:val="none"/>
              </w:rPr>
            </w:pPr>
          </w:p>
        </w:tc>
        <w:tc>
          <w:tcPr>
            <w:tcW w:w="992" w:type="dxa"/>
            <w:noWrap/>
          </w:tcPr>
          <w:p w14:paraId="085DA71E">
            <w:pPr>
              <w:pStyle w:val="17"/>
              <w:spacing w:line="360" w:lineRule="auto"/>
              <w:ind w:firstLine="420"/>
              <w:rPr>
                <w:rFonts w:ascii="宋体" w:hAnsi="宋体"/>
                <w:sz w:val="21"/>
                <w:szCs w:val="21"/>
                <w:highlight w:val="none"/>
              </w:rPr>
            </w:pPr>
          </w:p>
        </w:tc>
        <w:tc>
          <w:tcPr>
            <w:tcW w:w="1134" w:type="dxa"/>
            <w:noWrap/>
            <w:vAlign w:val="center"/>
          </w:tcPr>
          <w:p w14:paraId="572F59B4">
            <w:pPr>
              <w:pStyle w:val="17"/>
              <w:spacing w:line="360" w:lineRule="auto"/>
              <w:ind w:firstLine="420"/>
              <w:rPr>
                <w:rFonts w:ascii="宋体" w:hAnsi="宋体"/>
                <w:sz w:val="21"/>
                <w:szCs w:val="21"/>
                <w:highlight w:val="none"/>
              </w:rPr>
            </w:pPr>
          </w:p>
        </w:tc>
        <w:tc>
          <w:tcPr>
            <w:tcW w:w="1134" w:type="dxa"/>
            <w:noWrap/>
            <w:vAlign w:val="center"/>
          </w:tcPr>
          <w:p w14:paraId="173D414E">
            <w:pPr>
              <w:pStyle w:val="17"/>
              <w:spacing w:line="360" w:lineRule="auto"/>
              <w:ind w:firstLine="420"/>
              <w:rPr>
                <w:rFonts w:ascii="宋体" w:hAnsi="宋体"/>
                <w:sz w:val="21"/>
                <w:szCs w:val="21"/>
                <w:highlight w:val="none"/>
              </w:rPr>
            </w:pPr>
          </w:p>
        </w:tc>
        <w:tc>
          <w:tcPr>
            <w:tcW w:w="1134" w:type="dxa"/>
            <w:noWrap/>
            <w:vAlign w:val="center"/>
          </w:tcPr>
          <w:p w14:paraId="3332A7F9">
            <w:pPr>
              <w:pStyle w:val="17"/>
              <w:spacing w:line="360" w:lineRule="auto"/>
              <w:ind w:firstLine="420"/>
              <w:rPr>
                <w:rFonts w:ascii="宋体" w:hAnsi="宋体"/>
                <w:sz w:val="21"/>
                <w:szCs w:val="21"/>
                <w:highlight w:val="none"/>
              </w:rPr>
            </w:pPr>
          </w:p>
        </w:tc>
        <w:tc>
          <w:tcPr>
            <w:tcW w:w="709" w:type="dxa"/>
            <w:noWrap/>
            <w:vAlign w:val="center"/>
          </w:tcPr>
          <w:p w14:paraId="305833CC">
            <w:pPr>
              <w:pStyle w:val="17"/>
              <w:spacing w:line="360" w:lineRule="auto"/>
              <w:ind w:firstLine="420"/>
              <w:rPr>
                <w:rFonts w:ascii="宋体" w:hAnsi="宋体"/>
                <w:sz w:val="21"/>
                <w:szCs w:val="21"/>
                <w:highlight w:val="none"/>
              </w:rPr>
            </w:pPr>
          </w:p>
        </w:tc>
      </w:tr>
      <w:tr w14:paraId="6CABE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15BE6426">
            <w:pPr>
              <w:pStyle w:val="17"/>
              <w:spacing w:line="360" w:lineRule="auto"/>
              <w:ind w:firstLine="420"/>
              <w:rPr>
                <w:rFonts w:ascii="宋体" w:hAnsi="宋体"/>
                <w:sz w:val="21"/>
                <w:szCs w:val="21"/>
                <w:highlight w:val="none"/>
              </w:rPr>
            </w:pPr>
          </w:p>
        </w:tc>
        <w:tc>
          <w:tcPr>
            <w:tcW w:w="1165" w:type="dxa"/>
            <w:noWrap/>
            <w:vAlign w:val="center"/>
          </w:tcPr>
          <w:p w14:paraId="07DE017E">
            <w:pPr>
              <w:pStyle w:val="17"/>
              <w:spacing w:line="360" w:lineRule="auto"/>
              <w:ind w:firstLine="420"/>
              <w:rPr>
                <w:rFonts w:ascii="宋体" w:hAnsi="宋体"/>
                <w:sz w:val="21"/>
                <w:szCs w:val="21"/>
                <w:highlight w:val="none"/>
              </w:rPr>
            </w:pPr>
          </w:p>
        </w:tc>
        <w:tc>
          <w:tcPr>
            <w:tcW w:w="1126" w:type="dxa"/>
            <w:noWrap/>
            <w:vAlign w:val="center"/>
          </w:tcPr>
          <w:p w14:paraId="71624BCE">
            <w:pPr>
              <w:pStyle w:val="17"/>
              <w:spacing w:line="360" w:lineRule="auto"/>
              <w:ind w:firstLine="420"/>
              <w:rPr>
                <w:rFonts w:ascii="宋体" w:hAnsi="宋体"/>
                <w:sz w:val="21"/>
                <w:szCs w:val="21"/>
                <w:highlight w:val="none"/>
              </w:rPr>
            </w:pPr>
          </w:p>
        </w:tc>
        <w:tc>
          <w:tcPr>
            <w:tcW w:w="567" w:type="dxa"/>
            <w:noWrap/>
            <w:vAlign w:val="center"/>
          </w:tcPr>
          <w:p w14:paraId="7CE82241">
            <w:pPr>
              <w:pStyle w:val="17"/>
              <w:spacing w:line="360" w:lineRule="auto"/>
              <w:ind w:firstLine="420"/>
              <w:rPr>
                <w:rFonts w:ascii="宋体" w:hAnsi="宋体"/>
                <w:sz w:val="21"/>
                <w:szCs w:val="21"/>
                <w:highlight w:val="none"/>
              </w:rPr>
            </w:pPr>
          </w:p>
        </w:tc>
        <w:tc>
          <w:tcPr>
            <w:tcW w:w="686" w:type="dxa"/>
            <w:noWrap/>
            <w:vAlign w:val="center"/>
          </w:tcPr>
          <w:p w14:paraId="1BAB9577">
            <w:pPr>
              <w:pStyle w:val="17"/>
              <w:spacing w:line="360" w:lineRule="auto"/>
              <w:ind w:firstLine="420"/>
              <w:rPr>
                <w:rFonts w:ascii="宋体" w:hAnsi="宋体"/>
                <w:sz w:val="21"/>
                <w:szCs w:val="21"/>
                <w:highlight w:val="none"/>
              </w:rPr>
            </w:pPr>
          </w:p>
        </w:tc>
        <w:tc>
          <w:tcPr>
            <w:tcW w:w="992" w:type="dxa"/>
            <w:noWrap/>
          </w:tcPr>
          <w:p w14:paraId="7AF01A42">
            <w:pPr>
              <w:pStyle w:val="17"/>
              <w:spacing w:line="360" w:lineRule="auto"/>
              <w:ind w:firstLine="420"/>
              <w:rPr>
                <w:rFonts w:ascii="宋体" w:hAnsi="宋体"/>
                <w:sz w:val="21"/>
                <w:szCs w:val="21"/>
                <w:highlight w:val="none"/>
              </w:rPr>
            </w:pPr>
          </w:p>
        </w:tc>
        <w:tc>
          <w:tcPr>
            <w:tcW w:w="1134" w:type="dxa"/>
            <w:noWrap/>
            <w:vAlign w:val="center"/>
          </w:tcPr>
          <w:p w14:paraId="05A94C9C">
            <w:pPr>
              <w:pStyle w:val="17"/>
              <w:spacing w:line="360" w:lineRule="auto"/>
              <w:ind w:firstLine="420"/>
              <w:rPr>
                <w:rFonts w:ascii="宋体" w:hAnsi="宋体"/>
                <w:sz w:val="21"/>
                <w:szCs w:val="21"/>
                <w:highlight w:val="none"/>
              </w:rPr>
            </w:pPr>
          </w:p>
        </w:tc>
        <w:tc>
          <w:tcPr>
            <w:tcW w:w="1134" w:type="dxa"/>
            <w:noWrap/>
            <w:vAlign w:val="center"/>
          </w:tcPr>
          <w:p w14:paraId="2FD235AF">
            <w:pPr>
              <w:pStyle w:val="17"/>
              <w:spacing w:line="360" w:lineRule="auto"/>
              <w:ind w:firstLine="420"/>
              <w:rPr>
                <w:rFonts w:ascii="宋体" w:hAnsi="宋体"/>
                <w:sz w:val="21"/>
                <w:szCs w:val="21"/>
                <w:highlight w:val="none"/>
              </w:rPr>
            </w:pPr>
          </w:p>
        </w:tc>
        <w:tc>
          <w:tcPr>
            <w:tcW w:w="1134" w:type="dxa"/>
            <w:noWrap/>
            <w:vAlign w:val="center"/>
          </w:tcPr>
          <w:p w14:paraId="35046519">
            <w:pPr>
              <w:pStyle w:val="17"/>
              <w:spacing w:line="360" w:lineRule="auto"/>
              <w:ind w:firstLine="420"/>
              <w:rPr>
                <w:rFonts w:ascii="宋体" w:hAnsi="宋体"/>
                <w:sz w:val="21"/>
                <w:szCs w:val="21"/>
                <w:highlight w:val="none"/>
              </w:rPr>
            </w:pPr>
          </w:p>
        </w:tc>
        <w:tc>
          <w:tcPr>
            <w:tcW w:w="709" w:type="dxa"/>
            <w:noWrap/>
            <w:vAlign w:val="center"/>
          </w:tcPr>
          <w:p w14:paraId="731DEE37">
            <w:pPr>
              <w:pStyle w:val="17"/>
              <w:spacing w:line="360" w:lineRule="auto"/>
              <w:ind w:firstLine="420"/>
              <w:rPr>
                <w:rFonts w:ascii="宋体" w:hAnsi="宋体"/>
                <w:sz w:val="21"/>
                <w:szCs w:val="21"/>
                <w:highlight w:val="none"/>
              </w:rPr>
            </w:pPr>
          </w:p>
        </w:tc>
      </w:tr>
      <w:tr w14:paraId="6C488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584CEFBD">
            <w:pPr>
              <w:pStyle w:val="17"/>
              <w:spacing w:line="360" w:lineRule="auto"/>
              <w:ind w:firstLine="420"/>
              <w:rPr>
                <w:rFonts w:ascii="宋体" w:hAnsi="宋体"/>
                <w:sz w:val="21"/>
                <w:szCs w:val="21"/>
                <w:highlight w:val="none"/>
              </w:rPr>
            </w:pPr>
          </w:p>
        </w:tc>
        <w:tc>
          <w:tcPr>
            <w:tcW w:w="1165" w:type="dxa"/>
            <w:noWrap/>
            <w:vAlign w:val="center"/>
          </w:tcPr>
          <w:p w14:paraId="40E2143F">
            <w:pPr>
              <w:pStyle w:val="17"/>
              <w:spacing w:line="360" w:lineRule="auto"/>
              <w:ind w:firstLine="420"/>
              <w:rPr>
                <w:rFonts w:ascii="宋体" w:hAnsi="宋体"/>
                <w:sz w:val="21"/>
                <w:szCs w:val="21"/>
                <w:highlight w:val="none"/>
              </w:rPr>
            </w:pPr>
          </w:p>
        </w:tc>
        <w:tc>
          <w:tcPr>
            <w:tcW w:w="1126" w:type="dxa"/>
            <w:noWrap/>
            <w:vAlign w:val="center"/>
          </w:tcPr>
          <w:p w14:paraId="7AA7ECF4">
            <w:pPr>
              <w:pStyle w:val="17"/>
              <w:spacing w:line="360" w:lineRule="auto"/>
              <w:ind w:firstLine="420"/>
              <w:rPr>
                <w:rFonts w:ascii="宋体" w:hAnsi="宋体"/>
                <w:sz w:val="21"/>
                <w:szCs w:val="21"/>
                <w:highlight w:val="none"/>
              </w:rPr>
            </w:pPr>
          </w:p>
        </w:tc>
        <w:tc>
          <w:tcPr>
            <w:tcW w:w="567" w:type="dxa"/>
            <w:noWrap/>
            <w:vAlign w:val="center"/>
          </w:tcPr>
          <w:p w14:paraId="691DF64D">
            <w:pPr>
              <w:pStyle w:val="17"/>
              <w:spacing w:line="360" w:lineRule="auto"/>
              <w:ind w:firstLine="420"/>
              <w:rPr>
                <w:rFonts w:ascii="宋体" w:hAnsi="宋体"/>
                <w:sz w:val="21"/>
                <w:szCs w:val="21"/>
                <w:highlight w:val="none"/>
              </w:rPr>
            </w:pPr>
          </w:p>
        </w:tc>
        <w:tc>
          <w:tcPr>
            <w:tcW w:w="686" w:type="dxa"/>
            <w:noWrap/>
            <w:vAlign w:val="center"/>
          </w:tcPr>
          <w:p w14:paraId="38688C87">
            <w:pPr>
              <w:pStyle w:val="17"/>
              <w:spacing w:line="360" w:lineRule="auto"/>
              <w:ind w:firstLine="420"/>
              <w:rPr>
                <w:rFonts w:ascii="宋体" w:hAnsi="宋体"/>
                <w:sz w:val="21"/>
                <w:szCs w:val="21"/>
                <w:highlight w:val="none"/>
              </w:rPr>
            </w:pPr>
          </w:p>
        </w:tc>
        <w:tc>
          <w:tcPr>
            <w:tcW w:w="992" w:type="dxa"/>
            <w:noWrap/>
          </w:tcPr>
          <w:p w14:paraId="6F05E9EF">
            <w:pPr>
              <w:pStyle w:val="17"/>
              <w:spacing w:line="360" w:lineRule="auto"/>
              <w:ind w:firstLine="420"/>
              <w:rPr>
                <w:rFonts w:ascii="宋体" w:hAnsi="宋体"/>
                <w:sz w:val="21"/>
                <w:szCs w:val="21"/>
                <w:highlight w:val="none"/>
              </w:rPr>
            </w:pPr>
          </w:p>
        </w:tc>
        <w:tc>
          <w:tcPr>
            <w:tcW w:w="1134" w:type="dxa"/>
            <w:noWrap/>
            <w:vAlign w:val="center"/>
          </w:tcPr>
          <w:p w14:paraId="7560A2C5">
            <w:pPr>
              <w:pStyle w:val="17"/>
              <w:spacing w:line="360" w:lineRule="auto"/>
              <w:ind w:firstLine="420"/>
              <w:rPr>
                <w:rFonts w:ascii="宋体" w:hAnsi="宋体"/>
                <w:sz w:val="21"/>
                <w:szCs w:val="21"/>
                <w:highlight w:val="none"/>
              </w:rPr>
            </w:pPr>
          </w:p>
        </w:tc>
        <w:tc>
          <w:tcPr>
            <w:tcW w:w="1134" w:type="dxa"/>
            <w:noWrap/>
            <w:vAlign w:val="center"/>
          </w:tcPr>
          <w:p w14:paraId="181D2569">
            <w:pPr>
              <w:pStyle w:val="17"/>
              <w:spacing w:line="360" w:lineRule="auto"/>
              <w:ind w:firstLine="420"/>
              <w:rPr>
                <w:rFonts w:ascii="宋体" w:hAnsi="宋体"/>
                <w:sz w:val="21"/>
                <w:szCs w:val="21"/>
                <w:highlight w:val="none"/>
              </w:rPr>
            </w:pPr>
          </w:p>
        </w:tc>
        <w:tc>
          <w:tcPr>
            <w:tcW w:w="1134" w:type="dxa"/>
            <w:noWrap/>
            <w:vAlign w:val="center"/>
          </w:tcPr>
          <w:p w14:paraId="75CC259B">
            <w:pPr>
              <w:pStyle w:val="17"/>
              <w:spacing w:line="360" w:lineRule="auto"/>
              <w:ind w:firstLine="420"/>
              <w:rPr>
                <w:rFonts w:ascii="宋体" w:hAnsi="宋体"/>
                <w:sz w:val="21"/>
                <w:szCs w:val="21"/>
                <w:highlight w:val="none"/>
              </w:rPr>
            </w:pPr>
          </w:p>
        </w:tc>
        <w:tc>
          <w:tcPr>
            <w:tcW w:w="709" w:type="dxa"/>
            <w:noWrap/>
            <w:vAlign w:val="center"/>
          </w:tcPr>
          <w:p w14:paraId="669CE09E">
            <w:pPr>
              <w:pStyle w:val="17"/>
              <w:spacing w:line="360" w:lineRule="auto"/>
              <w:ind w:firstLine="420"/>
              <w:rPr>
                <w:rFonts w:ascii="宋体" w:hAnsi="宋体"/>
                <w:sz w:val="21"/>
                <w:szCs w:val="21"/>
                <w:highlight w:val="none"/>
              </w:rPr>
            </w:pPr>
          </w:p>
        </w:tc>
      </w:tr>
      <w:tr w14:paraId="52535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3C7F1845">
            <w:pPr>
              <w:pStyle w:val="17"/>
              <w:spacing w:line="360" w:lineRule="auto"/>
              <w:ind w:firstLine="420"/>
              <w:rPr>
                <w:rFonts w:ascii="宋体" w:hAnsi="宋体"/>
                <w:sz w:val="21"/>
                <w:szCs w:val="21"/>
                <w:highlight w:val="none"/>
              </w:rPr>
            </w:pPr>
          </w:p>
        </w:tc>
        <w:tc>
          <w:tcPr>
            <w:tcW w:w="1165" w:type="dxa"/>
            <w:noWrap/>
            <w:vAlign w:val="center"/>
          </w:tcPr>
          <w:p w14:paraId="794D2699">
            <w:pPr>
              <w:pStyle w:val="17"/>
              <w:spacing w:line="360" w:lineRule="auto"/>
              <w:ind w:firstLine="420"/>
              <w:rPr>
                <w:rFonts w:ascii="宋体" w:hAnsi="宋体"/>
                <w:sz w:val="21"/>
                <w:szCs w:val="21"/>
                <w:highlight w:val="none"/>
              </w:rPr>
            </w:pPr>
          </w:p>
        </w:tc>
        <w:tc>
          <w:tcPr>
            <w:tcW w:w="1126" w:type="dxa"/>
            <w:noWrap/>
            <w:vAlign w:val="center"/>
          </w:tcPr>
          <w:p w14:paraId="7E5EC1FD">
            <w:pPr>
              <w:pStyle w:val="17"/>
              <w:spacing w:line="360" w:lineRule="auto"/>
              <w:ind w:firstLine="420"/>
              <w:rPr>
                <w:rFonts w:ascii="宋体" w:hAnsi="宋体"/>
                <w:sz w:val="21"/>
                <w:szCs w:val="21"/>
                <w:highlight w:val="none"/>
              </w:rPr>
            </w:pPr>
          </w:p>
        </w:tc>
        <w:tc>
          <w:tcPr>
            <w:tcW w:w="567" w:type="dxa"/>
            <w:noWrap/>
            <w:vAlign w:val="center"/>
          </w:tcPr>
          <w:p w14:paraId="77C7E545">
            <w:pPr>
              <w:pStyle w:val="17"/>
              <w:spacing w:line="360" w:lineRule="auto"/>
              <w:ind w:firstLine="420"/>
              <w:rPr>
                <w:rFonts w:ascii="宋体" w:hAnsi="宋体"/>
                <w:sz w:val="21"/>
                <w:szCs w:val="21"/>
                <w:highlight w:val="none"/>
              </w:rPr>
            </w:pPr>
          </w:p>
        </w:tc>
        <w:tc>
          <w:tcPr>
            <w:tcW w:w="686" w:type="dxa"/>
            <w:noWrap/>
            <w:vAlign w:val="center"/>
          </w:tcPr>
          <w:p w14:paraId="559F79E3">
            <w:pPr>
              <w:pStyle w:val="17"/>
              <w:spacing w:line="360" w:lineRule="auto"/>
              <w:ind w:firstLine="420"/>
              <w:rPr>
                <w:rFonts w:ascii="宋体" w:hAnsi="宋体"/>
                <w:sz w:val="21"/>
                <w:szCs w:val="21"/>
                <w:highlight w:val="none"/>
              </w:rPr>
            </w:pPr>
          </w:p>
        </w:tc>
        <w:tc>
          <w:tcPr>
            <w:tcW w:w="992" w:type="dxa"/>
            <w:noWrap/>
          </w:tcPr>
          <w:p w14:paraId="24045A65">
            <w:pPr>
              <w:pStyle w:val="17"/>
              <w:spacing w:line="360" w:lineRule="auto"/>
              <w:ind w:firstLine="420"/>
              <w:rPr>
                <w:rFonts w:ascii="宋体" w:hAnsi="宋体"/>
                <w:sz w:val="21"/>
                <w:szCs w:val="21"/>
                <w:highlight w:val="none"/>
              </w:rPr>
            </w:pPr>
          </w:p>
        </w:tc>
        <w:tc>
          <w:tcPr>
            <w:tcW w:w="1134" w:type="dxa"/>
            <w:noWrap/>
            <w:vAlign w:val="center"/>
          </w:tcPr>
          <w:p w14:paraId="1BC89701">
            <w:pPr>
              <w:pStyle w:val="17"/>
              <w:spacing w:line="360" w:lineRule="auto"/>
              <w:ind w:firstLine="420"/>
              <w:rPr>
                <w:rFonts w:ascii="宋体" w:hAnsi="宋体"/>
                <w:sz w:val="21"/>
                <w:szCs w:val="21"/>
                <w:highlight w:val="none"/>
              </w:rPr>
            </w:pPr>
          </w:p>
        </w:tc>
        <w:tc>
          <w:tcPr>
            <w:tcW w:w="1134" w:type="dxa"/>
            <w:noWrap/>
            <w:vAlign w:val="center"/>
          </w:tcPr>
          <w:p w14:paraId="04D095A4">
            <w:pPr>
              <w:pStyle w:val="17"/>
              <w:spacing w:line="360" w:lineRule="auto"/>
              <w:ind w:firstLine="420"/>
              <w:rPr>
                <w:rFonts w:ascii="宋体" w:hAnsi="宋体"/>
                <w:sz w:val="21"/>
                <w:szCs w:val="21"/>
                <w:highlight w:val="none"/>
              </w:rPr>
            </w:pPr>
          </w:p>
        </w:tc>
        <w:tc>
          <w:tcPr>
            <w:tcW w:w="1134" w:type="dxa"/>
            <w:noWrap/>
            <w:vAlign w:val="center"/>
          </w:tcPr>
          <w:p w14:paraId="7273274E">
            <w:pPr>
              <w:pStyle w:val="17"/>
              <w:spacing w:line="360" w:lineRule="auto"/>
              <w:ind w:firstLine="420"/>
              <w:rPr>
                <w:rFonts w:ascii="宋体" w:hAnsi="宋体"/>
                <w:sz w:val="21"/>
                <w:szCs w:val="21"/>
                <w:highlight w:val="none"/>
              </w:rPr>
            </w:pPr>
          </w:p>
        </w:tc>
        <w:tc>
          <w:tcPr>
            <w:tcW w:w="709" w:type="dxa"/>
            <w:noWrap/>
            <w:vAlign w:val="center"/>
          </w:tcPr>
          <w:p w14:paraId="6F7F4A71">
            <w:pPr>
              <w:pStyle w:val="17"/>
              <w:spacing w:line="360" w:lineRule="auto"/>
              <w:ind w:firstLine="420"/>
              <w:rPr>
                <w:rFonts w:ascii="宋体" w:hAnsi="宋体"/>
                <w:sz w:val="21"/>
                <w:szCs w:val="21"/>
                <w:highlight w:val="none"/>
              </w:rPr>
            </w:pPr>
          </w:p>
        </w:tc>
      </w:tr>
      <w:tr w14:paraId="798F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121492A2">
            <w:pPr>
              <w:pStyle w:val="17"/>
              <w:spacing w:line="360" w:lineRule="auto"/>
              <w:ind w:firstLine="420"/>
              <w:rPr>
                <w:rFonts w:ascii="宋体" w:hAnsi="宋体"/>
                <w:sz w:val="21"/>
                <w:szCs w:val="21"/>
                <w:highlight w:val="none"/>
              </w:rPr>
            </w:pPr>
          </w:p>
        </w:tc>
        <w:tc>
          <w:tcPr>
            <w:tcW w:w="1165" w:type="dxa"/>
            <w:noWrap/>
            <w:vAlign w:val="center"/>
          </w:tcPr>
          <w:p w14:paraId="45D53B63">
            <w:pPr>
              <w:pStyle w:val="17"/>
              <w:spacing w:line="360" w:lineRule="auto"/>
              <w:ind w:firstLine="420"/>
              <w:rPr>
                <w:rFonts w:ascii="宋体" w:hAnsi="宋体"/>
                <w:sz w:val="21"/>
                <w:szCs w:val="21"/>
                <w:highlight w:val="none"/>
              </w:rPr>
            </w:pPr>
          </w:p>
        </w:tc>
        <w:tc>
          <w:tcPr>
            <w:tcW w:w="1126" w:type="dxa"/>
            <w:noWrap/>
            <w:vAlign w:val="center"/>
          </w:tcPr>
          <w:p w14:paraId="11905B3F">
            <w:pPr>
              <w:pStyle w:val="17"/>
              <w:spacing w:line="360" w:lineRule="auto"/>
              <w:ind w:firstLine="420"/>
              <w:rPr>
                <w:rFonts w:ascii="宋体" w:hAnsi="宋体"/>
                <w:sz w:val="21"/>
                <w:szCs w:val="21"/>
                <w:highlight w:val="none"/>
              </w:rPr>
            </w:pPr>
          </w:p>
        </w:tc>
        <w:tc>
          <w:tcPr>
            <w:tcW w:w="567" w:type="dxa"/>
            <w:noWrap/>
            <w:vAlign w:val="center"/>
          </w:tcPr>
          <w:p w14:paraId="22895060">
            <w:pPr>
              <w:pStyle w:val="17"/>
              <w:spacing w:line="360" w:lineRule="auto"/>
              <w:ind w:firstLine="420"/>
              <w:rPr>
                <w:rFonts w:ascii="宋体" w:hAnsi="宋体"/>
                <w:sz w:val="21"/>
                <w:szCs w:val="21"/>
                <w:highlight w:val="none"/>
              </w:rPr>
            </w:pPr>
          </w:p>
        </w:tc>
        <w:tc>
          <w:tcPr>
            <w:tcW w:w="686" w:type="dxa"/>
            <w:noWrap/>
            <w:vAlign w:val="center"/>
          </w:tcPr>
          <w:p w14:paraId="0243EBD0">
            <w:pPr>
              <w:pStyle w:val="17"/>
              <w:spacing w:line="360" w:lineRule="auto"/>
              <w:ind w:firstLine="420"/>
              <w:rPr>
                <w:rFonts w:ascii="宋体" w:hAnsi="宋体"/>
                <w:sz w:val="21"/>
                <w:szCs w:val="21"/>
                <w:highlight w:val="none"/>
              </w:rPr>
            </w:pPr>
          </w:p>
        </w:tc>
        <w:tc>
          <w:tcPr>
            <w:tcW w:w="992" w:type="dxa"/>
            <w:noWrap/>
          </w:tcPr>
          <w:p w14:paraId="2DC9DF68">
            <w:pPr>
              <w:pStyle w:val="17"/>
              <w:spacing w:line="360" w:lineRule="auto"/>
              <w:ind w:firstLine="420"/>
              <w:rPr>
                <w:rFonts w:ascii="宋体" w:hAnsi="宋体"/>
                <w:sz w:val="21"/>
                <w:szCs w:val="21"/>
                <w:highlight w:val="none"/>
              </w:rPr>
            </w:pPr>
          </w:p>
        </w:tc>
        <w:tc>
          <w:tcPr>
            <w:tcW w:w="1134" w:type="dxa"/>
            <w:noWrap/>
            <w:vAlign w:val="center"/>
          </w:tcPr>
          <w:p w14:paraId="328E782C">
            <w:pPr>
              <w:pStyle w:val="17"/>
              <w:spacing w:line="360" w:lineRule="auto"/>
              <w:ind w:firstLine="420"/>
              <w:rPr>
                <w:rFonts w:ascii="宋体" w:hAnsi="宋体"/>
                <w:sz w:val="21"/>
                <w:szCs w:val="21"/>
                <w:highlight w:val="none"/>
              </w:rPr>
            </w:pPr>
          </w:p>
        </w:tc>
        <w:tc>
          <w:tcPr>
            <w:tcW w:w="1134" w:type="dxa"/>
            <w:noWrap/>
            <w:vAlign w:val="center"/>
          </w:tcPr>
          <w:p w14:paraId="3B6AB8F1">
            <w:pPr>
              <w:pStyle w:val="17"/>
              <w:spacing w:line="360" w:lineRule="auto"/>
              <w:ind w:firstLine="420"/>
              <w:rPr>
                <w:rFonts w:ascii="宋体" w:hAnsi="宋体"/>
                <w:sz w:val="21"/>
                <w:szCs w:val="21"/>
                <w:highlight w:val="none"/>
              </w:rPr>
            </w:pPr>
          </w:p>
        </w:tc>
        <w:tc>
          <w:tcPr>
            <w:tcW w:w="1134" w:type="dxa"/>
            <w:noWrap/>
            <w:vAlign w:val="center"/>
          </w:tcPr>
          <w:p w14:paraId="7306C5C2">
            <w:pPr>
              <w:pStyle w:val="17"/>
              <w:spacing w:line="360" w:lineRule="auto"/>
              <w:ind w:firstLine="420"/>
              <w:rPr>
                <w:rFonts w:ascii="宋体" w:hAnsi="宋体"/>
                <w:sz w:val="21"/>
                <w:szCs w:val="21"/>
                <w:highlight w:val="none"/>
              </w:rPr>
            </w:pPr>
          </w:p>
        </w:tc>
        <w:tc>
          <w:tcPr>
            <w:tcW w:w="709" w:type="dxa"/>
            <w:noWrap/>
            <w:vAlign w:val="center"/>
          </w:tcPr>
          <w:p w14:paraId="7AB1B842">
            <w:pPr>
              <w:pStyle w:val="17"/>
              <w:spacing w:line="360" w:lineRule="auto"/>
              <w:ind w:firstLine="420"/>
              <w:rPr>
                <w:rFonts w:ascii="宋体" w:hAnsi="宋体"/>
                <w:sz w:val="21"/>
                <w:szCs w:val="21"/>
                <w:highlight w:val="none"/>
              </w:rPr>
            </w:pPr>
          </w:p>
        </w:tc>
      </w:tr>
      <w:tr w14:paraId="6C25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03B7736B">
            <w:pPr>
              <w:spacing w:line="360" w:lineRule="auto"/>
              <w:ind w:firstLine="420"/>
              <w:rPr>
                <w:rFonts w:ascii="宋体" w:hAnsi="宋体"/>
                <w:szCs w:val="21"/>
                <w:highlight w:val="none"/>
              </w:rPr>
            </w:pPr>
          </w:p>
        </w:tc>
        <w:tc>
          <w:tcPr>
            <w:tcW w:w="1165" w:type="dxa"/>
            <w:noWrap/>
            <w:vAlign w:val="center"/>
          </w:tcPr>
          <w:p w14:paraId="170B1E2B">
            <w:pPr>
              <w:spacing w:line="360" w:lineRule="auto"/>
              <w:ind w:firstLine="420"/>
              <w:rPr>
                <w:rFonts w:ascii="宋体" w:hAnsi="宋体"/>
                <w:szCs w:val="21"/>
                <w:highlight w:val="none"/>
              </w:rPr>
            </w:pPr>
          </w:p>
        </w:tc>
        <w:tc>
          <w:tcPr>
            <w:tcW w:w="1126" w:type="dxa"/>
            <w:noWrap/>
            <w:vAlign w:val="center"/>
          </w:tcPr>
          <w:p w14:paraId="396F4AF7">
            <w:pPr>
              <w:spacing w:line="360" w:lineRule="auto"/>
              <w:ind w:firstLine="420"/>
              <w:rPr>
                <w:rFonts w:ascii="宋体" w:hAnsi="宋体"/>
                <w:szCs w:val="21"/>
                <w:highlight w:val="none"/>
              </w:rPr>
            </w:pPr>
          </w:p>
        </w:tc>
        <w:tc>
          <w:tcPr>
            <w:tcW w:w="567" w:type="dxa"/>
            <w:noWrap/>
            <w:vAlign w:val="center"/>
          </w:tcPr>
          <w:p w14:paraId="1DF98840">
            <w:pPr>
              <w:spacing w:line="360" w:lineRule="auto"/>
              <w:ind w:firstLine="420"/>
              <w:rPr>
                <w:rFonts w:ascii="宋体" w:hAnsi="宋体"/>
                <w:szCs w:val="21"/>
                <w:highlight w:val="none"/>
              </w:rPr>
            </w:pPr>
          </w:p>
        </w:tc>
        <w:tc>
          <w:tcPr>
            <w:tcW w:w="686" w:type="dxa"/>
            <w:noWrap/>
            <w:vAlign w:val="center"/>
          </w:tcPr>
          <w:p w14:paraId="0B130B24">
            <w:pPr>
              <w:spacing w:line="360" w:lineRule="auto"/>
              <w:ind w:firstLine="420"/>
              <w:rPr>
                <w:rFonts w:ascii="宋体" w:hAnsi="宋体"/>
                <w:szCs w:val="21"/>
                <w:highlight w:val="none"/>
              </w:rPr>
            </w:pPr>
          </w:p>
        </w:tc>
        <w:tc>
          <w:tcPr>
            <w:tcW w:w="992" w:type="dxa"/>
            <w:noWrap/>
          </w:tcPr>
          <w:p w14:paraId="3D5CFE85">
            <w:pPr>
              <w:spacing w:line="360" w:lineRule="auto"/>
              <w:ind w:firstLine="420"/>
              <w:rPr>
                <w:rFonts w:ascii="宋体" w:hAnsi="宋体"/>
                <w:szCs w:val="21"/>
                <w:highlight w:val="none"/>
              </w:rPr>
            </w:pPr>
          </w:p>
        </w:tc>
        <w:tc>
          <w:tcPr>
            <w:tcW w:w="1134" w:type="dxa"/>
            <w:noWrap/>
            <w:vAlign w:val="center"/>
          </w:tcPr>
          <w:p w14:paraId="6E95168E">
            <w:pPr>
              <w:spacing w:line="360" w:lineRule="auto"/>
              <w:ind w:firstLine="420"/>
              <w:rPr>
                <w:rFonts w:ascii="宋体" w:hAnsi="宋体"/>
                <w:szCs w:val="21"/>
                <w:highlight w:val="none"/>
              </w:rPr>
            </w:pPr>
          </w:p>
        </w:tc>
        <w:tc>
          <w:tcPr>
            <w:tcW w:w="1134" w:type="dxa"/>
            <w:noWrap/>
            <w:vAlign w:val="center"/>
          </w:tcPr>
          <w:p w14:paraId="52540C09">
            <w:pPr>
              <w:spacing w:line="360" w:lineRule="auto"/>
              <w:ind w:firstLine="420"/>
              <w:rPr>
                <w:rFonts w:ascii="宋体" w:hAnsi="宋体"/>
                <w:szCs w:val="21"/>
                <w:highlight w:val="none"/>
              </w:rPr>
            </w:pPr>
          </w:p>
        </w:tc>
        <w:tc>
          <w:tcPr>
            <w:tcW w:w="1134" w:type="dxa"/>
            <w:noWrap/>
            <w:vAlign w:val="center"/>
          </w:tcPr>
          <w:p w14:paraId="108976C4">
            <w:pPr>
              <w:spacing w:line="360" w:lineRule="auto"/>
              <w:ind w:firstLine="420"/>
              <w:rPr>
                <w:rFonts w:ascii="宋体" w:hAnsi="宋体"/>
                <w:szCs w:val="21"/>
                <w:highlight w:val="none"/>
              </w:rPr>
            </w:pPr>
          </w:p>
        </w:tc>
        <w:tc>
          <w:tcPr>
            <w:tcW w:w="709" w:type="dxa"/>
            <w:noWrap/>
            <w:vAlign w:val="center"/>
          </w:tcPr>
          <w:p w14:paraId="608C4B21">
            <w:pPr>
              <w:spacing w:line="360" w:lineRule="auto"/>
              <w:ind w:firstLine="420"/>
              <w:rPr>
                <w:rFonts w:ascii="宋体" w:hAnsi="宋体"/>
                <w:szCs w:val="21"/>
                <w:highlight w:val="none"/>
              </w:rPr>
            </w:pPr>
          </w:p>
        </w:tc>
      </w:tr>
      <w:tr w14:paraId="54F6B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631325F1">
            <w:pPr>
              <w:pStyle w:val="17"/>
              <w:spacing w:line="360" w:lineRule="auto"/>
              <w:ind w:firstLine="420"/>
              <w:rPr>
                <w:rFonts w:ascii="宋体" w:hAnsi="宋体"/>
                <w:sz w:val="21"/>
                <w:szCs w:val="21"/>
                <w:highlight w:val="none"/>
              </w:rPr>
            </w:pPr>
          </w:p>
        </w:tc>
        <w:tc>
          <w:tcPr>
            <w:tcW w:w="1165" w:type="dxa"/>
            <w:noWrap/>
            <w:vAlign w:val="center"/>
          </w:tcPr>
          <w:p w14:paraId="1B54C539">
            <w:pPr>
              <w:pStyle w:val="17"/>
              <w:spacing w:line="360" w:lineRule="auto"/>
              <w:ind w:firstLine="420"/>
              <w:rPr>
                <w:rFonts w:ascii="宋体" w:hAnsi="宋体"/>
                <w:sz w:val="21"/>
                <w:szCs w:val="21"/>
                <w:highlight w:val="none"/>
              </w:rPr>
            </w:pPr>
          </w:p>
        </w:tc>
        <w:tc>
          <w:tcPr>
            <w:tcW w:w="1126" w:type="dxa"/>
            <w:noWrap/>
            <w:vAlign w:val="center"/>
          </w:tcPr>
          <w:p w14:paraId="1DF5D66F">
            <w:pPr>
              <w:pStyle w:val="17"/>
              <w:spacing w:line="360" w:lineRule="auto"/>
              <w:ind w:firstLine="420"/>
              <w:rPr>
                <w:rFonts w:ascii="宋体" w:hAnsi="宋体"/>
                <w:sz w:val="21"/>
                <w:szCs w:val="21"/>
                <w:highlight w:val="none"/>
              </w:rPr>
            </w:pPr>
          </w:p>
        </w:tc>
        <w:tc>
          <w:tcPr>
            <w:tcW w:w="567" w:type="dxa"/>
            <w:noWrap/>
            <w:vAlign w:val="center"/>
          </w:tcPr>
          <w:p w14:paraId="68F4854B">
            <w:pPr>
              <w:pStyle w:val="17"/>
              <w:spacing w:line="360" w:lineRule="auto"/>
              <w:ind w:firstLine="420"/>
              <w:rPr>
                <w:rFonts w:ascii="宋体" w:hAnsi="宋体"/>
                <w:sz w:val="21"/>
                <w:szCs w:val="21"/>
                <w:highlight w:val="none"/>
              </w:rPr>
            </w:pPr>
          </w:p>
        </w:tc>
        <w:tc>
          <w:tcPr>
            <w:tcW w:w="686" w:type="dxa"/>
            <w:noWrap/>
            <w:vAlign w:val="center"/>
          </w:tcPr>
          <w:p w14:paraId="2399D07D">
            <w:pPr>
              <w:pStyle w:val="17"/>
              <w:spacing w:line="360" w:lineRule="auto"/>
              <w:ind w:firstLine="420"/>
              <w:rPr>
                <w:rFonts w:ascii="宋体" w:hAnsi="宋体"/>
                <w:sz w:val="21"/>
                <w:szCs w:val="21"/>
                <w:highlight w:val="none"/>
              </w:rPr>
            </w:pPr>
          </w:p>
        </w:tc>
        <w:tc>
          <w:tcPr>
            <w:tcW w:w="992" w:type="dxa"/>
            <w:noWrap/>
          </w:tcPr>
          <w:p w14:paraId="24D2741F">
            <w:pPr>
              <w:pStyle w:val="17"/>
              <w:spacing w:line="360" w:lineRule="auto"/>
              <w:ind w:firstLine="420"/>
              <w:rPr>
                <w:rFonts w:ascii="宋体" w:hAnsi="宋体"/>
                <w:sz w:val="21"/>
                <w:szCs w:val="21"/>
                <w:highlight w:val="none"/>
              </w:rPr>
            </w:pPr>
          </w:p>
        </w:tc>
        <w:tc>
          <w:tcPr>
            <w:tcW w:w="1134" w:type="dxa"/>
            <w:noWrap/>
            <w:vAlign w:val="center"/>
          </w:tcPr>
          <w:p w14:paraId="3D9E982C">
            <w:pPr>
              <w:pStyle w:val="17"/>
              <w:spacing w:line="360" w:lineRule="auto"/>
              <w:ind w:firstLine="420"/>
              <w:rPr>
                <w:rFonts w:ascii="宋体" w:hAnsi="宋体"/>
                <w:sz w:val="21"/>
                <w:szCs w:val="21"/>
                <w:highlight w:val="none"/>
              </w:rPr>
            </w:pPr>
          </w:p>
        </w:tc>
        <w:tc>
          <w:tcPr>
            <w:tcW w:w="1134" w:type="dxa"/>
            <w:noWrap/>
            <w:vAlign w:val="center"/>
          </w:tcPr>
          <w:p w14:paraId="02B6B026">
            <w:pPr>
              <w:pStyle w:val="17"/>
              <w:spacing w:line="360" w:lineRule="auto"/>
              <w:ind w:firstLine="420"/>
              <w:rPr>
                <w:rFonts w:ascii="宋体" w:hAnsi="宋体"/>
                <w:sz w:val="21"/>
                <w:szCs w:val="21"/>
                <w:highlight w:val="none"/>
              </w:rPr>
            </w:pPr>
          </w:p>
        </w:tc>
        <w:tc>
          <w:tcPr>
            <w:tcW w:w="1134" w:type="dxa"/>
            <w:noWrap/>
            <w:vAlign w:val="center"/>
          </w:tcPr>
          <w:p w14:paraId="40005D16">
            <w:pPr>
              <w:pStyle w:val="17"/>
              <w:spacing w:line="360" w:lineRule="auto"/>
              <w:ind w:firstLine="420"/>
              <w:rPr>
                <w:rFonts w:ascii="宋体" w:hAnsi="宋体"/>
                <w:sz w:val="21"/>
                <w:szCs w:val="21"/>
                <w:highlight w:val="none"/>
              </w:rPr>
            </w:pPr>
          </w:p>
        </w:tc>
        <w:tc>
          <w:tcPr>
            <w:tcW w:w="709" w:type="dxa"/>
            <w:noWrap/>
            <w:vAlign w:val="center"/>
          </w:tcPr>
          <w:p w14:paraId="4F0CA087">
            <w:pPr>
              <w:pStyle w:val="17"/>
              <w:spacing w:line="360" w:lineRule="auto"/>
              <w:ind w:firstLine="420"/>
              <w:rPr>
                <w:rFonts w:ascii="宋体" w:hAnsi="宋体"/>
                <w:sz w:val="21"/>
                <w:szCs w:val="21"/>
                <w:highlight w:val="none"/>
              </w:rPr>
            </w:pPr>
          </w:p>
        </w:tc>
      </w:tr>
      <w:tr w14:paraId="38C7C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10B2D38E">
            <w:pPr>
              <w:spacing w:line="360" w:lineRule="auto"/>
              <w:ind w:firstLine="420"/>
              <w:rPr>
                <w:rFonts w:ascii="宋体" w:hAnsi="宋体"/>
                <w:szCs w:val="21"/>
                <w:highlight w:val="none"/>
              </w:rPr>
            </w:pPr>
          </w:p>
        </w:tc>
        <w:tc>
          <w:tcPr>
            <w:tcW w:w="1165" w:type="dxa"/>
            <w:noWrap/>
            <w:vAlign w:val="center"/>
          </w:tcPr>
          <w:p w14:paraId="6CAF8A96">
            <w:pPr>
              <w:spacing w:line="360" w:lineRule="auto"/>
              <w:ind w:firstLine="420"/>
              <w:rPr>
                <w:rFonts w:ascii="宋体" w:hAnsi="宋体"/>
                <w:szCs w:val="21"/>
                <w:highlight w:val="none"/>
              </w:rPr>
            </w:pPr>
          </w:p>
        </w:tc>
        <w:tc>
          <w:tcPr>
            <w:tcW w:w="1126" w:type="dxa"/>
            <w:noWrap/>
            <w:vAlign w:val="center"/>
          </w:tcPr>
          <w:p w14:paraId="7CAB1E23">
            <w:pPr>
              <w:spacing w:line="360" w:lineRule="auto"/>
              <w:ind w:firstLine="420"/>
              <w:rPr>
                <w:rFonts w:ascii="宋体" w:hAnsi="宋体"/>
                <w:szCs w:val="21"/>
                <w:highlight w:val="none"/>
              </w:rPr>
            </w:pPr>
          </w:p>
        </w:tc>
        <w:tc>
          <w:tcPr>
            <w:tcW w:w="567" w:type="dxa"/>
            <w:noWrap/>
            <w:vAlign w:val="center"/>
          </w:tcPr>
          <w:p w14:paraId="54461D83">
            <w:pPr>
              <w:spacing w:line="360" w:lineRule="auto"/>
              <w:ind w:firstLine="420"/>
              <w:rPr>
                <w:rFonts w:ascii="宋体" w:hAnsi="宋体"/>
                <w:szCs w:val="21"/>
                <w:highlight w:val="none"/>
              </w:rPr>
            </w:pPr>
          </w:p>
        </w:tc>
        <w:tc>
          <w:tcPr>
            <w:tcW w:w="686" w:type="dxa"/>
            <w:noWrap/>
            <w:vAlign w:val="center"/>
          </w:tcPr>
          <w:p w14:paraId="22CF4D20">
            <w:pPr>
              <w:spacing w:line="360" w:lineRule="auto"/>
              <w:ind w:firstLine="420"/>
              <w:rPr>
                <w:rFonts w:ascii="宋体" w:hAnsi="宋体"/>
                <w:szCs w:val="21"/>
                <w:highlight w:val="none"/>
              </w:rPr>
            </w:pPr>
          </w:p>
        </w:tc>
        <w:tc>
          <w:tcPr>
            <w:tcW w:w="992" w:type="dxa"/>
            <w:noWrap/>
          </w:tcPr>
          <w:p w14:paraId="59A9334E">
            <w:pPr>
              <w:spacing w:line="360" w:lineRule="auto"/>
              <w:ind w:firstLine="420"/>
              <w:rPr>
                <w:rFonts w:ascii="宋体" w:hAnsi="宋体"/>
                <w:szCs w:val="21"/>
                <w:highlight w:val="none"/>
              </w:rPr>
            </w:pPr>
          </w:p>
        </w:tc>
        <w:tc>
          <w:tcPr>
            <w:tcW w:w="1134" w:type="dxa"/>
            <w:noWrap/>
            <w:vAlign w:val="center"/>
          </w:tcPr>
          <w:p w14:paraId="4C682817">
            <w:pPr>
              <w:spacing w:line="360" w:lineRule="auto"/>
              <w:ind w:firstLine="420"/>
              <w:rPr>
                <w:rFonts w:ascii="宋体" w:hAnsi="宋体"/>
                <w:szCs w:val="21"/>
                <w:highlight w:val="none"/>
              </w:rPr>
            </w:pPr>
          </w:p>
        </w:tc>
        <w:tc>
          <w:tcPr>
            <w:tcW w:w="1134" w:type="dxa"/>
            <w:noWrap/>
            <w:vAlign w:val="center"/>
          </w:tcPr>
          <w:p w14:paraId="4370B2B7">
            <w:pPr>
              <w:spacing w:line="360" w:lineRule="auto"/>
              <w:ind w:firstLine="420"/>
              <w:rPr>
                <w:rFonts w:ascii="宋体" w:hAnsi="宋体"/>
                <w:szCs w:val="21"/>
                <w:highlight w:val="none"/>
              </w:rPr>
            </w:pPr>
          </w:p>
        </w:tc>
        <w:tc>
          <w:tcPr>
            <w:tcW w:w="1134" w:type="dxa"/>
            <w:noWrap/>
            <w:vAlign w:val="center"/>
          </w:tcPr>
          <w:p w14:paraId="3C5B0761">
            <w:pPr>
              <w:spacing w:line="360" w:lineRule="auto"/>
              <w:ind w:firstLine="420"/>
              <w:rPr>
                <w:rFonts w:ascii="宋体" w:hAnsi="宋体"/>
                <w:szCs w:val="21"/>
                <w:highlight w:val="none"/>
              </w:rPr>
            </w:pPr>
          </w:p>
        </w:tc>
        <w:tc>
          <w:tcPr>
            <w:tcW w:w="709" w:type="dxa"/>
            <w:noWrap/>
            <w:vAlign w:val="center"/>
          </w:tcPr>
          <w:p w14:paraId="19B89B1F">
            <w:pPr>
              <w:spacing w:line="360" w:lineRule="auto"/>
              <w:ind w:firstLine="420"/>
              <w:rPr>
                <w:rFonts w:ascii="宋体" w:hAnsi="宋体"/>
                <w:szCs w:val="21"/>
                <w:highlight w:val="none"/>
              </w:rPr>
            </w:pPr>
          </w:p>
        </w:tc>
      </w:tr>
      <w:tr w14:paraId="70411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56E06D34">
            <w:pPr>
              <w:spacing w:line="360" w:lineRule="auto"/>
              <w:ind w:firstLine="420"/>
              <w:rPr>
                <w:rFonts w:ascii="宋体" w:hAnsi="宋体"/>
                <w:szCs w:val="21"/>
                <w:highlight w:val="none"/>
              </w:rPr>
            </w:pPr>
          </w:p>
        </w:tc>
        <w:tc>
          <w:tcPr>
            <w:tcW w:w="1165" w:type="dxa"/>
            <w:noWrap/>
            <w:vAlign w:val="center"/>
          </w:tcPr>
          <w:p w14:paraId="1BBF862C">
            <w:pPr>
              <w:spacing w:line="360" w:lineRule="auto"/>
              <w:ind w:firstLine="420"/>
              <w:rPr>
                <w:rFonts w:ascii="宋体" w:hAnsi="宋体"/>
                <w:szCs w:val="21"/>
                <w:highlight w:val="none"/>
              </w:rPr>
            </w:pPr>
          </w:p>
        </w:tc>
        <w:tc>
          <w:tcPr>
            <w:tcW w:w="1126" w:type="dxa"/>
            <w:noWrap/>
            <w:vAlign w:val="center"/>
          </w:tcPr>
          <w:p w14:paraId="6A15B309">
            <w:pPr>
              <w:spacing w:line="360" w:lineRule="auto"/>
              <w:ind w:firstLine="420"/>
              <w:rPr>
                <w:rFonts w:ascii="宋体" w:hAnsi="宋体"/>
                <w:szCs w:val="21"/>
                <w:highlight w:val="none"/>
              </w:rPr>
            </w:pPr>
          </w:p>
        </w:tc>
        <w:tc>
          <w:tcPr>
            <w:tcW w:w="567" w:type="dxa"/>
            <w:noWrap/>
            <w:vAlign w:val="center"/>
          </w:tcPr>
          <w:p w14:paraId="04AE00AF">
            <w:pPr>
              <w:spacing w:line="360" w:lineRule="auto"/>
              <w:ind w:firstLine="420"/>
              <w:rPr>
                <w:rFonts w:ascii="宋体" w:hAnsi="宋体"/>
                <w:szCs w:val="21"/>
                <w:highlight w:val="none"/>
              </w:rPr>
            </w:pPr>
          </w:p>
        </w:tc>
        <w:tc>
          <w:tcPr>
            <w:tcW w:w="686" w:type="dxa"/>
            <w:noWrap/>
            <w:vAlign w:val="center"/>
          </w:tcPr>
          <w:p w14:paraId="54E57827">
            <w:pPr>
              <w:spacing w:line="360" w:lineRule="auto"/>
              <w:ind w:firstLine="420"/>
              <w:rPr>
                <w:rFonts w:ascii="宋体" w:hAnsi="宋体"/>
                <w:szCs w:val="21"/>
                <w:highlight w:val="none"/>
              </w:rPr>
            </w:pPr>
          </w:p>
        </w:tc>
        <w:tc>
          <w:tcPr>
            <w:tcW w:w="992" w:type="dxa"/>
            <w:noWrap/>
          </w:tcPr>
          <w:p w14:paraId="277377C7">
            <w:pPr>
              <w:spacing w:line="360" w:lineRule="auto"/>
              <w:ind w:firstLine="420"/>
              <w:rPr>
                <w:rFonts w:ascii="宋体" w:hAnsi="宋体"/>
                <w:szCs w:val="21"/>
                <w:highlight w:val="none"/>
              </w:rPr>
            </w:pPr>
          </w:p>
        </w:tc>
        <w:tc>
          <w:tcPr>
            <w:tcW w:w="1134" w:type="dxa"/>
            <w:noWrap/>
            <w:vAlign w:val="center"/>
          </w:tcPr>
          <w:p w14:paraId="4DE9CAF4">
            <w:pPr>
              <w:spacing w:line="360" w:lineRule="auto"/>
              <w:ind w:firstLine="420"/>
              <w:rPr>
                <w:rFonts w:ascii="宋体" w:hAnsi="宋体"/>
                <w:szCs w:val="21"/>
                <w:highlight w:val="none"/>
              </w:rPr>
            </w:pPr>
          </w:p>
        </w:tc>
        <w:tc>
          <w:tcPr>
            <w:tcW w:w="1134" w:type="dxa"/>
            <w:noWrap/>
            <w:vAlign w:val="center"/>
          </w:tcPr>
          <w:p w14:paraId="4ED7FE12">
            <w:pPr>
              <w:spacing w:line="360" w:lineRule="auto"/>
              <w:ind w:firstLine="420"/>
              <w:rPr>
                <w:rFonts w:ascii="宋体" w:hAnsi="宋体"/>
                <w:szCs w:val="21"/>
                <w:highlight w:val="none"/>
              </w:rPr>
            </w:pPr>
          </w:p>
        </w:tc>
        <w:tc>
          <w:tcPr>
            <w:tcW w:w="1134" w:type="dxa"/>
            <w:noWrap/>
            <w:vAlign w:val="center"/>
          </w:tcPr>
          <w:p w14:paraId="47E2204E">
            <w:pPr>
              <w:spacing w:line="360" w:lineRule="auto"/>
              <w:ind w:firstLine="420"/>
              <w:rPr>
                <w:rFonts w:ascii="宋体" w:hAnsi="宋体"/>
                <w:szCs w:val="21"/>
                <w:highlight w:val="none"/>
              </w:rPr>
            </w:pPr>
          </w:p>
        </w:tc>
        <w:tc>
          <w:tcPr>
            <w:tcW w:w="709" w:type="dxa"/>
            <w:noWrap/>
            <w:vAlign w:val="center"/>
          </w:tcPr>
          <w:p w14:paraId="563C1439">
            <w:pPr>
              <w:spacing w:line="360" w:lineRule="auto"/>
              <w:ind w:firstLine="420"/>
              <w:rPr>
                <w:rFonts w:ascii="宋体" w:hAnsi="宋体"/>
                <w:szCs w:val="21"/>
                <w:highlight w:val="none"/>
              </w:rPr>
            </w:pPr>
          </w:p>
        </w:tc>
      </w:tr>
      <w:tr w14:paraId="5FEC7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0E3F4C30">
            <w:pPr>
              <w:spacing w:line="360" w:lineRule="auto"/>
              <w:ind w:firstLine="420"/>
              <w:rPr>
                <w:rFonts w:ascii="宋体" w:hAnsi="宋体"/>
                <w:szCs w:val="21"/>
                <w:highlight w:val="none"/>
              </w:rPr>
            </w:pPr>
          </w:p>
        </w:tc>
        <w:tc>
          <w:tcPr>
            <w:tcW w:w="1165" w:type="dxa"/>
            <w:noWrap/>
            <w:vAlign w:val="center"/>
          </w:tcPr>
          <w:p w14:paraId="76D3B452">
            <w:pPr>
              <w:spacing w:line="360" w:lineRule="auto"/>
              <w:ind w:firstLine="420"/>
              <w:rPr>
                <w:rFonts w:ascii="宋体" w:hAnsi="宋体"/>
                <w:szCs w:val="21"/>
                <w:highlight w:val="none"/>
              </w:rPr>
            </w:pPr>
          </w:p>
        </w:tc>
        <w:tc>
          <w:tcPr>
            <w:tcW w:w="1126" w:type="dxa"/>
            <w:noWrap/>
            <w:vAlign w:val="center"/>
          </w:tcPr>
          <w:p w14:paraId="4E6F10FB">
            <w:pPr>
              <w:spacing w:line="360" w:lineRule="auto"/>
              <w:ind w:firstLine="420"/>
              <w:rPr>
                <w:rFonts w:ascii="宋体" w:hAnsi="宋体"/>
                <w:szCs w:val="21"/>
                <w:highlight w:val="none"/>
              </w:rPr>
            </w:pPr>
          </w:p>
        </w:tc>
        <w:tc>
          <w:tcPr>
            <w:tcW w:w="567" w:type="dxa"/>
            <w:noWrap/>
            <w:vAlign w:val="center"/>
          </w:tcPr>
          <w:p w14:paraId="70B8F425">
            <w:pPr>
              <w:spacing w:line="360" w:lineRule="auto"/>
              <w:ind w:firstLine="420"/>
              <w:rPr>
                <w:rFonts w:ascii="宋体" w:hAnsi="宋体"/>
                <w:szCs w:val="21"/>
                <w:highlight w:val="none"/>
              </w:rPr>
            </w:pPr>
          </w:p>
        </w:tc>
        <w:tc>
          <w:tcPr>
            <w:tcW w:w="686" w:type="dxa"/>
            <w:noWrap/>
            <w:vAlign w:val="center"/>
          </w:tcPr>
          <w:p w14:paraId="1F59B476">
            <w:pPr>
              <w:spacing w:line="360" w:lineRule="auto"/>
              <w:ind w:firstLine="420"/>
              <w:rPr>
                <w:rFonts w:ascii="宋体" w:hAnsi="宋体"/>
                <w:szCs w:val="21"/>
                <w:highlight w:val="none"/>
              </w:rPr>
            </w:pPr>
          </w:p>
        </w:tc>
        <w:tc>
          <w:tcPr>
            <w:tcW w:w="992" w:type="dxa"/>
            <w:noWrap/>
          </w:tcPr>
          <w:p w14:paraId="0CFD0708">
            <w:pPr>
              <w:spacing w:line="360" w:lineRule="auto"/>
              <w:ind w:firstLine="420"/>
              <w:rPr>
                <w:rFonts w:ascii="宋体" w:hAnsi="宋体"/>
                <w:szCs w:val="21"/>
                <w:highlight w:val="none"/>
              </w:rPr>
            </w:pPr>
          </w:p>
        </w:tc>
        <w:tc>
          <w:tcPr>
            <w:tcW w:w="1134" w:type="dxa"/>
            <w:noWrap/>
            <w:vAlign w:val="center"/>
          </w:tcPr>
          <w:p w14:paraId="7647A05B">
            <w:pPr>
              <w:spacing w:line="360" w:lineRule="auto"/>
              <w:ind w:firstLine="420"/>
              <w:rPr>
                <w:rFonts w:ascii="宋体" w:hAnsi="宋体"/>
                <w:szCs w:val="21"/>
                <w:highlight w:val="none"/>
              </w:rPr>
            </w:pPr>
          </w:p>
        </w:tc>
        <w:tc>
          <w:tcPr>
            <w:tcW w:w="1134" w:type="dxa"/>
            <w:noWrap/>
            <w:vAlign w:val="center"/>
          </w:tcPr>
          <w:p w14:paraId="64BB8E5E">
            <w:pPr>
              <w:spacing w:line="360" w:lineRule="auto"/>
              <w:ind w:firstLine="420"/>
              <w:rPr>
                <w:rFonts w:ascii="宋体" w:hAnsi="宋体"/>
                <w:szCs w:val="21"/>
                <w:highlight w:val="none"/>
              </w:rPr>
            </w:pPr>
          </w:p>
        </w:tc>
        <w:tc>
          <w:tcPr>
            <w:tcW w:w="1134" w:type="dxa"/>
            <w:noWrap/>
            <w:vAlign w:val="center"/>
          </w:tcPr>
          <w:p w14:paraId="7F031702">
            <w:pPr>
              <w:spacing w:line="360" w:lineRule="auto"/>
              <w:ind w:firstLine="420"/>
              <w:rPr>
                <w:rFonts w:ascii="宋体" w:hAnsi="宋体"/>
                <w:szCs w:val="21"/>
                <w:highlight w:val="none"/>
              </w:rPr>
            </w:pPr>
          </w:p>
        </w:tc>
        <w:tc>
          <w:tcPr>
            <w:tcW w:w="709" w:type="dxa"/>
            <w:noWrap/>
            <w:vAlign w:val="center"/>
          </w:tcPr>
          <w:p w14:paraId="7671F2EF">
            <w:pPr>
              <w:spacing w:line="360" w:lineRule="auto"/>
              <w:ind w:firstLine="420"/>
              <w:rPr>
                <w:rFonts w:ascii="宋体" w:hAnsi="宋体"/>
                <w:szCs w:val="21"/>
                <w:highlight w:val="none"/>
              </w:rPr>
            </w:pPr>
          </w:p>
        </w:tc>
      </w:tr>
      <w:tr w14:paraId="6D11D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3661DC1D">
            <w:pPr>
              <w:spacing w:line="360" w:lineRule="auto"/>
              <w:ind w:firstLine="420"/>
              <w:rPr>
                <w:rFonts w:ascii="宋体" w:hAnsi="宋体"/>
                <w:szCs w:val="21"/>
                <w:highlight w:val="none"/>
              </w:rPr>
            </w:pPr>
          </w:p>
        </w:tc>
        <w:tc>
          <w:tcPr>
            <w:tcW w:w="1165" w:type="dxa"/>
            <w:noWrap/>
            <w:vAlign w:val="center"/>
          </w:tcPr>
          <w:p w14:paraId="0D0B14B8">
            <w:pPr>
              <w:spacing w:line="360" w:lineRule="auto"/>
              <w:ind w:firstLine="420"/>
              <w:rPr>
                <w:rFonts w:ascii="宋体" w:hAnsi="宋体"/>
                <w:szCs w:val="21"/>
                <w:highlight w:val="none"/>
              </w:rPr>
            </w:pPr>
          </w:p>
        </w:tc>
        <w:tc>
          <w:tcPr>
            <w:tcW w:w="1126" w:type="dxa"/>
            <w:noWrap/>
            <w:vAlign w:val="center"/>
          </w:tcPr>
          <w:p w14:paraId="4C5C2FBC">
            <w:pPr>
              <w:spacing w:line="360" w:lineRule="auto"/>
              <w:ind w:firstLine="420"/>
              <w:rPr>
                <w:rFonts w:ascii="宋体" w:hAnsi="宋体"/>
                <w:szCs w:val="21"/>
                <w:highlight w:val="none"/>
              </w:rPr>
            </w:pPr>
          </w:p>
        </w:tc>
        <w:tc>
          <w:tcPr>
            <w:tcW w:w="567" w:type="dxa"/>
            <w:noWrap/>
            <w:vAlign w:val="center"/>
          </w:tcPr>
          <w:p w14:paraId="0843E1E1">
            <w:pPr>
              <w:spacing w:line="360" w:lineRule="auto"/>
              <w:ind w:firstLine="420"/>
              <w:rPr>
                <w:rFonts w:ascii="宋体" w:hAnsi="宋体"/>
                <w:szCs w:val="21"/>
                <w:highlight w:val="none"/>
              </w:rPr>
            </w:pPr>
          </w:p>
        </w:tc>
        <w:tc>
          <w:tcPr>
            <w:tcW w:w="686" w:type="dxa"/>
            <w:noWrap/>
            <w:vAlign w:val="center"/>
          </w:tcPr>
          <w:p w14:paraId="29D454ED">
            <w:pPr>
              <w:spacing w:line="360" w:lineRule="auto"/>
              <w:ind w:firstLine="420"/>
              <w:rPr>
                <w:rFonts w:ascii="宋体" w:hAnsi="宋体"/>
                <w:szCs w:val="21"/>
                <w:highlight w:val="none"/>
              </w:rPr>
            </w:pPr>
          </w:p>
        </w:tc>
        <w:tc>
          <w:tcPr>
            <w:tcW w:w="992" w:type="dxa"/>
            <w:noWrap/>
          </w:tcPr>
          <w:p w14:paraId="7540C78B">
            <w:pPr>
              <w:spacing w:line="360" w:lineRule="auto"/>
              <w:ind w:firstLine="420"/>
              <w:rPr>
                <w:rFonts w:ascii="宋体" w:hAnsi="宋体"/>
                <w:szCs w:val="21"/>
                <w:highlight w:val="none"/>
              </w:rPr>
            </w:pPr>
          </w:p>
        </w:tc>
        <w:tc>
          <w:tcPr>
            <w:tcW w:w="1134" w:type="dxa"/>
            <w:noWrap/>
            <w:vAlign w:val="center"/>
          </w:tcPr>
          <w:p w14:paraId="75F4AE41">
            <w:pPr>
              <w:spacing w:line="360" w:lineRule="auto"/>
              <w:ind w:firstLine="420"/>
              <w:rPr>
                <w:rFonts w:ascii="宋体" w:hAnsi="宋体"/>
                <w:szCs w:val="21"/>
                <w:highlight w:val="none"/>
              </w:rPr>
            </w:pPr>
          </w:p>
        </w:tc>
        <w:tc>
          <w:tcPr>
            <w:tcW w:w="1134" w:type="dxa"/>
            <w:noWrap/>
            <w:vAlign w:val="center"/>
          </w:tcPr>
          <w:p w14:paraId="35CE328E">
            <w:pPr>
              <w:spacing w:line="360" w:lineRule="auto"/>
              <w:ind w:firstLine="420"/>
              <w:rPr>
                <w:rFonts w:ascii="宋体" w:hAnsi="宋体"/>
                <w:szCs w:val="21"/>
                <w:highlight w:val="none"/>
              </w:rPr>
            </w:pPr>
          </w:p>
        </w:tc>
        <w:tc>
          <w:tcPr>
            <w:tcW w:w="1134" w:type="dxa"/>
            <w:noWrap/>
            <w:vAlign w:val="center"/>
          </w:tcPr>
          <w:p w14:paraId="767A8BE1">
            <w:pPr>
              <w:spacing w:line="360" w:lineRule="auto"/>
              <w:ind w:firstLine="420"/>
              <w:rPr>
                <w:rFonts w:ascii="宋体" w:hAnsi="宋体"/>
                <w:szCs w:val="21"/>
                <w:highlight w:val="none"/>
              </w:rPr>
            </w:pPr>
          </w:p>
        </w:tc>
        <w:tc>
          <w:tcPr>
            <w:tcW w:w="709" w:type="dxa"/>
            <w:noWrap/>
            <w:vAlign w:val="center"/>
          </w:tcPr>
          <w:p w14:paraId="4BD7926F">
            <w:pPr>
              <w:spacing w:line="360" w:lineRule="auto"/>
              <w:ind w:firstLine="420"/>
              <w:rPr>
                <w:rFonts w:ascii="宋体" w:hAnsi="宋体"/>
                <w:szCs w:val="21"/>
                <w:highlight w:val="none"/>
              </w:rPr>
            </w:pPr>
          </w:p>
        </w:tc>
      </w:tr>
      <w:tr w14:paraId="0328B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6964A6DB">
            <w:pPr>
              <w:spacing w:line="360" w:lineRule="auto"/>
              <w:ind w:firstLine="420"/>
              <w:rPr>
                <w:rFonts w:ascii="宋体" w:hAnsi="宋体"/>
                <w:szCs w:val="21"/>
                <w:highlight w:val="none"/>
              </w:rPr>
            </w:pPr>
          </w:p>
        </w:tc>
        <w:tc>
          <w:tcPr>
            <w:tcW w:w="1165" w:type="dxa"/>
            <w:noWrap/>
            <w:vAlign w:val="center"/>
          </w:tcPr>
          <w:p w14:paraId="23188A91">
            <w:pPr>
              <w:spacing w:line="360" w:lineRule="auto"/>
              <w:ind w:firstLine="420"/>
              <w:rPr>
                <w:rFonts w:ascii="宋体" w:hAnsi="宋体"/>
                <w:szCs w:val="21"/>
                <w:highlight w:val="none"/>
              </w:rPr>
            </w:pPr>
          </w:p>
        </w:tc>
        <w:tc>
          <w:tcPr>
            <w:tcW w:w="1126" w:type="dxa"/>
            <w:noWrap/>
            <w:vAlign w:val="center"/>
          </w:tcPr>
          <w:p w14:paraId="792349E1">
            <w:pPr>
              <w:spacing w:line="360" w:lineRule="auto"/>
              <w:ind w:firstLine="420"/>
              <w:rPr>
                <w:rFonts w:ascii="宋体" w:hAnsi="宋体"/>
                <w:szCs w:val="21"/>
                <w:highlight w:val="none"/>
              </w:rPr>
            </w:pPr>
          </w:p>
        </w:tc>
        <w:tc>
          <w:tcPr>
            <w:tcW w:w="567" w:type="dxa"/>
            <w:noWrap/>
            <w:vAlign w:val="center"/>
          </w:tcPr>
          <w:p w14:paraId="1F6950F0">
            <w:pPr>
              <w:spacing w:line="360" w:lineRule="auto"/>
              <w:ind w:firstLine="420"/>
              <w:rPr>
                <w:rFonts w:ascii="宋体" w:hAnsi="宋体"/>
                <w:szCs w:val="21"/>
                <w:highlight w:val="none"/>
              </w:rPr>
            </w:pPr>
          </w:p>
        </w:tc>
        <w:tc>
          <w:tcPr>
            <w:tcW w:w="686" w:type="dxa"/>
            <w:noWrap/>
            <w:vAlign w:val="center"/>
          </w:tcPr>
          <w:p w14:paraId="6AB8A0C6">
            <w:pPr>
              <w:spacing w:line="360" w:lineRule="auto"/>
              <w:ind w:firstLine="420"/>
              <w:rPr>
                <w:rFonts w:ascii="宋体" w:hAnsi="宋体"/>
                <w:szCs w:val="21"/>
                <w:highlight w:val="none"/>
              </w:rPr>
            </w:pPr>
          </w:p>
        </w:tc>
        <w:tc>
          <w:tcPr>
            <w:tcW w:w="992" w:type="dxa"/>
            <w:noWrap/>
          </w:tcPr>
          <w:p w14:paraId="5F3010F4">
            <w:pPr>
              <w:spacing w:line="360" w:lineRule="auto"/>
              <w:ind w:firstLine="420"/>
              <w:rPr>
                <w:rFonts w:ascii="宋体" w:hAnsi="宋体"/>
                <w:szCs w:val="21"/>
                <w:highlight w:val="none"/>
              </w:rPr>
            </w:pPr>
          </w:p>
        </w:tc>
        <w:tc>
          <w:tcPr>
            <w:tcW w:w="1134" w:type="dxa"/>
            <w:noWrap/>
            <w:vAlign w:val="center"/>
          </w:tcPr>
          <w:p w14:paraId="0BB384C4">
            <w:pPr>
              <w:spacing w:line="360" w:lineRule="auto"/>
              <w:ind w:firstLine="420"/>
              <w:rPr>
                <w:rFonts w:ascii="宋体" w:hAnsi="宋体"/>
                <w:szCs w:val="21"/>
                <w:highlight w:val="none"/>
              </w:rPr>
            </w:pPr>
          </w:p>
        </w:tc>
        <w:tc>
          <w:tcPr>
            <w:tcW w:w="1134" w:type="dxa"/>
            <w:noWrap/>
            <w:vAlign w:val="center"/>
          </w:tcPr>
          <w:p w14:paraId="2C680B9D">
            <w:pPr>
              <w:spacing w:line="360" w:lineRule="auto"/>
              <w:ind w:firstLine="420"/>
              <w:rPr>
                <w:rFonts w:ascii="宋体" w:hAnsi="宋体"/>
                <w:szCs w:val="21"/>
                <w:highlight w:val="none"/>
              </w:rPr>
            </w:pPr>
          </w:p>
        </w:tc>
        <w:tc>
          <w:tcPr>
            <w:tcW w:w="1134" w:type="dxa"/>
            <w:noWrap/>
            <w:vAlign w:val="center"/>
          </w:tcPr>
          <w:p w14:paraId="76BC036C">
            <w:pPr>
              <w:spacing w:line="360" w:lineRule="auto"/>
              <w:ind w:firstLine="420"/>
              <w:rPr>
                <w:rFonts w:ascii="宋体" w:hAnsi="宋体"/>
                <w:szCs w:val="21"/>
                <w:highlight w:val="none"/>
              </w:rPr>
            </w:pPr>
          </w:p>
        </w:tc>
        <w:tc>
          <w:tcPr>
            <w:tcW w:w="709" w:type="dxa"/>
            <w:noWrap/>
            <w:vAlign w:val="center"/>
          </w:tcPr>
          <w:p w14:paraId="39F4653C">
            <w:pPr>
              <w:spacing w:line="360" w:lineRule="auto"/>
              <w:ind w:firstLine="420"/>
              <w:rPr>
                <w:rFonts w:ascii="宋体" w:hAnsi="宋体"/>
                <w:szCs w:val="21"/>
                <w:highlight w:val="none"/>
              </w:rPr>
            </w:pPr>
          </w:p>
        </w:tc>
      </w:tr>
      <w:tr w14:paraId="09EAC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070B5ACE">
            <w:pPr>
              <w:spacing w:line="360" w:lineRule="auto"/>
              <w:ind w:firstLine="420"/>
              <w:rPr>
                <w:rFonts w:ascii="宋体" w:hAnsi="宋体"/>
                <w:szCs w:val="21"/>
                <w:highlight w:val="none"/>
              </w:rPr>
            </w:pPr>
          </w:p>
        </w:tc>
        <w:tc>
          <w:tcPr>
            <w:tcW w:w="1165" w:type="dxa"/>
            <w:noWrap/>
            <w:vAlign w:val="center"/>
          </w:tcPr>
          <w:p w14:paraId="5FDD8159">
            <w:pPr>
              <w:spacing w:line="360" w:lineRule="auto"/>
              <w:ind w:firstLine="420"/>
              <w:rPr>
                <w:rFonts w:ascii="宋体" w:hAnsi="宋体"/>
                <w:szCs w:val="21"/>
                <w:highlight w:val="none"/>
              </w:rPr>
            </w:pPr>
          </w:p>
        </w:tc>
        <w:tc>
          <w:tcPr>
            <w:tcW w:w="1126" w:type="dxa"/>
            <w:noWrap/>
            <w:vAlign w:val="center"/>
          </w:tcPr>
          <w:p w14:paraId="6F641E66">
            <w:pPr>
              <w:spacing w:line="360" w:lineRule="auto"/>
              <w:ind w:firstLine="420"/>
              <w:rPr>
                <w:rFonts w:ascii="宋体" w:hAnsi="宋体"/>
                <w:szCs w:val="21"/>
                <w:highlight w:val="none"/>
              </w:rPr>
            </w:pPr>
          </w:p>
        </w:tc>
        <w:tc>
          <w:tcPr>
            <w:tcW w:w="567" w:type="dxa"/>
            <w:noWrap/>
            <w:vAlign w:val="center"/>
          </w:tcPr>
          <w:p w14:paraId="707447BA">
            <w:pPr>
              <w:spacing w:line="360" w:lineRule="auto"/>
              <w:ind w:firstLine="420"/>
              <w:rPr>
                <w:rFonts w:ascii="宋体" w:hAnsi="宋体"/>
                <w:szCs w:val="21"/>
                <w:highlight w:val="none"/>
              </w:rPr>
            </w:pPr>
          </w:p>
        </w:tc>
        <w:tc>
          <w:tcPr>
            <w:tcW w:w="686" w:type="dxa"/>
            <w:noWrap/>
            <w:vAlign w:val="center"/>
          </w:tcPr>
          <w:p w14:paraId="194A395D">
            <w:pPr>
              <w:spacing w:line="360" w:lineRule="auto"/>
              <w:ind w:firstLine="420"/>
              <w:rPr>
                <w:rFonts w:ascii="宋体" w:hAnsi="宋体"/>
                <w:szCs w:val="21"/>
                <w:highlight w:val="none"/>
              </w:rPr>
            </w:pPr>
          </w:p>
        </w:tc>
        <w:tc>
          <w:tcPr>
            <w:tcW w:w="992" w:type="dxa"/>
            <w:noWrap/>
          </w:tcPr>
          <w:p w14:paraId="0731CA0F">
            <w:pPr>
              <w:spacing w:line="360" w:lineRule="auto"/>
              <w:ind w:firstLine="420"/>
              <w:rPr>
                <w:rFonts w:ascii="宋体" w:hAnsi="宋体"/>
                <w:szCs w:val="21"/>
                <w:highlight w:val="none"/>
              </w:rPr>
            </w:pPr>
          </w:p>
        </w:tc>
        <w:tc>
          <w:tcPr>
            <w:tcW w:w="1134" w:type="dxa"/>
            <w:noWrap/>
            <w:vAlign w:val="center"/>
          </w:tcPr>
          <w:p w14:paraId="10A8B92D">
            <w:pPr>
              <w:spacing w:line="360" w:lineRule="auto"/>
              <w:ind w:firstLine="420"/>
              <w:rPr>
                <w:rFonts w:ascii="宋体" w:hAnsi="宋体"/>
                <w:szCs w:val="21"/>
                <w:highlight w:val="none"/>
              </w:rPr>
            </w:pPr>
          </w:p>
        </w:tc>
        <w:tc>
          <w:tcPr>
            <w:tcW w:w="1134" w:type="dxa"/>
            <w:noWrap/>
            <w:vAlign w:val="center"/>
          </w:tcPr>
          <w:p w14:paraId="5B26F4CE">
            <w:pPr>
              <w:spacing w:line="360" w:lineRule="auto"/>
              <w:ind w:firstLine="420"/>
              <w:rPr>
                <w:rFonts w:ascii="宋体" w:hAnsi="宋体"/>
                <w:szCs w:val="21"/>
                <w:highlight w:val="none"/>
              </w:rPr>
            </w:pPr>
          </w:p>
        </w:tc>
        <w:tc>
          <w:tcPr>
            <w:tcW w:w="1134" w:type="dxa"/>
            <w:noWrap/>
            <w:vAlign w:val="center"/>
          </w:tcPr>
          <w:p w14:paraId="2D97B329">
            <w:pPr>
              <w:spacing w:line="360" w:lineRule="auto"/>
              <w:ind w:firstLine="420"/>
              <w:rPr>
                <w:rFonts w:ascii="宋体" w:hAnsi="宋体"/>
                <w:szCs w:val="21"/>
                <w:highlight w:val="none"/>
              </w:rPr>
            </w:pPr>
          </w:p>
        </w:tc>
        <w:tc>
          <w:tcPr>
            <w:tcW w:w="709" w:type="dxa"/>
            <w:noWrap/>
            <w:vAlign w:val="center"/>
          </w:tcPr>
          <w:p w14:paraId="2AD46823">
            <w:pPr>
              <w:spacing w:line="360" w:lineRule="auto"/>
              <w:ind w:firstLine="420"/>
              <w:rPr>
                <w:rFonts w:ascii="宋体" w:hAnsi="宋体"/>
                <w:szCs w:val="21"/>
                <w:highlight w:val="none"/>
              </w:rPr>
            </w:pPr>
          </w:p>
        </w:tc>
      </w:tr>
      <w:tr w14:paraId="1F35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728E82ED">
            <w:pPr>
              <w:spacing w:line="360" w:lineRule="auto"/>
              <w:ind w:firstLine="420"/>
              <w:rPr>
                <w:rFonts w:ascii="宋体" w:hAnsi="宋体"/>
                <w:szCs w:val="21"/>
                <w:highlight w:val="none"/>
              </w:rPr>
            </w:pPr>
          </w:p>
        </w:tc>
        <w:tc>
          <w:tcPr>
            <w:tcW w:w="1165" w:type="dxa"/>
            <w:noWrap/>
            <w:vAlign w:val="center"/>
          </w:tcPr>
          <w:p w14:paraId="07864446">
            <w:pPr>
              <w:spacing w:line="360" w:lineRule="auto"/>
              <w:ind w:firstLine="420"/>
              <w:rPr>
                <w:rFonts w:ascii="宋体" w:hAnsi="宋体"/>
                <w:szCs w:val="21"/>
                <w:highlight w:val="none"/>
              </w:rPr>
            </w:pPr>
          </w:p>
        </w:tc>
        <w:tc>
          <w:tcPr>
            <w:tcW w:w="1126" w:type="dxa"/>
            <w:noWrap/>
            <w:vAlign w:val="center"/>
          </w:tcPr>
          <w:p w14:paraId="28B2F23B">
            <w:pPr>
              <w:spacing w:line="360" w:lineRule="auto"/>
              <w:ind w:firstLine="420"/>
              <w:rPr>
                <w:rFonts w:ascii="宋体" w:hAnsi="宋体"/>
                <w:szCs w:val="21"/>
                <w:highlight w:val="none"/>
              </w:rPr>
            </w:pPr>
          </w:p>
        </w:tc>
        <w:tc>
          <w:tcPr>
            <w:tcW w:w="567" w:type="dxa"/>
            <w:noWrap/>
            <w:vAlign w:val="center"/>
          </w:tcPr>
          <w:p w14:paraId="1EE33605">
            <w:pPr>
              <w:spacing w:line="360" w:lineRule="auto"/>
              <w:ind w:firstLine="420"/>
              <w:rPr>
                <w:rFonts w:ascii="宋体" w:hAnsi="宋体"/>
                <w:szCs w:val="21"/>
                <w:highlight w:val="none"/>
              </w:rPr>
            </w:pPr>
          </w:p>
        </w:tc>
        <w:tc>
          <w:tcPr>
            <w:tcW w:w="686" w:type="dxa"/>
            <w:noWrap/>
            <w:vAlign w:val="center"/>
          </w:tcPr>
          <w:p w14:paraId="02BC9FCE">
            <w:pPr>
              <w:spacing w:line="360" w:lineRule="auto"/>
              <w:ind w:firstLine="420"/>
              <w:rPr>
                <w:rFonts w:ascii="宋体" w:hAnsi="宋体"/>
                <w:szCs w:val="21"/>
                <w:highlight w:val="none"/>
              </w:rPr>
            </w:pPr>
          </w:p>
        </w:tc>
        <w:tc>
          <w:tcPr>
            <w:tcW w:w="992" w:type="dxa"/>
            <w:noWrap/>
          </w:tcPr>
          <w:p w14:paraId="7CDAE4D0">
            <w:pPr>
              <w:spacing w:line="360" w:lineRule="auto"/>
              <w:ind w:firstLine="420"/>
              <w:rPr>
                <w:rFonts w:ascii="宋体" w:hAnsi="宋体"/>
                <w:szCs w:val="21"/>
                <w:highlight w:val="none"/>
              </w:rPr>
            </w:pPr>
          </w:p>
        </w:tc>
        <w:tc>
          <w:tcPr>
            <w:tcW w:w="1134" w:type="dxa"/>
            <w:noWrap/>
            <w:vAlign w:val="center"/>
          </w:tcPr>
          <w:p w14:paraId="5F0D8C6F">
            <w:pPr>
              <w:spacing w:line="360" w:lineRule="auto"/>
              <w:ind w:firstLine="420"/>
              <w:rPr>
                <w:rFonts w:ascii="宋体" w:hAnsi="宋体"/>
                <w:szCs w:val="21"/>
                <w:highlight w:val="none"/>
              </w:rPr>
            </w:pPr>
          </w:p>
        </w:tc>
        <w:tc>
          <w:tcPr>
            <w:tcW w:w="1134" w:type="dxa"/>
            <w:noWrap/>
            <w:vAlign w:val="center"/>
          </w:tcPr>
          <w:p w14:paraId="013653FC">
            <w:pPr>
              <w:spacing w:line="360" w:lineRule="auto"/>
              <w:ind w:firstLine="420"/>
              <w:rPr>
                <w:rFonts w:ascii="宋体" w:hAnsi="宋体"/>
                <w:szCs w:val="21"/>
                <w:highlight w:val="none"/>
              </w:rPr>
            </w:pPr>
          </w:p>
        </w:tc>
        <w:tc>
          <w:tcPr>
            <w:tcW w:w="1134" w:type="dxa"/>
            <w:noWrap/>
            <w:vAlign w:val="center"/>
          </w:tcPr>
          <w:p w14:paraId="0ADD552B">
            <w:pPr>
              <w:spacing w:line="360" w:lineRule="auto"/>
              <w:ind w:firstLine="420"/>
              <w:rPr>
                <w:rFonts w:ascii="宋体" w:hAnsi="宋体"/>
                <w:szCs w:val="21"/>
                <w:highlight w:val="none"/>
              </w:rPr>
            </w:pPr>
          </w:p>
        </w:tc>
        <w:tc>
          <w:tcPr>
            <w:tcW w:w="709" w:type="dxa"/>
            <w:noWrap/>
            <w:vAlign w:val="center"/>
          </w:tcPr>
          <w:p w14:paraId="78F4BD9C">
            <w:pPr>
              <w:spacing w:line="360" w:lineRule="auto"/>
              <w:ind w:firstLine="420"/>
              <w:rPr>
                <w:rFonts w:ascii="宋体" w:hAnsi="宋体"/>
                <w:szCs w:val="21"/>
                <w:highlight w:val="none"/>
              </w:rPr>
            </w:pPr>
          </w:p>
        </w:tc>
      </w:tr>
      <w:tr w14:paraId="1854B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ign w:val="center"/>
          </w:tcPr>
          <w:p w14:paraId="18937D9E">
            <w:pPr>
              <w:spacing w:line="360" w:lineRule="auto"/>
              <w:ind w:firstLine="420"/>
              <w:rPr>
                <w:rFonts w:ascii="宋体" w:hAnsi="宋体"/>
                <w:szCs w:val="21"/>
                <w:highlight w:val="none"/>
              </w:rPr>
            </w:pPr>
          </w:p>
        </w:tc>
        <w:tc>
          <w:tcPr>
            <w:tcW w:w="1165" w:type="dxa"/>
            <w:noWrap/>
            <w:vAlign w:val="center"/>
          </w:tcPr>
          <w:p w14:paraId="7B19F1B5">
            <w:pPr>
              <w:spacing w:line="360" w:lineRule="auto"/>
              <w:ind w:firstLine="420"/>
              <w:rPr>
                <w:rFonts w:ascii="宋体" w:hAnsi="宋体"/>
                <w:szCs w:val="21"/>
                <w:highlight w:val="none"/>
              </w:rPr>
            </w:pPr>
          </w:p>
        </w:tc>
        <w:tc>
          <w:tcPr>
            <w:tcW w:w="1126" w:type="dxa"/>
            <w:noWrap/>
            <w:vAlign w:val="center"/>
          </w:tcPr>
          <w:p w14:paraId="17E6BE80">
            <w:pPr>
              <w:spacing w:line="360" w:lineRule="auto"/>
              <w:ind w:firstLine="420"/>
              <w:rPr>
                <w:rFonts w:ascii="宋体" w:hAnsi="宋体"/>
                <w:szCs w:val="21"/>
                <w:highlight w:val="none"/>
              </w:rPr>
            </w:pPr>
          </w:p>
        </w:tc>
        <w:tc>
          <w:tcPr>
            <w:tcW w:w="567" w:type="dxa"/>
            <w:noWrap/>
            <w:vAlign w:val="center"/>
          </w:tcPr>
          <w:p w14:paraId="0C8209EB">
            <w:pPr>
              <w:spacing w:line="360" w:lineRule="auto"/>
              <w:ind w:firstLine="420"/>
              <w:rPr>
                <w:rFonts w:ascii="宋体" w:hAnsi="宋体"/>
                <w:szCs w:val="21"/>
                <w:highlight w:val="none"/>
              </w:rPr>
            </w:pPr>
          </w:p>
        </w:tc>
        <w:tc>
          <w:tcPr>
            <w:tcW w:w="686" w:type="dxa"/>
            <w:noWrap/>
            <w:vAlign w:val="center"/>
          </w:tcPr>
          <w:p w14:paraId="56389089">
            <w:pPr>
              <w:spacing w:line="360" w:lineRule="auto"/>
              <w:ind w:firstLine="420"/>
              <w:rPr>
                <w:rFonts w:ascii="宋体" w:hAnsi="宋体"/>
                <w:szCs w:val="21"/>
                <w:highlight w:val="none"/>
              </w:rPr>
            </w:pPr>
          </w:p>
        </w:tc>
        <w:tc>
          <w:tcPr>
            <w:tcW w:w="992" w:type="dxa"/>
            <w:noWrap/>
          </w:tcPr>
          <w:p w14:paraId="1CFBC851">
            <w:pPr>
              <w:spacing w:line="360" w:lineRule="auto"/>
              <w:ind w:firstLine="420"/>
              <w:rPr>
                <w:rFonts w:ascii="宋体" w:hAnsi="宋体"/>
                <w:szCs w:val="21"/>
                <w:highlight w:val="none"/>
              </w:rPr>
            </w:pPr>
          </w:p>
        </w:tc>
        <w:tc>
          <w:tcPr>
            <w:tcW w:w="1134" w:type="dxa"/>
            <w:noWrap/>
            <w:vAlign w:val="center"/>
          </w:tcPr>
          <w:p w14:paraId="5529AEDE">
            <w:pPr>
              <w:spacing w:line="360" w:lineRule="auto"/>
              <w:ind w:firstLine="420"/>
              <w:rPr>
                <w:rFonts w:ascii="宋体" w:hAnsi="宋体"/>
                <w:szCs w:val="21"/>
                <w:highlight w:val="none"/>
              </w:rPr>
            </w:pPr>
          </w:p>
        </w:tc>
        <w:tc>
          <w:tcPr>
            <w:tcW w:w="1134" w:type="dxa"/>
            <w:noWrap/>
            <w:vAlign w:val="center"/>
          </w:tcPr>
          <w:p w14:paraId="33F05F08">
            <w:pPr>
              <w:spacing w:line="360" w:lineRule="auto"/>
              <w:ind w:firstLine="420"/>
              <w:rPr>
                <w:rFonts w:ascii="宋体" w:hAnsi="宋体"/>
                <w:szCs w:val="21"/>
                <w:highlight w:val="none"/>
              </w:rPr>
            </w:pPr>
          </w:p>
        </w:tc>
        <w:tc>
          <w:tcPr>
            <w:tcW w:w="1134" w:type="dxa"/>
            <w:noWrap/>
            <w:vAlign w:val="center"/>
          </w:tcPr>
          <w:p w14:paraId="41630EF7">
            <w:pPr>
              <w:spacing w:line="360" w:lineRule="auto"/>
              <w:ind w:firstLine="420"/>
              <w:rPr>
                <w:rFonts w:ascii="宋体" w:hAnsi="宋体"/>
                <w:szCs w:val="21"/>
                <w:highlight w:val="none"/>
              </w:rPr>
            </w:pPr>
          </w:p>
        </w:tc>
        <w:tc>
          <w:tcPr>
            <w:tcW w:w="709" w:type="dxa"/>
            <w:noWrap/>
            <w:vAlign w:val="center"/>
          </w:tcPr>
          <w:p w14:paraId="2E8C14D4">
            <w:pPr>
              <w:spacing w:line="360" w:lineRule="auto"/>
              <w:ind w:firstLine="420"/>
              <w:rPr>
                <w:rFonts w:ascii="宋体" w:hAnsi="宋体"/>
                <w:szCs w:val="21"/>
                <w:highlight w:val="none"/>
              </w:rPr>
            </w:pPr>
          </w:p>
        </w:tc>
      </w:tr>
    </w:tbl>
    <w:p w14:paraId="4CDD238D">
      <w:pPr>
        <w:spacing w:line="360" w:lineRule="auto"/>
        <w:ind w:firstLine="420"/>
        <w:rPr>
          <w:rFonts w:ascii="宋体" w:hAnsi="宋体"/>
          <w:szCs w:val="21"/>
          <w:highlight w:val="none"/>
        </w:rPr>
      </w:pPr>
    </w:p>
    <w:p w14:paraId="2D9BDCD0">
      <w:pPr>
        <w:spacing w:line="360" w:lineRule="auto"/>
        <w:ind w:firstLine="420"/>
        <w:rPr>
          <w:rFonts w:ascii="宋体" w:hAnsi="宋体"/>
          <w:szCs w:val="21"/>
          <w:highlight w:val="none"/>
        </w:rPr>
      </w:pPr>
      <w:r>
        <w:rPr>
          <w:rFonts w:ascii="宋体" w:hAnsi="宋体"/>
          <w:szCs w:val="21"/>
          <w:highlight w:val="none"/>
        </w:rPr>
        <w:br w:type="page"/>
      </w:r>
    </w:p>
    <w:p w14:paraId="28720CF4">
      <w:pPr>
        <w:pStyle w:val="172"/>
        <w:numPr>
          <w:ilvl w:val="0"/>
          <w:numId w:val="0"/>
        </w:numPr>
        <w:wordWrap/>
        <w:spacing w:after="120"/>
        <w:rPr>
          <w:rFonts w:ascii="宋体" w:hAnsi="宋体" w:eastAsia="宋体"/>
          <w:sz w:val="21"/>
          <w:szCs w:val="21"/>
          <w:highlight w:val="none"/>
        </w:rPr>
      </w:pPr>
      <w:bookmarkStart w:id="1621" w:name="_Toc10232"/>
      <w:bookmarkStart w:id="1622" w:name="_Toc54862354"/>
      <w:bookmarkStart w:id="1623" w:name="_Toc20171895"/>
      <w:bookmarkStart w:id="1624" w:name="_Toc25797"/>
      <w:bookmarkStart w:id="1625" w:name="_Toc21209"/>
      <w:r>
        <w:rPr>
          <w:rFonts w:hint="eastAsia" w:ascii="宋体" w:hAnsi="宋体" w:eastAsia="宋体"/>
          <w:sz w:val="21"/>
          <w:szCs w:val="21"/>
          <w:highlight w:val="none"/>
        </w:rPr>
        <w:t>附件</w:t>
      </w:r>
      <w:r>
        <w:rPr>
          <w:rFonts w:ascii="宋体" w:hAnsi="宋体" w:eastAsia="宋体"/>
          <w:sz w:val="21"/>
          <w:szCs w:val="21"/>
          <w:highlight w:val="none"/>
        </w:rPr>
        <w:t>3 工程质量保修书</w:t>
      </w:r>
      <w:bookmarkEnd w:id="1621"/>
      <w:bookmarkEnd w:id="1622"/>
      <w:bookmarkEnd w:id="1623"/>
      <w:bookmarkEnd w:id="1624"/>
      <w:bookmarkEnd w:id="1625"/>
    </w:p>
    <w:p w14:paraId="676695DC">
      <w:pPr>
        <w:spacing w:line="360" w:lineRule="auto"/>
        <w:rPr>
          <w:rFonts w:ascii="宋体" w:hAnsi="宋体"/>
          <w:szCs w:val="21"/>
          <w:highlight w:val="none"/>
        </w:rPr>
      </w:pPr>
      <w:r>
        <w:rPr>
          <w:rFonts w:hint="eastAsia" w:ascii="宋体" w:hAnsi="宋体"/>
          <w:szCs w:val="21"/>
          <w:highlight w:val="none"/>
        </w:rPr>
        <w:t>发包人（全称）：</w:t>
      </w:r>
    </w:p>
    <w:p w14:paraId="29CEE148">
      <w:pPr>
        <w:spacing w:line="360" w:lineRule="auto"/>
        <w:rPr>
          <w:rFonts w:ascii="宋体" w:hAnsi="宋体"/>
          <w:szCs w:val="21"/>
          <w:highlight w:val="none"/>
        </w:rPr>
      </w:pPr>
      <w:r>
        <w:rPr>
          <w:rFonts w:hint="eastAsia" w:ascii="宋体" w:hAnsi="宋体"/>
          <w:szCs w:val="21"/>
          <w:highlight w:val="none"/>
        </w:rPr>
        <w:t>承包人（全称）：</w:t>
      </w:r>
    </w:p>
    <w:p w14:paraId="718BA80D">
      <w:pPr>
        <w:spacing w:line="360" w:lineRule="auto"/>
        <w:ind w:firstLine="420"/>
        <w:rPr>
          <w:rFonts w:ascii="宋体" w:hAnsi="宋体"/>
          <w:szCs w:val="21"/>
          <w:highlight w:val="none"/>
        </w:rPr>
      </w:pPr>
      <w:r>
        <w:rPr>
          <w:rFonts w:hint="eastAsia" w:ascii="宋体" w:hAnsi="宋体"/>
          <w:szCs w:val="21"/>
          <w:highlight w:val="none"/>
        </w:rPr>
        <w:t>发包人和承包人根据《中华人民共和国建筑法》和《建设工程质量管理条例》，经协商一致就（工程全称）订立工程质量保修书。</w:t>
      </w:r>
    </w:p>
    <w:p w14:paraId="67AF64E2">
      <w:pPr>
        <w:spacing w:line="360" w:lineRule="auto"/>
        <w:ind w:firstLine="420"/>
        <w:rPr>
          <w:rFonts w:ascii="宋体" w:hAnsi="宋体"/>
          <w:szCs w:val="21"/>
          <w:highlight w:val="none"/>
        </w:rPr>
      </w:pPr>
      <w:r>
        <w:rPr>
          <w:rFonts w:hint="eastAsia" w:ascii="宋体" w:hAnsi="宋体"/>
          <w:szCs w:val="21"/>
          <w:highlight w:val="none"/>
        </w:rPr>
        <w:t>一、工程质量保修范围和内容</w:t>
      </w:r>
    </w:p>
    <w:p w14:paraId="235AB706">
      <w:pPr>
        <w:spacing w:line="360" w:lineRule="auto"/>
        <w:ind w:firstLine="420"/>
        <w:rPr>
          <w:rFonts w:ascii="宋体" w:hAnsi="宋体"/>
          <w:szCs w:val="21"/>
          <w:highlight w:val="none"/>
        </w:rPr>
      </w:pPr>
      <w:r>
        <w:rPr>
          <w:rFonts w:hint="eastAsia" w:ascii="宋体" w:hAnsi="宋体"/>
          <w:szCs w:val="21"/>
          <w:highlight w:val="none"/>
        </w:rPr>
        <w:t>承包人在质量保修期内，按照有关法律规定和合同约定，承担工程质量保修责任。</w:t>
      </w:r>
    </w:p>
    <w:p w14:paraId="212656B1">
      <w:pPr>
        <w:spacing w:line="360" w:lineRule="auto"/>
        <w:ind w:firstLine="420"/>
        <w:rPr>
          <w:rFonts w:ascii="宋体" w:hAnsi="宋体"/>
          <w:szCs w:val="21"/>
          <w:highlight w:val="none"/>
        </w:rPr>
      </w:pPr>
      <w:r>
        <w:rPr>
          <w:rFonts w:hint="eastAsia" w:ascii="宋体" w:hAnsi="宋体"/>
          <w:szCs w:val="21"/>
          <w:highlight w:val="none"/>
        </w:rPr>
        <w:t>质量保修范围包括地基基础工程、主体结构工程，屋面防水工程、有防水要求的卫生间、房间和外墙面的防渗漏，供热与供冷系统，电气线路、给排水管道、设备安装和装修工程，以及双方约定的其他项目。具体保修的内容，双方约定如下：。</w:t>
      </w:r>
    </w:p>
    <w:p w14:paraId="107E7B00">
      <w:pPr>
        <w:spacing w:line="360" w:lineRule="auto"/>
        <w:ind w:firstLine="420"/>
        <w:rPr>
          <w:rFonts w:ascii="宋体" w:hAnsi="宋体"/>
          <w:szCs w:val="21"/>
          <w:highlight w:val="none"/>
        </w:rPr>
      </w:pPr>
      <w:r>
        <w:rPr>
          <w:rFonts w:hint="eastAsia" w:ascii="宋体" w:hAnsi="宋体"/>
          <w:szCs w:val="21"/>
          <w:highlight w:val="none"/>
        </w:rPr>
        <w:t>二、质量保修期</w:t>
      </w:r>
    </w:p>
    <w:p w14:paraId="4F418D2E">
      <w:pPr>
        <w:spacing w:line="360" w:lineRule="auto"/>
        <w:ind w:firstLine="420"/>
        <w:rPr>
          <w:rFonts w:ascii="宋体" w:hAnsi="宋体"/>
          <w:szCs w:val="21"/>
          <w:highlight w:val="none"/>
        </w:rPr>
      </w:pPr>
      <w:r>
        <w:rPr>
          <w:rFonts w:hint="eastAsia" w:ascii="宋体" w:hAnsi="宋体"/>
          <w:szCs w:val="21"/>
          <w:highlight w:val="none"/>
        </w:rPr>
        <w:t>根据《建设工程质量管理条例》及有关规定，工程的质量保修期如下：</w:t>
      </w:r>
    </w:p>
    <w:p w14:paraId="0A18D16B">
      <w:pPr>
        <w:spacing w:line="360" w:lineRule="auto"/>
        <w:ind w:firstLine="420"/>
        <w:rPr>
          <w:rFonts w:ascii="宋体" w:hAnsi="宋体"/>
          <w:szCs w:val="21"/>
          <w:highlight w:val="none"/>
        </w:rPr>
      </w:pPr>
      <w:r>
        <w:rPr>
          <w:rFonts w:hint="eastAsia" w:ascii="宋体" w:hAnsi="宋体"/>
          <w:szCs w:val="21"/>
          <w:highlight w:val="none"/>
        </w:rPr>
        <w:t>1．其他项目保修期限约定如下：。</w:t>
      </w:r>
    </w:p>
    <w:p w14:paraId="32810A3F">
      <w:pPr>
        <w:spacing w:line="360" w:lineRule="auto"/>
        <w:ind w:firstLine="420"/>
        <w:rPr>
          <w:rFonts w:ascii="宋体" w:hAnsi="宋体"/>
          <w:szCs w:val="21"/>
          <w:highlight w:val="none"/>
        </w:rPr>
      </w:pPr>
      <w:r>
        <w:rPr>
          <w:rFonts w:hint="eastAsia" w:ascii="宋体" w:hAnsi="宋体"/>
          <w:szCs w:val="21"/>
          <w:highlight w:val="none"/>
        </w:rPr>
        <w:t>质量保修期自工程竣工验收合格之日起计算。</w:t>
      </w:r>
    </w:p>
    <w:p w14:paraId="32DE288D">
      <w:pPr>
        <w:spacing w:line="360" w:lineRule="auto"/>
        <w:ind w:firstLine="420"/>
        <w:rPr>
          <w:rFonts w:ascii="宋体" w:hAnsi="宋体"/>
          <w:szCs w:val="21"/>
          <w:highlight w:val="none"/>
        </w:rPr>
      </w:pPr>
      <w:r>
        <w:rPr>
          <w:rFonts w:hint="eastAsia" w:ascii="宋体" w:hAnsi="宋体"/>
          <w:szCs w:val="21"/>
          <w:highlight w:val="none"/>
        </w:rPr>
        <w:t>三、缺陷责任期</w:t>
      </w:r>
    </w:p>
    <w:p w14:paraId="6A491DE3">
      <w:pPr>
        <w:spacing w:line="360" w:lineRule="auto"/>
        <w:ind w:firstLine="420"/>
        <w:rPr>
          <w:rFonts w:ascii="宋体" w:hAnsi="宋体"/>
          <w:szCs w:val="21"/>
          <w:highlight w:val="none"/>
        </w:rPr>
      </w:pPr>
      <w:r>
        <w:rPr>
          <w:rFonts w:hint="eastAsia" w:ascii="宋体" w:hAnsi="宋体"/>
          <w:szCs w:val="21"/>
          <w:highlight w:val="none"/>
        </w:rPr>
        <w:t>工程缺陷责任期为</w:t>
      </w:r>
      <w:r>
        <w:rPr>
          <w:rFonts w:hint="eastAsia" w:ascii="宋体" w:hAnsi="宋体"/>
          <w:szCs w:val="21"/>
          <w:highlight w:val="none"/>
          <w:u w:val="single"/>
        </w:rPr>
        <w:t>24</w:t>
      </w:r>
      <w:r>
        <w:rPr>
          <w:rFonts w:hint="eastAsia" w:ascii="宋体" w:hAnsi="宋体"/>
          <w:szCs w:val="21"/>
          <w:highlight w:val="none"/>
        </w:rPr>
        <w:t>个月，缺陷责任期自工程通过竣工验收之日起计算。单位/区段工程先于全部工程进行验收，单位/区段工程缺陷责任期自单位/区段工程验收合格之日起算。</w:t>
      </w:r>
    </w:p>
    <w:p w14:paraId="68177956">
      <w:pPr>
        <w:spacing w:line="360" w:lineRule="auto"/>
        <w:ind w:firstLine="420"/>
        <w:rPr>
          <w:rFonts w:ascii="宋体" w:hAnsi="宋体"/>
          <w:szCs w:val="21"/>
          <w:highlight w:val="none"/>
        </w:rPr>
      </w:pPr>
      <w:r>
        <w:rPr>
          <w:rFonts w:hint="eastAsia" w:ascii="宋体" w:hAnsi="宋体"/>
          <w:szCs w:val="21"/>
          <w:highlight w:val="none"/>
        </w:rPr>
        <w:t>缺陷责任期终止后，发包人应返还剩余的质量保证金。</w:t>
      </w:r>
    </w:p>
    <w:p w14:paraId="027B2795">
      <w:pPr>
        <w:spacing w:line="360" w:lineRule="auto"/>
        <w:ind w:firstLine="420"/>
        <w:rPr>
          <w:rFonts w:ascii="宋体" w:hAnsi="宋体"/>
          <w:szCs w:val="21"/>
          <w:highlight w:val="none"/>
        </w:rPr>
      </w:pPr>
      <w:r>
        <w:rPr>
          <w:rFonts w:hint="eastAsia" w:ascii="宋体" w:hAnsi="宋体"/>
          <w:szCs w:val="21"/>
          <w:highlight w:val="none"/>
        </w:rPr>
        <w:t>四、质量保修责任</w:t>
      </w:r>
    </w:p>
    <w:p w14:paraId="6C5B93BC">
      <w:pPr>
        <w:spacing w:line="360" w:lineRule="auto"/>
        <w:ind w:firstLine="420"/>
        <w:rPr>
          <w:rFonts w:ascii="宋体" w:hAnsi="宋体"/>
          <w:szCs w:val="21"/>
          <w:highlight w:val="none"/>
        </w:rPr>
      </w:pPr>
      <w:r>
        <w:rPr>
          <w:rFonts w:hint="eastAsia" w:ascii="宋体" w:hAnsi="宋体"/>
          <w:szCs w:val="21"/>
          <w:highlight w:val="none"/>
        </w:rPr>
        <w:t>1．属于保修范围、内容的项目，承包人应当在接到保修通知之日起7天内派人保修。承包人不在约定期限内派人保修的，发包人可以委托他人修理。</w:t>
      </w:r>
    </w:p>
    <w:p w14:paraId="07621004">
      <w:pPr>
        <w:spacing w:line="360" w:lineRule="auto"/>
        <w:ind w:firstLine="420"/>
        <w:rPr>
          <w:rFonts w:ascii="宋体" w:hAnsi="宋体"/>
          <w:szCs w:val="21"/>
          <w:highlight w:val="none"/>
        </w:rPr>
      </w:pPr>
      <w:r>
        <w:rPr>
          <w:rFonts w:hint="eastAsia" w:ascii="宋体" w:hAnsi="宋体"/>
          <w:szCs w:val="21"/>
          <w:highlight w:val="none"/>
        </w:rPr>
        <w:t>2．发生紧急事故需抢修的，承包人在接到事故通知后，应当立即到达事故现场抢修。</w:t>
      </w:r>
    </w:p>
    <w:p w14:paraId="398E72F5">
      <w:pPr>
        <w:spacing w:line="360" w:lineRule="auto"/>
        <w:ind w:firstLine="420"/>
        <w:rPr>
          <w:rFonts w:ascii="宋体" w:hAnsi="宋体"/>
          <w:szCs w:val="21"/>
          <w:highlight w:val="none"/>
        </w:rPr>
      </w:pPr>
      <w:r>
        <w:rPr>
          <w:rFonts w:hint="eastAsia" w:ascii="宋体" w:hAnsi="宋体"/>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34AC8B3F">
      <w:pPr>
        <w:spacing w:line="360" w:lineRule="auto"/>
        <w:ind w:firstLine="420"/>
        <w:rPr>
          <w:rFonts w:ascii="宋体" w:hAnsi="宋体"/>
          <w:szCs w:val="21"/>
          <w:highlight w:val="none"/>
        </w:rPr>
      </w:pPr>
      <w:r>
        <w:rPr>
          <w:rFonts w:hint="eastAsia" w:ascii="宋体" w:hAnsi="宋体"/>
          <w:szCs w:val="21"/>
          <w:highlight w:val="none"/>
        </w:rPr>
        <w:t>4．质量保修完成后，由发包人组织验收。</w:t>
      </w:r>
    </w:p>
    <w:p w14:paraId="278F516E">
      <w:pPr>
        <w:spacing w:line="360" w:lineRule="auto"/>
        <w:ind w:firstLine="420"/>
        <w:rPr>
          <w:rFonts w:ascii="宋体" w:hAnsi="宋体"/>
          <w:szCs w:val="21"/>
          <w:highlight w:val="none"/>
        </w:rPr>
      </w:pPr>
      <w:r>
        <w:rPr>
          <w:rFonts w:hint="eastAsia" w:ascii="宋体" w:hAnsi="宋体"/>
          <w:szCs w:val="21"/>
          <w:highlight w:val="none"/>
        </w:rPr>
        <w:t>五、保修费用</w:t>
      </w:r>
    </w:p>
    <w:p w14:paraId="54B4BB11">
      <w:pPr>
        <w:spacing w:line="360" w:lineRule="auto"/>
        <w:ind w:firstLine="420"/>
        <w:rPr>
          <w:rFonts w:ascii="宋体" w:hAnsi="宋体"/>
          <w:szCs w:val="21"/>
          <w:highlight w:val="none"/>
        </w:rPr>
      </w:pPr>
      <w:r>
        <w:rPr>
          <w:rFonts w:hint="eastAsia" w:ascii="宋体" w:hAnsi="宋体"/>
          <w:szCs w:val="21"/>
          <w:highlight w:val="none"/>
        </w:rPr>
        <w:t>保修费用由造成质量缺陷的责任方承担。</w:t>
      </w:r>
    </w:p>
    <w:p w14:paraId="1361E2E5">
      <w:pPr>
        <w:spacing w:line="360" w:lineRule="auto"/>
        <w:ind w:firstLine="420"/>
        <w:rPr>
          <w:rFonts w:ascii="宋体" w:hAnsi="宋体"/>
          <w:szCs w:val="21"/>
          <w:highlight w:val="none"/>
          <w:u w:val="single"/>
        </w:rPr>
      </w:pPr>
      <w:r>
        <w:rPr>
          <w:rFonts w:hint="eastAsia" w:ascii="宋体" w:hAnsi="宋体"/>
          <w:szCs w:val="21"/>
          <w:highlight w:val="none"/>
        </w:rPr>
        <w:t>六、双方约定的其他工程质量保修事项：。</w:t>
      </w:r>
    </w:p>
    <w:p w14:paraId="27AA5B7E">
      <w:pPr>
        <w:spacing w:line="360" w:lineRule="auto"/>
        <w:ind w:firstLine="420"/>
        <w:rPr>
          <w:rFonts w:ascii="宋体" w:hAnsi="宋体"/>
          <w:szCs w:val="21"/>
          <w:highlight w:val="none"/>
        </w:rPr>
      </w:pPr>
      <w:r>
        <w:rPr>
          <w:rFonts w:hint="eastAsia" w:ascii="宋体" w:hAnsi="宋体"/>
          <w:szCs w:val="21"/>
          <w:highlight w:val="none"/>
        </w:rPr>
        <w:t>工程质量保修书由发包人、承包人在工程竣工验收前共同签署，作为工程总承包合同附件，其有效期限至保修期满。</w:t>
      </w:r>
    </w:p>
    <w:p w14:paraId="5A75836E">
      <w:pPr>
        <w:spacing w:line="360" w:lineRule="auto"/>
        <w:ind w:firstLine="420"/>
        <w:rPr>
          <w:rFonts w:ascii="宋体" w:hAnsi="宋体"/>
          <w:szCs w:val="21"/>
          <w:highlight w:val="none"/>
        </w:rPr>
      </w:pPr>
    </w:p>
    <w:p w14:paraId="292E0080">
      <w:pPr>
        <w:spacing w:line="360" w:lineRule="auto"/>
        <w:ind w:firstLine="420"/>
        <w:rPr>
          <w:rFonts w:ascii="宋体" w:hAnsi="宋体"/>
          <w:szCs w:val="21"/>
          <w:highlight w:val="none"/>
        </w:rPr>
      </w:pPr>
      <w:r>
        <w:rPr>
          <w:rFonts w:hint="eastAsia" w:ascii="宋体" w:hAnsi="宋体"/>
          <w:szCs w:val="21"/>
          <w:highlight w:val="none"/>
        </w:rPr>
        <w:t xml:space="preserve">发包人(公章)：               承包人(公章)：          </w:t>
      </w:r>
    </w:p>
    <w:p w14:paraId="126DB2AC">
      <w:pPr>
        <w:spacing w:line="360" w:lineRule="auto"/>
        <w:ind w:firstLine="420"/>
        <w:rPr>
          <w:rFonts w:ascii="宋体" w:hAnsi="宋体"/>
          <w:szCs w:val="21"/>
          <w:highlight w:val="none"/>
        </w:rPr>
      </w:pPr>
      <w:r>
        <w:rPr>
          <w:rFonts w:hint="eastAsia" w:ascii="宋体" w:hAnsi="宋体"/>
          <w:szCs w:val="21"/>
          <w:highlight w:val="none"/>
        </w:rPr>
        <w:t xml:space="preserve">地  址：                     地  址：       </w:t>
      </w:r>
    </w:p>
    <w:p w14:paraId="280E59B6">
      <w:pPr>
        <w:spacing w:line="360" w:lineRule="auto"/>
        <w:ind w:firstLine="420"/>
        <w:rPr>
          <w:rFonts w:ascii="宋体" w:hAnsi="宋体"/>
          <w:szCs w:val="21"/>
          <w:highlight w:val="none"/>
        </w:rPr>
      </w:pPr>
      <w:r>
        <w:rPr>
          <w:rFonts w:hint="eastAsia" w:ascii="宋体" w:hAnsi="宋体"/>
          <w:szCs w:val="21"/>
          <w:highlight w:val="none"/>
        </w:rPr>
        <w:t xml:space="preserve">法定代表人(签字)：           法定代表人(签字)：       </w:t>
      </w:r>
    </w:p>
    <w:p w14:paraId="499E1A05">
      <w:pPr>
        <w:spacing w:line="360" w:lineRule="auto"/>
        <w:ind w:firstLine="420"/>
        <w:rPr>
          <w:rFonts w:ascii="宋体" w:hAnsi="宋体"/>
          <w:szCs w:val="21"/>
          <w:highlight w:val="none"/>
        </w:rPr>
      </w:pPr>
      <w:r>
        <w:rPr>
          <w:rFonts w:hint="eastAsia" w:ascii="宋体" w:hAnsi="宋体"/>
          <w:szCs w:val="21"/>
          <w:highlight w:val="none"/>
        </w:rPr>
        <w:t xml:space="preserve">委托代理人(签字)：           委托代理人(签字)：       </w:t>
      </w:r>
    </w:p>
    <w:p w14:paraId="0CE4ABA3">
      <w:pPr>
        <w:spacing w:line="360" w:lineRule="auto"/>
        <w:ind w:firstLine="420"/>
        <w:rPr>
          <w:rFonts w:ascii="宋体" w:hAnsi="宋体"/>
          <w:szCs w:val="21"/>
          <w:highlight w:val="none"/>
        </w:rPr>
      </w:pPr>
      <w:r>
        <w:rPr>
          <w:rFonts w:hint="eastAsia" w:ascii="宋体" w:hAnsi="宋体"/>
          <w:szCs w:val="21"/>
          <w:highlight w:val="none"/>
        </w:rPr>
        <w:t>电  话：                     电  话：</w:t>
      </w:r>
    </w:p>
    <w:p w14:paraId="4FD56391">
      <w:pPr>
        <w:spacing w:line="360" w:lineRule="auto"/>
        <w:ind w:firstLine="420"/>
        <w:rPr>
          <w:rFonts w:ascii="宋体" w:hAnsi="宋体"/>
          <w:szCs w:val="21"/>
          <w:highlight w:val="none"/>
        </w:rPr>
      </w:pPr>
      <w:r>
        <w:rPr>
          <w:rFonts w:hint="eastAsia" w:ascii="宋体" w:hAnsi="宋体"/>
          <w:szCs w:val="21"/>
          <w:highlight w:val="none"/>
        </w:rPr>
        <w:t xml:space="preserve">传  真：                     传  真：  </w:t>
      </w:r>
    </w:p>
    <w:p w14:paraId="66A28646">
      <w:pPr>
        <w:spacing w:line="360" w:lineRule="auto"/>
        <w:ind w:firstLine="420"/>
        <w:rPr>
          <w:rFonts w:ascii="宋体" w:hAnsi="宋体"/>
          <w:szCs w:val="21"/>
          <w:highlight w:val="none"/>
        </w:rPr>
      </w:pPr>
      <w:r>
        <w:rPr>
          <w:rFonts w:hint="eastAsia" w:ascii="宋体" w:hAnsi="宋体"/>
          <w:szCs w:val="21"/>
          <w:highlight w:val="none"/>
        </w:rPr>
        <w:t>开户银行：                   开户银行：</w:t>
      </w:r>
    </w:p>
    <w:p w14:paraId="62F1FF5E">
      <w:pPr>
        <w:spacing w:line="360" w:lineRule="auto"/>
        <w:ind w:firstLine="420"/>
        <w:rPr>
          <w:rFonts w:ascii="宋体" w:hAnsi="宋体"/>
          <w:szCs w:val="21"/>
          <w:highlight w:val="none"/>
        </w:rPr>
      </w:pPr>
      <w:r>
        <w:rPr>
          <w:rFonts w:hint="eastAsia" w:ascii="宋体" w:hAnsi="宋体"/>
          <w:szCs w:val="21"/>
          <w:highlight w:val="none"/>
        </w:rPr>
        <w:t xml:space="preserve">账  号：                     账  号： </w:t>
      </w:r>
    </w:p>
    <w:p w14:paraId="48DEC916">
      <w:pPr>
        <w:spacing w:line="360" w:lineRule="auto"/>
        <w:ind w:firstLine="420"/>
        <w:rPr>
          <w:rFonts w:ascii="宋体" w:hAnsi="宋体"/>
          <w:szCs w:val="21"/>
          <w:highlight w:val="none"/>
        </w:rPr>
      </w:pPr>
      <w:r>
        <w:rPr>
          <w:rFonts w:hint="eastAsia" w:ascii="宋体" w:hAnsi="宋体"/>
          <w:szCs w:val="21"/>
          <w:highlight w:val="none"/>
        </w:rPr>
        <w:t xml:space="preserve">邮政编码：                   邮政编码：   </w:t>
      </w:r>
    </w:p>
    <w:p w14:paraId="3DE7CEE2">
      <w:pPr>
        <w:spacing w:line="360" w:lineRule="auto"/>
        <w:jc w:val="left"/>
        <w:rPr>
          <w:rFonts w:ascii="宋体" w:hAnsi="宋体"/>
          <w:szCs w:val="21"/>
          <w:highlight w:val="none"/>
        </w:rPr>
      </w:pPr>
      <w:r>
        <w:rPr>
          <w:rFonts w:ascii="宋体" w:hAnsi="宋体"/>
          <w:szCs w:val="21"/>
          <w:highlight w:val="none"/>
        </w:rPr>
        <w:br w:type="page"/>
      </w:r>
    </w:p>
    <w:p w14:paraId="63FE6BBA">
      <w:pPr>
        <w:pStyle w:val="172"/>
        <w:numPr>
          <w:ilvl w:val="0"/>
          <w:numId w:val="0"/>
        </w:numPr>
        <w:wordWrap/>
        <w:spacing w:after="120"/>
        <w:rPr>
          <w:rFonts w:ascii="宋体" w:hAnsi="宋体" w:eastAsia="宋体"/>
          <w:sz w:val="21"/>
          <w:szCs w:val="21"/>
          <w:highlight w:val="none"/>
        </w:rPr>
      </w:pPr>
      <w:bookmarkStart w:id="1626" w:name="_Toc15453"/>
      <w:bookmarkStart w:id="1627" w:name="_Toc54862355"/>
      <w:bookmarkStart w:id="1628" w:name="_Toc20171896"/>
      <w:bookmarkStart w:id="1629" w:name="_Toc3694"/>
      <w:bookmarkStart w:id="1630" w:name="_Toc25230"/>
      <w:r>
        <w:rPr>
          <w:rFonts w:hint="eastAsia" w:ascii="宋体" w:hAnsi="宋体" w:eastAsia="宋体"/>
          <w:sz w:val="21"/>
          <w:szCs w:val="21"/>
          <w:highlight w:val="none"/>
        </w:rPr>
        <w:t>附件4</w:t>
      </w:r>
      <w:r>
        <w:rPr>
          <w:rFonts w:ascii="宋体" w:hAnsi="宋体" w:eastAsia="宋体"/>
          <w:sz w:val="21"/>
          <w:szCs w:val="21"/>
          <w:highlight w:val="none"/>
        </w:rPr>
        <w:t xml:space="preserve"> 主要建设工程文件目录</w:t>
      </w:r>
      <w:bookmarkEnd w:id="1626"/>
      <w:bookmarkEnd w:id="1627"/>
      <w:bookmarkEnd w:id="1628"/>
      <w:bookmarkEnd w:id="1629"/>
      <w:bookmarkEnd w:id="1630"/>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9DED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ign w:val="center"/>
          </w:tcPr>
          <w:p w14:paraId="5269D611">
            <w:pPr>
              <w:pStyle w:val="17"/>
              <w:spacing w:after="0" w:line="360" w:lineRule="auto"/>
              <w:jc w:val="center"/>
              <w:rPr>
                <w:rFonts w:ascii="宋体" w:hAnsi="宋体"/>
                <w:sz w:val="21"/>
                <w:szCs w:val="21"/>
                <w:highlight w:val="none"/>
              </w:rPr>
            </w:pPr>
            <w:r>
              <w:rPr>
                <w:rFonts w:hint="eastAsia" w:ascii="宋体" w:hAnsi="宋体"/>
                <w:sz w:val="21"/>
                <w:szCs w:val="21"/>
                <w:highlight w:val="none"/>
              </w:rPr>
              <w:t>文件名称</w:t>
            </w:r>
          </w:p>
        </w:tc>
        <w:tc>
          <w:tcPr>
            <w:tcW w:w="1276" w:type="dxa"/>
            <w:tcBorders>
              <w:top w:val="single" w:color="auto" w:sz="12" w:space="0"/>
              <w:bottom w:val="double" w:color="auto" w:sz="6" w:space="0"/>
            </w:tcBorders>
            <w:noWrap/>
            <w:vAlign w:val="center"/>
          </w:tcPr>
          <w:p w14:paraId="76E13140">
            <w:pPr>
              <w:pStyle w:val="17"/>
              <w:spacing w:after="0" w:line="360" w:lineRule="auto"/>
              <w:jc w:val="center"/>
              <w:rPr>
                <w:rFonts w:ascii="宋体" w:hAnsi="宋体"/>
                <w:sz w:val="21"/>
                <w:szCs w:val="21"/>
                <w:highlight w:val="none"/>
              </w:rPr>
            </w:pPr>
            <w:r>
              <w:rPr>
                <w:rFonts w:hint="eastAsia" w:ascii="宋体" w:hAnsi="宋体"/>
                <w:sz w:val="21"/>
                <w:szCs w:val="21"/>
                <w:highlight w:val="none"/>
              </w:rPr>
              <w:t>套数</w:t>
            </w:r>
          </w:p>
        </w:tc>
        <w:tc>
          <w:tcPr>
            <w:tcW w:w="1450" w:type="dxa"/>
            <w:tcBorders>
              <w:top w:val="single" w:color="auto" w:sz="12" w:space="0"/>
              <w:bottom w:val="double" w:color="auto" w:sz="6" w:space="0"/>
            </w:tcBorders>
            <w:noWrap/>
            <w:vAlign w:val="center"/>
          </w:tcPr>
          <w:p w14:paraId="298DC184">
            <w:pPr>
              <w:pStyle w:val="17"/>
              <w:spacing w:after="0" w:line="360" w:lineRule="auto"/>
              <w:jc w:val="center"/>
              <w:rPr>
                <w:rFonts w:ascii="宋体" w:hAnsi="宋体"/>
                <w:sz w:val="21"/>
                <w:szCs w:val="21"/>
                <w:highlight w:val="none"/>
              </w:rPr>
            </w:pPr>
            <w:r>
              <w:rPr>
                <w:rFonts w:hint="eastAsia" w:ascii="宋体" w:hAnsi="宋体"/>
                <w:sz w:val="21"/>
                <w:szCs w:val="21"/>
                <w:highlight w:val="none"/>
              </w:rPr>
              <w:t>费用（元）</w:t>
            </w:r>
          </w:p>
        </w:tc>
        <w:tc>
          <w:tcPr>
            <w:tcW w:w="1243" w:type="dxa"/>
            <w:tcBorders>
              <w:top w:val="single" w:color="auto" w:sz="12" w:space="0"/>
              <w:bottom w:val="double" w:color="auto" w:sz="6" w:space="0"/>
            </w:tcBorders>
            <w:noWrap/>
            <w:vAlign w:val="center"/>
          </w:tcPr>
          <w:p w14:paraId="208252AB">
            <w:pPr>
              <w:pStyle w:val="17"/>
              <w:spacing w:after="0" w:line="360" w:lineRule="auto"/>
              <w:jc w:val="center"/>
              <w:rPr>
                <w:rFonts w:ascii="宋体" w:hAnsi="宋体"/>
                <w:sz w:val="21"/>
                <w:szCs w:val="21"/>
                <w:highlight w:val="none"/>
              </w:rPr>
            </w:pPr>
            <w:r>
              <w:rPr>
                <w:rFonts w:hint="eastAsia" w:ascii="宋体" w:hAnsi="宋体"/>
                <w:sz w:val="21"/>
                <w:szCs w:val="21"/>
                <w:highlight w:val="none"/>
              </w:rPr>
              <w:t>质量</w:t>
            </w:r>
          </w:p>
        </w:tc>
        <w:tc>
          <w:tcPr>
            <w:tcW w:w="1450" w:type="dxa"/>
            <w:tcBorders>
              <w:top w:val="single" w:color="auto" w:sz="12" w:space="0"/>
              <w:bottom w:val="double" w:color="auto" w:sz="6" w:space="0"/>
            </w:tcBorders>
            <w:noWrap/>
          </w:tcPr>
          <w:p w14:paraId="2DBBE138">
            <w:pPr>
              <w:spacing w:line="360" w:lineRule="auto"/>
              <w:jc w:val="center"/>
              <w:rPr>
                <w:rFonts w:ascii="宋体" w:hAnsi="宋体"/>
                <w:szCs w:val="21"/>
                <w:highlight w:val="none"/>
              </w:rPr>
            </w:pPr>
            <w:r>
              <w:rPr>
                <w:rFonts w:hint="eastAsia" w:ascii="宋体" w:hAnsi="宋体"/>
                <w:szCs w:val="21"/>
                <w:highlight w:val="none"/>
              </w:rPr>
              <w:t>移交时间</w:t>
            </w:r>
          </w:p>
        </w:tc>
        <w:tc>
          <w:tcPr>
            <w:tcW w:w="1670" w:type="dxa"/>
            <w:tcBorders>
              <w:top w:val="single" w:color="auto" w:sz="12" w:space="0"/>
              <w:bottom w:val="double" w:color="auto" w:sz="6" w:space="0"/>
            </w:tcBorders>
            <w:noWrap/>
          </w:tcPr>
          <w:p w14:paraId="5B69FB38">
            <w:pPr>
              <w:spacing w:line="360" w:lineRule="auto"/>
              <w:jc w:val="center"/>
              <w:rPr>
                <w:rFonts w:ascii="宋体" w:hAnsi="宋体"/>
                <w:szCs w:val="21"/>
                <w:highlight w:val="none"/>
              </w:rPr>
            </w:pPr>
            <w:r>
              <w:rPr>
                <w:rFonts w:hint="eastAsia" w:ascii="宋体" w:hAnsi="宋体"/>
                <w:szCs w:val="21"/>
                <w:highlight w:val="none"/>
              </w:rPr>
              <w:t>责任人</w:t>
            </w:r>
          </w:p>
        </w:tc>
      </w:tr>
      <w:tr w14:paraId="0EFFD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ign w:val="center"/>
          </w:tcPr>
          <w:p w14:paraId="6FD01519">
            <w:pPr>
              <w:pStyle w:val="17"/>
              <w:spacing w:line="360" w:lineRule="auto"/>
              <w:ind w:firstLine="420"/>
              <w:rPr>
                <w:rFonts w:ascii="宋体" w:hAnsi="宋体"/>
                <w:sz w:val="21"/>
                <w:szCs w:val="21"/>
                <w:highlight w:val="none"/>
              </w:rPr>
            </w:pPr>
          </w:p>
        </w:tc>
        <w:tc>
          <w:tcPr>
            <w:tcW w:w="1276" w:type="dxa"/>
            <w:tcBorders>
              <w:top w:val="double" w:color="auto" w:sz="6" w:space="0"/>
              <w:bottom w:val="single" w:color="auto" w:sz="6" w:space="0"/>
            </w:tcBorders>
            <w:noWrap/>
            <w:vAlign w:val="center"/>
          </w:tcPr>
          <w:p w14:paraId="6CE849F7">
            <w:pPr>
              <w:pStyle w:val="17"/>
              <w:spacing w:line="360" w:lineRule="auto"/>
              <w:ind w:firstLine="420"/>
              <w:rPr>
                <w:rFonts w:ascii="宋体" w:hAnsi="宋体"/>
                <w:sz w:val="21"/>
                <w:szCs w:val="21"/>
                <w:highlight w:val="none"/>
              </w:rPr>
            </w:pPr>
          </w:p>
        </w:tc>
        <w:tc>
          <w:tcPr>
            <w:tcW w:w="1450" w:type="dxa"/>
            <w:tcBorders>
              <w:top w:val="double" w:color="auto" w:sz="6" w:space="0"/>
              <w:bottom w:val="single" w:color="auto" w:sz="6" w:space="0"/>
            </w:tcBorders>
            <w:noWrap/>
            <w:vAlign w:val="center"/>
          </w:tcPr>
          <w:p w14:paraId="6CBD99D5">
            <w:pPr>
              <w:pStyle w:val="17"/>
              <w:spacing w:line="360" w:lineRule="auto"/>
              <w:ind w:firstLine="420"/>
              <w:rPr>
                <w:rFonts w:ascii="宋体" w:hAnsi="宋体"/>
                <w:sz w:val="21"/>
                <w:szCs w:val="21"/>
                <w:highlight w:val="none"/>
              </w:rPr>
            </w:pPr>
          </w:p>
        </w:tc>
        <w:tc>
          <w:tcPr>
            <w:tcW w:w="1243" w:type="dxa"/>
            <w:tcBorders>
              <w:top w:val="double" w:color="auto" w:sz="6" w:space="0"/>
              <w:bottom w:val="single" w:color="auto" w:sz="6" w:space="0"/>
            </w:tcBorders>
            <w:noWrap/>
            <w:vAlign w:val="center"/>
          </w:tcPr>
          <w:p w14:paraId="212D7D82">
            <w:pPr>
              <w:pStyle w:val="17"/>
              <w:spacing w:line="360" w:lineRule="auto"/>
              <w:ind w:firstLine="420"/>
              <w:rPr>
                <w:rFonts w:ascii="宋体" w:hAnsi="宋体"/>
                <w:sz w:val="21"/>
                <w:szCs w:val="21"/>
                <w:highlight w:val="none"/>
              </w:rPr>
            </w:pPr>
          </w:p>
        </w:tc>
        <w:tc>
          <w:tcPr>
            <w:tcW w:w="1450" w:type="dxa"/>
            <w:tcBorders>
              <w:top w:val="double" w:color="auto" w:sz="6" w:space="0"/>
              <w:bottom w:val="single" w:color="auto" w:sz="6" w:space="0"/>
            </w:tcBorders>
            <w:noWrap/>
            <w:vAlign w:val="center"/>
          </w:tcPr>
          <w:p w14:paraId="56946102">
            <w:pPr>
              <w:pStyle w:val="17"/>
              <w:spacing w:line="360" w:lineRule="auto"/>
              <w:ind w:firstLine="420"/>
              <w:rPr>
                <w:rFonts w:ascii="宋体" w:hAnsi="宋体"/>
                <w:sz w:val="21"/>
                <w:szCs w:val="21"/>
                <w:highlight w:val="none"/>
              </w:rPr>
            </w:pPr>
          </w:p>
        </w:tc>
        <w:tc>
          <w:tcPr>
            <w:tcW w:w="1670" w:type="dxa"/>
            <w:tcBorders>
              <w:top w:val="double" w:color="auto" w:sz="6" w:space="0"/>
              <w:bottom w:val="single" w:color="auto" w:sz="6" w:space="0"/>
            </w:tcBorders>
            <w:noWrap/>
            <w:vAlign w:val="center"/>
          </w:tcPr>
          <w:p w14:paraId="41744D02">
            <w:pPr>
              <w:pStyle w:val="17"/>
              <w:spacing w:line="360" w:lineRule="auto"/>
              <w:ind w:firstLine="420"/>
              <w:rPr>
                <w:rFonts w:ascii="宋体" w:hAnsi="宋体"/>
                <w:sz w:val="21"/>
                <w:szCs w:val="21"/>
                <w:highlight w:val="none"/>
              </w:rPr>
            </w:pPr>
          </w:p>
        </w:tc>
      </w:tr>
      <w:tr w14:paraId="586EB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ign w:val="center"/>
          </w:tcPr>
          <w:p w14:paraId="3FD3C86E">
            <w:pPr>
              <w:pStyle w:val="17"/>
              <w:spacing w:line="360" w:lineRule="auto"/>
              <w:ind w:firstLine="420"/>
              <w:rPr>
                <w:rFonts w:ascii="宋体" w:hAnsi="宋体"/>
                <w:sz w:val="21"/>
                <w:szCs w:val="21"/>
                <w:highlight w:val="none"/>
              </w:rPr>
            </w:pPr>
          </w:p>
        </w:tc>
        <w:tc>
          <w:tcPr>
            <w:tcW w:w="1276" w:type="dxa"/>
            <w:tcBorders>
              <w:top w:val="nil"/>
            </w:tcBorders>
            <w:noWrap/>
            <w:vAlign w:val="center"/>
          </w:tcPr>
          <w:p w14:paraId="26D2763E">
            <w:pPr>
              <w:pStyle w:val="17"/>
              <w:spacing w:line="360" w:lineRule="auto"/>
              <w:ind w:firstLine="420"/>
              <w:rPr>
                <w:rFonts w:ascii="宋体" w:hAnsi="宋体"/>
                <w:sz w:val="21"/>
                <w:szCs w:val="21"/>
                <w:highlight w:val="none"/>
              </w:rPr>
            </w:pPr>
          </w:p>
        </w:tc>
        <w:tc>
          <w:tcPr>
            <w:tcW w:w="1450" w:type="dxa"/>
            <w:tcBorders>
              <w:top w:val="nil"/>
            </w:tcBorders>
            <w:noWrap/>
            <w:vAlign w:val="center"/>
          </w:tcPr>
          <w:p w14:paraId="67D16515">
            <w:pPr>
              <w:pStyle w:val="17"/>
              <w:spacing w:line="360" w:lineRule="auto"/>
              <w:ind w:firstLine="420"/>
              <w:rPr>
                <w:rFonts w:ascii="宋体" w:hAnsi="宋体"/>
                <w:sz w:val="21"/>
                <w:szCs w:val="21"/>
                <w:highlight w:val="none"/>
              </w:rPr>
            </w:pPr>
          </w:p>
        </w:tc>
        <w:tc>
          <w:tcPr>
            <w:tcW w:w="1243" w:type="dxa"/>
            <w:tcBorders>
              <w:top w:val="nil"/>
            </w:tcBorders>
            <w:noWrap/>
            <w:vAlign w:val="center"/>
          </w:tcPr>
          <w:p w14:paraId="3EEE7AEA">
            <w:pPr>
              <w:pStyle w:val="17"/>
              <w:spacing w:line="360" w:lineRule="auto"/>
              <w:ind w:firstLine="420"/>
              <w:rPr>
                <w:rFonts w:ascii="宋体" w:hAnsi="宋体"/>
                <w:sz w:val="21"/>
                <w:szCs w:val="21"/>
                <w:highlight w:val="none"/>
              </w:rPr>
            </w:pPr>
          </w:p>
        </w:tc>
        <w:tc>
          <w:tcPr>
            <w:tcW w:w="1450" w:type="dxa"/>
            <w:tcBorders>
              <w:top w:val="nil"/>
            </w:tcBorders>
            <w:noWrap/>
            <w:vAlign w:val="center"/>
          </w:tcPr>
          <w:p w14:paraId="63D5A012">
            <w:pPr>
              <w:pStyle w:val="17"/>
              <w:spacing w:line="360" w:lineRule="auto"/>
              <w:ind w:firstLine="420"/>
              <w:rPr>
                <w:rFonts w:ascii="宋体" w:hAnsi="宋体"/>
                <w:sz w:val="21"/>
                <w:szCs w:val="21"/>
                <w:highlight w:val="none"/>
              </w:rPr>
            </w:pPr>
          </w:p>
        </w:tc>
        <w:tc>
          <w:tcPr>
            <w:tcW w:w="1670" w:type="dxa"/>
            <w:tcBorders>
              <w:top w:val="nil"/>
            </w:tcBorders>
            <w:noWrap/>
            <w:vAlign w:val="center"/>
          </w:tcPr>
          <w:p w14:paraId="07C126D1">
            <w:pPr>
              <w:pStyle w:val="17"/>
              <w:spacing w:line="360" w:lineRule="auto"/>
              <w:ind w:firstLine="420"/>
              <w:rPr>
                <w:rFonts w:ascii="宋体" w:hAnsi="宋体"/>
                <w:sz w:val="21"/>
                <w:szCs w:val="21"/>
                <w:highlight w:val="none"/>
              </w:rPr>
            </w:pPr>
          </w:p>
        </w:tc>
      </w:tr>
      <w:tr w14:paraId="7CA4A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57590827">
            <w:pPr>
              <w:pStyle w:val="17"/>
              <w:spacing w:line="360" w:lineRule="auto"/>
              <w:ind w:firstLine="420"/>
              <w:rPr>
                <w:rFonts w:ascii="宋体" w:hAnsi="宋体"/>
                <w:sz w:val="21"/>
                <w:szCs w:val="21"/>
                <w:highlight w:val="none"/>
              </w:rPr>
            </w:pPr>
          </w:p>
        </w:tc>
        <w:tc>
          <w:tcPr>
            <w:tcW w:w="1276" w:type="dxa"/>
            <w:noWrap/>
            <w:vAlign w:val="center"/>
          </w:tcPr>
          <w:p w14:paraId="77D936E8">
            <w:pPr>
              <w:pStyle w:val="17"/>
              <w:spacing w:line="360" w:lineRule="auto"/>
              <w:ind w:firstLine="420"/>
              <w:rPr>
                <w:rFonts w:ascii="宋体" w:hAnsi="宋体"/>
                <w:sz w:val="21"/>
                <w:szCs w:val="21"/>
                <w:highlight w:val="none"/>
              </w:rPr>
            </w:pPr>
          </w:p>
        </w:tc>
        <w:tc>
          <w:tcPr>
            <w:tcW w:w="1450" w:type="dxa"/>
            <w:noWrap/>
            <w:vAlign w:val="center"/>
          </w:tcPr>
          <w:p w14:paraId="249FFFF2">
            <w:pPr>
              <w:pStyle w:val="17"/>
              <w:spacing w:line="360" w:lineRule="auto"/>
              <w:ind w:firstLine="420"/>
              <w:rPr>
                <w:rFonts w:ascii="宋体" w:hAnsi="宋体"/>
                <w:sz w:val="21"/>
                <w:szCs w:val="21"/>
                <w:highlight w:val="none"/>
              </w:rPr>
            </w:pPr>
          </w:p>
        </w:tc>
        <w:tc>
          <w:tcPr>
            <w:tcW w:w="1243" w:type="dxa"/>
            <w:noWrap/>
            <w:vAlign w:val="center"/>
          </w:tcPr>
          <w:p w14:paraId="44AF61A8">
            <w:pPr>
              <w:pStyle w:val="17"/>
              <w:spacing w:line="360" w:lineRule="auto"/>
              <w:ind w:firstLine="420"/>
              <w:rPr>
                <w:rFonts w:ascii="宋体" w:hAnsi="宋体"/>
                <w:sz w:val="21"/>
                <w:szCs w:val="21"/>
                <w:highlight w:val="none"/>
              </w:rPr>
            </w:pPr>
          </w:p>
        </w:tc>
        <w:tc>
          <w:tcPr>
            <w:tcW w:w="1450" w:type="dxa"/>
            <w:noWrap/>
            <w:vAlign w:val="center"/>
          </w:tcPr>
          <w:p w14:paraId="5A99E036">
            <w:pPr>
              <w:pStyle w:val="17"/>
              <w:spacing w:line="360" w:lineRule="auto"/>
              <w:ind w:firstLine="420"/>
              <w:rPr>
                <w:rFonts w:ascii="宋体" w:hAnsi="宋体"/>
                <w:sz w:val="21"/>
                <w:szCs w:val="21"/>
                <w:highlight w:val="none"/>
              </w:rPr>
            </w:pPr>
          </w:p>
        </w:tc>
        <w:tc>
          <w:tcPr>
            <w:tcW w:w="1670" w:type="dxa"/>
            <w:noWrap/>
            <w:vAlign w:val="center"/>
          </w:tcPr>
          <w:p w14:paraId="566914DE">
            <w:pPr>
              <w:pStyle w:val="17"/>
              <w:spacing w:line="360" w:lineRule="auto"/>
              <w:ind w:firstLine="420"/>
              <w:rPr>
                <w:rFonts w:ascii="宋体" w:hAnsi="宋体"/>
                <w:sz w:val="21"/>
                <w:szCs w:val="21"/>
                <w:highlight w:val="none"/>
              </w:rPr>
            </w:pPr>
          </w:p>
        </w:tc>
      </w:tr>
      <w:tr w14:paraId="18FC1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7414DC01">
            <w:pPr>
              <w:pStyle w:val="17"/>
              <w:spacing w:line="360" w:lineRule="auto"/>
              <w:ind w:firstLine="420"/>
              <w:rPr>
                <w:rFonts w:ascii="宋体" w:hAnsi="宋体"/>
                <w:sz w:val="21"/>
                <w:szCs w:val="21"/>
                <w:highlight w:val="none"/>
              </w:rPr>
            </w:pPr>
          </w:p>
        </w:tc>
        <w:tc>
          <w:tcPr>
            <w:tcW w:w="1276" w:type="dxa"/>
            <w:noWrap/>
            <w:vAlign w:val="center"/>
          </w:tcPr>
          <w:p w14:paraId="0C6E4A86">
            <w:pPr>
              <w:pStyle w:val="17"/>
              <w:spacing w:line="360" w:lineRule="auto"/>
              <w:ind w:firstLine="420"/>
              <w:rPr>
                <w:rFonts w:ascii="宋体" w:hAnsi="宋体"/>
                <w:sz w:val="21"/>
                <w:szCs w:val="21"/>
                <w:highlight w:val="none"/>
              </w:rPr>
            </w:pPr>
          </w:p>
        </w:tc>
        <w:tc>
          <w:tcPr>
            <w:tcW w:w="1450" w:type="dxa"/>
            <w:noWrap/>
            <w:vAlign w:val="center"/>
          </w:tcPr>
          <w:p w14:paraId="425695DA">
            <w:pPr>
              <w:pStyle w:val="17"/>
              <w:spacing w:line="360" w:lineRule="auto"/>
              <w:ind w:firstLine="420"/>
              <w:rPr>
                <w:rFonts w:ascii="宋体" w:hAnsi="宋体"/>
                <w:sz w:val="21"/>
                <w:szCs w:val="21"/>
                <w:highlight w:val="none"/>
              </w:rPr>
            </w:pPr>
          </w:p>
        </w:tc>
        <w:tc>
          <w:tcPr>
            <w:tcW w:w="1243" w:type="dxa"/>
            <w:noWrap/>
            <w:vAlign w:val="center"/>
          </w:tcPr>
          <w:p w14:paraId="05BB143B">
            <w:pPr>
              <w:pStyle w:val="17"/>
              <w:spacing w:line="360" w:lineRule="auto"/>
              <w:ind w:firstLine="420"/>
              <w:rPr>
                <w:rFonts w:ascii="宋体" w:hAnsi="宋体"/>
                <w:sz w:val="21"/>
                <w:szCs w:val="21"/>
                <w:highlight w:val="none"/>
              </w:rPr>
            </w:pPr>
          </w:p>
        </w:tc>
        <w:tc>
          <w:tcPr>
            <w:tcW w:w="1450" w:type="dxa"/>
            <w:noWrap/>
            <w:vAlign w:val="center"/>
          </w:tcPr>
          <w:p w14:paraId="22999532">
            <w:pPr>
              <w:pStyle w:val="17"/>
              <w:spacing w:line="360" w:lineRule="auto"/>
              <w:ind w:firstLine="420"/>
              <w:rPr>
                <w:rFonts w:ascii="宋体" w:hAnsi="宋体"/>
                <w:sz w:val="21"/>
                <w:szCs w:val="21"/>
                <w:highlight w:val="none"/>
              </w:rPr>
            </w:pPr>
          </w:p>
        </w:tc>
        <w:tc>
          <w:tcPr>
            <w:tcW w:w="1670" w:type="dxa"/>
            <w:noWrap/>
            <w:vAlign w:val="center"/>
          </w:tcPr>
          <w:p w14:paraId="1BE84936">
            <w:pPr>
              <w:pStyle w:val="17"/>
              <w:spacing w:line="360" w:lineRule="auto"/>
              <w:ind w:firstLine="420"/>
              <w:rPr>
                <w:rFonts w:ascii="宋体" w:hAnsi="宋体"/>
                <w:sz w:val="21"/>
                <w:szCs w:val="21"/>
                <w:highlight w:val="none"/>
              </w:rPr>
            </w:pPr>
          </w:p>
        </w:tc>
      </w:tr>
      <w:tr w14:paraId="37BDB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201A37DA">
            <w:pPr>
              <w:pStyle w:val="17"/>
              <w:spacing w:line="360" w:lineRule="auto"/>
              <w:ind w:firstLine="420"/>
              <w:rPr>
                <w:rFonts w:ascii="宋体" w:hAnsi="宋体"/>
                <w:sz w:val="21"/>
                <w:szCs w:val="21"/>
                <w:highlight w:val="none"/>
              </w:rPr>
            </w:pPr>
          </w:p>
        </w:tc>
        <w:tc>
          <w:tcPr>
            <w:tcW w:w="1276" w:type="dxa"/>
            <w:noWrap/>
            <w:vAlign w:val="center"/>
          </w:tcPr>
          <w:p w14:paraId="42F62520">
            <w:pPr>
              <w:pStyle w:val="17"/>
              <w:spacing w:line="360" w:lineRule="auto"/>
              <w:ind w:firstLine="420"/>
              <w:rPr>
                <w:rFonts w:ascii="宋体" w:hAnsi="宋体"/>
                <w:sz w:val="21"/>
                <w:szCs w:val="21"/>
                <w:highlight w:val="none"/>
              </w:rPr>
            </w:pPr>
          </w:p>
        </w:tc>
        <w:tc>
          <w:tcPr>
            <w:tcW w:w="1450" w:type="dxa"/>
            <w:noWrap/>
            <w:vAlign w:val="center"/>
          </w:tcPr>
          <w:p w14:paraId="62E3F116">
            <w:pPr>
              <w:pStyle w:val="17"/>
              <w:spacing w:line="360" w:lineRule="auto"/>
              <w:ind w:firstLine="420"/>
              <w:rPr>
                <w:rFonts w:ascii="宋体" w:hAnsi="宋体"/>
                <w:sz w:val="21"/>
                <w:szCs w:val="21"/>
                <w:highlight w:val="none"/>
              </w:rPr>
            </w:pPr>
          </w:p>
        </w:tc>
        <w:tc>
          <w:tcPr>
            <w:tcW w:w="1243" w:type="dxa"/>
            <w:noWrap/>
            <w:vAlign w:val="center"/>
          </w:tcPr>
          <w:p w14:paraId="2FE1DDE0">
            <w:pPr>
              <w:pStyle w:val="17"/>
              <w:spacing w:line="360" w:lineRule="auto"/>
              <w:ind w:firstLine="420"/>
              <w:rPr>
                <w:rFonts w:ascii="宋体" w:hAnsi="宋体"/>
                <w:sz w:val="21"/>
                <w:szCs w:val="21"/>
                <w:highlight w:val="none"/>
              </w:rPr>
            </w:pPr>
          </w:p>
        </w:tc>
        <w:tc>
          <w:tcPr>
            <w:tcW w:w="1450" w:type="dxa"/>
            <w:noWrap/>
            <w:vAlign w:val="center"/>
          </w:tcPr>
          <w:p w14:paraId="0D0E2572">
            <w:pPr>
              <w:pStyle w:val="17"/>
              <w:spacing w:line="360" w:lineRule="auto"/>
              <w:ind w:firstLine="420"/>
              <w:rPr>
                <w:rFonts w:ascii="宋体" w:hAnsi="宋体"/>
                <w:sz w:val="21"/>
                <w:szCs w:val="21"/>
                <w:highlight w:val="none"/>
              </w:rPr>
            </w:pPr>
          </w:p>
        </w:tc>
        <w:tc>
          <w:tcPr>
            <w:tcW w:w="1670" w:type="dxa"/>
            <w:noWrap/>
            <w:vAlign w:val="center"/>
          </w:tcPr>
          <w:p w14:paraId="58354A77">
            <w:pPr>
              <w:pStyle w:val="17"/>
              <w:spacing w:line="360" w:lineRule="auto"/>
              <w:ind w:firstLine="420"/>
              <w:rPr>
                <w:rFonts w:ascii="宋体" w:hAnsi="宋体"/>
                <w:sz w:val="21"/>
                <w:szCs w:val="21"/>
                <w:highlight w:val="none"/>
              </w:rPr>
            </w:pPr>
          </w:p>
        </w:tc>
      </w:tr>
      <w:tr w14:paraId="3DC2E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72E322A8">
            <w:pPr>
              <w:pStyle w:val="17"/>
              <w:spacing w:line="360" w:lineRule="auto"/>
              <w:ind w:firstLine="420"/>
              <w:rPr>
                <w:rFonts w:ascii="宋体" w:hAnsi="宋体"/>
                <w:sz w:val="21"/>
                <w:szCs w:val="21"/>
                <w:highlight w:val="none"/>
              </w:rPr>
            </w:pPr>
          </w:p>
        </w:tc>
        <w:tc>
          <w:tcPr>
            <w:tcW w:w="1276" w:type="dxa"/>
            <w:noWrap/>
            <w:vAlign w:val="center"/>
          </w:tcPr>
          <w:p w14:paraId="4025C11A">
            <w:pPr>
              <w:pStyle w:val="17"/>
              <w:spacing w:line="360" w:lineRule="auto"/>
              <w:ind w:firstLine="420"/>
              <w:rPr>
                <w:rFonts w:ascii="宋体" w:hAnsi="宋体"/>
                <w:sz w:val="21"/>
                <w:szCs w:val="21"/>
                <w:highlight w:val="none"/>
              </w:rPr>
            </w:pPr>
          </w:p>
        </w:tc>
        <w:tc>
          <w:tcPr>
            <w:tcW w:w="1450" w:type="dxa"/>
            <w:noWrap/>
            <w:vAlign w:val="center"/>
          </w:tcPr>
          <w:p w14:paraId="003D9A0B">
            <w:pPr>
              <w:pStyle w:val="17"/>
              <w:spacing w:line="360" w:lineRule="auto"/>
              <w:ind w:firstLine="420"/>
              <w:rPr>
                <w:rFonts w:ascii="宋体" w:hAnsi="宋体"/>
                <w:sz w:val="21"/>
                <w:szCs w:val="21"/>
                <w:highlight w:val="none"/>
              </w:rPr>
            </w:pPr>
          </w:p>
        </w:tc>
        <w:tc>
          <w:tcPr>
            <w:tcW w:w="1243" w:type="dxa"/>
            <w:noWrap/>
            <w:vAlign w:val="center"/>
          </w:tcPr>
          <w:p w14:paraId="00486270">
            <w:pPr>
              <w:pStyle w:val="17"/>
              <w:spacing w:line="360" w:lineRule="auto"/>
              <w:ind w:firstLine="420"/>
              <w:rPr>
                <w:rFonts w:ascii="宋体" w:hAnsi="宋体"/>
                <w:sz w:val="21"/>
                <w:szCs w:val="21"/>
                <w:highlight w:val="none"/>
              </w:rPr>
            </w:pPr>
          </w:p>
        </w:tc>
        <w:tc>
          <w:tcPr>
            <w:tcW w:w="1450" w:type="dxa"/>
            <w:noWrap/>
            <w:vAlign w:val="center"/>
          </w:tcPr>
          <w:p w14:paraId="412AF5CA">
            <w:pPr>
              <w:pStyle w:val="17"/>
              <w:spacing w:line="360" w:lineRule="auto"/>
              <w:ind w:firstLine="420"/>
              <w:rPr>
                <w:rFonts w:ascii="宋体" w:hAnsi="宋体"/>
                <w:sz w:val="21"/>
                <w:szCs w:val="21"/>
                <w:highlight w:val="none"/>
              </w:rPr>
            </w:pPr>
          </w:p>
        </w:tc>
        <w:tc>
          <w:tcPr>
            <w:tcW w:w="1670" w:type="dxa"/>
            <w:noWrap/>
            <w:vAlign w:val="center"/>
          </w:tcPr>
          <w:p w14:paraId="2460747C">
            <w:pPr>
              <w:pStyle w:val="17"/>
              <w:spacing w:line="360" w:lineRule="auto"/>
              <w:ind w:firstLine="420"/>
              <w:rPr>
                <w:rFonts w:ascii="宋体" w:hAnsi="宋体"/>
                <w:sz w:val="21"/>
                <w:szCs w:val="21"/>
                <w:highlight w:val="none"/>
              </w:rPr>
            </w:pPr>
          </w:p>
        </w:tc>
      </w:tr>
      <w:tr w14:paraId="12FF4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5C385577">
            <w:pPr>
              <w:pStyle w:val="17"/>
              <w:spacing w:line="360" w:lineRule="auto"/>
              <w:ind w:firstLine="420"/>
              <w:rPr>
                <w:rFonts w:ascii="宋体" w:hAnsi="宋体"/>
                <w:sz w:val="21"/>
                <w:szCs w:val="21"/>
                <w:highlight w:val="none"/>
              </w:rPr>
            </w:pPr>
          </w:p>
        </w:tc>
        <w:tc>
          <w:tcPr>
            <w:tcW w:w="1276" w:type="dxa"/>
            <w:noWrap/>
            <w:vAlign w:val="center"/>
          </w:tcPr>
          <w:p w14:paraId="757DC820">
            <w:pPr>
              <w:pStyle w:val="17"/>
              <w:spacing w:line="360" w:lineRule="auto"/>
              <w:ind w:firstLine="420"/>
              <w:rPr>
                <w:rFonts w:ascii="宋体" w:hAnsi="宋体"/>
                <w:sz w:val="21"/>
                <w:szCs w:val="21"/>
                <w:highlight w:val="none"/>
              </w:rPr>
            </w:pPr>
          </w:p>
        </w:tc>
        <w:tc>
          <w:tcPr>
            <w:tcW w:w="1450" w:type="dxa"/>
            <w:noWrap/>
            <w:vAlign w:val="center"/>
          </w:tcPr>
          <w:p w14:paraId="0D55B59B">
            <w:pPr>
              <w:pStyle w:val="17"/>
              <w:spacing w:line="360" w:lineRule="auto"/>
              <w:ind w:firstLine="420"/>
              <w:rPr>
                <w:rFonts w:ascii="宋体" w:hAnsi="宋体"/>
                <w:sz w:val="21"/>
                <w:szCs w:val="21"/>
                <w:highlight w:val="none"/>
              </w:rPr>
            </w:pPr>
          </w:p>
        </w:tc>
        <w:tc>
          <w:tcPr>
            <w:tcW w:w="1243" w:type="dxa"/>
            <w:noWrap/>
            <w:vAlign w:val="center"/>
          </w:tcPr>
          <w:p w14:paraId="0C5531E5">
            <w:pPr>
              <w:pStyle w:val="17"/>
              <w:spacing w:line="360" w:lineRule="auto"/>
              <w:ind w:firstLine="420"/>
              <w:rPr>
                <w:rFonts w:ascii="宋体" w:hAnsi="宋体"/>
                <w:sz w:val="21"/>
                <w:szCs w:val="21"/>
                <w:highlight w:val="none"/>
              </w:rPr>
            </w:pPr>
          </w:p>
        </w:tc>
        <w:tc>
          <w:tcPr>
            <w:tcW w:w="1450" w:type="dxa"/>
            <w:noWrap/>
            <w:vAlign w:val="center"/>
          </w:tcPr>
          <w:p w14:paraId="7D2FF079">
            <w:pPr>
              <w:pStyle w:val="17"/>
              <w:spacing w:line="360" w:lineRule="auto"/>
              <w:ind w:firstLine="420"/>
              <w:rPr>
                <w:rFonts w:ascii="宋体" w:hAnsi="宋体"/>
                <w:sz w:val="21"/>
                <w:szCs w:val="21"/>
                <w:highlight w:val="none"/>
              </w:rPr>
            </w:pPr>
          </w:p>
        </w:tc>
        <w:tc>
          <w:tcPr>
            <w:tcW w:w="1670" w:type="dxa"/>
            <w:noWrap/>
            <w:vAlign w:val="center"/>
          </w:tcPr>
          <w:p w14:paraId="64FDF99B">
            <w:pPr>
              <w:pStyle w:val="17"/>
              <w:spacing w:line="360" w:lineRule="auto"/>
              <w:ind w:firstLine="420"/>
              <w:rPr>
                <w:rFonts w:ascii="宋体" w:hAnsi="宋体"/>
                <w:sz w:val="21"/>
                <w:szCs w:val="21"/>
                <w:highlight w:val="none"/>
              </w:rPr>
            </w:pPr>
          </w:p>
        </w:tc>
      </w:tr>
      <w:tr w14:paraId="7E61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7D84076D">
            <w:pPr>
              <w:pStyle w:val="17"/>
              <w:spacing w:line="360" w:lineRule="auto"/>
              <w:ind w:firstLine="420"/>
              <w:rPr>
                <w:rFonts w:ascii="宋体" w:hAnsi="宋体"/>
                <w:sz w:val="21"/>
                <w:szCs w:val="21"/>
                <w:highlight w:val="none"/>
              </w:rPr>
            </w:pPr>
          </w:p>
        </w:tc>
        <w:tc>
          <w:tcPr>
            <w:tcW w:w="1276" w:type="dxa"/>
            <w:noWrap/>
            <w:vAlign w:val="center"/>
          </w:tcPr>
          <w:p w14:paraId="09F59DE4">
            <w:pPr>
              <w:pStyle w:val="17"/>
              <w:spacing w:line="360" w:lineRule="auto"/>
              <w:ind w:firstLine="420"/>
              <w:rPr>
                <w:rFonts w:ascii="宋体" w:hAnsi="宋体"/>
                <w:sz w:val="21"/>
                <w:szCs w:val="21"/>
                <w:highlight w:val="none"/>
              </w:rPr>
            </w:pPr>
          </w:p>
        </w:tc>
        <w:tc>
          <w:tcPr>
            <w:tcW w:w="1450" w:type="dxa"/>
            <w:noWrap/>
            <w:vAlign w:val="center"/>
          </w:tcPr>
          <w:p w14:paraId="0926EDB9">
            <w:pPr>
              <w:pStyle w:val="17"/>
              <w:spacing w:line="360" w:lineRule="auto"/>
              <w:ind w:firstLine="420"/>
              <w:rPr>
                <w:rFonts w:ascii="宋体" w:hAnsi="宋体"/>
                <w:sz w:val="21"/>
                <w:szCs w:val="21"/>
                <w:highlight w:val="none"/>
              </w:rPr>
            </w:pPr>
          </w:p>
        </w:tc>
        <w:tc>
          <w:tcPr>
            <w:tcW w:w="1243" w:type="dxa"/>
            <w:noWrap/>
            <w:vAlign w:val="center"/>
          </w:tcPr>
          <w:p w14:paraId="5FCDCB93">
            <w:pPr>
              <w:pStyle w:val="17"/>
              <w:spacing w:line="360" w:lineRule="auto"/>
              <w:ind w:firstLine="420"/>
              <w:rPr>
                <w:rFonts w:ascii="宋体" w:hAnsi="宋体"/>
                <w:sz w:val="21"/>
                <w:szCs w:val="21"/>
                <w:highlight w:val="none"/>
              </w:rPr>
            </w:pPr>
          </w:p>
        </w:tc>
        <w:tc>
          <w:tcPr>
            <w:tcW w:w="1450" w:type="dxa"/>
            <w:noWrap/>
            <w:vAlign w:val="center"/>
          </w:tcPr>
          <w:p w14:paraId="2B225145">
            <w:pPr>
              <w:pStyle w:val="17"/>
              <w:spacing w:line="360" w:lineRule="auto"/>
              <w:ind w:firstLine="420"/>
              <w:rPr>
                <w:rFonts w:ascii="宋体" w:hAnsi="宋体"/>
                <w:sz w:val="21"/>
                <w:szCs w:val="21"/>
                <w:highlight w:val="none"/>
              </w:rPr>
            </w:pPr>
          </w:p>
        </w:tc>
        <w:tc>
          <w:tcPr>
            <w:tcW w:w="1670" w:type="dxa"/>
            <w:noWrap/>
            <w:vAlign w:val="center"/>
          </w:tcPr>
          <w:p w14:paraId="17DF8775">
            <w:pPr>
              <w:pStyle w:val="17"/>
              <w:spacing w:line="360" w:lineRule="auto"/>
              <w:ind w:firstLine="420"/>
              <w:rPr>
                <w:rFonts w:ascii="宋体" w:hAnsi="宋体"/>
                <w:sz w:val="21"/>
                <w:szCs w:val="21"/>
                <w:highlight w:val="none"/>
              </w:rPr>
            </w:pPr>
          </w:p>
        </w:tc>
      </w:tr>
      <w:tr w14:paraId="592E8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72A7CACD">
            <w:pPr>
              <w:spacing w:line="360" w:lineRule="auto"/>
              <w:ind w:firstLine="420"/>
              <w:rPr>
                <w:rFonts w:ascii="宋体" w:hAnsi="宋体"/>
                <w:szCs w:val="21"/>
                <w:highlight w:val="none"/>
              </w:rPr>
            </w:pPr>
          </w:p>
        </w:tc>
        <w:tc>
          <w:tcPr>
            <w:tcW w:w="1276" w:type="dxa"/>
            <w:noWrap/>
          </w:tcPr>
          <w:p w14:paraId="74FD7C03">
            <w:pPr>
              <w:spacing w:line="360" w:lineRule="auto"/>
              <w:ind w:firstLine="420"/>
              <w:rPr>
                <w:rFonts w:ascii="宋体" w:hAnsi="宋体"/>
                <w:szCs w:val="21"/>
                <w:highlight w:val="none"/>
              </w:rPr>
            </w:pPr>
          </w:p>
        </w:tc>
        <w:tc>
          <w:tcPr>
            <w:tcW w:w="1450" w:type="dxa"/>
            <w:noWrap/>
          </w:tcPr>
          <w:p w14:paraId="182470D8">
            <w:pPr>
              <w:spacing w:line="360" w:lineRule="auto"/>
              <w:ind w:firstLine="420"/>
              <w:rPr>
                <w:rFonts w:ascii="宋体" w:hAnsi="宋体"/>
                <w:szCs w:val="21"/>
                <w:highlight w:val="none"/>
              </w:rPr>
            </w:pPr>
          </w:p>
        </w:tc>
        <w:tc>
          <w:tcPr>
            <w:tcW w:w="1243" w:type="dxa"/>
            <w:noWrap/>
          </w:tcPr>
          <w:p w14:paraId="3FE5ACF6">
            <w:pPr>
              <w:spacing w:line="360" w:lineRule="auto"/>
              <w:ind w:firstLine="420"/>
              <w:rPr>
                <w:rFonts w:ascii="宋体" w:hAnsi="宋体"/>
                <w:szCs w:val="21"/>
                <w:highlight w:val="none"/>
              </w:rPr>
            </w:pPr>
          </w:p>
        </w:tc>
        <w:tc>
          <w:tcPr>
            <w:tcW w:w="1450" w:type="dxa"/>
            <w:noWrap/>
          </w:tcPr>
          <w:p w14:paraId="5713219A">
            <w:pPr>
              <w:spacing w:line="360" w:lineRule="auto"/>
              <w:ind w:firstLine="420"/>
              <w:rPr>
                <w:rFonts w:ascii="宋体" w:hAnsi="宋体"/>
                <w:szCs w:val="21"/>
                <w:highlight w:val="none"/>
              </w:rPr>
            </w:pPr>
          </w:p>
        </w:tc>
        <w:tc>
          <w:tcPr>
            <w:tcW w:w="1670" w:type="dxa"/>
            <w:noWrap/>
          </w:tcPr>
          <w:p w14:paraId="6F2A86BE">
            <w:pPr>
              <w:spacing w:line="360" w:lineRule="auto"/>
              <w:ind w:firstLine="420"/>
              <w:rPr>
                <w:rFonts w:ascii="宋体" w:hAnsi="宋体"/>
                <w:szCs w:val="21"/>
                <w:highlight w:val="none"/>
              </w:rPr>
            </w:pPr>
          </w:p>
        </w:tc>
      </w:tr>
      <w:tr w14:paraId="032E1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ign w:val="center"/>
          </w:tcPr>
          <w:p w14:paraId="3D689B02">
            <w:pPr>
              <w:pStyle w:val="17"/>
              <w:spacing w:line="360" w:lineRule="auto"/>
              <w:ind w:firstLine="420"/>
              <w:rPr>
                <w:rFonts w:ascii="宋体" w:hAnsi="宋体"/>
                <w:sz w:val="21"/>
                <w:szCs w:val="21"/>
                <w:highlight w:val="none"/>
              </w:rPr>
            </w:pPr>
          </w:p>
        </w:tc>
        <w:tc>
          <w:tcPr>
            <w:tcW w:w="1276" w:type="dxa"/>
            <w:noWrap/>
            <w:vAlign w:val="center"/>
          </w:tcPr>
          <w:p w14:paraId="1DFFABC9">
            <w:pPr>
              <w:pStyle w:val="17"/>
              <w:spacing w:line="360" w:lineRule="auto"/>
              <w:ind w:firstLine="420"/>
              <w:rPr>
                <w:rFonts w:ascii="宋体" w:hAnsi="宋体"/>
                <w:sz w:val="21"/>
                <w:szCs w:val="21"/>
                <w:highlight w:val="none"/>
              </w:rPr>
            </w:pPr>
          </w:p>
        </w:tc>
        <w:tc>
          <w:tcPr>
            <w:tcW w:w="1450" w:type="dxa"/>
            <w:noWrap/>
            <w:vAlign w:val="center"/>
          </w:tcPr>
          <w:p w14:paraId="3B761FBF">
            <w:pPr>
              <w:pStyle w:val="17"/>
              <w:spacing w:line="360" w:lineRule="auto"/>
              <w:ind w:firstLine="420"/>
              <w:rPr>
                <w:rFonts w:ascii="宋体" w:hAnsi="宋体"/>
                <w:sz w:val="21"/>
                <w:szCs w:val="21"/>
                <w:highlight w:val="none"/>
              </w:rPr>
            </w:pPr>
          </w:p>
        </w:tc>
        <w:tc>
          <w:tcPr>
            <w:tcW w:w="1243" w:type="dxa"/>
            <w:noWrap/>
            <w:vAlign w:val="center"/>
          </w:tcPr>
          <w:p w14:paraId="5C3B43FF">
            <w:pPr>
              <w:pStyle w:val="17"/>
              <w:spacing w:line="360" w:lineRule="auto"/>
              <w:ind w:firstLine="420"/>
              <w:rPr>
                <w:rFonts w:ascii="宋体" w:hAnsi="宋体"/>
                <w:sz w:val="21"/>
                <w:szCs w:val="21"/>
                <w:highlight w:val="none"/>
              </w:rPr>
            </w:pPr>
          </w:p>
        </w:tc>
        <w:tc>
          <w:tcPr>
            <w:tcW w:w="1450" w:type="dxa"/>
            <w:noWrap/>
            <w:vAlign w:val="center"/>
          </w:tcPr>
          <w:p w14:paraId="7B29B9F2">
            <w:pPr>
              <w:pStyle w:val="17"/>
              <w:spacing w:line="360" w:lineRule="auto"/>
              <w:ind w:firstLine="420"/>
              <w:rPr>
                <w:rFonts w:ascii="宋体" w:hAnsi="宋体"/>
                <w:sz w:val="21"/>
                <w:szCs w:val="21"/>
                <w:highlight w:val="none"/>
              </w:rPr>
            </w:pPr>
          </w:p>
        </w:tc>
        <w:tc>
          <w:tcPr>
            <w:tcW w:w="1670" w:type="dxa"/>
            <w:noWrap/>
            <w:vAlign w:val="center"/>
          </w:tcPr>
          <w:p w14:paraId="50F95866">
            <w:pPr>
              <w:pStyle w:val="17"/>
              <w:spacing w:line="360" w:lineRule="auto"/>
              <w:ind w:firstLine="420"/>
              <w:rPr>
                <w:rFonts w:ascii="宋体" w:hAnsi="宋体"/>
                <w:sz w:val="21"/>
                <w:szCs w:val="21"/>
                <w:highlight w:val="none"/>
              </w:rPr>
            </w:pPr>
          </w:p>
        </w:tc>
      </w:tr>
      <w:tr w14:paraId="0321C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504AA81A">
            <w:pPr>
              <w:spacing w:line="360" w:lineRule="auto"/>
              <w:ind w:firstLine="420"/>
              <w:rPr>
                <w:rFonts w:ascii="宋体" w:hAnsi="宋体"/>
                <w:szCs w:val="21"/>
                <w:highlight w:val="none"/>
              </w:rPr>
            </w:pPr>
          </w:p>
        </w:tc>
        <w:tc>
          <w:tcPr>
            <w:tcW w:w="1276" w:type="dxa"/>
            <w:noWrap/>
          </w:tcPr>
          <w:p w14:paraId="153DB712">
            <w:pPr>
              <w:spacing w:line="360" w:lineRule="auto"/>
              <w:ind w:firstLine="420"/>
              <w:rPr>
                <w:rFonts w:ascii="宋体" w:hAnsi="宋体"/>
                <w:szCs w:val="21"/>
                <w:highlight w:val="none"/>
              </w:rPr>
            </w:pPr>
          </w:p>
        </w:tc>
        <w:tc>
          <w:tcPr>
            <w:tcW w:w="1450" w:type="dxa"/>
            <w:noWrap/>
          </w:tcPr>
          <w:p w14:paraId="3610DDB6">
            <w:pPr>
              <w:spacing w:line="360" w:lineRule="auto"/>
              <w:ind w:firstLine="420"/>
              <w:rPr>
                <w:rFonts w:ascii="宋体" w:hAnsi="宋体"/>
                <w:szCs w:val="21"/>
                <w:highlight w:val="none"/>
              </w:rPr>
            </w:pPr>
          </w:p>
        </w:tc>
        <w:tc>
          <w:tcPr>
            <w:tcW w:w="1243" w:type="dxa"/>
            <w:noWrap/>
          </w:tcPr>
          <w:p w14:paraId="5AE83D41">
            <w:pPr>
              <w:spacing w:line="360" w:lineRule="auto"/>
              <w:ind w:firstLine="420"/>
              <w:rPr>
                <w:rFonts w:ascii="宋体" w:hAnsi="宋体"/>
                <w:szCs w:val="21"/>
                <w:highlight w:val="none"/>
              </w:rPr>
            </w:pPr>
          </w:p>
        </w:tc>
        <w:tc>
          <w:tcPr>
            <w:tcW w:w="1450" w:type="dxa"/>
            <w:noWrap/>
          </w:tcPr>
          <w:p w14:paraId="2054609D">
            <w:pPr>
              <w:spacing w:line="360" w:lineRule="auto"/>
              <w:ind w:firstLine="420"/>
              <w:rPr>
                <w:rFonts w:ascii="宋体" w:hAnsi="宋体"/>
                <w:szCs w:val="21"/>
                <w:highlight w:val="none"/>
              </w:rPr>
            </w:pPr>
          </w:p>
        </w:tc>
        <w:tc>
          <w:tcPr>
            <w:tcW w:w="1670" w:type="dxa"/>
            <w:noWrap/>
          </w:tcPr>
          <w:p w14:paraId="16382962">
            <w:pPr>
              <w:spacing w:line="360" w:lineRule="auto"/>
              <w:ind w:firstLine="420"/>
              <w:rPr>
                <w:rFonts w:ascii="宋体" w:hAnsi="宋体"/>
                <w:szCs w:val="21"/>
                <w:highlight w:val="none"/>
              </w:rPr>
            </w:pPr>
          </w:p>
        </w:tc>
      </w:tr>
      <w:tr w14:paraId="0A222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28FA53B0">
            <w:pPr>
              <w:spacing w:line="360" w:lineRule="auto"/>
              <w:ind w:firstLine="420"/>
              <w:rPr>
                <w:rFonts w:ascii="宋体" w:hAnsi="宋体"/>
                <w:szCs w:val="21"/>
                <w:highlight w:val="none"/>
              </w:rPr>
            </w:pPr>
          </w:p>
        </w:tc>
        <w:tc>
          <w:tcPr>
            <w:tcW w:w="1276" w:type="dxa"/>
            <w:noWrap/>
          </w:tcPr>
          <w:p w14:paraId="18B2AA1D">
            <w:pPr>
              <w:spacing w:line="360" w:lineRule="auto"/>
              <w:ind w:firstLine="420"/>
              <w:rPr>
                <w:rFonts w:ascii="宋体" w:hAnsi="宋体"/>
                <w:szCs w:val="21"/>
                <w:highlight w:val="none"/>
              </w:rPr>
            </w:pPr>
          </w:p>
        </w:tc>
        <w:tc>
          <w:tcPr>
            <w:tcW w:w="1450" w:type="dxa"/>
            <w:noWrap/>
          </w:tcPr>
          <w:p w14:paraId="485AEA22">
            <w:pPr>
              <w:spacing w:line="360" w:lineRule="auto"/>
              <w:ind w:firstLine="420"/>
              <w:rPr>
                <w:rFonts w:ascii="宋体" w:hAnsi="宋体"/>
                <w:szCs w:val="21"/>
                <w:highlight w:val="none"/>
              </w:rPr>
            </w:pPr>
          </w:p>
        </w:tc>
        <w:tc>
          <w:tcPr>
            <w:tcW w:w="1243" w:type="dxa"/>
            <w:noWrap/>
          </w:tcPr>
          <w:p w14:paraId="4B01E646">
            <w:pPr>
              <w:spacing w:line="360" w:lineRule="auto"/>
              <w:ind w:firstLine="420"/>
              <w:rPr>
                <w:rFonts w:ascii="宋体" w:hAnsi="宋体"/>
                <w:szCs w:val="21"/>
                <w:highlight w:val="none"/>
              </w:rPr>
            </w:pPr>
          </w:p>
        </w:tc>
        <w:tc>
          <w:tcPr>
            <w:tcW w:w="1450" w:type="dxa"/>
            <w:noWrap/>
          </w:tcPr>
          <w:p w14:paraId="500FF2EE">
            <w:pPr>
              <w:spacing w:line="360" w:lineRule="auto"/>
              <w:ind w:firstLine="420"/>
              <w:rPr>
                <w:rFonts w:ascii="宋体" w:hAnsi="宋体"/>
                <w:szCs w:val="21"/>
                <w:highlight w:val="none"/>
              </w:rPr>
            </w:pPr>
          </w:p>
        </w:tc>
        <w:tc>
          <w:tcPr>
            <w:tcW w:w="1670" w:type="dxa"/>
            <w:noWrap/>
          </w:tcPr>
          <w:p w14:paraId="3E6B5918">
            <w:pPr>
              <w:spacing w:line="360" w:lineRule="auto"/>
              <w:ind w:firstLine="420"/>
              <w:rPr>
                <w:rFonts w:ascii="宋体" w:hAnsi="宋体"/>
                <w:szCs w:val="21"/>
                <w:highlight w:val="none"/>
              </w:rPr>
            </w:pPr>
          </w:p>
        </w:tc>
      </w:tr>
      <w:tr w14:paraId="3F3E5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586A9087">
            <w:pPr>
              <w:spacing w:line="360" w:lineRule="auto"/>
              <w:ind w:firstLine="420"/>
              <w:rPr>
                <w:rFonts w:ascii="宋体" w:hAnsi="宋体"/>
                <w:szCs w:val="21"/>
                <w:highlight w:val="none"/>
              </w:rPr>
            </w:pPr>
          </w:p>
        </w:tc>
        <w:tc>
          <w:tcPr>
            <w:tcW w:w="1276" w:type="dxa"/>
            <w:noWrap/>
          </w:tcPr>
          <w:p w14:paraId="69B15F41">
            <w:pPr>
              <w:spacing w:line="360" w:lineRule="auto"/>
              <w:ind w:firstLine="420"/>
              <w:rPr>
                <w:rFonts w:ascii="宋体" w:hAnsi="宋体"/>
                <w:szCs w:val="21"/>
                <w:highlight w:val="none"/>
              </w:rPr>
            </w:pPr>
          </w:p>
        </w:tc>
        <w:tc>
          <w:tcPr>
            <w:tcW w:w="1450" w:type="dxa"/>
            <w:noWrap/>
          </w:tcPr>
          <w:p w14:paraId="7836E4E3">
            <w:pPr>
              <w:spacing w:line="360" w:lineRule="auto"/>
              <w:ind w:firstLine="420"/>
              <w:rPr>
                <w:rFonts w:ascii="宋体" w:hAnsi="宋体"/>
                <w:szCs w:val="21"/>
                <w:highlight w:val="none"/>
              </w:rPr>
            </w:pPr>
          </w:p>
        </w:tc>
        <w:tc>
          <w:tcPr>
            <w:tcW w:w="1243" w:type="dxa"/>
            <w:noWrap/>
          </w:tcPr>
          <w:p w14:paraId="34CB24E3">
            <w:pPr>
              <w:spacing w:line="360" w:lineRule="auto"/>
              <w:ind w:firstLine="420"/>
              <w:rPr>
                <w:rFonts w:ascii="宋体" w:hAnsi="宋体"/>
                <w:szCs w:val="21"/>
                <w:highlight w:val="none"/>
              </w:rPr>
            </w:pPr>
          </w:p>
        </w:tc>
        <w:tc>
          <w:tcPr>
            <w:tcW w:w="1450" w:type="dxa"/>
            <w:noWrap/>
          </w:tcPr>
          <w:p w14:paraId="583A924C">
            <w:pPr>
              <w:spacing w:line="360" w:lineRule="auto"/>
              <w:ind w:firstLine="420"/>
              <w:rPr>
                <w:rFonts w:ascii="宋体" w:hAnsi="宋体"/>
                <w:szCs w:val="21"/>
                <w:highlight w:val="none"/>
              </w:rPr>
            </w:pPr>
          </w:p>
        </w:tc>
        <w:tc>
          <w:tcPr>
            <w:tcW w:w="1670" w:type="dxa"/>
            <w:noWrap/>
          </w:tcPr>
          <w:p w14:paraId="57B21BBC">
            <w:pPr>
              <w:spacing w:line="360" w:lineRule="auto"/>
              <w:ind w:firstLine="420"/>
              <w:rPr>
                <w:rFonts w:ascii="宋体" w:hAnsi="宋体"/>
                <w:szCs w:val="21"/>
                <w:highlight w:val="none"/>
              </w:rPr>
            </w:pPr>
          </w:p>
        </w:tc>
      </w:tr>
      <w:tr w14:paraId="03E7F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63023E6C">
            <w:pPr>
              <w:spacing w:line="360" w:lineRule="auto"/>
              <w:ind w:firstLine="420"/>
              <w:rPr>
                <w:rFonts w:ascii="宋体" w:hAnsi="宋体"/>
                <w:szCs w:val="21"/>
                <w:highlight w:val="none"/>
              </w:rPr>
            </w:pPr>
          </w:p>
        </w:tc>
        <w:tc>
          <w:tcPr>
            <w:tcW w:w="1276" w:type="dxa"/>
            <w:noWrap/>
          </w:tcPr>
          <w:p w14:paraId="2FE7FFE5">
            <w:pPr>
              <w:spacing w:line="360" w:lineRule="auto"/>
              <w:ind w:firstLine="420"/>
              <w:rPr>
                <w:rFonts w:ascii="宋体" w:hAnsi="宋体"/>
                <w:szCs w:val="21"/>
                <w:highlight w:val="none"/>
              </w:rPr>
            </w:pPr>
          </w:p>
        </w:tc>
        <w:tc>
          <w:tcPr>
            <w:tcW w:w="1450" w:type="dxa"/>
            <w:noWrap/>
          </w:tcPr>
          <w:p w14:paraId="1C0ED2A2">
            <w:pPr>
              <w:spacing w:line="360" w:lineRule="auto"/>
              <w:ind w:firstLine="420"/>
              <w:rPr>
                <w:rFonts w:ascii="宋体" w:hAnsi="宋体"/>
                <w:szCs w:val="21"/>
                <w:highlight w:val="none"/>
              </w:rPr>
            </w:pPr>
          </w:p>
        </w:tc>
        <w:tc>
          <w:tcPr>
            <w:tcW w:w="1243" w:type="dxa"/>
            <w:noWrap/>
          </w:tcPr>
          <w:p w14:paraId="2213E200">
            <w:pPr>
              <w:spacing w:line="360" w:lineRule="auto"/>
              <w:ind w:firstLine="420"/>
              <w:rPr>
                <w:rFonts w:ascii="宋体" w:hAnsi="宋体"/>
                <w:szCs w:val="21"/>
                <w:highlight w:val="none"/>
              </w:rPr>
            </w:pPr>
          </w:p>
        </w:tc>
        <w:tc>
          <w:tcPr>
            <w:tcW w:w="1450" w:type="dxa"/>
            <w:noWrap/>
          </w:tcPr>
          <w:p w14:paraId="0EEAB605">
            <w:pPr>
              <w:spacing w:line="360" w:lineRule="auto"/>
              <w:ind w:firstLine="420"/>
              <w:rPr>
                <w:rFonts w:ascii="宋体" w:hAnsi="宋体"/>
                <w:szCs w:val="21"/>
                <w:highlight w:val="none"/>
              </w:rPr>
            </w:pPr>
          </w:p>
        </w:tc>
        <w:tc>
          <w:tcPr>
            <w:tcW w:w="1670" w:type="dxa"/>
            <w:noWrap/>
          </w:tcPr>
          <w:p w14:paraId="73338A8A">
            <w:pPr>
              <w:spacing w:line="360" w:lineRule="auto"/>
              <w:ind w:firstLine="420"/>
              <w:rPr>
                <w:rFonts w:ascii="宋体" w:hAnsi="宋体"/>
                <w:szCs w:val="21"/>
                <w:highlight w:val="none"/>
              </w:rPr>
            </w:pPr>
          </w:p>
        </w:tc>
      </w:tr>
      <w:tr w14:paraId="72B81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463D8520">
            <w:pPr>
              <w:spacing w:line="360" w:lineRule="auto"/>
              <w:ind w:firstLine="420"/>
              <w:rPr>
                <w:rFonts w:ascii="宋体" w:hAnsi="宋体"/>
                <w:szCs w:val="21"/>
                <w:highlight w:val="none"/>
              </w:rPr>
            </w:pPr>
          </w:p>
        </w:tc>
        <w:tc>
          <w:tcPr>
            <w:tcW w:w="1276" w:type="dxa"/>
            <w:noWrap/>
          </w:tcPr>
          <w:p w14:paraId="68D55BE0">
            <w:pPr>
              <w:spacing w:line="360" w:lineRule="auto"/>
              <w:ind w:firstLine="420"/>
              <w:rPr>
                <w:rFonts w:ascii="宋体" w:hAnsi="宋体"/>
                <w:szCs w:val="21"/>
                <w:highlight w:val="none"/>
              </w:rPr>
            </w:pPr>
          </w:p>
        </w:tc>
        <w:tc>
          <w:tcPr>
            <w:tcW w:w="1450" w:type="dxa"/>
            <w:noWrap/>
          </w:tcPr>
          <w:p w14:paraId="31BD6B20">
            <w:pPr>
              <w:spacing w:line="360" w:lineRule="auto"/>
              <w:ind w:firstLine="420"/>
              <w:rPr>
                <w:rFonts w:ascii="宋体" w:hAnsi="宋体"/>
                <w:szCs w:val="21"/>
                <w:highlight w:val="none"/>
              </w:rPr>
            </w:pPr>
          </w:p>
        </w:tc>
        <w:tc>
          <w:tcPr>
            <w:tcW w:w="1243" w:type="dxa"/>
            <w:noWrap/>
          </w:tcPr>
          <w:p w14:paraId="01A18C36">
            <w:pPr>
              <w:spacing w:line="360" w:lineRule="auto"/>
              <w:ind w:firstLine="420"/>
              <w:rPr>
                <w:rFonts w:ascii="宋体" w:hAnsi="宋体"/>
                <w:szCs w:val="21"/>
                <w:highlight w:val="none"/>
              </w:rPr>
            </w:pPr>
          </w:p>
        </w:tc>
        <w:tc>
          <w:tcPr>
            <w:tcW w:w="1450" w:type="dxa"/>
            <w:noWrap/>
          </w:tcPr>
          <w:p w14:paraId="4B52852D">
            <w:pPr>
              <w:spacing w:line="360" w:lineRule="auto"/>
              <w:ind w:firstLine="420"/>
              <w:rPr>
                <w:rFonts w:ascii="宋体" w:hAnsi="宋体"/>
                <w:szCs w:val="21"/>
                <w:highlight w:val="none"/>
              </w:rPr>
            </w:pPr>
          </w:p>
        </w:tc>
        <w:tc>
          <w:tcPr>
            <w:tcW w:w="1670" w:type="dxa"/>
            <w:noWrap/>
          </w:tcPr>
          <w:p w14:paraId="71184C7F">
            <w:pPr>
              <w:spacing w:line="360" w:lineRule="auto"/>
              <w:ind w:firstLine="420"/>
              <w:rPr>
                <w:rFonts w:ascii="宋体" w:hAnsi="宋体"/>
                <w:szCs w:val="21"/>
                <w:highlight w:val="none"/>
              </w:rPr>
            </w:pPr>
          </w:p>
        </w:tc>
      </w:tr>
      <w:tr w14:paraId="1D85D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34081A89">
            <w:pPr>
              <w:spacing w:line="360" w:lineRule="auto"/>
              <w:ind w:firstLine="420"/>
              <w:rPr>
                <w:rFonts w:ascii="宋体" w:hAnsi="宋体"/>
                <w:szCs w:val="21"/>
                <w:highlight w:val="none"/>
              </w:rPr>
            </w:pPr>
          </w:p>
        </w:tc>
        <w:tc>
          <w:tcPr>
            <w:tcW w:w="1276" w:type="dxa"/>
            <w:noWrap/>
          </w:tcPr>
          <w:p w14:paraId="5DB48DAD">
            <w:pPr>
              <w:spacing w:line="360" w:lineRule="auto"/>
              <w:ind w:firstLine="420"/>
              <w:rPr>
                <w:rFonts w:ascii="宋体" w:hAnsi="宋体"/>
                <w:szCs w:val="21"/>
                <w:highlight w:val="none"/>
              </w:rPr>
            </w:pPr>
          </w:p>
        </w:tc>
        <w:tc>
          <w:tcPr>
            <w:tcW w:w="1450" w:type="dxa"/>
            <w:noWrap/>
          </w:tcPr>
          <w:p w14:paraId="1B552DDD">
            <w:pPr>
              <w:spacing w:line="360" w:lineRule="auto"/>
              <w:ind w:firstLine="420"/>
              <w:rPr>
                <w:rFonts w:ascii="宋体" w:hAnsi="宋体"/>
                <w:szCs w:val="21"/>
                <w:highlight w:val="none"/>
              </w:rPr>
            </w:pPr>
          </w:p>
        </w:tc>
        <w:tc>
          <w:tcPr>
            <w:tcW w:w="1243" w:type="dxa"/>
            <w:noWrap/>
          </w:tcPr>
          <w:p w14:paraId="4FC43AAD">
            <w:pPr>
              <w:spacing w:line="360" w:lineRule="auto"/>
              <w:ind w:firstLine="420"/>
              <w:rPr>
                <w:rFonts w:ascii="宋体" w:hAnsi="宋体"/>
                <w:szCs w:val="21"/>
                <w:highlight w:val="none"/>
              </w:rPr>
            </w:pPr>
          </w:p>
        </w:tc>
        <w:tc>
          <w:tcPr>
            <w:tcW w:w="1450" w:type="dxa"/>
            <w:noWrap/>
          </w:tcPr>
          <w:p w14:paraId="40C15328">
            <w:pPr>
              <w:spacing w:line="360" w:lineRule="auto"/>
              <w:ind w:firstLine="420"/>
              <w:rPr>
                <w:rFonts w:ascii="宋体" w:hAnsi="宋体"/>
                <w:szCs w:val="21"/>
                <w:highlight w:val="none"/>
              </w:rPr>
            </w:pPr>
          </w:p>
        </w:tc>
        <w:tc>
          <w:tcPr>
            <w:tcW w:w="1670" w:type="dxa"/>
            <w:noWrap/>
          </w:tcPr>
          <w:p w14:paraId="5C9F3417">
            <w:pPr>
              <w:spacing w:line="360" w:lineRule="auto"/>
              <w:ind w:firstLine="420"/>
              <w:rPr>
                <w:rFonts w:ascii="宋体" w:hAnsi="宋体"/>
                <w:szCs w:val="21"/>
                <w:highlight w:val="none"/>
              </w:rPr>
            </w:pPr>
          </w:p>
        </w:tc>
      </w:tr>
      <w:tr w14:paraId="34E5D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1B1BDEAB">
            <w:pPr>
              <w:spacing w:line="360" w:lineRule="auto"/>
              <w:ind w:firstLine="420"/>
              <w:rPr>
                <w:rFonts w:ascii="宋体" w:hAnsi="宋体"/>
                <w:szCs w:val="21"/>
                <w:highlight w:val="none"/>
              </w:rPr>
            </w:pPr>
          </w:p>
        </w:tc>
        <w:tc>
          <w:tcPr>
            <w:tcW w:w="1276" w:type="dxa"/>
            <w:noWrap/>
          </w:tcPr>
          <w:p w14:paraId="619B7F09">
            <w:pPr>
              <w:spacing w:line="360" w:lineRule="auto"/>
              <w:ind w:firstLine="420"/>
              <w:rPr>
                <w:rFonts w:ascii="宋体" w:hAnsi="宋体"/>
                <w:szCs w:val="21"/>
                <w:highlight w:val="none"/>
              </w:rPr>
            </w:pPr>
          </w:p>
        </w:tc>
        <w:tc>
          <w:tcPr>
            <w:tcW w:w="1450" w:type="dxa"/>
            <w:noWrap/>
          </w:tcPr>
          <w:p w14:paraId="163DD562">
            <w:pPr>
              <w:spacing w:line="360" w:lineRule="auto"/>
              <w:ind w:firstLine="420"/>
              <w:rPr>
                <w:rFonts w:ascii="宋体" w:hAnsi="宋体"/>
                <w:szCs w:val="21"/>
                <w:highlight w:val="none"/>
              </w:rPr>
            </w:pPr>
          </w:p>
        </w:tc>
        <w:tc>
          <w:tcPr>
            <w:tcW w:w="1243" w:type="dxa"/>
            <w:noWrap/>
          </w:tcPr>
          <w:p w14:paraId="6B563802">
            <w:pPr>
              <w:spacing w:line="360" w:lineRule="auto"/>
              <w:ind w:firstLine="420"/>
              <w:rPr>
                <w:rFonts w:ascii="宋体" w:hAnsi="宋体"/>
                <w:szCs w:val="21"/>
                <w:highlight w:val="none"/>
              </w:rPr>
            </w:pPr>
          </w:p>
        </w:tc>
        <w:tc>
          <w:tcPr>
            <w:tcW w:w="1450" w:type="dxa"/>
            <w:noWrap/>
          </w:tcPr>
          <w:p w14:paraId="49956483">
            <w:pPr>
              <w:spacing w:line="360" w:lineRule="auto"/>
              <w:ind w:firstLine="420"/>
              <w:rPr>
                <w:rFonts w:ascii="宋体" w:hAnsi="宋体"/>
                <w:szCs w:val="21"/>
                <w:highlight w:val="none"/>
              </w:rPr>
            </w:pPr>
          </w:p>
        </w:tc>
        <w:tc>
          <w:tcPr>
            <w:tcW w:w="1670" w:type="dxa"/>
            <w:noWrap/>
          </w:tcPr>
          <w:p w14:paraId="5A59E315">
            <w:pPr>
              <w:spacing w:line="360" w:lineRule="auto"/>
              <w:ind w:firstLine="420"/>
              <w:rPr>
                <w:rFonts w:ascii="宋体" w:hAnsi="宋体"/>
                <w:szCs w:val="21"/>
                <w:highlight w:val="none"/>
              </w:rPr>
            </w:pPr>
          </w:p>
        </w:tc>
      </w:tr>
      <w:tr w14:paraId="74865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3142C0DB">
            <w:pPr>
              <w:spacing w:line="360" w:lineRule="auto"/>
              <w:ind w:firstLine="420"/>
              <w:rPr>
                <w:rFonts w:ascii="宋体" w:hAnsi="宋体"/>
                <w:szCs w:val="21"/>
                <w:highlight w:val="none"/>
              </w:rPr>
            </w:pPr>
          </w:p>
        </w:tc>
        <w:tc>
          <w:tcPr>
            <w:tcW w:w="1276" w:type="dxa"/>
            <w:noWrap/>
          </w:tcPr>
          <w:p w14:paraId="1CC88BA8">
            <w:pPr>
              <w:spacing w:line="360" w:lineRule="auto"/>
              <w:ind w:firstLine="420"/>
              <w:rPr>
                <w:rFonts w:ascii="宋体" w:hAnsi="宋体"/>
                <w:szCs w:val="21"/>
                <w:highlight w:val="none"/>
              </w:rPr>
            </w:pPr>
          </w:p>
        </w:tc>
        <w:tc>
          <w:tcPr>
            <w:tcW w:w="1450" w:type="dxa"/>
            <w:noWrap/>
          </w:tcPr>
          <w:p w14:paraId="6650DB40">
            <w:pPr>
              <w:spacing w:line="360" w:lineRule="auto"/>
              <w:ind w:firstLine="420"/>
              <w:rPr>
                <w:rFonts w:ascii="宋体" w:hAnsi="宋体"/>
                <w:szCs w:val="21"/>
                <w:highlight w:val="none"/>
              </w:rPr>
            </w:pPr>
          </w:p>
        </w:tc>
        <w:tc>
          <w:tcPr>
            <w:tcW w:w="1243" w:type="dxa"/>
            <w:noWrap/>
          </w:tcPr>
          <w:p w14:paraId="11944A77">
            <w:pPr>
              <w:spacing w:line="360" w:lineRule="auto"/>
              <w:ind w:firstLine="420"/>
              <w:rPr>
                <w:rFonts w:ascii="宋体" w:hAnsi="宋体"/>
                <w:szCs w:val="21"/>
                <w:highlight w:val="none"/>
              </w:rPr>
            </w:pPr>
          </w:p>
        </w:tc>
        <w:tc>
          <w:tcPr>
            <w:tcW w:w="1450" w:type="dxa"/>
            <w:noWrap/>
          </w:tcPr>
          <w:p w14:paraId="05C08E04">
            <w:pPr>
              <w:spacing w:line="360" w:lineRule="auto"/>
              <w:ind w:firstLine="420"/>
              <w:rPr>
                <w:rFonts w:ascii="宋体" w:hAnsi="宋体"/>
                <w:szCs w:val="21"/>
                <w:highlight w:val="none"/>
              </w:rPr>
            </w:pPr>
          </w:p>
        </w:tc>
        <w:tc>
          <w:tcPr>
            <w:tcW w:w="1670" w:type="dxa"/>
            <w:noWrap/>
          </w:tcPr>
          <w:p w14:paraId="511B8E5C">
            <w:pPr>
              <w:spacing w:line="360" w:lineRule="auto"/>
              <w:ind w:firstLine="420"/>
              <w:rPr>
                <w:rFonts w:ascii="宋体" w:hAnsi="宋体"/>
                <w:szCs w:val="21"/>
                <w:highlight w:val="none"/>
              </w:rPr>
            </w:pPr>
          </w:p>
        </w:tc>
      </w:tr>
      <w:tr w14:paraId="03B30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tcPr>
          <w:p w14:paraId="5388EF10">
            <w:pPr>
              <w:spacing w:line="360" w:lineRule="auto"/>
              <w:ind w:firstLine="420"/>
              <w:rPr>
                <w:rFonts w:ascii="宋体" w:hAnsi="宋体"/>
                <w:szCs w:val="21"/>
                <w:highlight w:val="none"/>
              </w:rPr>
            </w:pPr>
          </w:p>
        </w:tc>
        <w:tc>
          <w:tcPr>
            <w:tcW w:w="1276" w:type="dxa"/>
            <w:noWrap/>
          </w:tcPr>
          <w:p w14:paraId="13775FEE">
            <w:pPr>
              <w:spacing w:line="360" w:lineRule="auto"/>
              <w:ind w:firstLine="420"/>
              <w:rPr>
                <w:rFonts w:ascii="宋体" w:hAnsi="宋体"/>
                <w:szCs w:val="21"/>
                <w:highlight w:val="none"/>
              </w:rPr>
            </w:pPr>
          </w:p>
        </w:tc>
        <w:tc>
          <w:tcPr>
            <w:tcW w:w="1450" w:type="dxa"/>
            <w:noWrap/>
          </w:tcPr>
          <w:p w14:paraId="5757D71D">
            <w:pPr>
              <w:spacing w:line="360" w:lineRule="auto"/>
              <w:ind w:firstLine="420"/>
              <w:rPr>
                <w:rFonts w:ascii="宋体" w:hAnsi="宋体"/>
                <w:szCs w:val="21"/>
                <w:highlight w:val="none"/>
              </w:rPr>
            </w:pPr>
          </w:p>
        </w:tc>
        <w:tc>
          <w:tcPr>
            <w:tcW w:w="1243" w:type="dxa"/>
            <w:noWrap/>
          </w:tcPr>
          <w:p w14:paraId="049EF390">
            <w:pPr>
              <w:spacing w:line="360" w:lineRule="auto"/>
              <w:ind w:firstLine="420"/>
              <w:rPr>
                <w:rFonts w:ascii="宋体" w:hAnsi="宋体"/>
                <w:szCs w:val="21"/>
                <w:highlight w:val="none"/>
              </w:rPr>
            </w:pPr>
          </w:p>
        </w:tc>
        <w:tc>
          <w:tcPr>
            <w:tcW w:w="1450" w:type="dxa"/>
            <w:noWrap/>
          </w:tcPr>
          <w:p w14:paraId="452B417F">
            <w:pPr>
              <w:spacing w:line="360" w:lineRule="auto"/>
              <w:ind w:firstLine="420"/>
              <w:rPr>
                <w:rFonts w:ascii="宋体" w:hAnsi="宋体"/>
                <w:szCs w:val="21"/>
                <w:highlight w:val="none"/>
              </w:rPr>
            </w:pPr>
          </w:p>
        </w:tc>
        <w:tc>
          <w:tcPr>
            <w:tcW w:w="1670" w:type="dxa"/>
            <w:noWrap/>
          </w:tcPr>
          <w:p w14:paraId="7005710B">
            <w:pPr>
              <w:spacing w:line="360" w:lineRule="auto"/>
              <w:ind w:firstLine="420"/>
              <w:rPr>
                <w:rFonts w:ascii="宋体" w:hAnsi="宋体"/>
                <w:szCs w:val="21"/>
                <w:highlight w:val="none"/>
              </w:rPr>
            </w:pPr>
          </w:p>
        </w:tc>
      </w:tr>
    </w:tbl>
    <w:p w14:paraId="2D6B9DB2">
      <w:pPr>
        <w:spacing w:line="360" w:lineRule="auto"/>
        <w:ind w:firstLine="420"/>
        <w:rPr>
          <w:rFonts w:ascii="宋体" w:hAnsi="宋体"/>
          <w:szCs w:val="21"/>
          <w:highlight w:val="none"/>
        </w:rPr>
      </w:pPr>
    </w:p>
    <w:p w14:paraId="049DCA77">
      <w:pPr>
        <w:spacing w:line="360" w:lineRule="auto"/>
        <w:ind w:firstLine="420"/>
        <w:rPr>
          <w:rFonts w:ascii="宋体" w:hAnsi="宋体"/>
          <w:szCs w:val="21"/>
          <w:highlight w:val="none"/>
        </w:rPr>
      </w:pPr>
    </w:p>
    <w:p w14:paraId="63436354">
      <w:pPr>
        <w:spacing w:line="360" w:lineRule="auto"/>
        <w:ind w:firstLine="420"/>
        <w:rPr>
          <w:rFonts w:ascii="宋体" w:hAnsi="宋体"/>
          <w:szCs w:val="21"/>
          <w:highlight w:val="none"/>
        </w:rPr>
        <w:sectPr>
          <w:pgSz w:w="11906" w:h="16838"/>
          <w:pgMar w:top="1440" w:right="1800" w:bottom="1440" w:left="1800" w:header="720" w:footer="998" w:gutter="0"/>
          <w:pgNumType w:fmt="decimal"/>
          <w:cols w:space="720" w:num="1"/>
          <w:docGrid w:linePitch="326" w:charSpace="0"/>
        </w:sectPr>
      </w:pPr>
    </w:p>
    <w:p w14:paraId="7416241C">
      <w:pPr>
        <w:pStyle w:val="172"/>
        <w:numPr>
          <w:ilvl w:val="0"/>
          <w:numId w:val="0"/>
        </w:numPr>
        <w:wordWrap/>
        <w:spacing w:after="156"/>
        <w:rPr>
          <w:rFonts w:ascii="宋体" w:hAnsi="宋体" w:eastAsia="宋体"/>
          <w:sz w:val="21"/>
          <w:szCs w:val="21"/>
          <w:highlight w:val="none"/>
        </w:rPr>
      </w:pPr>
      <w:bookmarkStart w:id="1631" w:name="_Toc25204"/>
      <w:bookmarkStart w:id="1632" w:name="_Toc20171897"/>
      <w:bookmarkStart w:id="1633" w:name="_Toc54862356"/>
      <w:bookmarkStart w:id="1634" w:name="_Toc25596"/>
      <w:bookmarkStart w:id="1635" w:name="_Toc11742"/>
      <w:r>
        <w:rPr>
          <w:rFonts w:hint="eastAsia" w:ascii="宋体" w:hAnsi="宋体" w:eastAsia="宋体"/>
          <w:sz w:val="21"/>
          <w:szCs w:val="21"/>
          <w:highlight w:val="none"/>
        </w:rPr>
        <w:t>附件</w:t>
      </w:r>
      <w:r>
        <w:rPr>
          <w:rFonts w:ascii="宋体" w:hAnsi="宋体" w:eastAsia="宋体"/>
          <w:sz w:val="21"/>
          <w:szCs w:val="21"/>
          <w:highlight w:val="none"/>
        </w:rPr>
        <w:t>5 承包人主要管理人员表</w:t>
      </w:r>
      <w:bookmarkEnd w:id="1631"/>
      <w:bookmarkEnd w:id="1632"/>
      <w:bookmarkEnd w:id="1633"/>
      <w:bookmarkEnd w:id="1634"/>
      <w:bookmarkEnd w:id="16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00568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ign w:val="center"/>
          </w:tcPr>
          <w:p w14:paraId="2405EDA4">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名    称</w:t>
            </w:r>
          </w:p>
        </w:tc>
        <w:tc>
          <w:tcPr>
            <w:tcW w:w="1418" w:type="dxa"/>
            <w:tcBorders>
              <w:top w:val="single" w:color="auto" w:sz="12" w:space="0"/>
              <w:bottom w:val="double" w:color="auto" w:sz="6" w:space="0"/>
            </w:tcBorders>
            <w:noWrap/>
            <w:vAlign w:val="center"/>
          </w:tcPr>
          <w:p w14:paraId="6FA1D54D">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姓名</w:t>
            </w:r>
          </w:p>
        </w:tc>
        <w:tc>
          <w:tcPr>
            <w:tcW w:w="1134" w:type="dxa"/>
            <w:tcBorders>
              <w:top w:val="single" w:color="auto" w:sz="12" w:space="0"/>
              <w:bottom w:val="double" w:color="auto" w:sz="6" w:space="0"/>
            </w:tcBorders>
            <w:noWrap/>
            <w:vAlign w:val="center"/>
          </w:tcPr>
          <w:p w14:paraId="59602E61">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职务</w:t>
            </w:r>
          </w:p>
        </w:tc>
        <w:tc>
          <w:tcPr>
            <w:tcW w:w="1134" w:type="dxa"/>
            <w:tcBorders>
              <w:top w:val="single" w:color="auto" w:sz="12" w:space="0"/>
              <w:bottom w:val="double" w:color="auto" w:sz="6" w:space="0"/>
            </w:tcBorders>
            <w:noWrap/>
            <w:vAlign w:val="center"/>
          </w:tcPr>
          <w:p w14:paraId="6CDB6A55">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职称</w:t>
            </w:r>
          </w:p>
        </w:tc>
        <w:tc>
          <w:tcPr>
            <w:tcW w:w="3896" w:type="dxa"/>
            <w:tcBorders>
              <w:top w:val="single" w:color="auto" w:sz="12" w:space="0"/>
              <w:bottom w:val="double" w:color="auto" w:sz="6" w:space="0"/>
            </w:tcBorders>
            <w:noWrap/>
            <w:vAlign w:val="center"/>
          </w:tcPr>
          <w:p w14:paraId="4B3EE7F3">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主要资历、经验及承担过的项目</w:t>
            </w:r>
          </w:p>
        </w:tc>
      </w:tr>
      <w:tr w14:paraId="19B5A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ign w:val="center"/>
          </w:tcPr>
          <w:p w14:paraId="49D001AC">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一、总部人员</w:t>
            </w:r>
          </w:p>
        </w:tc>
      </w:tr>
      <w:tr w14:paraId="45946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ign w:val="center"/>
          </w:tcPr>
          <w:p w14:paraId="63169197">
            <w:pPr>
              <w:pStyle w:val="17"/>
              <w:spacing w:after="0" w:line="360" w:lineRule="auto"/>
              <w:jc w:val="center"/>
              <w:rPr>
                <w:rFonts w:ascii="宋体" w:hAnsi="宋体"/>
                <w:sz w:val="21"/>
                <w:szCs w:val="21"/>
                <w:highlight w:val="none"/>
              </w:rPr>
            </w:pPr>
            <w:r>
              <w:rPr>
                <w:rFonts w:hint="eastAsia" w:ascii="宋体" w:hAnsi="宋体"/>
                <w:sz w:val="21"/>
                <w:szCs w:val="21"/>
                <w:highlight w:val="none"/>
              </w:rPr>
              <w:t>项目主管</w:t>
            </w:r>
          </w:p>
        </w:tc>
        <w:tc>
          <w:tcPr>
            <w:tcW w:w="1418" w:type="dxa"/>
            <w:tcBorders>
              <w:top w:val="nil"/>
            </w:tcBorders>
            <w:noWrap/>
            <w:vAlign w:val="center"/>
          </w:tcPr>
          <w:p w14:paraId="3B18DABA">
            <w:pPr>
              <w:pStyle w:val="17"/>
              <w:spacing w:after="0" w:line="360" w:lineRule="auto"/>
              <w:ind w:firstLine="420"/>
              <w:rPr>
                <w:rFonts w:ascii="宋体" w:hAnsi="宋体"/>
                <w:sz w:val="21"/>
                <w:szCs w:val="21"/>
                <w:highlight w:val="none"/>
              </w:rPr>
            </w:pPr>
          </w:p>
        </w:tc>
        <w:tc>
          <w:tcPr>
            <w:tcW w:w="1134" w:type="dxa"/>
            <w:tcBorders>
              <w:top w:val="nil"/>
            </w:tcBorders>
            <w:noWrap/>
            <w:vAlign w:val="center"/>
          </w:tcPr>
          <w:p w14:paraId="00351174">
            <w:pPr>
              <w:pStyle w:val="17"/>
              <w:spacing w:after="0" w:line="360" w:lineRule="auto"/>
              <w:ind w:firstLine="420"/>
              <w:rPr>
                <w:rFonts w:ascii="宋体" w:hAnsi="宋体"/>
                <w:sz w:val="21"/>
                <w:szCs w:val="21"/>
                <w:highlight w:val="none"/>
              </w:rPr>
            </w:pPr>
          </w:p>
        </w:tc>
        <w:tc>
          <w:tcPr>
            <w:tcW w:w="1134" w:type="dxa"/>
            <w:tcBorders>
              <w:top w:val="nil"/>
            </w:tcBorders>
            <w:noWrap/>
            <w:vAlign w:val="center"/>
          </w:tcPr>
          <w:p w14:paraId="285826BF">
            <w:pPr>
              <w:pStyle w:val="17"/>
              <w:spacing w:after="0" w:line="360" w:lineRule="auto"/>
              <w:ind w:firstLine="420"/>
              <w:rPr>
                <w:rFonts w:ascii="宋体" w:hAnsi="宋体"/>
                <w:sz w:val="21"/>
                <w:szCs w:val="21"/>
                <w:highlight w:val="none"/>
              </w:rPr>
            </w:pPr>
          </w:p>
        </w:tc>
        <w:tc>
          <w:tcPr>
            <w:tcW w:w="3896" w:type="dxa"/>
            <w:tcBorders>
              <w:top w:val="nil"/>
            </w:tcBorders>
            <w:noWrap/>
            <w:vAlign w:val="center"/>
          </w:tcPr>
          <w:p w14:paraId="0C7D0DAC">
            <w:pPr>
              <w:pStyle w:val="17"/>
              <w:spacing w:after="0" w:line="360" w:lineRule="auto"/>
              <w:ind w:firstLine="420"/>
              <w:rPr>
                <w:rFonts w:ascii="宋体" w:hAnsi="宋体"/>
                <w:sz w:val="21"/>
                <w:szCs w:val="21"/>
                <w:highlight w:val="none"/>
              </w:rPr>
            </w:pPr>
          </w:p>
        </w:tc>
      </w:tr>
      <w:tr w14:paraId="393CA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noWrap/>
            <w:vAlign w:val="center"/>
          </w:tcPr>
          <w:p w14:paraId="54D92C67">
            <w:pPr>
              <w:pStyle w:val="17"/>
              <w:spacing w:after="0" w:line="360" w:lineRule="auto"/>
              <w:ind w:firstLine="420"/>
              <w:rPr>
                <w:rFonts w:ascii="宋体" w:hAnsi="宋体"/>
                <w:sz w:val="21"/>
                <w:szCs w:val="21"/>
                <w:highlight w:val="none"/>
              </w:rPr>
            </w:pPr>
          </w:p>
        </w:tc>
        <w:tc>
          <w:tcPr>
            <w:tcW w:w="1418" w:type="dxa"/>
            <w:noWrap/>
            <w:vAlign w:val="center"/>
          </w:tcPr>
          <w:p w14:paraId="01ECEE5B">
            <w:pPr>
              <w:pStyle w:val="17"/>
              <w:spacing w:after="0" w:line="360" w:lineRule="auto"/>
              <w:ind w:firstLine="420"/>
              <w:rPr>
                <w:rFonts w:ascii="宋体" w:hAnsi="宋体"/>
                <w:sz w:val="21"/>
                <w:szCs w:val="21"/>
                <w:highlight w:val="none"/>
              </w:rPr>
            </w:pPr>
          </w:p>
        </w:tc>
        <w:tc>
          <w:tcPr>
            <w:tcW w:w="1134" w:type="dxa"/>
            <w:noWrap/>
            <w:vAlign w:val="center"/>
          </w:tcPr>
          <w:p w14:paraId="7B32AE2E">
            <w:pPr>
              <w:pStyle w:val="17"/>
              <w:spacing w:after="0" w:line="360" w:lineRule="auto"/>
              <w:ind w:firstLine="420"/>
              <w:rPr>
                <w:rFonts w:ascii="宋体" w:hAnsi="宋体"/>
                <w:sz w:val="21"/>
                <w:szCs w:val="21"/>
                <w:highlight w:val="none"/>
              </w:rPr>
            </w:pPr>
          </w:p>
        </w:tc>
        <w:tc>
          <w:tcPr>
            <w:tcW w:w="1134" w:type="dxa"/>
            <w:noWrap/>
            <w:vAlign w:val="center"/>
          </w:tcPr>
          <w:p w14:paraId="6ED88C42">
            <w:pPr>
              <w:pStyle w:val="17"/>
              <w:spacing w:after="0" w:line="360" w:lineRule="auto"/>
              <w:ind w:firstLine="420"/>
              <w:rPr>
                <w:rFonts w:ascii="宋体" w:hAnsi="宋体"/>
                <w:sz w:val="21"/>
                <w:szCs w:val="21"/>
                <w:highlight w:val="none"/>
              </w:rPr>
            </w:pPr>
          </w:p>
        </w:tc>
        <w:tc>
          <w:tcPr>
            <w:tcW w:w="3896" w:type="dxa"/>
            <w:noWrap/>
            <w:vAlign w:val="center"/>
          </w:tcPr>
          <w:p w14:paraId="5A9BD512">
            <w:pPr>
              <w:pStyle w:val="17"/>
              <w:spacing w:after="0" w:line="360" w:lineRule="auto"/>
              <w:ind w:firstLine="420"/>
              <w:rPr>
                <w:rFonts w:ascii="宋体" w:hAnsi="宋体"/>
                <w:sz w:val="21"/>
                <w:szCs w:val="21"/>
                <w:highlight w:val="none"/>
              </w:rPr>
            </w:pPr>
          </w:p>
        </w:tc>
      </w:tr>
      <w:tr w14:paraId="67D25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ign w:val="center"/>
          </w:tcPr>
          <w:p w14:paraId="4FB11043">
            <w:pPr>
              <w:pStyle w:val="17"/>
              <w:spacing w:after="0" w:line="360" w:lineRule="auto"/>
              <w:jc w:val="center"/>
              <w:rPr>
                <w:rFonts w:ascii="宋体" w:hAnsi="宋体"/>
                <w:sz w:val="21"/>
                <w:szCs w:val="21"/>
                <w:highlight w:val="none"/>
              </w:rPr>
            </w:pPr>
            <w:r>
              <w:rPr>
                <w:rFonts w:hint="eastAsia" w:ascii="宋体" w:hAnsi="宋体"/>
                <w:sz w:val="21"/>
                <w:szCs w:val="21"/>
                <w:highlight w:val="none"/>
              </w:rPr>
              <w:t>其他人员</w:t>
            </w:r>
          </w:p>
        </w:tc>
        <w:tc>
          <w:tcPr>
            <w:tcW w:w="1418" w:type="dxa"/>
            <w:noWrap/>
            <w:vAlign w:val="center"/>
          </w:tcPr>
          <w:p w14:paraId="2C2D5A23">
            <w:pPr>
              <w:pStyle w:val="17"/>
              <w:spacing w:after="0" w:line="360" w:lineRule="auto"/>
              <w:ind w:firstLine="420"/>
              <w:rPr>
                <w:rFonts w:ascii="宋体" w:hAnsi="宋体"/>
                <w:sz w:val="21"/>
                <w:szCs w:val="21"/>
                <w:highlight w:val="none"/>
              </w:rPr>
            </w:pPr>
          </w:p>
        </w:tc>
        <w:tc>
          <w:tcPr>
            <w:tcW w:w="1134" w:type="dxa"/>
            <w:noWrap/>
            <w:vAlign w:val="center"/>
          </w:tcPr>
          <w:p w14:paraId="62CD5DB9">
            <w:pPr>
              <w:pStyle w:val="17"/>
              <w:spacing w:after="0" w:line="360" w:lineRule="auto"/>
              <w:ind w:firstLine="420"/>
              <w:rPr>
                <w:rFonts w:ascii="宋体" w:hAnsi="宋体"/>
                <w:sz w:val="21"/>
                <w:szCs w:val="21"/>
                <w:highlight w:val="none"/>
              </w:rPr>
            </w:pPr>
          </w:p>
        </w:tc>
        <w:tc>
          <w:tcPr>
            <w:tcW w:w="1134" w:type="dxa"/>
            <w:noWrap/>
            <w:vAlign w:val="center"/>
          </w:tcPr>
          <w:p w14:paraId="6D2E72E8">
            <w:pPr>
              <w:pStyle w:val="17"/>
              <w:spacing w:after="0" w:line="360" w:lineRule="auto"/>
              <w:ind w:firstLine="420"/>
              <w:rPr>
                <w:rFonts w:ascii="宋体" w:hAnsi="宋体"/>
                <w:sz w:val="21"/>
                <w:szCs w:val="21"/>
                <w:highlight w:val="none"/>
              </w:rPr>
            </w:pPr>
          </w:p>
        </w:tc>
        <w:tc>
          <w:tcPr>
            <w:tcW w:w="3896" w:type="dxa"/>
            <w:noWrap/>
            <w:vAlign w:val="center"/>
          </w:tcPr>
          <w:p w14:paraId="4D6EF082">
            <w:pPr>
              <w:pStyle w:val="17"/>
              <w:spacing w:after="0" w:line="360" w:lineRule="auto"/>
              <w:ind w:firstLine="420"/>
              <w:rPr>
                <w:rFonts w:ascii="宋体" w:hAnsi="宋体"/>
                <w:sz w:val="21"/>
                <w:szCs w:val="21"/>
                <w:highlight w:val="none"/>
              </w:rPr>
            </w:pPr>
          </w:p>
        </w:tc>
      </w:tr>
      <w:tr w14:paraId="6718B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ign w:val="center"/>
          </w:tcPr>
          <w:p w14:paraId="08B00183">
            <w:pPr>
              <w:pStyle w:val="17"/>
              <w:spacing w:after="0" w:line="360" w:lineRule="auto"/>
              <w:ind w:firstLine="420"/>
              <w:rPr>
                <w:rFonts w:ascii="宋体" w:hAnsi="宋体"/>
                <w:sz w:val="21"/>
                <w:szCs w:val="21"/>
                <w:highlight w:val="none"/>
              </w:rPr>
            </w:pPr>
          </w:p>
        </w:tc>
        <w:tc>
          <w:tcPr>
            <w:tcW w:w="1418" w:type="dxa"/>
            <w:noWrap/>
            <w:vAlign w:val="center"/>
          </w:tcPr>
          <w:p w14:paraId="08163D4E">
            <w:pPr>
              <w:pStyle w:val="17"/>
              <w:spacing w:after="0" w:line="360" w:lineRule="auto"/>
              <w:ind w:firstLine="420"/>
              <w:rPr>
                <w:rFonts w:ascii="宋体" w:hAnsi="宋体"/>
                <w:sz w:val="21"/>
                <w:szCs w:val="21"/>
                <w:highlight w:val="none"/>
              </w:rPr>
            </w:pPr>
          </w:p>
        </w:tc>
        <w:tc>
          <w:tcPr>
            <w:tcW w:w="1134" w:type="dxa"/>
            <w:noWrap/>
            <w:vAlign w:val="center"/>
          </w:tcPr>
          <w:p w14:paraId="530A313D">
            <w:pPr>
              <w:pStyle w:val="17"/>
              <w:spacing w:after="0" w:line="360" w:lineRule="auto"/>
              <w:ind w:firstLine="420"/>
              <w:rPr>
                <w:rFonts w:ascii="宋体" w:hAnsi="宋体"/>
                <w:sz w:val="21"/>
                <w:szCs w:val="21"/>
                <w:highlight w:val="none"/>
              </w:rPr>
            </w:pPr>
          </w:p>
        </w:tc>
        <w:tc>
          <w:tcPr>
            <w:tcW w:w="1134" w:type="dxa"/>
            <w:noWrap/>
            <w:vAlign w:val="center"/>
          </w:tcPr>
          <w:p w14:paraId="2D0B4DF4">
            <w:pPr>
              <w:pStyle w:val="17"/>
              <w:spacing w:after="0" w:line="360" w:lineRule="auto"/>
              <w:ind w:firstLine="420"/>
              <w:rPr>
                <w:rFonts w:ascii="宋体" w:hAnsi="宋体"/>
                <w:sz w:val="21"/>
                <w:szCs w:val="21"/>
                <w:highlight w:val="none"/>
              </w:rPr>
            </w:pPr>
          </w:p>
        </w:tc>
        <w:tc>
          <w:tcPr>
            <w:tcW w:w="3896" w:type="dxa"/>
            <w:noWrap/>
            <w:vAlign w:val="center"/>
          </w:tcPr>
          <w:p w14:paraId="5A512787">
            <w:pPr>
              <w:pStyle w:val="17"/>
              <w:spacing w:after="0" w:line="360" w:lineRule="auto"/>
              <w:ind w:firstLine="420"/>
              <w:rPr>
                <w:rFonts w:ascii="宋体" w:hAnsi="宋体"/>
                <w:sz w:val="21"/>
                <w:szCs w:val="21"/>
                <w:highlight w:val="none"/>
              </w:rPr>
            </w:pPr>
          </w:p>
        </w:tc>
      </w:tr>
      <w:tr w14:paraId="318F0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ign w:val="center"/>
          </w:tcPr>
          <w:p w14:paraId="1D33E347">
            <w:pPr>
              <w:pStyle w:val="17"/>
              <w:spacing w:after="0" w:line="360" w:lineRule="auto"/>
              <w:ind w:firstLine="420"/>
              <w:rPr>
                <w:rFonts w:ascii="宋体" w:hAnsi="宋体"/>
                <w:sz w:val="21"/>
                <w:szCs w:val="21"/>
                <w:highlight w:val="none"/>
              </w:rPr>
            </w:pPr>
            <w:r>
              <w:rPr>
                <w:rFonts w:hint="eastAsia" w:ascii="宋体" w:hAnsi="宋体"/>
                <w:sz w:val="21"/>
                <w:szCs w:val="21"/>
                <w:highlight w:val="none"/>
              </w:rPr>
              <w:t>二、现场人员</w:t>
            </w:r>
          </w:p>
        </w:tc>
      </w:tr>
      <w:tr w14:paraId="3FEF4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3C309B9F">
            <w:pPr>
              <w:pStyle w:val="17"/>
              <w:spacing w:after="0" w:line="360" w:lineRule="auto"/>
              <w:jc w:val="center"/>
              <w:rPr>
                <w:rFonts w:ascii="宋体" w:hAnsi="宋体"/>
                <w:sz w:val="21"/>
                <w:szCs w:val="21"/>
                <w:highlight w:val="none"/>
              </w:rPr>
            </w:pPr>
            <w:r>
              <w:rPr>
                <w:rFonts w:hint="eastAsia" w:ascii="宋体" w:hAnsi="宋体"/>
                <w:sz w:val="21"/>
                <w:szCs w:val="21"/>
                <w:highlight w:val="none"/>
              </w:rPr>
              <w:t>工程总承包</w:t>
            </w:r>
          </w:p>
          <w:p w14:paraId="72BA77A5">
            <w:pPr>
              <w:pStyle w:val="17"/>
              <w:spacing w:after="0" w:line="360" w:lineRule="auto"/>
              <w:jc w:val="center"/>
              <w:rPr>
                <w:rFonts w:ascii="宋体" w:hAnsi="宋体"/>
                <w:sz w:val="21"/>
                <w:szCs w:val="21"/>
                <w:highlight w:val="none"/>
              </w:rPr>
            </w:pPr>
            <w:r>
              <w:rPr>
                <w:rFonts w:hint="eastAsia" w:ascii="宋体" w:hAnsi="宋体"/>
                <w:sz w:val="21"/>
                <w:szCs w:val="21"/>
                <w:highlight w:val="none"/>
              </w:rPr>
              <w:t>项目经理</w:t>
            </w:r>
          </w:p>
        </w:tc>
        <w:tc>
          <w:tcPr>
            <w:tcW w:w="1418" w:type="dxa"/>
            <w:noWrap/>
            <w:vAlign w:val="center"/>
          </w:tcPr>
          <w:p w14:paraId="4E478696">
            <w:pPr>
              <w:pStyle w:val="17"/>
              <w:spacing w:after="0" w:line="360" w:lineRule="auto"/>
              <w:ind w:firstLine="420"/>
              <w:rPr>
                <w:rFonts w:ascii="宋体" w:hAnsi="宋体"/>
                <w:sz w:val="21"/>
                <w:szCs w:val="21"/>
                <w:highlight w:val="none"/>
              </w:rPr>
            </w:pPr>
          </w:p>
        </w:tc>
        <w:tc>
          <w:tcPr>
            <w:tcW w:w="1134" w:type="dxa"/>
            <w:noWrap/>
            <w:vAlign w:val="center"/>
          </w:tcPr>
          <w:p w14:paraId="7FB76646">
            <w:pPr>
              <w:pStyle w:val="17"/>
              <w:spacing w:after="0" w:line="360" w:lineRule="auto"/>
              <w:ind w:firstLine="420"/>
              <w:rPr>
                <w:rFonts w:ascii="宋体" w:hAnsi="宋体"/>
                <w:sz w:val="21"/>
                <w:szCs w:val="21"/>
                <w:highlight w:val="none"/>
              </w:rPr>
            </w:pPr>
          </w:p>
        </w:tc>
        <w:tc>
          <w:tcPr>
            <w:tcW w:w="1134" w:type="dxa"/>
            <w:noWrap/>
            <w:vAlign w:val="center"/>
          </w:tcPr>
          <w:p w14:paraId="63E6413C">
            <w:pPr>
              <w:pStyle w:val="17"/>
              <w:spacing w:after="0" w:line="360" w:lineRule="auto"/>
              <w:ind w:firstLine="420"/>
              <w:rPr>
                <w:rFonts w:ascii="宋体" w:hAnsi="宋体"/>
                <w:sz w:val="21"/>
                <w:szCs w:val="21"/>
                <w:highlight w:val="none"/>
              </w:rPr>
            </w:pPr>
          </w:p>
        </w:tc>
        <w:tc>
          <w:tcPr>
            <w:tcW w:w="3896" w:type="dxa"/>
            <w:noWrap/>
            <w:vAlign w:val="center"/>
          </w:tcPr>
          <w:p w14:paraId="7E1C7352">
            <w:pPr>
              <w:pStyle w:val="17"/>
              <w:spacing w:after="0" w:line="360" w:lineRule="auto"/>
              <w:ind w:firstLine="420"/>
              <w:rPr>
                <w:rFonts w:ascii="宋体" w:hAnsi="宋体"/>
                <w:sz w:val="21"/>
                <w:szCs w:val="21"/>
                <w:highlight w:val="none"/>
              </w:rPr>
            </w:pPr>
          </w:p>
          <w:p w14:paraId="685ABD55">
            <w:pPr>
              <w:pStyle w:val="17"/>
              <w:spacing w:after="0" w:line="360" w:lineRule="auto"/>
              <w:ind w:firstLine="420"/>
              <w:rPr>
                <w:rFonts w:ascii="宋体" w:hAnsi="宋体"/>
                <w:sz w:val="21"/>
                <w:szCs w:val="21"/>
                <w:highlight w:val="none"/>
              </w:rPr>
            </w:pPr>
          </w:p>
        </w:tc>
      </w:tr>
      <w:tr w14:paraId="45321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3F258BDD">
            <w:pPr>
              <w:pStyle w:val="17"/>
              <w:spacing w:after="0" w:line="360" w:lineRule="auto"/>
              <w:jc w:val="center"/>
              <w:rPr>
                <w:rFonts w:ascii="宋体" w:hAnsi="宋体"/>
                <w:sz w:val="21"/>
                <w:szCs w:val="21"/>
                <w:highlight w:val="none"/>
              </w:rPr>
            </w:pPr>
            <w:r>
              <w:rPr>
                <w:rFonts w:hint="eastAsia" w:ascii="宋体" w:hAnsi="宋体"/>
                <w:sz w:val="21"/>
                <w:szCs w:val="21"/>
                <w:highlight w:val="none"/>
              </w:rPr>
              <w:t>项目副经理</w:t>
            </w:r>
          </w:p>
        </w:tc>
        <w:tc>
          <w:tcPr>
            <w:tcW w:w="1418" w:type="dxa"/>
            <w:noWrap/>
            <w:vAlign w:val="center"/>
          </w:tcPr>
          <w:p w14:paraId="7070C319">
            <w:pPr>
              <w:pStyle w:val="17"/>
              <w:spacing w:after="0" w:line="360" w:lineRule="auto"/>
              <w:ind w:firstLine="420"/>
              <w:rPr>
                <w:rFonts w:ascii="宋体" w:hAnsi="宋体"/>
                <w:sz w:val="21"/>
                <w:szCs w:val="21"/>
                <w:highlight w:val="none"/>
              </w:rPr>
            </w:pPr>
          </w:p>
        </w:tc>
        <w:tc>
          <w:tcPr>
            <w:tcW w:w="1134" w:type="dxa"/>
            <w:noWrap/>
            <w:vAlign w:val="center"/>
          </w:tcPr>
          <w:p w14:paraId="7CFE97E8">
            <w:pPr>
              <w:pStyle w:val="17"/>
              <w:spacing w:after="0" w:line="360" w:lineRule="auto"/>
              <w:ind w:firstLine="420"/>
              <w:rPr>
                <w:rFonts w:ascii="宋体" w:hAnsi="宋体"/>
                <w:sz w:val="21"/>
                <w:szCs w:val="21"/>
                <w:highlight w:val="none"/>
              </w:rPr>
            </w:pPr>
          </w:p>
        </w:tc>
        <w:tc>
          <w:tcPr>
            <w:tcW w:w="1134" w:type="dxa"/>
            <w:noWrap/>
            <w:vAlign w:val="center"/>
          </w:tcPr>
          <w:p w14:paraId="1BF6D952">
            <w:pPr>
              <w:pStyle w:val="17"/>
              <w:spacing w:after="0" w:line="360" w:lineRule="auto"/>
              <w:ind w:firstLine="420"/>
              <w:rPr>
                <w:rFonts w:ascii="宋体" w:hAnsi="宋体"/>
                <w:sz w:val="21"/>
                <w:szCs w:val="21"/>
                <w:highlight w:val="none"/>
              </w:rPr>
            </w:pPr>
          </w:p>
        </w:tc>
        <w:tc>
          <w:tcPr>
            <w:tcW w:w="3896" w:type="dxa"/>
            <w:noWrap/>
            <w:vAlign w:val="center"/>
          </w:tcPr>
          <w:p w14:paraId="16EFC554">
            <w:pPr>
              <w:pStyle w:val="17"/>
              <w:spacing w:after="0" w:line="360" w:lineRule="auto"/>
              <w:ind w:firstLine="420"/>
              <w:rPr>
                <w:rFonts w:ascii="宋体" w:hAnsi="宋体"/>
                <w:sz w:val="21"/>
                <w:szCs w:val="21"/>
                <w:highlight w:val="none"/>
              </w:rPr>
            </w:pPr>
          </w:p>
        </w:tc>
      </w:tr>
      <w:tr w14:paraId="07D0D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504AC544">
            <w:pPr>
              <w:pStyle w:val="17"/>
              <w:spacing w:after="0" w:line="360" w:lineRule="auto"/>
              <w:jc w:val="center"/>
              <w:rPr>
                <w:rFonts w:ascii="宋体" w:hAnsi="宋体"/>
                <w:sz w:val="21"/>
                <w:szCs w:val="21"/>
                <w:highlight w:val="none"/>
              </w:rPr>
            </w:pPr>
            <w:r>
              <w:rPr>
                <w:rFonts w:hint="eastAsia" w:ascii="宋体" w:hAnsi="宋体"/>
                <w:sz w:val="21"/>
                <w:szCs w:val="21"/>
                <w:highlight w:val="none"/>
              </w:rPr>
              <w:t>设计负责人</w:t>
            </w:r>
          </w:p>
        </w:tc>
        <w:tc>
          <w:tcPr>
            <w:tcW w:w="1418" w:type="dxa"/>
            <w:noWrap/>
            <w:vAlign w:val="center"/>
          </w:tcPr>
          <w:p w14:paraId="1BF38AF6">
            <w:pPr>
              <w:pStyle w:val="17"/>
              <w:spacing w:after="0" w:line="360" w:lineRule="auto"/>
              <w:ind w:firstLine="420"/>
              <w:rPr>
                <w:rFonts w:ascii="宋体" w:hAnsi="宋体"/>
                <w:sz w:val="21"/>
                <w:szCs w:val="21"/>
                <w:highlight w:val="none"/>
              </w:rPr>
            </w:pPr>
          </w:p>
        </w:tc>
        <w:tc>
          <w:tcPr>
            <w:tcW w:w="1134" w:type="dxa"/>
            <w:noWrap/>
            <w:vAlign w:val="center"/>
          </w:tcPr>
          <w:p w14:paraId="3FB5F67D">
            <w:pPr>
              <w:pStyle w:val="17"/>
              <w:spacing w:after="0" w:line="360" w:lineRule="auto"/>
              <w:ind w:firstLine="420"/>
              <w:rPr>
                <w:rFonts w:ascii="宋体" w:hAnsi="宋体"/>
                <w:sz w:val="21"/>
                <w:szCs w:val="21"/>
                <w:highlight w:val="none"/>
              </w:rPr>
            </w:pPr>
          </w:p>
        </w:tc>
        <w:tc>
          <w:tcPr>
            <w:tcW w:w="1134" w:type="dxa"/>
            <w:noWrap/>
            <w:vAlign w:val="center"/>
          </w:tcPr>
          <w:p w14:paraId="4FAC7D0C">
            <w:pPr>
              <w:pStyle w:val="17"/>
              <w:spacing w:after="0" w:line="360" w:lineRule="auto"/>
              <w:ind w:firstLine="420"/>
              <w:rPr>
                <w:rFonts w:ascii="宋体" w:hAnsi="宋体"/>
                <w:sz w:val="21"/>
                <w:szCs w:val="21"/>
                <w:highlight w:val="none"/>
              </w:rPr>
            </w:pPr>
          </w:p>
        </w:tc>
        <w:tc>
          <w:tcPr>
            <w:tcW w:w="3896" w:type="dxa"/>
            <w:noWrap/>
            <w:vAlign w:val="center"/>
          </w:tcPr>
          <w:p w14:paraId="23AAB6B5">
            <w:pPr>
              <w:pStyle w:val="17"/>
              <w:spacing w:after="0" w:line="360" w:lineRule="auto"/>
              <w:ind w:firstLine="420"/>
              <w:rPr>
                <w:rFonts w:ascii="宋体" w:hAnsi="宋体"/>
                <w:sz w:val="21"/>
                <w:szCs w:val="21"/>
                <w:highlight w:val="none"/>
              </w:rPr>
            </w:pPr>
          </w:p>
        </w:tc>
      </w:tr>
      <w:tr w14:paraId="5A073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1FA3AD22">
            <w:pPr>
              <w:pStyle w:val="17"/>
              <w:spacing w:after="0" w:line="360" w:lineRule="auto"/>
              <w:jc w:val="center"/>
              <w:rPr>
                <w:rFonts w:ascii="宋体" w:hAnsi="宋体"/>
                <w:sz w:val="21"/>
                <w:szCs w:val="21"/>
                <w:highlight w:val="none"/>
              </w:rPr>
            </w:pPr>
            <w:r>
              <w:rPr>
                <w:rFonts w:hint="eastAsia" w:ascii="宋体" w:hAnsi="宋体"/>
                <w:sz w:val="21"/>
                <w:szCs w:val="21"/>
                <w:highlight w:val="none"/>
              </w:rPr>
              <w:t>采购负责人</w:t>
            </w:r>
          </w:p>
        </w:tc>
        <w:tc>
          <w:tcPr>
            <w:tcW w:w="1418" w:type="dxa"/>
            <w:noWrap/>
            <w:vAlign w:val="center"/>
          </w:tcPr>
          <w:p w14:paraId="70F314CB">
            <w:pPr>
              <w:pStyle w:val="17"/>
              <w:spacing w:after="0" w:line="360" w:lineRule="auto"/>
              <w:ind w:firstLine="420"/>
              <w:rPr>
                <w:rFonts w:ascii="宋体" w:hAnsi="宋体"/>
                <w:sz w:val="21"/>
                <w:szCs w:val="21"/>
                <w:highlight w:val="none"/>
              </w:rPr>
            </w:pPr>
          </w:p>
        </w:tc>
        <w:tc>
          <w:tcPr>
            <w:tcW w:w="1134" w:type="dxa"/>
            <w:noWrap/>
            <w:vAlign w:val="center"/>
          </w:tcPr>
          <w:p w14:paraId="21710821">
            <w:pPr>
              <w:pStyle w:val="17"/>
              <w:spacing w:after="0" w:line="360" w:lineRule="auto"/>
              <w:ind w:firstLine="420"/>
              <w:rPr>
                <w:rFonts w:ascii="宋体" w:hAnsi="宋体"/>
                <w:sz w:val="21"/>
                <w:szCs w:val="21"/>
                <w:highlight w:val="none"/>
              </w:rPr>
            </w:pPr>
          </w:p>
        </w:tc>
        <w:tc>
          <w:tcPr>
            <w:tcW w:w="1134" w:type="dxa"/>
            <w:noWrap/>
            <w:vAlign w:val="center"/>
          </w:tcPr>
          <w:p w14:paraId="2913EE32">
            <w:pPr>
              <w:pStyle w:val="17"/>
              <w:spacing w:after="0" w:line="360" w:lineRule="auto"/>
              <w:ind w:firstLine="420"/>
              <w:rPr>
                <w:rFonts w:ascii="宋体" w:hAnsi="宋体"/>
                <w:sz w:val="21"/>
                <w:szCs w:val="21"/>
                <w:highlight w:val="none"/>
              </w:rPr>
            </w:pPr>
          </w:p>
        </w:tc>
        <w:tc>
          <w:tcPr>
            <w:tcW w:w="3896" w:type="dxa"/>
            <w:noWrap/>
            <w:vAlign w:val="center"/>
          </w:tcPr>
          <w:p w14:paraId="3F1AA891">
            <w:pPr>
              <w:pStyle w:val="17"/>
              <w:spacing w:after="0" w:line="360" w:lineRule="auto"/>
              <w:ind w:firstLine="420"/>
              <w:rPr>
                <w:rFonts w:ascii="宋体" w:hAnsi="宋体"/>
                <w:sz w:val="21"/>
                <w:szCs w:val="21"/>
                <w:highlight w:val="none"/>
              </w:rPr>
            </w:pPr>
          </w:p>
        </w:tc>
      </w:tr>
      <w:tr w14:paraId="490F4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3DB18925">
            <w:pPr>
              <w:pStyle w:val="17"/>
              <w:spacing w:after="0" w:line="360" w:lineRule="auto"/>
              <w:jc w:val="center"/>
              <w:rPr>
                <w:rFonts w:ascii="宋体" w:hAnsi="宋体"/>
                <w:sz w:val="21"/>
                <w:szCs w:val="21"/>
                <w:highlight w:val="none"/>
              </w:rPr>
            </w:pPr>
            <w:r>
              <w:rPr>
                <w:rFonts w:hint="eastAsia" w:ascii="宋体" w:hAnsi="宋体"/>
                <w:sz w:val="21"/>
                <w:szCs w:val="21"/>
                <w:highlight w:val="none"/>
              </w:rPr>
              <w:t>施工负责人</w:t>
            </w:r>
          </w:p>
        </w:tc>
        <w:tc>
          <w:tcPr>
            <w:tcW w:w="1418" w:type="dxa"/>
            <w:noWrap/>
            <w:vAlign w:val="center"/>
          </w:tcPr>
          <w:p w14:paraId="217DD665">
            <w:pPr>
              <w:pStyle w:val="17"/>
              <w:spacing w:after="0" w:line="360" w:lineRule="auto"/>
              <w:ind w:firstLine="420"/>
              <w:rPr>
                <w:rFonts w:ascii="宋体" w:hAnsi="宋体"/>
                <w:sz w:val="21"/>
                <w:szCs w:val="21"/>
                <w:highlight w:val="none"/>
              </w:rPr>
            </w:pPr>
          </w:p>
        </w:tc>
        <w:tc>
          <w:tcPr>
            <w:tcW w:w="1134" w:type="dxa"/>
            <w:noWrap/>
            <w:vAlign w:val="center"/>
          </w:tcPr>
          <w:p w14:paraId="1DA3DA8D">
            <w:pPr>
              <w:pStyle w:val="17"/>
              <w:spacing w:after="0" w:line="360" w:lineRule="auto"/>
              <w:ind w:firstLine="420"/>
              <w:rPr>
                <w:rFonts w:ascii="宋体" w:hAnsi="宋体"/>
                <w:sz w:val="21"/>
                <w:szCs w:val="21"/>
                <w:highlight w:val="none"/>
              </w:rPr>
            </w:pPr>
          </w:p>
        </w:tc>
        <w:tc>
          <w:tcPr>
            <w:tcW w:w="1134" w:type="dxa"/>
            <w:noWrap/>
            <w:vAlign w:val="center"/>
          </w:tcPr>
          <w:p w14:paraId="2B8077DC">
            <w:pPr>
              <w:pStyle w:val="17"/>
              <w:spacing w:after="0" w:line="360" w:lineRule="auto"/>
              <w:ind w:firstLine="420"/>
              <w:rPr>
                <w:rFonts w:ascii="宋体" w:hAnsi="宋体"/>
                <w:sz w:val="21"/>
                <w:szCs w:val="21"/>
                <w:highlight w:val="none"/>
              </w:rPr>
            </w:pPr>
          </w:p>
        </w:tc>
        <w:tc>
          <w:tcPr>
            <w:tcW w:w="3896" w:type="dxa"/>
            <w:noWrap/>
            <w:vAlign w:val="center"/>
          </w:tcPr>
          <w:p w14:paraId="2F928532">
            <w:pPr>
              <w:pStyle w:val="17"/>
              <w:spacing w:after="0" w:line="360" w:lineRule="auto"/>
              <w:ind w:firstLine="420"/>
              <w:rPr>
                <w:rFonts w:ascii="宋体" w:hAnsi="宋体"/>
                <w:sz w:val="21"/>
                <w:szCs w:val="21"/>
                <w:highlight w:val="none"/>
              </w:rPr>
            </w:pPr>
          </w:p>
        </w:tc>
      </w:tr>
      <w:tr w14:paraId="0B2D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735C3D41">
            <w:pPr>
              <w:pStyle w:val="17"/>
              <w:spacing w:after="0" w:line="360" w:lineRule="auto"/>
              <w:jc w:val="center"/>
              <w:rPr>
                <w:rFonts w:ascii="宋体" w:hAnsi="宋体"/>
                <w:sz w:val="21"/>
                <w:szCs w:val="21"/>
                <w:highlight w:val="none"/>
              </w:rPr>
            </w:pPr>
            <w:r>
              <w:rPr>
                <w:rFonts w:hint="eastAsia" w:ascii="宋体" w:hAnsi="宋体"/>
                <w:sz w:val="21"/>
                <w:szCs w:val="21"/>
                <w:highlight w:val="none"/>
              </w:rPr>
              <w:t>技术负责人</w:t>
            </w:r>
          </w:p>
        </w:tc>
        <w:tc>
          <w:tcPr>
            <w:tcW w:w="1418" w:type="dxa"/>
            <w:noWrap/>
            <w:vAlign w:val="center"/>
          </w:tcPr>
          <w:p w14:paraId="122E6749">
            <w:pPr>
              <w:pStyle w:val="17"/>
              <w:spacing w:after="0" w:line="360" w:lineRule="auto"/>
              <w:ind w:firstLine="420"/>
              <w:rPr>
                <w:rFonts w:ascii="宋体" w:hAnsi="宋体"/>
                <w:sz w:val="21"/>
                <w:szCs w:val="21"/>
                <w:highlight w:val="none"/>
              </w:rPr>
            </w:pPr>
          </w:p>
        </w:tc>
        <w:tc>
          <w:tcPr>
            <w:tcW w:w="1134" w:type="dxa"/>
            <w:noWrap/>
            <w:vAlign w:val="center"/>
          </w:tcPr>
          <w:p w14:paraId="79911296">
            <w:pPr>
              <w:pStyle w:val="17"/>
              <w:spacing w:after="0" w:line="360" w:lineRule="auto"/>
              <w:ind w:firstLine="420"/>
              <w:rPr>
                <w:rFonts w:ascii="宋体" w:hAnsi="宋体"/>
                <w:sz w:val="21"/>
                <w:szCs w:val="21"/>
                <w:highlight w:val="none"/>
              </w:rPr>
            </w:pPr>
          </w:p>
        </w:tc>
        <w:tc>
          <w:tcPr>
            <w:tcW w:w="1134" w:type="dxa"/>
            <w:noWrap/>
            <w:vAlign w:val="center"/>
          </w:tcPr>
          <w:p w14:paraId="005E1954">
            <w:pPr>
              <w:pStyle w:val="17"/>
              <w:spacing w:after="0" w:line="360" w:lineRule="auto"/>
              <w:ind w:firstLine="420"/>
              <w:rPr>
                <w:rFonts w:ascii="宋体" w:hAnsi="宋体"/>
                <w:sz w:val="21"/>
                <w:szCs w:val="21"/>
                <w:highlight w:val="none"/>
              </w:rPr>
            </w:pPr>
          </w:p>
        </w:tc>
        <w:tc>
          <w:tcPr>
            <w:tcW w:w="3896" w:type="dxa"/>
            <w:noWrap/>
            <w:vAlign w:val="center"/>
          </w:tcPr>
          <w:p w14:paraId="6D8B3F74">
            <w:pPr>
              <w:pStyle w:val="17"/>
              <w:spacing w:after="0" w:line="360" w:lineRule="auto"/>
              <w:ind w:firstLine="420"/>
              <w:rPr>
                <w:rFonts w:ascii="宋体" w:hAnsi="宋体"/>
                <w:sz w:val="21"/>
                <w:szCs w:val="21"/>
                <w:highlight w:val="none"/>
              </w:rPr>
            </w:pPr>
          </w:p>
        </w:tc>
      </w:tr>
      <w:tr w14:paraId="04895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56B34E51">
            <w:pPr>
              <w:pStyle w:val="17"/>
              <w:spacing w:after="0" w:line="360" w:lineRule="auto"/>
              <w:jc w:val="center"/>
              <w:rPr>
                <w:rFonts w:ascii="宋体" w:hAnsi="宋体"/>
                <w:sz w:val="21"/>
                <w:szCs w:val="21"/>
                <w:highlight w:val="none"/>
              </w:rPr>
            </w:pPr>
            <w:r>
              <w:rPr>
                <w:rFonts w:hint="eastAsia" w:ascii="宋体" w:hAnsi="宋体"/>
                <w:sz w:val="21"/>
                <w:szCs w:val="21"/>
                <w:highlight w:val="none"/>
              </w:rPr>
              <w:t>造价管理</w:t>
            </w:r>
          </w:p>
        </w:tc>
        <w:tc>
          <w:tcPr>
            <w:tcW w:w="1418" w:type="dxa"/>
            <w:noWrap/>
            <w:vAlign w:val="center"/>
          </w:tcPr>
          <w:p w14:paraId="13FA28A5">
            <w:pPr>
              <w:pStyle w:val="17"/>
              <w:spacing w:after="0" w:line="360" w:lineRule="auto"/>
              <w:ind w:firstLine="420"/>
              <w:rPr>
                <w:rFonts w:ascii="宋体" w:hAnsi="宋体"/>
                <w:sz w:val="21"/>
                <w:szCs w:val="21"/>
                <w:highlight w:val="none"/>
              </w:rPr>
            </w:pPr>
          </w:p>
        </w:tc>
        <w:tc>
          <w:tcPr>
            <w:tcW w:w="1134" w:type="dxa"/>
            <w:noWrap/>
            <w:vAlign w:val="center"/>
          </w:tcPr>
          <w:p w14:paraId="11A108EB">
            <w:pPr>
              <w:pStyle w:val="17"/>
              <w:spacing w:after="0" w:line="360" w:lineRule="auto"/>
              <w:ind w:firstLine="420"/>
              <w:rPr>
                <w:rFonts w:ascii="宋体" w:hAnsi="宋体"/>
                <w:sz w:val="21"/>
                <w:szCs w:val="21"/>
                <w:highlight w:val="none"/>
              </w:rPr>
            </w:pPr>
          </w:p>
        </w:tc>
        <w:tc>
          <w:tcPr>
            <w:tcW w:w="1134" w:type="dxa"/>
            <w:noWrap/>
            <w:vAlign w:val="center"/>
          </w:tcPr>
          <w:p w14:paraId="7CFAB596">
            <w:pPr>
              <w:pStyle w:val="17"/>
              <w:spacing w:after="0" w:line="360" w:lineRule="auto"/>
              <w:ind w:firstLine="420"/>
              <w:rPr>
                <w:rFonts w:ascii="宋体" w:hAnsi="宋体"/>
                <w:sz w:val="21"/>
                <w:szCs w:val="21"/>
                <w:highlight w:val="none"/>
              </w:rPr>
            </w:pPr>
          </w:p>
        </w:tc>
        <w:tc>
          <w:tcPr>
            <w:tcW w:w="3896" w:type="dxa"/>
            <w:noWrap/>
            <w:vAlign w:val="center"/>
          </w:tcPr>
          <w:p w14:paraId="63C593C3">
            <w:pPr>
              <w:pStyle w:val="17"/>
              <w:spacing w:after="0" w:line="360" w:lineRule="auto"/>
              <w:ind w:firstLine="420"/>
              <w:rPr>
                <w:rFonts w:ascii="宋体" w:hAnsi="宋体"/>
                <w:sz w:val="21"/>
                <w:szCs w:val="21"/>
                <w:highlight w:val="none"/>
              </w:rPr>
            </w:pPr>
          </w:p>
        </w:tc>
      </w:tr>
      <w:tr w14:paraId="0AF1E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690A5FC0">
            <w:pPr>
              <w:pStyle w:val="17"/>
              <w:spacing w:after="0" w:line="360" w:lineRule="auto"/>
              <w:jc w:val="center"/>
              <w:rPr>
                <w:rFonts w:ascii="宋体" w:hAnsi="宋体"/>
                <w:sz w:val="21"/>
                <w:szCs w:val="21"/>
                <w:highlight w:val="none"/>
              </w:rPr>
            </w:pPr>
            <w:r>
              <w:rPr>
                <w:rFonts w:hint="eastAsia" w:ascii="宋体" w:hAnsi="宋体"/>
                <w:sz w:val="21"/>
                <w:szCs w:val="21"/>
                <w:highlight w:val="none"/>
              </w:rPr>
              <w:t>质量管理</w:t>
            </w:r>
          </w:p>
        </w:tc>
        <w:tc>
          <w:tcPr>
            <w:tcW w:w="1418" w:type="dxa"/>
            <w:noWrap/>
            <w:vAlign w:val="center"/>
          </w:tcPr>
          <w:p w14:paraId="55EE5CA3">
            <w:pPr>
              <w:pStyle w:val="17"/>
              <w:spacing w:after="0" w:line="360" w:lineRule="auto"/>
              <w:ind w:firstLine="420"/>
              <w:rPr>
                <w:rFonts w:ascii="宋体" w:hAnsi="宋体"/>
                <w:sz w:val="21"/>
                <w:szCs w:val="21"/>
                <w:highlight w:val="none"/>
              </w:rPr>
            </w:pPr>
          </w:p>
        </w:tc>
        <w:tc>
          <w:tcPr>
            <w:tcW w:w="1134" w:type="dxa"/>
            <w:noWrap/>
            <w:vAlign w:val="center"/>
          </w:tcPr>
          <w:p w14:paraId="2AE494D4">
            <w:pPr>
              <w:pStyle w:val="17"/>
              <w:spacing w:after="0" w:line="360" w:lineRule="auto"/>
              <w:ind w:firstLine="420"/>
              <w:rPr>
                <w:rFonts w:ascii="宋体" w:hAnsi="宋体"/>
                <w:sz w:val="21"/>
                <w:szCs w:val="21"/>
                <w:highlight w:val="none"/>
              </w:rPr>
            </w:pPr>
          </w:p>
        </w:tc>
        <w:tc>
          <w:tcPr>
            <w:tcW w:w="1134" w:type="dxa"/>
            <w:noWrap/>
            <w:vAlign w:val="center"/>
          </w:tcPr>
          <w:p w14:paraId="64E5C936">
            <w:pPr>
              <w:pStyle w:val="17"/>
              <w:spacing w:after="0" w:line="360" w:lineRule="auto"/>
              <w:ind w:firstLine="420"/>
              <w:rPr>
                <w:rFonts w:ascii="宋体" w:hAnsi="宋体"/>
                <w:sz w:val="21"/>
                <w:szCs w:val="21"/>
                <w:highlight w:val="none"/>
              </w:rPr>
            </w:pPr>
          </w:p>
        </w:tc>
        <w:tc>
          <w:tcPr>
            <w:tcW w:w="3896" w:type="dxa"/>
            <w:noWrap/>
            <w:vAlign w:val="center"/>
          </w:tcPr>
          <w:p w14:paraId="141923F4">
            <w:pPr>
              <w:pStyle w:val="17"/>
              <w:spacing w:after="0" w:line="360" w:lineRule="auto"/>
              <w:ind w:firstLine="420"/>
              <w:rPr>
                <w:rFonts w:ascii="宋体" w:hAnsi="宋体"/>
                <w:sz w:val="21"/>
                <w:szCs w:val="21"/>
                <w:highlight w:val="none"/>
              </w:rPr>
            </w:pPr>
          </w:p>
        </w:tc>
      </w:tr>
      <w:tr w14:paraId="7C64A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59AA2A9F">
            <w:pPr>
              <w:pStyle w:val="17"/>
              <w:spacing w:after="0" w:line="360" w:lineRule="auto"/>
              <w:jc w:val="center"/>
              <w:rPr>
                <w:rFonts w:ascii="宋体" w:hAnsi="宋体"/>
                <w:sz w:val="21"/>
                <w:szCs w:val="21"/>
                <w:highlight w:val="none"/>
              </w:rPr>
            </w:pPr>
            <w:r>
              <w:rPr>
                <w:rFonts w:hint="eastAsia" w:ascii="宋体" w:hAnsi="宋体"/>
                <w:sz w:val="21"/>
                <w:szCs w:val="21"/>
                <w:highlight w:val="none"/>
              </w:rPr>
              <w:t>计划管理</w:t>
            </w:r>
          </w:p>
        </w:tc>
        <w:tc>
          <w:tcPr>
            <w:tcW w:w="1418" w:type="dxa"/>
            <w:noWrap/>
            <w:vAlign w:val="center"/>
          </w:tcPr>
          <w:p w14:paraId="635C7C66">
            <w:pPr>
              <w:pStyle w:val="17"/>
              <w:spacing w:after="0" w:line="360" w:lineRule="auto"/>
              <w:ind w:firstLine="420"/>
              <w:rPr>
                <w:rFonts w:ascii="宋体" w:hAnsi="宋体"/>
                <w:sz w:val="21"/>
                <w:szCs w:val="21"/>
                <w:highlight w:val="none"/>
              </w:rPr>
            </w:pPr>
          </w:p>
        </w:tc>
        <w:tc>
          <w:tcPr>
            <w:tcW w:w="1134" w:type="dxa"/>
            <w:noWrap/>
            <w:vAlign w:val="center"/>
          </w:tcPr>
          <w:p w14:paraId="4857AAD0">
            <w:pPr>
              <w:pStyle w:val="17"/>
              <w:spacing w:after="0" w:line="360" w:lineRule="auto"/>
              <w:ind w:firstLine="420"/>
              <w:rPr>
                <w:rFonts w:ascii="宋体" w:hAnsi="宋体"/>
                <w:sz w:val="21"/>
                <w:szCs w:val="21"/>
                <w:highlight w:val="none"/>
              </w:rPr>
            </w:pPr>
          </w:p>
        </w:tc>
        <w:tc>
          <w:tcPr>
            <w:tcW w:w="1134" w:type="dxa"/>
            <w:noWrap/>
            <w:vAlign w:val="center"/>
          </w:tcPr>
          <w:p w14:paraId="1D0847AE">
            <w:pPr>
              <w:pStyle w:val="17"/>
              <w:spacing w:after="0" w:line="360" w:lineRule="auto"/>
              <w:ind w:firstLine="420"/>
              <w:rPr>
                <w:rFonts w:ascii="宋体" w:hAnsi="宋体"/>
                <w:sz w:val="21"/>
                <w:szCs w:val="21"/>
                <w:highlight w:val="none"/>
              </w:rPr>
            </w:pPr>
          </w:p>
        </w:tc>
        <w:tc>
          <w:tcPr>
            <w:tcW w:w="3896" w:type="dxa"/>
            <w:noWrap/>
            <w:vAlign w:val="center"/>
          </w:tcPr>
          <w:p w14:paraId="06999975">
            <w:pPr>
              <w:pStyle w:val="17"/>
              <w:spacing w:after="0" w:line="360" w:lineRule="auto"/>
              <w:ind w:firstLine="420"/>
              <w:rPr>
                <w:rFonts w:ascii="宋体" w:hAnsi="宋体"/>
                <w:sz w:val="21"/>
                <w:szCs w:val="21"/>
                <w:highlight w:val="none"/>
              </w:rPr>
            </w:pPr>
          </w:p>
        </w:tc>
      </w:tr>
      <w:tr w14:paraId="1C42A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3895765E">
            <w:pPr>
              <w:pStyle w:val="17"/>
              <w:spacing w:after="0" w:line="360" w:lineRule="auto"/>
              <w:jc w:val="center"/>
              <w:rPr>
                <w:rFonts w:ascii="宋体" w:hAnsi="宋体"/>
                <w:sz w:val="21"/>
                <w:szCs w:val="21"/>
                <w:highlight w:val="none"/>
              </w:rPr>
            </w:pPr>
            <w:r>
              <w:rPr>
                <w:rFonts w:hint="eastAsia" w:ascii="宋体" w:hAnsi="宋体"/>
                <w:sz w:val="21"/>
                <w:szCs w:val="21"/>
                <w:highlight w:val="none"/>
              </w:rPr>
              <w:t>安全管理</w:t>
            </w:r>
          </w:p>
        </w:tc>
        <w:tc>
          <w:tcPr>
            <w:tcW w:w="1418" w:type="dxa"/>
            <w:noWrap/>
            <w:vAlign w:val="center"/>
          </w:tcPr>
          <w:p w14:paraId="3629E3AD">
            <w:pPr>
              <w:pStyle w:val="17"/>
              <w:spacing w:after="0" w:line="360" w:lineRule="auto"/>
              <w:ind w:firstLine="420"/>
              <w:rPr>
                <w:rFonts w:ascii="宋体" w:hAnsi="宋体"/>
                <w:sz w:val="21"/>
                <w:szCs w:val="21"/>
                <w:highlight w:val="none"/>
              </w:rPr>
            </w:pPr>
          </w:p>
        </w:tc>
        <w:tc>
          <w:tcPr>
            <w:tcW w:w="1134" w:type="dxa"/>
            <w:noWrap/>
            <w:vAlign w:val="center"/>
          </w:tcPr>
          <w:p w14:paraId="75A8A24B">
            <w:pPr>
              <w:pStyle w:val="17"/>
              <w:spacing w:after="0" w:line="360" w:lineRule="auto"/>
              <w:ind w:firstLine="420"/>
              <w:rPr>
                <w:rFonts w:ascii="宋体" w:hAnsi="宋体"/>
                <w:sz w:val="21"/>
                <w:szCs w:val="21"/>
                <w:highlight w:val="none"/>
              </w:rPr>
            </w:pPr>
          </w:p>
        </w:tc>
        <w:tc>
          <w:tcPr>
            <w:tcW w:w="1134" w:type="dxa"/>
            <w:noWrap/>
            <w:vAlign w:val="center"/>
          </w:tcPr>
          <w:p w14:paraId="5B3ED500">
            <w:pPr>
              <w:pStyle w:val="17"/>
              <w:spacing w:after="0" w:line="360" w:lineRule="auto"/>
              <w:ind w:firstLine="420"/>
              <w:rPr>
                <w:rFonts w:ascii="宋体" w:hAnsi="宋体"/>
                <w:sz w:val="21"/>
                <w:szCs w:val="21"/>
                <w:highlight w:val="none"/>
              </w:rPr>
            </w:pPr>
          </w:p>
        </w:tc>
        <w:tc>
          <w:tcPr>
            <w:tcW w:w="3896" w:type="dxa"/>
            <w:noWrap/>
            <w:vAlign w:val="center"/>
          </w:tcPr>
          <w:p w14:paraId="7567102F">
            <w:pPr>
              <w:pStyle w:val="17"/>
              <w:spacing w:after="0" w:line="360" w:lineRule="auto"/>
              <w:ind w:firstLine="420"/>
              <w:rPr>
                <w:rFonts w:ascii="宋体" w:hAnsi="宋体"/>
                <w:sz w:val="21"/>
                <w:szCs w:val="21"/>
                <w:highlight w:val="none"/>
              </w:rPr>
            </w:pPr>
          </w:p>
        </w:tc>
      </w:tr>
      <w:tr w14:paraId="394CA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ign w:val="center"/>
          </w:tcPr>
          <w:p w14:paraId="603B64B3">
            <w:pPr>
              <w:pStyle w:val="17"/>
              <w:spacing w:after="0" w:line="360" w:lineRule="auto"/>
              <w:jc w:val="center"/>
              <w:rPr>
                <w:rFonts w:ascii="宋体" w:hAnsi="宋体"/>
                <w:sz w:val="21"/>
                <w:szCs w:val="21"/>
                <w:highlight w:val="none"/>
              </w:rPr>
            </w:pPr>
            <w:r>
              <w:rPr>
                <w:rFonts w:hint="eastAsia" w:ascii="宋体" w:hAnsi="宋体"/>
                <w:sz w:val="21"/>
                <w:szCs w:val="21"/>
                <w:highlight w:val="none"/>
              </w:rPr>
              <w:t>环境管理</w:t>
            </w:r>
          </w:p>
        </w:tc>
        <w:tc>
          <w:tcPr>
            <w:tcW w:w="1418" w:type="dxa"/>
            <w:noWrap/>
            <w:vAlign w:val="center"/>
          </w:tcPr>
          <w:p w14:paraId="55C93039">
            <w:pPr>
              <w:pStyle w:val="17"/>
              <w:spacing w:after="0" w:line="360" w:lineRule="auto"/>
              <w:ind w:firstLine="420"/>
              <w:rPr>
                <w:rFonts w:ascii="宋体" w:hAnsi="宋体"/>
                <w:sz w:val="21"/>
                <w:szCs w:val="21"/>
                <w:highlight w:val="none"/>
              </w:rPr>
            </w:pPr>
          </w:p>
        </w:tc>
        <w:tc>
          <w:tcPr>
            <w:tcW w:w="1134" w:type="dxa"/>
            <w:noWrap/>
            <w:vAlign w:val="center"/>
          </w:tcPr>
          <w:p w14:paraId="4FA3AA63">
            <w:pPr>
              <w:pStyle w:val="17"/>
              <w:spacing w:after="0" w:line="360" w:lineRule="auto"/>
              <w:ind w:firstLine="420"/>
              <w:rPr>
                <w:rFonts w:ascii="宋体" w:hAnsi="宋体"/>
                <w:sz w:val="21"/>
                <w:szCs w:val="21"/>
                <w:highlight w:val="none"/>
              </w:rPr>
            </w:pPr>
          </w:p>
        </w:tc>
        <w:tc>
          <w:tcPr>
            <w:tcW w:w="1134" w:type="dxa"/>
            <w:noWrap/>
            <w:vAlign w:val="center"/>
          </w:tcPr>
          <w:p w14:paraId="1E324A58">
            <w:pPr>
              <w:pStyle w:val="17"/>
              <w:spacing w:after="0" w:line="360" w:lineRule="auto"/>
              <w:ind w:firstLine="420"/>
              <w:rPr>
                <w:rFonts w:ascii="宋体" w:hAnsi="宋体"/>
                <w:sz w:val="21"/>
                <w:szCs w:val="21"/>
                <w:highlight w:val="none"/>
              </w:rPr>
            </w:pPr>
          </w:p>
        </w:tc>
        <w:tc>
          <w:tcPr>
            <w:tcW w:w="3896" w:type="dxa"/>
            <w:noWrap/>
            <w:vAlign w:val="center"/>
          </w:tcPr>
          <w:p w14:paraId="48F6E2DB">
            <w:pPr>
              <w:pStyle w:val="17"/>
              <w:spacing w:after="0" w:line="360" w:lineRule="auto"/>
              <w:ind w:firstLine="420"/>
              <w:rPr>
                <w:rFonts w:ascii="宋体" w:hAnsi="宋体"/>
                <w:sz w:val="21"/>
                <w:szCs w:val="21"/>
                <w:highlight w:val="none"/>
              </w:rPr>
            </w:pPr>
          </w:p>
        </w:tc>
      </w:tr>
      <w:tr w14:paraId="1230F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ign w:val="center"/>
          </w:tcPr>
          <w:p w14:paraId="00832486">
            <w:pPr>
              <w:pStyle w:val="17"/>
              <w:spacing w:after="0" w:line="360" w:lineRule="auto"/>
              <w:jc w:val="center"/>
              <w:rPr>
                <w:rFonts w:ascii="宋体" w:hAnsi="宋体"/>
                <w:sz w:val="21"/>
                <w:szCs w:val="21"/>
                <w:highlight w:val="none"/>
              </w:rPr>
            </w:pPr>
            <w:r>
              <w:rPr>
                <w:rFonts w:hint="eastAsia" w:ascii="宋体" w:hAnsi="宋体"/>
                <w:sz w:val="21"/>
                <w:szCs w:val="21"/>
                <w:highlight w:val="none"/>
              </w:rPr>
              <w:t>其他人员</w:t>
            </w:r>
          </w:p>
        </w:tc>
        <w:tc>
          <w:tcPr>
            <w:tcW w:w="1418" w:type="dxa"/>
            <w:noWrap/>
            <w:vAlign w:val="center"/>
          </w:tcPr>
          <w:p w14:paraId="2E2F84BC">
            <w:pPr>
              <w:pStyle w:val="17"/>
              <w:spacing w:after="0" w:line="360" w:lineRule="auto"/>
              <w:ind w:firstLine="420"/>
              <w:rPr>
                <w:rFonts w:ascii="宋体" w:hAnsi="宋体"/>
                <w:sz w:val="21"/>
                <w:szCs w:val="21"/>
                <w:highlight w:val="none"/>
              </w:rPr>
            </w:pPr>
          </w:p>
        </w:tc>
        <w:tc>
          <w:tcPr>
            <w:tcW w:w="1134" w:type="dxa"/>
            <w:noWrap/>
            <w:vAlign w:val="center"/>
          </w:tcPr>
          <w:p w14:paraId="442FED80">
            <w:pPr>
              <w:pStyle w:val="17"/>
              <w:spacing w:after="0" w:line="360" w:lineRule="auto"/>
              <w:ind w:firstLine="420"/>
              <w:rPr>
                <w:rFonts w:ascii="宋体" w:hAnsi="宋体"/>
                <w:sz w:val="21"/>
                <w:szCs w:val="21"/>
                <w:highlight w:val="none"/>
              </w:rPr>
            </w:pPr>
          </w:p>
        </w:tc>
        <w:tc>
          <w:tcPr>
            <w:tcW w:w="1134" w:type="dxa"/>
            <w:noWrap/>
            <w:vAlign w:val="center"/>
          </w:tcPr>
          <w:p w14:paraId="3EE129D2">
            <w:pPr>
              <w:pStyle w:val="17"/>
              <w:spacing w:after="0" w:line="360" w:lineRule="auto"/>
              <w:ind w:firstLine="420"/>
              <w:rPr>
                <w:rFonts w:ascii="宋体" w:hAnsi="宋体"/>
                <w:sz w:val="21"/>
                <w:szCs w:val="21"/>
                <w:highlight w:val="none"/>
              </w:rPr>
            </w:pPr>
          </w:p>
        </w:tc>
        <w:tc>
          <w:tcPr>
            <w:tcW w:w="3896" w:type="dxa"/>
            <w:noWrap/>
            <w:vAlign w:val="center"/>
          </w:tcPr>
          <w:p w14:paraId="12764D55">
            <w:pPr>
              <w:pStyle w:val="17"/>
              <w:spacing w:after="0" w:line="360" w:lineRule="auto"/>
              <w:ind w:firstLine="420"/>
              <w:rPr>
                <w:rFonts w:ascii="宋体" w:hAnsi="宋体"/>
                <w:sz w:val="21"/>
                <w:szCs w:val="21"/>
                <w:highlight w:val="none"/>
              </w:rPr>
            </w:pPr>
          </w:p>
        </w:tc>
      </w:tr>
      <w:tr w14:paraId="10FF4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ign w:val="center"/>
          </w:tcPr>
          <w:p w14:paraId="428DD14F">
            <w:pPr>
              <w:pStyle w:val="17"/>
              <w:spacing w:after="0" w:line="360" w:lineRule="auto"/>
              <w:ind w:firstLine="420"/>
              <w:rPr>
                <w:rFonts w:ascii="宋体" w:hAnsi="宋体"/>
                <w:sz w:val="21"/>
                <w:szCs w:val="21"/>
                <w:highlight w:val="none"/>
              </w:rPr>
            </w:pPr>
          </w:p>
        </w:tc>
        <w:tc>
          <w:tcPr>
            <w:tcW w:w="1418" w:type="dxa"/>
            <w:tcBorders>
              <w:bottom w:val="nil"/>
            </w:tcBorders>
            <w:noWrap/>
            <w:vAlign w:val="center"/>
          </w:tcPr>
          <w:p w14:paraId="0438FBD0">
            <w:pPr>
              <w:pStyle w:val="17"/>
              <w:spacing w:after="0" w:line="360" w:lineRule="auto"/>
              <w:ind w:firstLine="420"/>
              <w:rPr>
                <w:rFonts w:ascii="宋体" w:hAnsi="宋体"/>
                <w:sz w:val="21"/>
                <w:szCs w:val="21"/>
                <w:highlight w:val="none"/>
              </w:rPr>
            </w:pPr>
          </w:p>
        </w:tc>
        <w:tc>
          <w:tcPr>
            <w:tcW w:w="1134" w:type="dxa"/>
            <w:tcBorders>
              <w:bottom w:val="nil"/>
            </w:tcBorders>
            <w:noWrap/>
            <w:vAlign w:val="center"/>
          </w:tcPr>
          <w:p w14:paraId="1A6C8AA4">
            <w:pPr>
              <w:pStyle w:val="17"/>
              <w:spacing w:after="0" w:line="360" w:lineRule="auto"/>
              <w:ind w:firstLine="420"/>
              <w:rPr>
                <w:rFonts w:ascii="宋体" w:hAnsi="宋体"/>
                <w:sz w:val="21"/>
                <w:szCs w:val="21"/>
                <w:highlight w:val="none"/>
              </w:rPr>
            </w:pPr>
          </w:p>
        </w:tc>
        <w:tc>
          <w:tcPr>
            <w:tcW w:w="1134" w:type="dxa"/>
            <w:tcBorders>
              <w:bottom w:val="nil"/>
            </w:tcBorders>
            <w:noWrap/>
            <w:vAlign w:val="center"/>
          </w:tcPr>
          <w:p w14:paraId="2A869F39">
            <w:pPr>
              <w:pStyle w:val="17"/>
              <w:spacing w:after="0" w:line="360" w:lineRule="auto"/>
              <w:ind w:firstLine="420"/>
              <w:rPr>
                <w:rFonts w:ascii="宋体" w:hAnsi="宋体"/>
                <w:sz w:val="21"/>
                <w:szCs w:val="21"/>
                <w:highlight w:val="none"/>
              </w:rPr>
            </w:pPr>
          </w:p>
        </w:tc>
        <w:tc>
          <w:tcPr>
            <w:tcW w:w="3896" w:type="dxa"/>
            <w:tcBorders>
              <w:bottom w:val="nil"/>
            </w:tcBorders>
            <w:noWrap/>
            <w:vAlign w:val="center"/>
          </w:tcPr>
          <w:p w14:paraId="3F0A115A">
            <w:pPr>
              <w:pStyle w:val="17"/>
              <w:spacing w:after="0" w:line="360" w:lineRule="auto"/>
              <w:ind w:firstLine="420"/>
              <w:rPr>
                <w:rFonts w:ascii="宋体" w:hAnsi="宋体"/>
                <w:sz w:val="21"/>
                <w:szCs w:val="21"/>
                <w:highlight w:val="none"/>
              </w:rPr>
            </w:pPr>
          </w:p>
        </w:tc>
      </w:tr>
      <w:tr w14:paraId="54058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ign w:val="center"/>
          </w:tcPr>
          <w:p w14:paraId="175A2D51">
            <w:pPr>
              <w:pStyle w:val="17"/>
              <w:spacing w:after="0" w:line="360" w:lineRule="auto"/>
              <w:ind w:firstLine="420"/>
              <w:rPr>
                <w:rFonts w:ascii="宋体" w:hAnsi="宋体"/>
                <w:sz w:val="21"/>
                <w:szCs w:val="21"/>
                <w:highlight w:val="none"/>
              </w:rPr>
            </w:pPr>
          </w:p>
        </w:tc>
        <w:tc>
          <w:tcPr>
            <w:tcW w:w="1418" w:type="dxa"/>
            <w:noWrap/>
            <w:vAlign w:val="center"/>
          </w:tcPr>
          <w:p w14:paraId="75CE0D55">
            <w:pPr>
              <w:pStyle w:val="17"/>
              <w:spacing w:after="0" w:line="360" w:lineRule="auto"/>
              <w:ind w:firstLine="420"/>
              <w:rPr>
                <w:rFonts w:ascii="宋体" w:hAnsi="宋体"/>
                <w:sz w:val="21"/>
                <w:szCs w:val="21"/>
                <w:highlight w:val="none"/>
              </w:rPr>
            </w:pPr>
          </w:p>
        </w:tc>
        <w:tc>
          <w:tcPr>
            <w:tcW w:w="1134" w:type="dxa"/>
            <w:noWrap/>
            <w:vAlign w:val="center"/>
          </w:tcPr>
          <w:p w14:paraId="3EA58F7D">
            <w:pPr>
              <w:pStyle w:val="17"/>
              <w:spacing w:after="0" w:line="360" w:lineRule="auto"/>
              <w:ind w:firstLine="420"/>
              <w:rPr>
                <w:rFonts w:ascii="宋体" w:hAnsi="宋体"/>
                <w:sz w:val="21"/>
                <w:szCs w:val="21"/>
                <w:highlight w:val="none"/>
              </w:rPr>
            </w:pPr>
          </w:p>
        </w:tc>
        <w:tc>
          <w:tcPr>
            <w:tcW w:w="1134" w:type="dxa"/>
            <w:noWrap/>
            <w:vAlign w:val="center"/>
          </w:tcPr>
          <w:p w14:paraId="076BD9A7">
            <w:pPr>
              <w:pStyle w:val="17"/>
              <w:spacing w:after="0" w:line="360" w:lineRule="auto"/>
              <w:ind w:firstLine="420"/>
              <w:rPr>
                <w:rFonts w:ascii="宋体" w:hAnsi="宋体"/>
                <w:sz w:val="21"/>
                <w:szCs w:val="21"/>
                <w:highlight w:val="none"/>
              </w:rPr>
            </w:pPr>
          </w:p>
        </w:tc>
        <w:tc>
          <w:tcPr>
            <w:tcW w:w="3896" w:type="dxa"/>
            <w:noWrap/>
            <w:vAlign w:val="center"/>
          </w:tcPr>
          <w:p w14:paraId="199A08C0">
            <w:pPr>
              <w:pStyle w:val="17"/>
              <w:spacing w:after="0" w:line="360" w:lineRule="auto"/>
              <w:ind w:firstLine="420"/>
              <w:rPr>
                <w:rFonts w:ascii="宋体" w:hAnsi="宋体"/>
                <w:sz w:val="21"/>
                <w:szCs w:val="21"/>
                <w:highlight w:val="none"/>
              </w:rPr>
            </w:pPr>
          </w:p>
        </w:tc>
      </w:tr>
      <w:tr w14:paraId="6C66D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ign w:val="center"/>
          </w:tcPr>
          <w:p w14:paraId="4CE6E365">
            <w:pPr>
              <w:pStyle w:val="17"/>
              <w:spacing w:after="0" w:line="360" w:lineRule="auto"/>
              <w:ind w:firstLine="420"/>
              <w:rPr>
                <w:rFonts w:ascii="宋体" w:hAnsi="宋体"/>
                <w:sz w:val="21"/>
                <w:szCs w:val="21"/>
                <w:highlight w:val="none"/>
              </w:rPr>
            </w:pPr>
          </w:p>
        </w:tc>
        <w:tc>
          <w:tcPr>
            <w:tcW w:w="1418" w:type="dxa"/>
            <w:noWrap/>
            <w:vAlign w:val="center"/>
          </w:tcPr>
          <w:p w14:paraId="77415E2D">
            <w:pPr>
              <w:pStyle w:val="17"/>
              <w:spacing w:after="0" w:line="360" w:lineRule="auto"/>
              <w:ind w:firstLine="420"/>
              <w:rPr>
                <w:rFonts w:ascii="宋体" w:hAnsi="宋体"/>
                <w:sz w:val="21"/>
                <w:szCs w:val="21"/>
                <w:highlight w:val="none"/>
              </w:rPr>
            </w:pPr>
          </w:p>
        </w:tc>
        <w:tc>
          <w:tcPr>
            <w:tcW w:w="1134" w:type="dxa"/>
            <w:noWrap/>
            <w:vAlign w:val="center"/>
          </w:tcPr>
          <w:p w14:paraId="487DCBAC">
            <w:pPr>
              <w:pStyle w:val="17"/>
              <w:spacing w:after="0" w:line="360" w:lineRule="auto"/>
              <w:ind w:firstLine="420"/>
              <w:rPr>
                <w:rFonts w:ascii="宋体" w:hAnsi="宋体"/>
                <w:sz w:val="21"/>
                <w:szCs w:val="21"/>
                <w:highlight w:val="none"/>
              </w:rPr>
            </w:pPr>
          </w:p>
        </w:tc>
        <w:tc>
          <w:tcPr>
            <w:tcW w:w="1134" w:type="dxa"/>
            <w:noWrap/>
            <w:vAlign w:val="center"/>
          </w:tcPr>
          <w:p w14:paraId="7CE98743">
            <w:pPr>
              <w:pStyle w:val="17"/>
              <w:spacing w:after="0" w:line="360" w:lineRule="auto"/>
              <w:ind w:firstLine="420"/>
              <w:rPr>
                <w:rFonts w:ascii="宋体" w:hAnsi="宋体"/>
                <w:sz w:val="21"/>
                <w:szCs w:val="21"/>
                <w:highlight w:val="none"/>
              </w:rPr>
            </w:pPr>
          </w:p>
        </w:tc>
        <w:tc>
          <w:tcPr>
            <w:tcW w:w="3896" w:type="dxa"/>
            <w:noWrap/>
            <w:vAlign w:val="center"/>
          </w:tcPr>
          <w:p w14:paraId="16829C58">
            <w:pPr>
              <w:pStyle w:val="17"/>
              <w:spacing w:after="0" w:line="360" w:lineRule="auto"/>
              <w:ind w:firstLine="420"/>
              <w:rPr>
                <w:rFonts w:ascii="宋体" w:hAnsi="宋体"/>
                <w:sz w:val="21"/>
                <w:szCs w:val="21"/>
                <w:highlight w:val="none"/>
              </w:rPr>
            </w:pPr>
          </w:p>
        </w:tc>
      </w:tr>
      <w:tr w14:paraId="577E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ign w:val="center"/>
          </w:tcPr>
          <w:p w14:paraId="4AEE6144">
            <w:pPr>
              <w:pStyle w:val="17"/>
              <w:spacing w:after="0" w:line="360" w:lineRule="auto"/>
              <w:ind w:firstLine="420"/>
              <w:rPr>
                <w:rFonts w:ascii="宋体" w:hAnsi="宋体"/>
                <w:sz w:val="21"/>
                <w:szCs w:val="21"/>
                <w:highlight w:val="none"/>
              </w:rPr>
            </w:pPr>
          </w:p>
        </w:tc>
        <w:tc>
          <w:tcPr>
            <w:tcW w:w="1418" w:type="dxa"/>
            <w:noWrap/>
            <w:vAlign w:val="center"/>
          </w:tcPr>
          <w:p w14:paraId="530A8423">
            <w:pPr>
              <w:pStyle w:val="17"/>
              <w:spacing w:after="0" w:line="360" w:lineRule="auto"/>
              <w:ind w:firstLine="420"/>
              <w:rPr>
                <w:rFonts w:ascii="宋体" w:hAnsi="宋体"/>
                <w:sz w:val="21"/>
                <w:szCs w:val="21"/>
                <w:highlight w:val="none"/>
              </w:rPr>
            </w:pPr>
          </w:p>
        </w:tc>
        <w:tc>
          <w:tcPr>
            <w:tcW w:w="1134" w:type="dxa"/>
            <w:noWrap/>
            <w:vAlign w:val="center"/>
          </w:tcPr>
          <w:p w14:paraId="09F74ECF">
            <w:pPr>
              <w:pStyle w:val="17"/>
              <w:spacing w:after="0" w:line="360" w:lineRule="auto"/>
              <w:ind w:firstLine="420"/>
              <w:rPr>
                <w:rFonts w:ascii="宋体" w:hAnsi="宋体"/>
                <w:sz w:val="21"/>
                <w:szCs w:val="21"/>
                <w:highlight w:val="none"/>
              </w:rPr>
            </w:pPr>
          </w:p>
        </w:tc>
        <w:tc>
          <w:tcPr>
            <w:tcW w:w="1134" w:type="dxa"/>
            <w:noWrap/>
            <w:vAlign w:val="center"/>
          </w:tcPr>
          <w:p w14:paraId="1486CA4C">
            <w:pPr>
              <w:pStyle w:val="17"/>
              <w:spacing w:after="0" w:line="360" w:lineRule="auto"/>
              <w:ind w:firstLine="420"/>
              <w:rPr>
                <w:rFonts w:ascii="宋体" w:hAnsi="宋体"/>
                <w:sz w:val="21"/>
                <w:szCs w:val="21"/>
                <w:highlight w:val="none"/>
              </w:rPr>
            </w:pPr>
          </w:p>
        </w:tc>
        <w:tc>
          <w:tcPr>
            <w:tcW w:w="3896" w:type="dxa"/>
            <w:noWrap/>
            <w:vAlign w:val="center"/>
          </w:tcPr>
          <w:p w14:paraId="6707936B">
            <w:pPr>
              <w:pStyle w:val="17"/>
              <w:spacing w:after="0" w:line="360" w:lineRule="auto"/>
              <w:ind w:firstLine="420"/>
              <w:rPr>
                <w:rFonts w:ascii="宋体" w:hAnsi="宋体"/>
                <w:sz w:val="21"/>
                <w:szCs w:val="21"/>
                <w:highlight w:val="none"/>
              </w:rPr>
            </w:pPr>
          </w:p>
        </w:tc>
      </w:tr>
      <w:tr w14:paraId="7B03A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noWrap/>
            <w:vAlign w:val="center"/>
          </w:tcPr>
          <w:p w14:paraId="7FF9DC31">
            <w:pPr>
              <w:pStyle w:val="17"/>
              <w:spacing w:line="360" w:lineRule="auto"/>
              <w:ind w:firstLine="420"/>
              <w:rPr>
                <w:rFonts w:ascii="宋体" w:hAnsi="宋体"/>
                <w:sz w:val="21"/>
                <w:szCs w:val="21"/>
                <w:highlight w:val="none"/>
              </w:rPr>
            </w:pPr>
          </w:p>
        </w:tc>
        <w:tc>
          <w:tcPr>
            <w:tcW w:w="1418" w:type="dxa"/>
            <w:tcBorders>
              <w:bottom w:val="single" w:color="auto" w:sz="12" w:space="0"/>
            </w:tcBorders>
            <w:noWrap/>
            <w:vAlign w:val="center"/>
          </w:tcPr>
          <w:p w14:paraId="0849CD2A">
            <w:pPr>
              <w:pStyle w:val="17"/>
              <w:spacing w:line="360" w:lineRule="auto"/>
              <w:ind w:firstLine="420"/>
              <w:rPr>
                <w:rFonts w:ascii="宋体" w:hAnsi="宋体"/>
                <w:sz w:val="21"/>
                <w:szCs w:val="21"/>
                <w:highlight w:val="none"/>
              </w:rPr>
            </w:pPr>
          </w:p>
        </w:tc>
        <w:tc>
          <w:tcPr>
            <w:tcW w:w="1134" w:type="dxa"/>
            <w:tcBorders>
              <w:bottom w:val="single" w:color="auto" w:sz="12" w:space="0"/>
            </w:tcBorders>
            <w:noWrap/>
            <w:vAlign w:val="center"/>
          </w:tcPr>
          <w:p w14:paraId="73286124">
            <w:pPr>
              <w:pStyle w:val="17"/>
              <w:spacing w:line="360" w:lineRule="auto"/>
              <w:ind w:firstLine="420"/>
              <w:rPr>
                <w:rFonts w:ascii="宋体" w:hAnsi="宋体"/>
                <w:sz w:val="21"/>
                <w:szCs w:val="21"/>
                <w:highlight w:val="none"/>
              </w:rPr>
            </w:pPr>
          </w:p>
        </w:tc>
        <w:tc>
          <w:tcPr>
            <w:tcW w:w="1134" w:type="dxa"/>
            <w:tcBorders>
              <w:bottom w:val="single" w:color="auto" w:sz="12" w:space="0"/>
            </w:tcBorders>
            <w:noWrap/>
            <w:vAlign w:val="center"/>
          </w:tcPr>
          <w:p w14:paraId="6DF11108">
            <w:pPr>
              <w:pStyle w:val="17"/>
              <w:spacing w:line="360" w:lineRule="auto"/>
              <w:ind w:firstLine="420"/>
              <w:rPr>
                <w:rFonts w:ascii="宋体" w:hAnsi="宋体"/>
                <w:sz w:val="21"/>
                <w:szCs w:val="21"/>
                <w:highlight w:val="none"/>
              </w:rPr>
            </w:pPr>
          </w:p>
        </w:tc>
        <w:tc>
          <w:tcPr>
            <w:tcW w:w="3896" w:type="dxa"/>
            <w:tcBorders>
              <w:bottom w:val="single" w:color="auto" w:sz="12" w:space="0"/>
            </w:tcBorders>
            <w:noWrap/>
            <w:vAlign w:val="center"/>
          </w:tcPr>
          <w:p w14:paraId="0D2B0096">
            <w:pPr>
              <w:pStyle w:val="17"/>
              <w:spacing w:line="360" w:lineRule="auto"/>
              <w:ind w:firstLine="420"/>
              <w:rPr>
                <w:rFonts w:ascii="宋体" w:hAnsi="宋体"/>
                <w:sz w:val="21"/>
                <w:szCs w:val="21"/>
                <w:highlight w:val="none"/>
              </w:rPr>
            </w:pPr>
          </w:p>
        </w:tc>
      </w:tr>
    </w:tbl>
    <w:p w14:paraId="14CD168F">
      <w:pPr>
        <w:spacing w:line="360" w:lineRule="auto"/>
        <w:ind w:firstLine="420"/>
        <w:rPr>
          <w:rFonts w:ascii="宋体" w:hAnsi="宋体"/>
          <w:szCs w:val="21"/>
          <w:highlight w:val="none"/>
        </w:rPr>
      </w:pPr>
      <w:r>
        <w:rPr>
          <w:rFonts w:ascii="宋体" w:hAnsi="宋体"/>
          <w:szCs w:val="21"/>
          <w:highlight w:val="none"/>
        </w:rPr>
        <w:br w:type="page"/>
      </w:r>
    </w:p>
    <w:p w14:paraId="2C92D9F1">
      <w:pPr>
        <w:pStyle w:val="172"/>
        <w:numPr>
          <w:ilvl w:val="0"/>
          <w:numId w:val="0"/>
        </w:numPr>
        <w:wordWrap/>
        <w:spacing w:after="156"/>
        <w:rPr>
          <w:rFonts w:ascii="宋体" w:hAnsi="宋体" w:eastAsia="宋体"/>
          <w:sz w:val="21"/>
          <w:szCs w:val="21"/>
          <w:highlight w:val="none"/>
        </w:rPr>
      </w:pPr>
      <w:bookmarkStart w:id="1636" w:name="_Toc31781"/>
      <w:bookmarkStart w:id="1637" w:name="_Toc54862357"/>
      <w:bookmarkStart w:id="1638" w:name="_Toc13435"/>
      <w:bookmarkStart w:id="1639" w:name="_Toc20062"/>
      <w:r>
        <w:rPr>
          <w:rFonts w:hint="eastAsia" w:ascii="宋体" w:hAnsi="宋体" w:eastAsia="宋体"/>
          <w:sz w:val="21"/>
          <w:szCs w:val="21"/>
          <w:highlight w:val="none"/>
        </w:rPr>
        <w:t>附件6价格指数权重表</w:t>
      </w:r>
      <w:bookmarkEnd w:id="1636"/>
      <w:bookmarkEnd w:id="1637"/>
      <w:bookmarkEnd w:id="1638"/>
      <w:bookmarkEnd w:id="1639"/>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7CD0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tcPr>
          <w:p w14:paraId="2834DDC7">
            <w:pPr>
              <w:spacing w:line="360" w:lineRule="auto"/>
              <w:rPr>
                <w:rFonts w:ascii="宋体" w:hAnsi="宋体"/>
                <w:szCs w:val="21"/>
                <w:highlight w:val="none"/>
              </w:rPr>
            </w:pPr>
            <w:r>
              <w:rPr>
                <w:rFonts w:hint="eastAsia" w:ascii="宋体" w:hAnsi="宋体"/>
                <w:szCs w:val="21"/>
                <w:highlight w:val="none"/>
              </w:rPr>
              <w:t>序号</w:t>
            </w:r>
          </w:p>
        </w:tc>
        <w:tc>
          <w:tcPr>
            <w:tcW w:w="1460" w:type="dxa"/>
            <w:gridSpan w:val="2"/>
            <w:vMerge w:val="restart"/>
            <w:noWrap/>
          </w:tcPr>
          <w:p w14:paraId="49DD5570">
            <w:pPr>
              <w:spacing w:line="360" w:lineRule="auto"/>
              <w:rPr>
                <w:rFonts w:ascii="宋体" w:hAnsi="宋体"/>
                <w:szCs w:val="21"/>
                <w:highlight w:val="none"/>
              </w:rPr>
            </w:pPr>
            <w:r>
              <w:rPr>
                <w:rFonts w:hint="eastAsia" w:ascii="宋体" w:hAnsi="宋体"/>
                <w:szCs w:val="21"/>
                <w:highlight w:val="none"/>
              </w:rPr>
              <w:t>名称</w:t>
            </w:r>
          </w:p>
        </w:tc>
        <w:tc>
          <w:tcPr>
            <w:tcW w:w="2295" w:type="dxa"/>
            <w:gridSpan w:val="2"/>
            <w:noWrap/>
          </w:tcPr>
          <w:p w14:paraId="3AA52A7D">
            <w:pPr>
              <w:spacing w:line="360" w:lineRule="auto"/>
              <w:rPr>
                <w:rFonts w:ascii="宋体" w:hAnsi="宋体"/>
                <w:szCs w:val="21"/>
                <w:highlight w:val="none"/>
              </w:rPr>
            </w:pPr>
            <w:r>
              <w:rPr>
                <w:rFonts w:hint="eastAsia" w:ascii="宋体" w:hAnsi="宋体"/>
                <w:szCs w:val="21"/>
                <w:highlight w:val="none"/>
              </w:rPr>
              <w:t>变更权重B</w:t>
            </w:r>
          </w:p>
        </w:tc>
        <w:tc>
          <w:tcPr>
            <w:tcW w:w="2445" w:type="dxa"/>
            <w:gridSpan w:val="2"/>
            <w:noWrap/>
          </w:tcPr>
          <w:p w14:paraId="003B2C0E">
            <w:pPr>
              <w:spacing w:line="360" w:lineRule="auto"/>
              <w:rPr>
                <w:rFonts w:ascii="宋体" w:hAnsi="宋体"/>
                <w:szCs w:val="21"/>
                <w:highlight w:val="none"/>
              </w:rPr>
            </w:pPr>
            <w:r>
              <w:rPr>
                <w:rFonts w:hint="eastAsia" w:ascii="宋体" w:hAnsi="宋体"/>
                <w:szCs w:val="21"/>
                <w:highlight w:val="none"/>
              </w:rPr>
              <w:t>基本价格指数F0</w:t>
            </w:r>
          </w:p>
        </w:tc>
        <w:tc>
          <w:tcPr>
            <w:tcW w:w="1380" w:type="dxa"/>
            <w:noWrap/>
          </w:tcPr>
          <w:p w14:paraId="2D214FD4">
            <w:pPr>
              <w:spacing w:line="360" w:lineRule="auto"/>
              <w:rPr>
                <w:rFonts w:ascii="宋体" w:hAnsi="宋体"/>
                <w:szCs w:val="21"/>
                <w:highlight w:val="none"/>
              </w:rPr>
            </w:pPr>
            <w:r>
              <w:rPr>
                <w:rFonts w:hint="eastAsia" w:ascii="宋体" w:hAnsi="宋体"/>
                <w:szCs w:val="21"/>
                <w:highlight w:val="none"/>
              </w:rPr>
              <w:t>备注</w:t>
            </w:r>
          </w:p>
        </w:tc>
      </w:tr>
      <w:tr w14:paraId="247C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tcPr>
          <w:p w14:paraId="10DCF39D">
            <w:pPr>
              <w:spacing w:line="360" w:lineRule="auto"/>
              <w:rPr>
                <w:rFonts w:ascii="宋体" w:hAnsi="宋体"/>
                <w:szCs w:val="21"/>
                <w:highlight w:val="none"/>
              </w:rPr>
            </w:pPr>
          </w:p>
        </w:tc>
        <w:tc>
          <w:tcPr>
            <w:tcW w:w="1460" w:type="dxa"/>
            <w:gridSpan w:val="2"/>
            <w:vMerge w:val="continue"/>
            <w:noWrap/>
          </w:tcPr>
          <w:p w14:paraId="6D9C8D25">
            <w:pPr>
              <w:spacing w:line="360" w:lineRule="auto"/>
              <w:rPr>
                <w:rFonts w:ascii="宋体" w:hAnsi="宋体"/>
                <w:szCs w:val="21"/>
                <w:highlight w:val="none"/>
              </w:rPr>
            </w:pPr>
          </w:p>
        </w:tc>
        <w:tc>
          <w:tcPr>
            <w:tcW w:w="1215" w:type="dxa"/>
            <w:noWrap/>
          </w:tcPr>
          <w:p w14:paraId="453C00A8">
            <w:pPr>
              <w:spacing w:line="360" w:lineRule="auto"/>
              <w:rPr>
                <w:rFonts w:ascii="宋体" w:hAnsi="宋体"/>
                <w:szCs w:val="21"/>
                <w:highlight w:val="none"/>
              </w:rPr>
            </w:pPr>
            <w:r>
              <w:rPr>
                <w:rFonts w:hint="eastAsia" w:ascii="宋体" w:hAnsi="宋体"/>
                <w:szCs w:val="21"/>
                <w:highlight w:val="none"/>
              </w:rPr>
              <w:t>代号</w:t>
            </w:r>
          </w:p>
        </w:tc>
        <w:tc>
          <w:tcPr>
            <w:tcW w:w="1080" w:type="dxa"/>
            <w:noWrap/>
          </w:tcPr>
          <w:p w14:paraId="7DD8505C">
            <w:pPr>
              <w:spacing w:line="360" w:lineRule="auto"/>
              <w:rPr>
                <w:rFonts w:ascii="宋体" w:hAnsi="宋体"/>
                <w:szCs w:val="21"/>
                <w:highlight w:val="none"/>
              </w:rPr>
            </w:pPr>
            <w:r>
              <w:rPr>
                <w:rFonts w:hint="eastAsia" w:ascii="宋体" w:hAnsi="宋体"/>
                <w:szCs w:val="21"/>
                <w:highlight w:val="none"/>
              </w:rPr>
              <w:t>权重</w:t>
            </w:r>
          </w:p>
        </w:tc>
        <w:tc>
          <w:tcPr>
            <w:tcW w:w="1215" w:type="dxa"/>
            <w:noWrap/>
          </w:tcPr>
          <w:p w14:paraId="31DA10E9">
            <w:pPr>
              <w:spacing w:line="360" w:lineRule="auto"/>
              <w:rPr>
                <w:rFonts w:ascii="宋体" w:hAnsi="宋体"/>
                <w:szCs w:val="21"/>
                <w:highlight w:val="none"/>
              </w:rPr>
            </w:pPr>
            <w:r>
              <w:rPr>
                <w:rFonts w:hint="eastAsia" w:ascii="宋体" w:hAnsi="宋体"/>
                <w:szCs w:val="21"/>
                <w:highlight w:val="none"/>
              </w:rPr>
              <w:t>代号</w:t>
            </w:r>
          </w:p>
        </w:tc>
        <w:tc>
          <w:tcPr>
            <w:tcW w:w="1230" w:type="dxa"/>
            <w:noWrap/>
          </w:tcPr>
          <w:p w14:paraId="12E8C972">
            <w:pPr>
              <w:spacing w:line="360" w:lineRule="auto"/>
              <w:rPr>
                <w:rFonts w:ascii="宋体" w:hAnsi="宋体"/>
                <w:szCs w:val="21"/>
                <w:highlight w:val="none"/>
              </w:rPr>
            </w:pPr>
            <w:r>
              <w:rPr>
                <w:rFonts w:hint="eastAsia" w:ascii="宋体" w:hAnsi="宋体"/>
                <w:szCs w:val="21"/>
                <w:highlight w:val="none"/>
              </w:rPr>
              <w:t>指数</w:t>
            </w:r>
          </w:p>
        </w:tc>
        <w:tc>
          <w:tcPr>
            <w:tcW w:w="1380" w:type="dxa"/>
            <w:noWrap/>
          </w:tcPr>
          <w:p w14:paraId="67E6BC03">
            <w:pPr>
              <w:spacing w:line="360" w:lineRule="auto"/>
              <w:rPr>
                <w:rFonts w:ascii="宋体" w:hAnsi="宋体"/>
                <w:szCs w:val="21"/>
                <w:highlight w:val="none"/>
              </w:rPr>
            </w:pPr>
          </w:p>
        </w:tc>
      </w:tr>
      <w:tr w14:paraId="674A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tcPr>
          <w:p w14:paraId="07E57516">
            <w:pPr>
              <w:spacing w:line="360" w:lineRule="auto"/>
              <w:rPr>
                <w:rFonts w:ascii="宋体" w:hAnsi="宋体"/>
                <w:szCs w:val="21"/>
                <w:highlight w:val="none"/>
              </w:rPr>
            </w:pPr>
          </w:p>
        </w:tc>
        <w:tc>
          <w:tcPr>
            <w:tcW w:w="584" w:type="dxa"/>
            <w:vMerge w:val="restart"/>
            <w:noWrap/>
          </w:tcPr>
          <w:p w14:paraId="3A3B93E2">
            <w:pPr>
              <w:spacing w:line="360" w:lineRule="auto"/>
              <w:rPr>
                <w:rFonts w:ascii="宋体" w:hAnsi="宋体"/>
                <w:szCs w:val="21"/>
                <w:highlight w:val="none"/>
              </w:rPr>
            </w:pPr>
            <w:r>
              <w:rPr>
                <w:rFonts w:hint="eastAsia" w:ascii="宋体" w:hAnsi="宋体"/>
                <w:szCs w:val="21"/>
                <w:highlight w:val="none"/>
              </w:rPr>
              <w:t>变</w:t>
            </w:r>
          </w:p>
          <w:p w14:paraId="0714A968">
            <w:pPr>
              <w:spacing w:line="360" w:lineRule="auto"/>
              <w:rPr>
                <w:rFonts w:ascii="宋体" w:hAnsi="宋体"/>
                <w:szCs w:val="21"/>
                <w:highlight w:val="none"/>
              </w:rPr>
            </w:pPr>
            <w:r>
              <w:rPr>
                <w:rFonts w:hint="eastAsia" w:ascii="宋体" w:hAnsi="宋体"/>
                <w:szCs w:val="21"/>
                <w:highlight w:val="none"/>
              </w:rPr>
              <w:t>值</w:t>
            </w:r>
          </w:p>
          <w:p w14:paraId="7072A7FE">
            <w:pPr>
              <w:spacing w:line="360" w:lineRule="auto"/>
              <w:rPr>
                <w:rFonts w:ascii="宋体" w:hAnsi="宋体"/>
                <w:szCs w:val="21"/>
                <w:highlight w:val="none"/>
              </w:rPr>
            </w:pPr>
            <w:r>
              <w:rPr>
                <w:rFonts w:hint="eastAsia" w:ascii="宋体" w:hAnsi="宋体"/>
                <w:szCs w:val="21"/>
                <w:highlight w:val="none"/>
              </w:rPr>
              <w:t>部</w:t>
            </w:r>
          </w:p>
          <w:p w14:paraId="607DAAFB">
            <w:pPr>
              <w:spacing w:line="360" w:lineRule="auto"/>
              <w:rPr>
                <w:rFonts w:ascii="宋体" w:hAnsi="宋体"/>
                <w:szCs w:val="21"/>
                <w:highlight w:val="none"/>
              </w:rPr>
            </w:pPr>
            <w:r>
              <w:rPr>
                <w:rFonts w:hint="eastAsia" w:ascii="宋体" w:hAnsi="宋体"/>
                <w:szCs w:val="21"/>
                <w:highlight w:val="none"/>
              </w:rPr>
              <w:t>分</w:t>
            </w:r>
          </w:p>
        </w:tc>
        <w:tc>
          <w:tcPr>
            <w:tcW w:w="876" w:type="dxa"/>
            <w:noWrap/>
          </w:tcPr>
          <w:p w14:paraId="1094A0F9">
            <w:pPr>
              <w:spacing w:line="360" w:lineRule="auto"/>
              <w:rPr>
                <w:rFonts w:ascii="宋体" w:hAnsi="宋体"/>
                <w:szCs w:val="21"/>
                <w:highlight w:val="none"/>
              </w:rPr>
            </w:pPr>
          </w:p>
        </w:tc>
        <w:tc>
          <w:tcPr>
            <w:tcW w:w="1215" w:type="dxa"/>
            <w:noWrap/>
          </w:tcPr>
          <w:p w14:paraId="70434D4F">
            <w:pPr>
              <w:spacing w:line="360" w:lineRule="auto"/>
              <w:rPr>
                <w:rFonts w:ascii="宋体" w:hAnsi="宋体"/>
                <w:szCs w:val="21"/>
                <w:highlight w:val="none"/>
              </w:rPr>
            </w:pPr>
            <w:r>
              <w:rPr>
                <w:rFonts w:hint="eastAsia" w:ascii="宋体" w:hAnsi="宋体"/>
                <w:szCs w:val="21"/>
                <w:highlight w:val="none"/>
              </w:rPr>
              <w:t>B1</w:t>
            </w:r>
          </w:p>
        </w:tc>
        <w:tc>
          <w:tcPr>
            <w:tcW w:w="1080" w:type="dxa"/>
            <w:noWrap/>
          </w:tcPr>
          <w:p w14:paraId="1E3DC427">
            <w:pPr>
              <w:spacing w:line="360" w:lineRule="auto"/>
              <w:rPr>
                <w:rFonts w:ascii="宋体" w:hAnsi="宋体"/>
                <w:szCs w:val="21"/>
                <w:highlight w:val="none"/>
              </w:rPr>
            </w:pPr>
          </w:p>
        </w:tc>
        <w:tc>
          <w:tcPr>
            <w:tcW w:w="1215" w:type="dxa"/>
            <w:noWrap/>
          </w:tcPr>
          <w:p w14:paraId="7E1E0B42">
            <w:pPr>
              <w:spacing w:line="360" w:lineRule="auto"/>
              <w:rPr>
                <w:rFonts w:ascii="宋体" w:hAnsi="宋体"/>
                <w:szCs w:val="21"/>
                <w:highlight w:val="none"/>
              </w:rPr>
            </w:pPr>
            <w:r>
              <w:rPr>
                <w:rFonts w:hint="eastAsia" w:ascii="宋体" w:hAnsi="宋体"/>
                <w:szCs w:val="21"/>
                <w:highlight w:val="none"/>
              </w:rPr>
              <w:t>F01</w:t>
            </w:r>
          </w:p>
        </w:tc>
        <w:tc>
          <w:tcPr>
            <w:tcW w:w="1230" w:type="dxa"/>
            <w:noWrap/>
          </w:tcPr>
          <w:p w14:paraId="137A621F">
            <w:pPr>
              <w:spacing w:line="360" w:lineRule="auto"/>
              <w:rPr>
                <w:rFonts w:ascii="宋体" w:hAnsi="宋体"/>
                <w:szCs w:val="21"/>
                <w:highlight w:val="none"/>
              </w:rPr>
            </w:pPr>
          </w:p>
        </w:tc>
        <w:tc>
          <w:tcPr>
            <w:tcW w:w="1380" w:type="dxa"/>
            <w:noWrap/>
          </w:tcPr>
          <w:p w14:paraId="2E616FB8">
            <w:pPr>
              <w:spacing w:line="360" w:lineRule="auto"/>
              <w:rPr>
                <w:rFonts w:ascii="宋体" w:hAnsi="宋体"/>
                <w:szCs w:val="21"/>
                <w:highlight w:val="none"/>
              </w:rPr>
            </w:pPr>
          </w:p>
        </w:tc>
      </w:tr>
      <w:tr w14:paraId="32B1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tcPr>
          <w:p w14:paraId="7D94BCA1">
            <w:pPr>
              <w:spacing w:line="360" w:lineRule="auto"/>
              <w:rPr>
                <w:rFonts w:ascii="宋体" w:hAnsi="宋体"/>
                <w:szCs w:val="21"/>
                <w:highlight w:val="none"/>
              </w:rPr>
            </w:pPr>
          </w:p>
        </w:tc>
        <w:tc>
          <w:tcPr>
            <w:tcW w:w="584" w:type="dxa"/>
            <w:vMerge w:val="continue"/>
            <w:noWrap/>
          </w:tcPr>
          <w:p w14:paraId="41E093CE">
            <w:pPr>
              <w:spacing w:line="360" w:lineRule="auto"/>
              <w:rPr>
                <w:rFonts w:ascii="宋体" w:hAnsi="宋体"/>
                <w:szCs w:val="21"/>
                <w:highlight w:val="none"/>
              </w:rPr>
            </w:pPr>
          </w:p>
        </w:tc>
        <w:tc>
          <w:tcPr>
            <w:tcW w:w="876" w:type="dxa"/>
            <w:noWrap/>
          </w:tcPr>
          <w:p w14:paraId="3DD1E6E5">
            <w:pPr>
              <w:spacing w:line="360" w:lineRule="auto"/>
              <w:rPr>
                <w:rFonts w:ascii="宋体" w:hAnsi="宋体"/>
                <w:szCs w:val="21"/>
                <w:highlight w:val="none"/>
              </w:rPr>
            </w:pPr>
          </w:p>
        </w:tc>
        <w:tc>
          <w:tcPr>
            <w:tcW w:w="1215" w:type="dxa"/>
            <w:noWrap/>
          </w:tcPr>
          <w:p w14:paraId="352A6ECC">
            <w:pPr>
              <w:spacing w:line="360" w:lineRule="auto"/>
              <w:rPr>
                <w:rFonts w:ascii="宋体" w:hAnsi="宋体"/>
                <w:szCs w:val="21"/>
                <w:highlight w:val="none"/>
              </w:rPr>
            </w:pPr>
            <w:r>
              <w:rPr>
                <w:rFonts w:hint="eastAsia" w:ascii="宋体" w:hAnsi="宋体"/>
                <w:szCs w:val="21"/>
                <w:highlight w:val="none"/>
              </w:rPr>
              <w:t>B2</w:t>
            </w:r>
          </w:p>
        </w:tc>
        <w:tc>
          <w:tcPr>
            <w:tcW w:w="1080" w:type="dxa"/>
            <w:noWrap/>
          </w:tcPr>
          <w:p w14:paraId="65FD89AB">
            <w:pPr>
              <w:spacing w:line="360" w:lineRule="auto"/>
              <w:rPr>
                <w:rFonts w:ascii="宋体" w:hAnsi="宋体"/>
                <w:szCs w:val="21"/>
                <w:highlight w:val="none"/>
              </w:rPr>
            </w:pPr>
          </w:p>
        </w:tc>
        <w:tc>
          <w:tcPr>
            <w:tcW w:w="1215" w:type="dxa"/>
            <w:noWrap/>
          </w:tcPr>
          <w:p w14:paraId="5E81369F">
            <w:pPr>
              <w:spacing w:line="360" w:lineRule="auto"/>
              <w:rPr>
                <w:rFonts w:ascii="宋体" w:hAnsi="宋体"/>
                <w:szCs w:val="21"/>
                <w:highlight w:val="none"/>
              </w:rPr>
            </w:pPr>
            <w:r>
              <w:rPr>
                <w:rFonts w:hint="eastAsia" w:ascii="宋体" w:hAnsi="宋体"/>
                <w:szCs w:val="21"/>
                <w:highlight w:val="none"/>
              </w:rPr>
              <w:t>F02</w:t>
            </w:r>
          </w:p>
        </w:tc>
        <w:tc>
          <w:tcPr>
            <w:tcW w:w="1230" w:type="dxa"/>
            <w:noWrap/>
          </w:tcPr>
          <w:p w14:paraId="1D5EE84D">
            <w:pPr>
              <w:spacing w:line="360" w:lineRule="auto"/>
              <w:rPr>
                <w:rFonts w:ascii="宋体" w:hAnsi="宋体"/>
                <w:szCs w:val="21"/>
                <w:highlight w:val="none"/>
              </w:rPr>
            </w:pPr>
          </w:p>
        </w:tc>
        <w:tc>
          <w:tcPr>
            <w:tcW w:w="1380" w:type="dxa"/>
            <w:noWrap/>
          </w:tcPr>
          <w:p w14:paraId="43CC47B0">
            <w:pPr>
              <w:spacing w:line="360" w:lineRule="auto"/>
              <w:rPr>
                <w:rFonts w:ascii="宋体" w:hAnsi="宋体"/>
                <w:szCs w:val="21"/>
                <w:highlight w:val="none"/>
              </w:rPr>
            </w:pPr>
          </w:p>
        </w:tc>
      </w:tr>
      <w:tr w14:paraId="7BDA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tcPr>
          <w:p w14:paraId="56C69E35">
            <w:pPr>
              <w:spacing w:line="360" w:lineRule="auto"/>
              <w:rPr>
                <w:rFonts w:ascii="宋体" w:hAnsi="宋体"/>
                <w:szCs w:val="21"/>
                <w:highlight w:val="none"/>
              </w:rPr>
            </w:pPr>
          </w:p>
        </w:tc>
        <w:tc>
          <w:tcPr>
            <w:tcW w:w="584" w:type="dxa"/>
            <w:vMerge w:val="continue"/>
            <w:noWrap/>
          </w:tcPr>
          <w:p w14:paraId="3F62629B">
            <w:pPr>
              <w:spacing w:line="360" w:lineRule="auto"/>
              <w:rPr>
                <w:rFonts w:ascii="宋体" w:hAnsi="宋体"/>
                <w:szCs w:val="21"/>
                <w:highlight w:val="none"/>
              </w:rPr>
            </w:pPr>
          </w:p>
        </w:tc>
        <w:tc>
          <w:tcPr>
            <w:tcW w:w="876" w:type="dxa"/>
            <w:noWrap/>
          </w:tcPr>
          <w:p w14:paraId="6B858FC1">
            <w:pPr>
              <w:spacing w:line="360" w:lineRule="auto"/>
              <w:rPr>
                <w:rFonts w:ascii="宋体" w:hAnsi="宋体"/>
                <w:szCs w:val="21"/>
                <w:highlight w:val="none"/>
              </w:rPr>
            </w:pPr>
          </w:p>
        </w:tc>
        <w:tc>
          <w:tcPr>
            <w:tcW w:w="1215" w:type="dxa"/>
            <w:noWrap/>
          </w:tcPr>
          <w:p w14:paraId="72810E1E">
            <w:pPr>
              <w:spacing w:line="360" w:lineRule="auto"/>
              <w:rPr>
                <w:rFonts w:ascii="宋体" w:hAnsi="宋体"/>
                <w:szCs w:val="21"/>
                <w:highlight w:val="none"/>
              </w:rPr>
            </w:pPr>
            <w:r>
              <w:rPr>
                <w:rFonts w:hint="eastAsia" w:ascii="宋体" w:hAnsi="宋体"/>
                <w:szCs w:val="21"/>
                <w:highlight w:val="none"/>
              </w:rPr>
              <w:t>B3</w:t>
            </w:r>
          </w:p>
        </w:tc>
        <w:tc>
          <w:tcPr>
            <w:tcW w:w="1080" w:type="dxa"/>
            <w:noWrap/>
          </w:tcPr>
          <w:p w14:paraId="75673D84">
            <w:pPr>
              <w:spacing w:line="360" w:lineRule="auto"/>
              <w:rPr>
                <w:rFonts w:ascii="宋体" w:hAnsi="宋体"/>
                <w:szCs w:val="21"/>
                <w:highlight w:val="none"/>
              </w:rPr>
            </w:pPr>
          </w:p>
        </w:tc>
        <w:tc>
          <w:tcPr>
            <w:tcW w:w="1215" w:type="dxa"/>
            <w:noWrap/>
          </w:tcPr>
          <w:p w14:paraId="21156794">
            <w:pPr>
              <w:spacing w:line="360" w:lineRule="auto"/>
              <w:rPr>
                <w:rFonts w:ascii="宋体" w:hAnsi="宋体"/>
                <w:szCs w:val="21"/>
                <w:highlight w:val="none"/>
              </w:rPr>
            </w:pPr>
            <w:r>
              <w:rPr>
                <w:rFonts w:hint="eastAsia" w:ascii="宋体" w:hAnsi="宋体"/>
                <w:szCs w:val="21"/>
                <w:highlight w:val="none"/>
              </w:rPr>
              <w:t>F03</w:t>
            </w:r>
          </w:p>
        </w:tc>
        <w:tc>
          <w:tcPr>
            <w:tcW w:w="1230" w:type="dxa"/>
            <w:noWrap/>
          </w:tcPr>
          <w:p w14:paraId="70F6C603">
            <w:pPr>
              <w:spacing w:line="360" w:lineRule="auto"/>
              <w:rPr>
                <w:rFonts w:ascii="宋体" w:hAnsi="宋体"/>
                <w:szCs w:val="21"/>
                <w:highlight w:val="none"/>
              </w:rPr>
            </w:pPr>
          </w:p>
        </w:tc>
        <w:tc>
          <w:tcPr>
            <w:tcW w:w="1380" w:type="dxa"/>
            <w:noWrap/>
          </w:tcPr>
          <w:p w14:paraId="24E7EFE9">
            <w:pPr>
              <w:spacing w:line="360" w:lineRule="auto"/>
              <w:rPr>
                <w:rFonts w:ascii="宋体" w:hAnsi="宋体"/>
                <w:szCs w:val="21"/>
                <w:highlight w:val="none"/>
              </w:rPr>
            </w:pPr>
          </w:p>
        </w:tc>
      </w:tr>
      <w:tr w14:paraId="619E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tcPr>
          <w:p w14:paraId="31B5FBA9">
            <w:pPr>
              <w:spacing w:line="360" w:lineRule="auto"/>
              <w:rPr>
                <w:rFonts w:ascii="宋体" w:hAnsi="宋体"/>
                <w:szCs w:val="21"/>
                <w:highlight w:val="none"/>
              </w:rPr>
            </w:pPr>
          </w:p>
        </w:tc>
        <w:tc>
          <w:tcPr>
            <w:tcW w:w="584" w:type="dxa"/>
            <w:vMerge w:val="continue"/>
            <w:noWrap/>
          </w:tcPr>
          <w:p w14:paraId="312309B2">
            <w:pPr>
              <w:spacing w:line="360" w:lineRule="auto"/>
              <w:rPr>
                <w:rFonts w:ascii="宋体" w:hAnsi="宋体"/>
                <w:szCs w:val="21"/>
                <w:highlight w:val="none"/>
              </w:rPr>
            </w:pPr>
          </w:p>
        </w:tc>
        <w:tc>
          <w:tcPr>
            <w:tcW w:w="876" w:type="dxa"/>
            <w:noWrap/>
          </w:tcPr>
          <w:p w14:paraId="449EC946">
            <w:pPr>
              <w:spacing w:line="360" w:lineRule="auto"/>
              <w:rPr>
                <w:rFonts w:ascii="宋体" w:hAnsi="宋体"/>
                <w:szCs w:val="21"/>
                <w:highlight w:val="none"/>
              </w:rPr>
            </w:pPr>
          </w:p>
        </w:tc>
        <w:tc>
          <w:tcPr>
            <w:tcW w:w="1215" w:type="dxa"/>
            <w:noWrap/>
          </w:tcPr>
          <w:p w14:paraId="16D7A65E">
            <w:pPr>
              <w:spacing w:line="360" w:lineRule="auto"/>
              <w:rPr>
                <w:rFonts w:ascii="宋体" w:hAnsi="宋体"/>
                <w:szCs w:val="21"/>
                <w:highlight w:val="none"/>
              </w:rPr>
            </w:pPr>
            <w:r>
              <w:rPr>
                <w:rFonts w:hint="eastAsia" w:ascii="宋体" w:hAnsi="宋体"/>
                <w:szCs w:val="21"/>
                <w:highlight w:val="none"/>
              </w:rPr>
              <w:t>B4</w:t>
            </w:r>
          </w:p>
        </w:tc>
        <w:tc>
          <w:tcPr>
            <w:tcW w:w="1080" w:type="dxa"/>
            <w:noWrap/>
          </w:tcPr>
          <w:p w14:paraId="140818FF">
            <w:pPr>
              <w:spacing w:line="360" w:lineRule="auto"/>
              <w:rPr>
                <w:rFonts w:ascii="宋体" w:hAnsi="宋体"/>
                <w:szCs w:val="21"/>
                <w:highlight w:val="none"/>
              </w:rPr>
            </w:pPr>
          </w:p>
        </w:tc>
        <w:tc>
          <w:tcPr>
            <w:tcW w:w="1215" w:type="dxa"/>
            <w:noWrap/>
          </w:tcPr>
          <w:p w14:paraId="2C6F5C95">
            <w:pPr>
              <w:spacing w:line="360" w:lineRule="auto"/>
              <w:rPr>
                <w:rFonts w:ascii="宋体" w:hAnsi="宋体"/>
                <w:szCs w:val="21"/>
                <w:highlight w:val="none"/>
              </w:rPr>
            </w:pPr>
            <w:r>
              <w:rPr>
                <w:rFonts w:hint="eastAsia" w:ascii="宋体" w:hAnsi="宋体"/>
                <w:szCs w:val="21"/>
                <w:highlight w:val="none"/>
              </w:rPr>
              <w:t>F04</w:t>
            </w:r>
          </w:p>
        </w:tc>
        <w:tc>
          <w:tcPr>
            <w:tcW w:w="1230" w:type="dxa"/>
            <w:noWrap/>
          </w:tcPr>
          <w:p w14:paraId="10C96ED9">
            <w:pPr>
              <w:spacing w:line="360" w:lineRule="auto"/>
              <w:rPr>
                <w:rFonts w:ascii="宋体" w:hAnsi="宋体"/>
                <w:szCs w:val="21"/>
                <w:highlight w:val="none"/>
              </w:rPr>
            </w:pPr>
          </w:p>
        </w:tc>
        <w:tc>
          <w:tcPr>
            <w:tcW w:w="1380" w:type="dxa"/>
            <w:noWrap/>
          </w:tcPr>
          <w:p w14:paraId="3755A2C8">
            <w:pPr>
              <w:spacing w:line="360" w:lineRule="auto"/>
              <w:rPr>
                <w:rFonts w:ascii="宋体" w:hAnsi="宋体"/>
                <w:szCs w:val="21"/>
                <w:highlight w:val="none"/>
              </w:rPr>
            </w:pPr>
          </w:p>
        </w:tc>
      </w:tr>
      <w:tr w14:paraId="5ABE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tcPr>
          <w:p w14:paraId="4941042B">
            <w:pPr>
              <w:spacing w:line="360" w:lineRule="auto"/>
              <w:rPr>
                <w:rFonts w:ascii="宋体" w:hAnsi="宋体"/>
                <w:szCs w:val="21"/>
                <w:highlight w:val="none"/>
              </w:rPr>
            </w:pPr>
          </w:p>
        </w:tc>
        <w:tc>
          <w:tcPr>
            <w:tcW w:w="584" w:type="dxa"/>
            <w:vMerge w:val="continue"/>
            <w:noWrap/>
          </w:tcPr>
          <w:p w14:paraId="01ACA65E">
            <w:pPr>
              <w:spacing w:line="360" w:lineRule="auto"/>
              <w:rPr>
                <w:rFonts w:ascii="宋体" w:hAnsi="宋体"/>
                <w:szCs w:val="21"/>
                <w:highlight w:val="none"/>
              </w:rPr>
            </w:pPr>
          </w:p>
        </w:tc>
        <w:tc>
          <w:tcPr>
            <w:tcW w:w="876" w:type="dxa"/>
            <w:noWrap/>
          </w:tcPr>
          <w:p w14:paraId="5B2F2A4D">
            <w:pPr>
              <w:spacing w:line="360" w:lineRule="auto"/>
              <w:rPr>
                <w:rFonts w:ascii="宋体" w:hAnsi="宋体"/>
                <w:szCs w:val="21"/>
                <w:highlight w:val="none"/>
              </w:rPr>
            </w:pPr>
          </w:p>
        </w:tc>
        <w:tc>
          <w:tcPr>
            <w:tcW w:w="1215" w:type="dxa"/>
            <w:noWrap/>
          </w:tcPr>
          <w:p w14:paraId="2CA2D1E3">
            <w:pPr>
              <w:spacing w:line="360" w:lineRule="auto"/>
              <w:rPr>
                <w:rFonts w:ascii="宋体" w:hAnsi="宋体"/>
                <w:szCs w:val="21"/>
                <w:highlight w:val="none"/>
              </w:rPr>
            </w:pPr>
          </w:p>
        </w:tc>
        <w:tc>
          <w:tcPr>
            <w:tcW w:w="1080" w:type="dxa"/>
            <w:noWrap/>
          </w:tcPr>
          <w:p w14:paraId="67D6C047">
            <w:pPr>
              <w:spacing w:line="360" w:lineRule="auto"/>
              <w:rPr>
                <w:rFonts w:ascii="宋体" w:hAnsi="宋体"/>
                <w:szCs w:val="21"/>
                <w:highlight w:val="none"/>
              </w:rPr>
            </w:pPr>
          </w:p>
        </w:tc>
        <w:tc>
          <w:tcPr>
            <w:tcW w:w="1215" w:type="dxa"/>
            <w:noWrap/>
          </w:tcPr>
          <w:p w14:paraId="1E9D98F0">
            <w:pPr>
              <w:spacing w:line="360" w:lineRule="auto"/>
              <w:rPr>
                <w:rFonts w:ascii="宋体" w:hAnsi="宋体"/>
                <w:szCs w:val="21"/>
                <w:highlight w:val="none"/>
              </w:rPr>
            </w:pPr>
          </w:p>
        </w:tc>
        <w:tc>
          <w:tcPr>
            <w:tcW w:w="1230" w:type="dxa"/>
            <w:noWrap/>
          </w:tcPr>
          <w:p w14:paraId="5758A90C">
            <w:pPr>
              <w:spacing w:line="360" w:lineRule="auto"/>
              <w:rPr>
                <w:rFonts w:ascii="宋体" w:hAnsi="宋体"/>
                <w:szCs w:val="21"/>
                <w:highlight w:val="none"/>
              </w:rPr>
            </w:pPr>
          </w:p>
        </w:tc>
        <w:tc>
          <w:tcPr>
            <w:tcW w:w="1380" w:type="dxa"/>
            <w:noWrap/>
          </w:tcPr>
          <w:p w14:paraId="0EF2D7A1">
            <w:pPr>
              <w:spacing w:line="360" w:lineRule="auto"/>
              <w:rPr>
                <w:rFonts w:ascii="宋体" w:hAnsi="宋体"/>
                <w:szCs w:val="21"/>
                <w:highlight w:val="none"/>
              </w:rPr>
            </w:pPr>
          </w:p>
        </w:tc>
      </w:tr>
      <w:tr w14:paraId="2C25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tcPr>
          <w:p w14:paraId="4F1A8ADE">
            <w:pPr>
              <w:spacing w:line="360" w:lineRule="auto"/>
              <w:rPr>
                <w:rFonts w:ascii="宋体" w:hAnsi="宋体"/>
                <w:szCs w:val="21"/>
                <w:highlight w:val="none"/>
              </w:rPr>
            </w:pPr>
          </w:p>
        </w:tc>
        <w:tc>
          <w:tcPr>
            <w:tcW w:w="584" w:type="dxa"/>
            <w:vMerge w:val="continue"/>
            <w:noWrap/>
          </w:tcPr>
          <w:p w14:paraId="6313AEF3">
            <w:pPr>
              <w:spacing w:line="360" w:lineRule="auto"/>
              <w:rPr>
                <w:rFonts w:ascii="宋体" w:hAnsi="宋体"/>
                <w:szCs w:val="21"/>
                <w:highlight w:val="none"/>
              </w:rPr>
            </w:pPr>
          </w:p>
        </w:tc>
        <w:tc>
          <w:tcPr>
            <w:tcW w:w="876" w:type="dxa"/>
            <w:noWrap/>
          </w:tcPr>
          <w:p w14:paraId="55853AC6">
            <w:pPr>
              <w:spacing w:line="360" w:lineRule="auto"/>
              <w:rPr>
                <w:rFonts w:ascii="宋体" w:hAnsi="宋体"/>
                <w:szCs w:val="21"/>
                <w:highlight w:val="none"/>
              </w:rPr>
            </w:pPr>
          </w:p>
        </w:tc>
        <w:tc>
          <w:tcPr>
            <w:tcW w:w="1215" w:type="dxa"/>
            <w:noWrap/>
          </w:tcPr>
          <w:p w14:paraId="386FD6B4">
            <w:pPr>
              <w:spacing w:line="360" w:lineRule="auto"/>
              <w:rPr>
                <w:rFonts w:ascii="宋体" w:hAnsi="宋体"/>
                <w:szCs w:val="21"/>
                <w:highlight w:val="none"/>
              </w:rPr>
            </w:pPr>
          </w:p>
        </w:tc>
        <w:tc>
          <w:tcPr>
            <w:tcW w:w="1080" w:type="dxa"/>
            <w:noWrap/>
          </w:tcPr>
          <w:p w14:paraId="7F0664AC">
            <w:pPr>
              <w:spacing w:line="360" w:lineRule="auto"/>
              <w:rPr>
                <w:rFonts w:ascii="宋体" w:hAnsi="宋体"/>
                <w:szCs w:val="21"/>
                <w:highlight w:val="none"/>
              </w:rPr>
            </w:pPr>
          </w:p>
        </w:tc>
        <w:tc>
          <w:tcPr>
            <w:tcW w:w="1215" w:type="dxa"/>
            <w:noWrap/>
          </w:tcPr>
          <w:p w14:paraId="0141519F">
            <w:pPr>
              <w:spacing w:line="360" w:lineRule="auto"/>
              <w:rPr>
                <w:rFonts w:ascii="宋体" w:hAnsi="宋体"/>
                <w:szCs w:val="21"/>
                <w:highlight w:val="none"/>
              </w:rPr>
            </w:pPr>
          </w:p>
        </w:tc>
        <w:tc>
          <w:tcPr>
            <w:tcW w:w="1230" w:type="dxa"/>
            <w:noWrap/>
          </w:tcPr>
          <w:p w14:paraId="5327BE27">
            <w:pPr>
              <w:spacing w:line="360" w:lineRule="auto"/>
              <w:rPr>
                <w:rFonts w:ascii="宋体" w:hAnsi="宋体"/>
                <w:szCs w:val="21"/>
                <w:highlight w:val="none"/>
              </w:rPr>
            </w:pPr>
          </w:p>
        </w:tc>
        <w:tc>
          <w:tcPr>
            <w:tcW w:w="1380" w:type="dxa"/>
            <w:noWrap/>
          </w:tcPr>
          <w:p w14:paraId="79AA1E2C">
            <w:pPr>
              <w:spacing w:line="360" w:lineRule="auto"/>
              <w:rPr>
                <w:rFonts w:ascii="宋体" w:hAnsi="宋体"/>
                <w:szCs w:val="21"/>
                <w:highlight w:val="none"/>
              </w:rPr>
            </w:pPr>
          </w:p>
        </w:tc>
      </w:tr>
      <w:tr w14:paraId="4BBA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tcPr>
          <w:p w14:paraId="385318E4">
            <w:pPr>
              <w:spacing w:line="360" w:lineRule="auto"/>
              <w:rPr>
                <w:rFonts w:ascii="宋体" w:hAnsi="宋体"/>
                <w:szCs w:val="21"/>
                <w:highlight w:val="none"/>
              </w:rPr>
            </w:pPr>
            <w:r>
              <w:rPr>
                <w:rFonts w:hint="eastAsia" w:ascii="宋体" w:hAnsi="宋体"/>
                <w:szCs w:val="21"/>
                <w:highlight w:val="none"/>
              </w:rPr>
              <w:t>定值部分权重A</w:t>
            </w:r>
          </w:p>
        </w:tc>
        <w:tc>
          <w:tcPr>
            <w:tcW w:w="1215" w:type="dxa"/>
            <w:noWrap/>
          </w:tcPr>
          <w:p w14:paraId="09485336">
            <w:pPr>
              <w:spacing w:line="360" w:lineRule="auto"/>
              <w:rPr>
                <w:rFonts w:ascii="宋体" w:hAnsi="宋体"/>
                <w:szCs w:val="21"/>
                <w:highlight w:val="none"/>
              </w:rPr>
            </w:pPr>
          </w:p>
        </w:tc>
        <w:tc>
          <w:tcPr>
            <w:tcW w:w="1080" w:type="dxa"/>
            <w:noWrap/>
          </w:tcPr>
          <w:p w14:paraId="79230D12">
            <w:pPr>
              <w:spacing w:line="360" w:lineRule="auto"/>
              <w:rPr>
                <w:rFonts w:ascii="宋体" w:hAnsi="宋体"/>
                <w:szCs w:val="21"/>
                <w:highlight w:val="none"/>
              </w:rPr>
            </w:pPr>
          </w:p>
        </w:tc>
        <w:tc>
          <w:tcPr>
            <w:tcW w:w="1215" w:type="dxa"/>
            <w:noWrap/>
          </w:tcPr>
          <w:p w14:paraId="0722EA72">
            <w:pPr>
              <w:spacing w:line="360" w:lineRule="auto"/>
              <w:rPr>
                <w:rFonts w:ascii="宋体" w:hAnsi="宋体"/>
                <w:szCs w:val="21"/>
                <w:highlight w:val="none"/>
              </w:rPr>
            </w:pPr>
          </w:p>
        </w:tc>
        <w:tc>
          <w:tcPr>
            <w:tcW w:w="1230" w:type="dxa"/>
            <w:noWrap/>
          </w:tcPr>
          <w:p w14:paraId="60D771BD">
            <w:pPr>
              <w:spacing w:line="360" w:lineRule="auto"/>
              <w:rPr>
                <w:rFonts w:ascii="宋体" w:hAnsi="宋体"/>
                <w:szCs w:val="21"/>
                <w:highlight w:val="none"/>
              </w:rPr>
            </w:pPr>
          </w:p>
        </w:tc>
        <w:tc>
          <w:tcPr>
            <w:tcW w:w="1380" w:type="dxa"/>
            <w:noWrap/>
          </w:tcPr>
          <w:p w14:paraId="73D9D839">
            <w:pPr>
              <w:spacing w:line="360" w:lineRule="auto"/>
              <w:rPr>
                <w:rFonts w:ascii="宋体" w:hAnsi="宋体"/>
                <w:szCs w:val="21"/>
                <w:highlight w:val="none"/>
              </w:rPr>
            </w:pPr>
          </w:p>
        </w:tc>
      </w:tr>
      <w:tr w14:paraId="5467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tcPr>
          <w:p w14:paraId="4717D223">
            <w:pPr>
              <w:spacing w:line="360" w:lineRule="auto"/>
              <w:rPr>
                <w:rFonts w:ascii="宋体" w:hAnsi="宋体"/>
                <w:szCs w:val="21"/>
                <w:highlight w:val="none"/>
              </w:rPr>
            </w:pPr>
            <w:r>
              <w:rPr>
                <w:rFonts w:hint="eastAsia" w:ascii="宋体" w:hAnsi="宋体"/>
                <w:szCs w:val="21"/>
                <w:highlight w:val="none"/>
              </w:rPr>
              <w:t>合计</w:t>
            </w:r>
          </w:p>
        </w:tc>
        <w:tc>
          <w:tcPr>
            <w:tcW w:w="2295" w:type="dxa"/>
            <w:gridSpan w:val="2"/>
            <w:noWrap/>
          </w:tcPr>
          <w:p w14:paraId="47DC05A8">
            <w:pPr>
              <w:spacing w:line="360" w:lineRule="auto"/>
              <w:rPr>
                <w:rFonts w:ascii="宋体" w:hAnsi="宋体"/>
                <w:szCs w:val="21"/>
                <w:highlight w:val="none"/>
              </w:rPr>
            </w:pPr>
          </w:p>
        </w:tc>
        <w:tc>
          <w:tcPr>
            <w:tcW w:w="2445" w:type="dxa"/>
            <w:gridSpan w:val="2"/>
            <w:noWrap/>
          </w:tcPr>
          <w:p w14:paraId="671444A2">
            <w:pPr>
              <w:spacing w:line="360" w:lineRule="auto"/>
              <w:rPr>
                <w:rFonts w:ascii="宋体" w:hAnsi="宋体"/>
                <w:szCs w:val="21"/>
                <w:highlight w:val="none"/>
              </w:rPr>
            </w:pPr>
          </w:p>
        </w:tc>
        <w:tc>
          <w:tcPr>
            <w:tcW w:w="1380" w:type="dxa"/>
            <w:noWrap/>
          </w:tcPr>
          <w:p w14:paraId="4FF54672">
            <w:pPr>
              <w:spacing w:line="360" w:lineRule="auto"/>
              <w:rPr>
                <w:rFonts w:ascii="宋体" w:hAnsi="宋体"/>
                <w:szCs w:val="21"/>
                <w:highlight w:val="none"/>
              </w:rPr>
            </w:pPr>
          </w:p>
        </w:tc>
      </w:tr>
    </w:tbl>
    <w:p w14:paraId="7154C549">
      <w:pPr>
        <w:spacing w:line="600" w:lineRule="exact"/>
        <w:rPr>
          <w:szCs w:val="21"/>
          <w:highlight w:val="none"/>
        </w:rPr>
      </w:pPr>
    </w:p>
    <w:p w14:paraId="128354A9">
      <w:pPr>
        <w:spacing w:line="600" w:lineRule="exact"/>
        <w:rPr>
          <w:highlight w:val="none"/>
        </w:rPr>
      </w:pPr>
      <w:r>
        <w:rPr>
          <w:highlight w:val="none"/>
        </w:rPr>
        <w:br w:type="page"/>
      </w:r>
    </w:p>
    <w:p w14:paraId="4D5BBA33">
      <w:pPr>
        <w:pStyle w:val="2"/>
        <w:jc w:val="center"/>
        <w:rPr>
          <w:highlight w:val="none"/>
        </w:rPr>
      </w:pPr>
      <w:bookmarkStart w:id="1640" w:name="_Toc144974834"/>
      <w:bookmarkEnd w:id="1640"/>
      <w:bookmarkStart w:id="1641" w:name="_Toc247514202"/>
      <w:bookmarkEnd w:id="1641"/>
      <w:bookmarkStart w:id="1642" w:name="_Toc152045772"/>
      <w:bookmarkEnd w:id="1642"/>
      <w:bookmarkStart w:id="1643" w:name="_Toc152042554"/>
      <w:bookmarkEnd w:id="1643"/>
      <w:bookmarkStart w:id="1644" w:name="_Toc247527803"/>
      <w:bookmarkEnd w:id="1644"/>
    </w:p>
    <w:p w14:paraId="75D5AFE8">
      <w:pPr>
        <w:spacing w:line="400" w:lineRule="exact"/>
        <w:rPr>
          <w:highlight w:val="none"/>
        </w:rPr>
      </w:pPr>
    </w:p>
    <w:p w14:paraId="686BA622">
      <w:pPr>
        <w:pStyle w:val="2"/>
        <w:jc w:val="center"/>
        <w:rPr>
          <w:highlight w:val="none"/>
        </w:rPr>
      </w:pPr>
      <w:bookmarkStart w:id="1645" w:name="_Toc247527819"/>
      <w:bookmarkStart w:id="1646" w:name="_Toc247514232"/>
      <w:bookmarkStart w:id="1647" w:name="_Toc7611"/>
      <w:r>
        <w:rPr>
          <w:rFonts w:hint="eastAsia"/>
          <w:highlight w:val="none"/>
        </w:rPr>
        <w:t>第二卷</w:t>
      </w:r>
      <w:bookmarkEnd w:id="1645"/>
      <w:bookmarkEnd w:id="1646"/>
      <w:r>
        <w:rPr>
          <w:highlight w:val="none"/>
        </w:rPr>
        <w:br w:type="page"/>
      </w:r>
      <w:bookmarkEnd w:id="1647"/>
    </w:p>
    <w:p w14:paraId="744DAE16">
      <w:pPr>
        <w:spacing w:line="440" w:lineRule="exact"/>
        <w:jc w:val="center"/>
        <w:rPr>
          <w:sz w:val="20"/>
          <w:szCs w:val="20"/>
          <w:highlight w:val="none"/>
        </w:rPr>
      </w:pPr>
    </w:p>
    <w:p w14:paraId="0C30B330">
      <w:pPr>
        <w:spacing w:line="440" w:lineRule="exact"/>
        <w:jc w:val="center"/>
        <w:rPr>
          <w:sz w:val="20"/>
          <w:szCs w:val="20"/>
          <w:highlight w:val="none"/>
        </w:rPr>
      </w:pPr>
    </w:p>
    <w:p w14:paraId="565FA691">
      <w:pPr>
        <w:spacing w:line="440" w:lineRule="exact"/>
        <w:jc w:val="center"/>
        <w:rPr>
          <w:sz w:val="20"/>
          <w:szCs w:val="20"/>
          <w:highlight w:val="none"/>
        </w:rPr>
      </w:pPr>
    </w:p>
    <w:p w14:paraId="5CD17F95">
      <w:pPr>
        <w:pStyle w:val="2"/>
        <w:jc w:val="center"/>
        <w:rPr>
          <w:highlight w:val="none"/>
        </w:rPr>
      </w:pPr>
      <w:bookmarkStart w:id="1648" w:name="_Toc144974851"/>
      <w:bookmarkStart w:id="1649" w:name="_Toc247514233"/>
      <w:bookmarkStart w:id="1650" w:name="_Toc152042571"/>
      <w:bookmarkStart w:id="1651" w:name="_Toc152045782"/>
      <w:bookmarkStart w:id="1652" w:name="_Toc247527820"/>
      <w:bookmarkStart w:id="1653" w:name="_Toc13446"/>
      <w:r>
        <w:rPr>
          <w:rFonts w:hint="eastAsia"/>
          <w:highlight w:val="none"/>
        </w:rPr>
        <w:t>第五章</w:t>
      </w:r>
      <w:bookmarkEnd w:id="1648"/>
      <w:bookmarkEnd w:id="1649"/>
      <w:bookmarkEnd w:id="1650"/>
      <w:bookmarkEnd w:id="1651"/>
      <w:bookmarkEnd w:id="1652"/>
      <w:r>
        <w:rPr>
          <w:rFonts w:hint="eastAsia"/>
          <w:highlight w:val="none"/>
        </w:rPr>
        <w:t>发包人要求</w:t>
      </w:r>
      <w:bookmarkEnd w:id="1653"/>
    </w:p>
    <w:p w14:paraId="24BDE4B9">
      <w:pPr>
        <w:topLinePunct/>
        <w:spacing w:line="440" w:lineRule="exact"/>
        <w:jc w:val="center"/>
        <w:rPr>
          <w:highlight w:val="none"/>
        </w:rPr>
      </w:pPr>
    </w:p>
    <w:p w14:paraId="2C650724">
      <w:pPr>
        <w:spacing w:line="400" w:lineRule="exact"/>
        <w:jc w:val="center"/>
        <w:rPr>
          <w:highlight w:val="none"/>
        </w:rPr>
      </w:pPr>
      <w:r>
        <w:rPr>
          <w:highlight w:val="none"/>
        </w:rPr>
        <w:br w:type="page"/>
      </w:r>
    </w:p>
    <w:p w14:paraId="4ECA1740">
      <w:pPr>
        <w:spacing w:line="360" w:lineRule="auto"/>
        <w:ind w:firstLine="420"/>
        <w:rPr>
          <w:rFonts w:ascii="宋体" w:hAnsi="宋体"/>
          <w:szCs w:val="21"/>
          <w:highlight w:val="none"/>
        </w:rPr>
      </w:pPr>
    </w:p>
    <w:p w14:paraId="0AF39A08">
      <w:pPr>
        <w:spacing w:line="360" w:lineRule="auto"/>
        <w:ind w:firstLine="420"/>
        <w:rPr>
          <w:rFonts w:ascii="宋体" w:hAnsi="宋体"/>
          <w:szCs w:val="21"/>
          <w:highlight w:val="none"/>
        </w:rPr>
      </w:pPr>
      <w:r>
        <w:rPr>
          <w:rFonts w:hint="eastAsia" w:ascii="宋体" w:hAnsi="宋体"/>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0736A9A5">
      <w:pPr>
        <w:spacing w:line="360" w:lineRule="auto"/>
        <w:ind w:firstLine="420"/>
        <w:rPr>
          <w:rFonts w:ascii="宋体" w:hAnsi="宋体"/>
          <w:szCs w:val="21"/>
          <w:highlight w:val="none"/>
        </w:rPr>
      </w:pPr>
      <w:r>
        <w:rPr>
          <w:rFonts w:hint="eastAsia" w:ascii="宋体" w:hAnsi="宋体"/>
          <w:szCs w:val="21"/>
          <w:highlight w:val="none"/>
        </w:rPr>
        <w:t>《发包人要求》通常包括但不限于以下内容：</w:t>
      </w:r>
    </w:p>
    <w:p w14:paraId="60382070">
      <w:pPr>
        <w:spacing w:line="360" w:lineRule="auto"/>
        <w:ind w:firstLine="420"/>
        <w:rPr>
          <w:rFonts w:ascii="宋体" w:hAnsi="宋体"/>
          <w:szCs w:val="21"/>
          <w:highlight w:val="none"/>
        </w:rPr>
      </w:pPr>
      <w:r>
        <w:rPr>
          <w:rFonts w:hint="eastAsia" w:ascii="宋体" w:hAnsi="宋体"/>
          <w:szCs w:val="21"/>
          <w:highlight w:val="none"/>
        </w:rPr>
        <w:t>一、功能要求</w:t>
      </w:r>
    </w:p>
    <w:p w14:paraId="2BBCE2BD">
      <w:pPr>
        <w:spacing w:line="360" w:lineRule="auto"/>
        <w:ind w:firstLine="420"/>
        <w:rPr>
          <w:rFonts w:ascii="宋体" w:hAnsi="宋体"/>
          <w:szCs w:val="21"/>
          <w:highlight w:val="none"/>
        </w:rPr>
      </w:pPr>
      <w:r>
        <w:rPr>
          <w:rFonts w:hint="eastAsia" w:ascii="宋体" w:hAnsi="宋体"/>
          <w:szCs w:val="21"/>
          <w:highlight w:val="none"/>
        </w:rPr>
        <w:t>（一）工程目的：。</w:t>
      </w:r>
    </w:p>
    <w:p w14:paraId="35B6D5EC">
      <w:pPr>
        <w:spacing w:line="360" w:lineRule="auto"/>
        <w:ind w:firstLine="420"/>
        <w:rPr>
          <w:rFonts w:hint="eastAsia" w:ascii="宋体" w:hAnsi="宋体"/>
          <w:szCs w:val="21"/>
          <w:highlight w:val="none"/>
        </w:rPr>
      </w:pPr>
      <w:r>
        <w:rPr>
          <w:rFonts w:hint="eastAsia" w:ascii="宋体" w:hAnsi="宋体"/>
          <w:szCs w:val="21"/>
          <w:highlight w:val="none"/>
        </w:rPr>
        <w:t>（二）工程规模：1）、变电建设规模：更换渤海变及京诚变 220kV 渤诚线间隔电流互感器、新增电能质量在线监测装置和用电信息采集装置，另外渤海变更换原220kV 渤诚线线路保护装置2台。</w:t>
      </w:r>
    </w:p>
    <w:p w14:paraId="6476364F">
      <w:pPr>
        <w:spacing w:line="360" w:lineRule="auto"/>
        <w:ind w:firstLine="420"/>
        <w:rPr>
          <w:rFonts w:hint="eastAsia" w:ascii="宋体" w:hAnsi="宋体"/>
          <w:szCs w:val="21"/>
          <w:highlight w:val="none"/>
        </w:rPr>
      </w:pPr>
      <w:r>
        <w:rPr>
          <w:rFonts w:hint="eastAsia" w:ascii="宋体" w:hAnsi="宋体"/>
          <w:szCs w:val="21"/>
          <w:highlight w:val="none"/>
        </w:rPr>
        <w:t>2）、线路建设规模：将 220kV 渤诚线π入新建 220kV 盛发变电站，单回路2架设，导线选用 2×JL/G1A-300/40 钢芯铝绞线，线路亘长为 2×11km。</w:t>
      </w:r>
    </w:p>
    <w:p w14:paraId="25AA91B8">
      <w:pPr>
        <w:spacing w:line="360" w:lineRule="auto"/>
        <w:ind w:firstLine="420"/>
        <w:rPr>
          <w:rFonts w:hint="eastAsia" w:ascii="宋体" w:hAnsi="宋体"/>
          <w:szCs w:val="21"/>
          <w:highlight w:val="none"/>
        </w:rPr>
      </w:pPr>
      <w:r>
        <w:rPr>
          <w:rFonts w:hint="eastAsia" w:ascii="宋体" w:hAnsi="宋体"/>
          <w:szCs w:val="21"/>
          <w:highlight w:val="none"/>
        </w:rPr>
        <w:t>3）、通信建设规模：随本工程新建 220kV 线路架设 4 根 48 芯 OPGW 光缆，营</w:t>
      </w:r>
    </w:p>
    <w:p w14:paraId="4786C8DF">
      <w:pPr>
        <w:spacing w:line="360" w:lineRule="auto"/>
        <w:ind w:firstLine="420"/>
        <w:rPr>
          <w:rFonts w:hint="eastAsia" w:ascii="宋体" w:hAnsi="宋体"/>
          <w:szCs w:val="21"/>
          <w:highlight w:val="none"/>
        </w:rPr>
      </w:pPr>
      <w:r>
        <w:rPr>
          <w:rFonts w:hint="eastAsia" w:ascii="宋体" w:hAnsi="宋体"/>
          <w:szCs w:val="21"/>
          <w:highlight w:val="none"/>
        </w:rPr>
        <w:t>口地调、备调现有调度交换机各扩容2M中继板卡1块。</w:t>
      </w:r>
    </w:p>
    <w:p w14:paraId="4B51D556">
      <w:pPr>
        <w:spacing w:line="360" w:lineRule="auto"/>
        <w:ind w:firstLine="420"/>
        <w:rPr>
          <w:rFonts w:hint="eastAsia" w:ascii="宋体" w:hAnsi="宋体"/>
          <w:szCs w:val="21"/>
          <w:highlight w:val="none"/>
        </w:rPr>
      </w:pPr>
      <w:r>
        <w:rPr>
          <w:rFonts w:hint="eastAsia" w:ascii="宋体" w:hAnsi="宋体"/>
          <w:szCs w:val="21"/>
          <w:highlight w:val="none"/>
        </w:rPr>
        <w:t>4）、配套施工便道包括产业基地段和柳树镇段</w:t>
      </w:r>
    </w:p>
    <w:p w14:paraId="651AC5E7">
      <w:pPr>
        <w:spacing w:line="360" w:lineRule="auto"/>
        <w:ind w:firstLine="420"/>
        <w:rPr>
          <w:rFonts w:ascii="宋体" w:hAnsi="宋体"/>
          <w:szCs w:val="21"/>
          <w:highlight w:val="none"/>
        </w:rPr>
      </w:pPr>
      <w:r>
        <w:rPr>
          <w:rFonts w:hint="eastAsia" w:ascii="宋体" w:hAnsi="宋体"/>
          <w:szCs w:val="21"/>
          <w:highlight w:val="none"/>
        </w:rPr>
        <w:t>二、招标范围</w:t>
      </w:r>
    </w:p>
    <w:p w14:paraId="5E1019C5">
      <w:pPr>
        <w:spacing w:before="169" w:line="221" w:lineRule="auto"/>
        <w:ind w:left="861"/>
        <w:rPr>
          <w:rFonts w:hint="eastAsia" w:ascii="宋体" w:hAnsi="宋体" w:cs="宋体"/>
          <w:szCs w:val="21"/>
          <w:highlight w:val="none"/>
          <w:u w:val="single"/>
        </w:rPr>
      </w:pPr>
      <w:r>
        <w:rPr>
          <w:rFonts w:hint="eastAsia" w:ascii="宋体" w:hAnsi="宋体"/>
          <w:szCs w:val="21"/>
          <w:highlight w:val="none"/>
        </w:rPr>
        <w:t>（一</w:t>
      </w:r>
      <w:r>
        <w:rPr>
          <w:rFonts w:hint="eastAsia" w:ascii="宋体" w:hAnsi="宋体" w:cs="宋体"/>
          <w:szCs w:val="21"/>
          <w:highlight w:val="none"/>
          <w:u w:val="single"/>
        </w:rPr>
        <w:t>包括勘察、施工图设计（含预算）、项目管理、采购、施工、直至竣工验收交付使用以及配</w:t>
      </w:r>
    </w:p>
    <w:p w14:paraId="789B63DA">
      <w:pPr>
        <w:spacing w:before="169" w:line="221" w:lineRule="auto"/>
        <w:rPr>
          <w:rFonts w:ascii="宋体" w:hAnsi="宋体" w:cs="宋体"/>
          <w:szCs w:val="21"/>
          <w:highlight w:val="none"/>
        </w:rPr>
      </w:pPr>
      <w:r>
        <w:rPr>
          <w:rFonts w:hint="eastAsia" w:ascii="宋体" w:hAnsi="宋体" w:cs="宋体"/>
          <w:szCs w:val="21"/>
          <w:highlight w:val="none"/>
          <w:u w:val="single"/>
        </w:rPr>
        <w:t>合招标人办理项目涉及的各项审批手续</w:t>
      </w:r>
      <w:r>
        <w:rPr>
          <w:rFonts w:hint="eastAsia" w:ascii="宋体" w:hAnsi="宋体" w:cs="宋体"/>
          <w:szCs w:val="21"/>
          <w:highlight w:val="none"/>
          <w:u w:val="single"/>
          <w:lang w:eastAsia="zh-CN"/>
        </w:rPr>
        <w:t>等相关工作</w:t>
      </w:r>
      <w:r>
        <w:rPr>
          <w:rFonts w:hint="eastAsia" w:ascii="宋体" w:hAnsi="宋体" w:cs="宋体"/>
          <w:szCs w:val="21"/>
          <w:highlight w:val="none"/>
          <w:u w:val="single"/>
        </w:rPr>
        <w:t>，将具备正式投入使用的项目移交给招标人并协助招标人移交</w:t>
      </w:r>
      <w:r>
        <w:rPr>
          <w:rFonts w:hint="eastAsia" w:ascii="宋体" w:hAnsi="宋体" w:cs="宋体"/>
          <w:szCs w:val="21"/>
          <w:highlight w:val="none"/>
          <w:u w:val="single"/>
          <w:lang w:eastAsia="zh-CN"/>
        </w:rPr>
        <w:t>给相关单位</w:t>
      </w:r>
      <w:r>
        <w:rPr>
          <w:rFonts w:hint="eastAsia" w:ascii="宋体" w:hAnsi="宋体" w:cs="宋体"/>
          <w:szCs w:val="21"/>
          <w:highlight w:val="none"/>
          <w:u w:val="single"/>
        </w:rPr>
        <w:t>等全部工程内容，具体详见招标文件。</w:t>
      </w:r>
    </w:p>
    <w:p w14:paraId="7D85D47F">
      <w:pPr>
        <w:spacing w:line="360" w:lineRule="auto"/>
        <w:ind w:firstLine="420"/>
        <w:rPr>
          <w:rFonts w:ascii="宋体" w:hAnsi="宋体"/>
          <w:szCs w:val="21"/>
          <w:highlight w:val="none"/>
        </w:rPr>
      </w:pPr>
      <w:r>
        <w:rPr>
          <w:rFonts w:hint="eastAsia" w:ascii="宋体" w:hAnsi="宋体"/>
          <w:szCs w:val="21"/>
          <w:highlight w:val="none"/>
        </w:rPr>
        <w:t>（二）包括的工作</w:t>
      </w:r>
    </w:p>
    <w:p w14:paraId="59D79050">
      <w:pPr>
        <w:spacing w:line="360" w:lineRule="auto"/>
        <w:ind w:firstLine="420"/>
        <w:rPr>
          <w:rFonts w:ascii="宋体" w:hAnsi="宋体"/>
          <w:szCs w:val="21"/>
          <w:highlight w:val="none"/>
        </w:rPr>
      </w:pPr>
      <w:r>
        <w:rPr>
          <w:rFonts w:hint="eastAsia" w:ascii="宋体" w:hAnsi="宋体"/>
          <w:szCs w:val="21"/>
          <w:highlight w:val="none"/>
        </w:rPr>
        <w:t>1. 永久工程的设计、采购、施工范围。</w:t>
      </w:r>
    </w:p>
    <w:p w14:paraId="61D4F872">
      <w:pPr>
        <w:spacing w:line="360" w:lineRule="auto"/>
        <w:ind w:firstLine="420"/>
        <w:rPr>
          <w:rFonts w:ascii="宋体" w:hAnsi="宋体"/>
          <w:szCs w:val="21"/>
          <w:highlight w:val="none"/>
        </w:rPr>
      </w:pPr>
      <w:r>
        <w:rPr>
          <w:rFonts w:hint="eastAsia" w:ascii="宋体" w:hAnsi="宋体"/>
          <w:szCs w:val="21"/>
          <w:highlight w:val="none"/>
        </w:rPr>
        <w:t>2. 临时工程的设计与施工范围。</w:t>
      </w:r>
    </w:p>
    <w:p w14:paraId="3BFCAD01">
      <w:pPr>
        <w:spacing w:line="360" w:lineRule="auto"/>
        <w:ind w:firstLine="420"/>
        <w:rPr>
          <w:rFonts w:ascii="宋体" w:hAnsi="宋体"/>
          <w:szCs w:val="21"/>
          <w:highlight w:val="none"/>
        </w:rPr>
      </w:pPr>
      <w:r>
        <w:rPr>
          <w:rFonts w:hint="eastAsia" w:ascii="宋体" w:hAnsi="宋体"/>
          <w:szCs w:val="21"/>
          <w:highlight w:val="none"/>
        </w:rPr>
        <w:t>3. 竣工验收工作范围。</w:t>
      </w:r>
    </w:p>
    <w:p w14:paraId="04B9F9EF">
      <w:pPr>
        <w:spacing w:line="360" w:lineRule="auto"/>
        <w:ind w:firstLine="420"/>
        <w:rPr>
          <w:rFonts w:ascii="宋体" w:hAnsi="宋体"/>
          <w:szCs w:val="21"/>
          <w:highlight w:val="none"/>
        </w:rPr>
      </w:pPr>
      <w:r>
        <w:rPr>
          <w:rFonts w:hint="eastAsia" w:ascii="宋体" w:hAnsi="宋体"/>
          <w:szCs w:val="21"/>
          <w:highlight w:val="none"/>
        </w:rPr>
        <w:t>4. 技术服务工作范围。</w:t>
      </w:r>
    </w:p>
    <w:p w14:paraId="026A1C18">
      <w:pPr>
        <w:spacing w:line="360" w:lineRule="auto"/>
        <w:ind w:firstLine="420"/>
        <w:rPr>
          <w:rFonts w:ascii="宋体" w:hAnsi="宋体"/>
          <w:szCs w:val="21"/>
          <w:highlight w:val="none"/>
        </w:rPr>
      </w:pPr>
      <w:r>
        <w:rPr>
          <w:rFonts w:hint="eastAsia" w:ascii="宋体" w:hAnsi="宋体"/>
          <w:szCs w:val="21"/>
          <w:highlight w:val="none"/>
        </w:rPr>
        <w:t>5. 培训工作范围。</w:t>
      </w:r>
    </w:p>
    <w:p w14:paraId="2EC61BD6">
      <w:pPr>
        <w:spacing w:line="360" w:lineRule="auto"/>
        <w:ind w:firstLine="420"/>
        <w:rPr>
          <w:rFonts w:ascii="宋体" w:hAnsi="宋体"/>
          <w:szCs w:val="21"/>
          <w:highlight w:val="none"/>
        </w:rPr>
      </w:pPr>
      <w:r>
        <w:rPr>
          <w:rFonts w:hint="eastAsia" w:ascii="宋体" w:hAnsi="宋体"/>
          <w:szCs w:val="21"/>
          <w:highlight w:val="none"/>
        </w:rPr>
        <w:t>6. 保修工作范围。</w:t>
      </w:r>
    </w:p>
    <w:p w14:paraId="43DE3C1A">
      <w:pPr>
        <w:spacing w:line="360" w:lineRule="auto"/>
        <w:ind w:firstLine="420"/>
        <w:rPr>
          <w:rFonts w:ascii="宋体" w:hAnsi="宋体"/>
          <w:szCs w:val="21"/>
          <w:highlight w:val="none"/>
        </w:rPr>
      </w:pPr>
      <w:r>
        <w:rPr>
          <w:rFonts w:hint="eastAsia" w:ascii="宋体" w:hAnsi="宋体"/>
          <w:szCs w:val="21"/>
          <w:highlight w:val="none"/>
        </w:rPr>
        <w:t>（三）工作界区</w:t>
      </w:r>
    </w:p>
    <w:p w14:paraId="0AF8C5C9">
      <w:pPr>
        <w:spacing w:line="360" w:lineRule="auto"/>
        <w:ind w:firstLine="420"/>
        <w:rPr>
          <w:rFonts w:ascii="宋体" w:hAnsi="宋体"/>
          <w:szCs w:val="21"/>
          <w:highlight w:val="none"/>
        </w:rPr>
      </w:pPr>
      <w:r>
        <w:rPr>
          <w:rFonts w:hint="eastAsia" w:ascii="宋体" w:hAnsi="宋体"/>
          <w:szCs w:val="21"/>
          <w:highlight w:val="none"/>
        </w:rPr>
        <w:t>（四）发包人提供的现场条件（以专用条款为准）</w:t>
      </w:r>
    </w:p>
    <w:p w14:paraId="54237666">
      <w:pPr>
        <w:spacing w:line="360" w:lineRule="auto"/>
        <w:ind w:firstLine="420"/>
        <w:rPr>
          <w:rFonts w:ascii="宋体" w:hAnsi="宋体"/>
          <w:szCs w:val="21"/>
          <w:highlight w:val="none"/>
        </w:rPr>
      </w:pPr>
      <w:r>
        <w:rPr>
          <w:rFonts w:hint="eastAsia" w:ascii="宋体" w:hAnsi="宋体"/>
          <w:szCs w:val="21"/>
          <w:highlight w:val="none"/>
        </w:rPr>
        <w:t>1. 施工用电。</w:t>
      </w:r>
    </w:p>
    <w:p w14:paraId="2BABC89A">
      <w:pPr>
        <w:spacing w:line="360" w:lineRule="auto"/>
        <w:ind w:firstLine="420"/>
        <w:rPr>
          <w:rFonts w:ascii="宋体" w:hAnsi="宋体"/>
          <w:szCs w:val="21"/>
          <w:highlight w:val="none"/>
        </w:rPr>
      </w:pPr>
      <w:r>
        <w:rPr>
          <w:rFonts w:hint="eastAsia" w:ascii="宋体" w:hAnsi="宋体"/>
          <w:szCs w:val="21"/>
          <w:highlight w:val="none"/>
        </w:rPr>
        <w:t>2. 施工用水。</w:t>
      </w:r>
    </w:p>
    <w:p w14:paraId="21149203">
      <w:pPr>
        <w:spacing w:line="360" w:lineRule="auto"/>
        <w:ind w:firstLine="420"/>
        <w:rPr>
          <w:rFonts w:ascii="宋体" w:hAnsi="宋体"/>
          <w:szCs w:val="21"/>
          <w:highlight w:val="none"/>
        </w:rPr>
      </w:pPr>
      <w:r>
        <w:rPr>
          <w:rFonts w:hint="eastAsia" w:ascii="宋体" w:hAnsi="宋体"/>
          <w:szCs w:val="21"/>
          <w:highlight w:val="none"/>
        </w:rPr>
        <w:t>3. 施工排水。</w:t>
      </w:r>
    </w:p>
    <w:p w14:paraId="7CB7DEF9">
      <w:pPr>
        <w:spacing w:line="360" w:lineRule="auto"/>
        <w:ind w:firstLine="420"/>
        <w:rPr>
          <w:rFonts w:ascii="宋体" w:hAnsi="宋体"/>
          <w:szCs w:val="21"/>
          <w:highlight w:val="none"/>
        </w:rPr>
      </w:pPr>
      <w:r>
        <w:rPr>
          <w:rFonts w:ascii="宋体" w:hAnsi="宋体"/>
          <w:szCs w:val="21"/>
          <w:highlight w:val="none"/>
        </w:rPr>
        <w:t>4.</w:t>
      </w:r>
      <w:r>
        <w:rPr>
          <w:rFonts w:hint="eastAsia" w:ascii="宋体" w:hAnsi="宋体"/>
          <w:szCs w:val="21"/>
          <w:highlight w:val="none"/>
        </w:rPr>
        <w:t xml:space="preserve"> 施工道路。</w:t>
      </w:r>
    </w:p>
    <w:p w14:paraId="1F898BDF">
      <w:pPr>
        <w:spacing w:line="360" w:lineRule="auto"/>
        <w:ind w:firstLine="420"/>
        <w:rPr>
          <w:rFonts w:ascii="宋体" w:hAnsi="宋体"/>
          <w:szCs w:val="21"/>
          <w:highlight w:val="none"/>
        </w:rPr>
      </w:pPr>
      <w:r>
        <w:rPr>
          <w:rFonts w:hint="eastAsia" w:ascii="宋体" w:hAnsi="宋体"/>
          <w:szCs w:val="21"/>
          <w:highlight w:val="none"/>
        </w:rPr>
        <w:t>（五）发包人提供的技术文件</w:t>
      </w:r>
    </w:p>
    <w:p w14:paraId="716F075C">
      <w:pPr>
        <w:spacing w:line="360" w:lineRule="auto"/>
        <w:ind w:firstLine="420"/>
        <w:rPr>
          <w:rFonts w:ascii="宋体" w:hAnsi="宋体"/>
          <w:szCs w:val="21"/>
          <w:highlight w:val="none"/>
        </w:rPr>
      </w:pPr>
      <w:r>
        <w:rPr>
          <w:rFonts w:hint="eastAsia" w:ascii="宋体" w:hAnsi="宋体"/>
          <w:szCs w:val="21"/>
          <w:highlight w:val="none"/>
        </w:rPr>
        <w:t>除另有批准外，承包人的工作需要遵照发包人的下列技术文件:</w:t>
      </w:r>
    </w:p>
    <w:p w14:paraId="52572400">
      <w:pPr>
        <w:spacing w:line="360" w:lineRule="auto"/>
        <w:ind w:firstLine="420"/>
        <w:rPr>
          <w:rFonts w:ascii="宋体" w:hAnsi="宋体"/>
          <w:szCs w:val="21"/>
          <w:highlight w:val="none"/>
        </w:rPr>
      </w:pPr>
      <w:r>
        <w:rPr>
          <w:rFonts w:hint="eastAsia" w:ascii="宋体" w:hAnsi="宋体"/>
          <w:szCs w:val="21"/>
          <w:highlight w:val="none"/>
        </w:rPr>
        <w:t>1. 发包人需求任务书。</w:t>
      </w:r>
    </w:p>
    <w:p w14:paraId="5B40C9A0">
      <w:pPr>
        <w:spacing w:line="360" w:lineRule="auto"/>
        <w:ind w:firstLine="420"/>
        <w:rPr>
          <w:rFonts w:ascii="宋体" w:hAnsi="宋体"/>
          <w:szCs w:val="21"/>
          <w:highlight w:val="none"/>
        </w:rPr>
      </w:pPr>
      <w:r>
        <w:rPr>
          <w:rFonts w:hint="eastAsia" w:ascii="宋体" w:hAnsi="宋体"/>
          <w:szCs w:val="21"/>
          <w:highlight w:val="none"/>
        </w:rPr>
        <w:t>2. 发包人已完成的设计文件。</w:t>
      </w:r>
    </w:p>
    <w:p w14:paraId="682E44FE">
      <w:pPr>
        <w:spacing w:line="360" w:lineRule="auto"/>
        <w:ind w:firstLine="420"/>
        <w:rPr>
          <w:rFonts w:ascii="宋体" w:hAnsi="宋体"/>
          <w:szCs w:val="21"/>
          <w:highlight w:val="none"/>
        </w:rPr>
      </w:pPr>
      <w:r>
        <w:rPr>
          <w:rFonts w:hint="eastAsia" w:ascii="宋体" w:hAnsi="宋体"/>
          <w:szCs w:val="21"/>
          <w:highlight w:val="none"/>
        </w:rPr>
        <w:t>三、工艺安排或要求（如有）</w:t>
      </w:r>
    </w:p>
    <w:p w14:paraId="6EE3F3B1">
      <w:pPr>
        <w:spacing w:line="360" w:lineRule="auto"/>
        <w:ind w:firstLine="420"/>
        <w:rPr>
          <w:rFonts w:ascii="宋体" w:hAnsi="宋体"/>
          <w:szCs w:val="21"/>
          <w:highlight w:val="none"/>
        </w:rPr>
      </w:pPr>
      <w:r>
        <w:rPr>
          <w:rFonts w:hint="eastAsia" w:ascii="宋体" w:hAnsi="宋体"/>
          <w:szCs w:val="21"/>
          <w:highlight w:val="none"/>
        </w:rPr>
        <w:t>四、时间要求</w:t>
      </w:r>
    </w:p>
    <w:p w14:paraId="0CEE08C9">
      <w:pPr>
        <w:spacing w:line="360" w:lineRule="auto"/>
        <w:ind w:firstLine="420"/>
        <w:rPr>
          <w:rFonts w:ascii="宋体" w:hAnsi="宋体"/>
          <w:szCs w:val="21"/>
          <w:highlight w:val="none"/>
        </w:rPr>
      </w:pPr>
      <w:r>
        <w:rPr>
          <w:rFonts w:hint="eastAsia" w:ascii="宋体" w:hAnsi="宋体"/>
          <w:szCs w:val="21"/>
          <w:highlight w:val="none"/>
        </w:rPr>
        <w:t>（一）开始工作时间：2025年  月   日开工。</w:t>
      </w:r>
    </w:p>
    <w:p w14:paraId="74EE3875">
      <w:pPr>
        <w:spacing w:line="360" w:lineRule="auto"/>
        <w:ind w:firstLine="420"/>
        <w:rPr>
          <w:rFonts w:ascii="宋体" w:hAnsi="宋体"/>
          <w:szCs w:val="21"/>
          <w:highlight w:val="none"/>
        </w:rPr>
      </w:pPr>
      <w:r>
        <w:rPr>
          <w:rFonts w:hint="eastAsia" w:ascii="宋体" w:hAnsi="宋体"/>
          <w:szCs w:val="21"/>
          <w:highlight w:val="none"/>
        </w:rPr>
        <w:t>（二）设计完成时间签订名义合同后15日历天内完成施工图纸编制工作，施工图纸编制完成后15日历天内完成供电公司审核，相关费用均由中标单位承担。</w:t>
      </w:r>
    </w:p>
    <w:p w14:paraId="50001DAB">
      <w:pPr>
        <w:spacing w:line="360" w:lineRule="auto"/>
        <w:ind w:firstLine="420"/>
        <w:rPr>
          <w:rFonts w:ascii="宋体" w:hAnsi="宋体"/>
          <w:szCs w:val="21"/>
          <w:highlight w:val="none"/>
        </w:rPr>
      </w:pPr>
      <w:r>
        <w:rPr>
          <w:rFonts w:hint="eastAsia" w:ascii="宋体" w:hAnsi="宋体"/>
          <w:szCs w:val="21"/>
          <w:highlight w:val="none"/>
        </w:rPr>
        <w:t>（三）进度计划。</w:t>
      </w:r>
    </w:p>
    <w:p w14:paraId="74BAFC8B">
      <w:pPr>
        <w:spacing w:line="360" w:lineRule="auto"/>
        <w:ind w:firstLine="420"/>
        <w:rPr>
          <w:rFonts w:ascii="宋体" w:hAnsi="宋体"/>
          <w:szCs w:val="21"/>
          <w:highlight w:val="none"/>
        </w:rPr>
      </w:pPr>
      <w:r>
        <w:rPr>
          <w:rFonts w:hint="eastAsia" w:ascii="宋体" w:hAnsi="宋体"/>
          <w:szCs w:val="21"/>
          <w:highlight w:val="none"/>
        </w:rPr>
        <w:t>（四）竣工时间：   年    月  日。</w:t>
      </w:r>
    </w:p>
    <w:p w14:paraId="45F1D280">
      <w:pPr>
        <w:spacing w:line="360" w:lineRule="auto"/>
        <w:ind w:firstLine="420"/>
        <w:rPr>
          <w:rFonts w:ascii="宋体" w:hAnsi="宋体"/>
          <w:szCs w:val="21"/>
          <w:highlight w:val="none"/>
        </w:rPr>
      </w:pPr>
      <w:r>
        <w:rPr>
          <w:rFonts w:hint="eastAsia" w:ascii="宋体" w:hAnsi="宋体"/>
          <w:szCs w:val="21"/>
          <w:highlight w:val="none"/>
        </w:rPr>
        <w:t>（五）缺陷责任期：24个月。</w:t>
      </w:r>
    </w:p>
    <w:p w14:paraId="0CE0876F">
      <w:pPr>
        <w:spacing w:line="360" w:lineRule="auto"/>
        <w:ind w:firstLine="420"/>
        <w:rPr>
          <w:rFonts w:ascii="宋体" w:hAnsi="宋体"/>
          <w:szCs w:val="21"/>
          <w:highlight w:val="none"/>
        </w:rPr>
      </w:pPr>
      <w:r>
        <w:rPr>
          <w:rFonts w:hint="eastAsia" w:ascii="宋体" w:hAnsi="宋体"/>
          <w:szCs w:val="21"/>
          <w:highlight w:val="none"/>
        </w:rPr>
        <w:t>（六）其他时间要求。</w:t>
      </w:r>
    </w:p>
    <w:p w14:paraId="6E6EF36F">
      <w:pPr>
        <w:spacing w:line="360" w:lineRule="auto"/>
        <w:ind w:firstLine="420"/>
        <w:rPr>
          <w:rFonts w:ascii="宋体" w:hAnsi="宋体"/>
          <w:szCs w:val="21"/>
          <w:highlight w:val="none"/>
        </w:rPr>
      </w:pPr>
      <w:r>
        <w:rPr>
          <w:rFonts w:hint="eastAsia" w:ascii="宋体" w:hAnsi="宋体"/>
          <w:szCs w:val="21"/>
          <w:highlight w:val="none"/>
        </w:rPr>
        <w:t>五、技术要求</w:t>
      </w:r>
    </w:p>
    <w:p w14:paraId="3101D2A6">
      <w:pPr>
        <w:spacing w:line="360" w:lineRule="auto"/>
        <w:ind w:firstLine="420"/>
        <w:rPr>
          <w:rFonts w:ascii="宋体" w:hAnsi="宋体"/>
          <w:szCs w:val="21"/>
          <w:highlight w:val="none"/>
        </w:rPr>
      </w:pPr>
      <w:r>
        <w:rPr>
          <w:rFonts w:hint="eastAsia" w:ascii="宋体" w:hAnsi="宋体"/>
          <w:szCs w:val="21"/>
          <w:highlight w:val="none"/>
        </w:rPr>
        <w:t>（一）设计阶段和设计任务。</w:t>
      </w:r>
    </w:p>
    <w:p w14:paraId="39560A0D">
      <w:pPr>
        <w:spacing w:line="360" w:lineRule="auto"/>
        <w:ind w:firstLine="420"/>
        <w:rPr>
          <w:rFonts w:ascii="宋体" w:hAnsi="宋体"/>
          <w:szCs w:val="21"/>
          <w:highlight w:val="none"/>
        </w:rPr>
      </w:pPr>
      <w:r>
        <w:rPr>
          <w:rFonts w:hint="eastAsia" w:ascii="宋体" w:hAnsi="宋体"/>
          <w:szCs w:val="21"/>
          <w:highlight w:val="none"/>
        </w:rPr>
        <w:t>（二）设计标准和规范。</w:t>
      </w:r>
    </w:p>
    <w:p w14:paraId="04CFCED2">
      <w:pPr>
        <w:spacing w:line="360" w:lineRule="auto"/>
        <w:ind w:firstLine="420"/>
        <w:rPr>
          <w:rFonts w:ascii="宋体" w:hAnsi="宋体"/>
          <w:szCs w:val="21"/>
          <w:highlight w:val="none"/>
        </w:rPr>
      </w:pPr>
      <w:r>
        <w:rPr>
          <w:rFonts w:hint="eastAsia" w:ascii="宋体" w:hAnsi="宋体"/>
          <w:szCs w:val="21"/>
          <w:highlight w:val="none"/>
        </w:rPr>
        <w:t>（三）技术标准和要求。</w:t>
      </w:r>
    </w:p>
    <w:p w14:paraId="6D28B389">
      <w:pPr>
        <w:spacing w:line="440" w:lineRule="exact"/>
        <w:ind w:firstLine="420" w:firstLineChars="200"/>
        <w:rPr>
          <w:szCs w:val="21"/>
          <w:highlight w:val="none"/>
        </w:rPr>
      </w:pPr>
      <w:r>
        <w:rPr>
          <w:rFonts w:hint="eastAsia" w:ascii="宋体" w:hAnsi="宋体"/>
          <w:szCs w:val="21"/>
          <w:highlight w:val="none"/>
        </w:rPr>
        <w:t>（四）质量标准：</w:t>
      </w:r>
      <w:r>
        <w:rPr>
          <w:rFonts w:hint="eastAsia"/>
          <w:szCs w:val="21"/>
          <w:highlight w:val="none"/>
        </w:rPr>
        <w:t>设计要求的质量标准：</w:t>
      </w:r>
      <w:r>
        <w:rPr>
          <w:rFonts w:hint="eastAsia" w:ascii="宋体" w:hAnsi="宋体"/>
          <w:szCs w:val="21"/>
          <w:highlight w:val="none"/>
        </w:rPr>
        <w:t>符合国家现行标准，</w:t>
      </w:r>
      <w:r>
        <w:rPr>
          <w:rFonts w:hint="eastAsia" w:cs="Arial"/>
          <w:szCs w:val="21"/>
          <w:highlight w:val="none"/>
        </w:rPr>
        <w:t>符合国家现行设计规范要求。</w:t>
      </w:r>
    </w:p>
    <w:p w14:paraId="4D9B0232">
      <w:pPr>
        <w:spacing w:line="360" w:lineRule="auto"/>
        <w:ind w:firstLine="420"/>
        <w:rPr>
          <w:rFonts w:ascii="宋体" w:hAnsi="宋体"/>
          <w:szCs w:val="21"/>
          <w:highlight w:val="none"/>
        </w:rPr>
      </w:pPr>
      <w:r>
        <w:rPr>
          <w:rFonts w:hint="eastAsia"/>
          <w:szCs w:val="21"/>
          <w:highlight w:val="none"/>
        </w:rPr>
        <w:t>施工要求的质量标准：</w:t>
      </w:r>
      <w:r>
        <w:rPr>
          <w:rFonts w:hint="eastAsia" w:cs="Arial"/>
          <w:szCs w:val="21"/>
          <w:highlight w:val="none"/>
        </w:rPr>
        <w:t>施工质量符合合格验收标准。</w:t>
      </w:r>
    </w:p>
    <w:p w14:paraId="474BAFC2">
      <w:pPr>
        <w:spacing w:line="360" w:lineRule="auto"/>
        <w:ind w:firstLine="420"/>
        <w:rPr>
          <w:rFonts w:ascii="宋体" w:hAnsi="宋体"/>
          <w:szCs w:val="21"/>
          <w:highlight w:val="none"/>
        </w:rPr>
      </w:pPr>
      <w:r>
        <w:rPr>
          <w:rFonts w:hint="eastAsia" w:ascii="宋体" w:hAnsi="宋体"/>
          <w:szCs w:val="21"/>
          <w:highlight w:val="none"/>
        </w:rPr>
        <w:t>（五）设计、施工和设备监造、试验（如有）。</w:t>
      </w:r>
    </w:p>
    <w:p w14:paraId="39BB609F">
      <w:pPr>
        <w:spacing w:line="360" w:lineRule="auto"/>
        <w:ind w:firstLine="420"/>
        <w:rPr>
          <w:rFonts w:ascii="宋体" w:hAnsi="宋体"/>
          <w:szCs w:val="21"/>
          <w:highlight w:val="none"/>
        </w:rPr>
      </w:pPr>
      <w:r>
        <w:rPr>
          <w:rFonts w:hint="eastAsia" w:ascii="宋体" w:hAnsi="宋体"/>
          <w:szCs w:val="21"/>
          <w:highlight w:val="none"/>
        </w:rPr>
        <w:t>（六）样品：无。</w:t>
      </w:r>
    </w:p>
    <w:p w14:paraId="18AD3170">
      <w:pPr>
        <w:spacing w:line="360" w:lineRule="auto"/>
        <w:ind w:firstLine="420"/>
        <w:rPr>
          <w:rFonts w:ascii="宋体" w:hAnsi="宋体"/>
          <w:szCs w:val="21"/>
          <w:highlight w:val="none"/>
        </w:rPr>
      </w:pPr>
      <w:r>
        <w:rPr>
          <w:rFonts w:hint="eastAsia" w:ascii="宋体" w:hAnsi="宋体"/>
          <w:szCs w:val="21"/>
          <w:highlight w:val="none"/>
        </w:rPr>
        <w:t>（七）发包人提供的其他条件，如发包人或其委托的第三人提供的设计、工艺包、用于试验检验的工器具等，以及据此对承包人提出的予以配套的要求。</w:t>
      </w:r>
    </w:p>
    <w:p w14:paraId="5469BFC0">
      <w:pPr>
        <w:spacing w:line="360" w:lineRule="auto"/>
        <w:ind w:firstLine="420"/>
        <w:rPr>
          <w:rFonts w:ascii="宋体" w:hAnsi="宋体"/>
          <w:szCs w:val="21"/>
          <w:highlight w:val="none"/>
        </w:rPr>
      </w:pPr>
      <w:r>
        <w:rPr>
          <w:rFonts w:hint="eastAsia" w:ascii="宋体" w:hAnsi="宋体"/>
          <w:szCs w:val="21"/>
          <w:highlight w:val="none"/>
        </w:rPr>
        <w:t>六、竣工试验</w:t>
      </w:r>
    </w:p>
    <w:p w14:paraId="05616579">
      <w:pPr>
        <w:spacing w:line="360" w:lineRule="auto"/>
        <w:ind w:firstLine="420"/>
        <w:rPr>
          <w:rFonts w:ascii="宋体" w:hAnsi="宋体"/>
          <w:szCs w:val="21"/>
          <w:highlight w:val="none"/>
        </w:rPr>
      </w:pPr>
      <w:r>
        <w:rPr>
          <w:rFonts w:hint="eastAsia" w:ascii="宋体" w:hAnsi="宋体"/>
          <w:szCs w:val="21"/>
          <w:highlight w:val="none"/>
        </w:rPr>
        <w:t>（一）第一阶段，如对单车试验等的要求，包括试验前准备。</w:t>
      </w:r>
    </w:p>
    <w:p w14:paraId="15759DBE">
      <w:pPr>
        <w:spacing w:line="360" w:lineRule="auto"/>
        <w:ind w:firstLine="420"/>
        <w:rPr>
          <w:rFonts w:ascii="宋体" w:hAnsi="宋体"/>
          <w:szCs w:val="21"/>
          <w:highlight w:val="none"/>
        </w:rPr>
      </w:pPr>
      <w:r>
        <w:rPr>
          <w:rFonts w:hint="eastAsia" w:ascii="宋体" w:hAnsi="宋体"/>
          <w:szCs w:val="21"/>
          <w:highlight w:val="none"/>
        </w:rPr>
        <w:t>（二）第二阶段，如对联动试车、投料试车等的要求，包括人员、设备、材料、燃料、电力、消耗品、工具等必要条件。</w:t>
      </w:r>
    </w:p>
    <w:p w14:paraId="625F2AA9">
      <w:pPr>
        <w:spacing w:line="360" w:lineRule="auto"/>
        <w:ind w:firstLine="420"/>
        <w:rPr>
          <w:rFonts w:ascii="宋体" w:hAnsi="宋体"/>
          <w:szCs w:val="21"/>
          <w:highlight w:val="none"/>
        </w:rPr>
      </w:pPr>
      <w:r>
        <w:rPr>
          <w:rFonts w:hint="eastAsia" w:ascii="宋体" w:hAnsi="宋体"/>
          <w:szCs w:val="21"/>
          <w:highlight w:val="none"/>
        </w:rPr>
        <w:t>（三）第三阶段，如对性能测试及其他竣工试验的要求，包括产能指标、产品质量标准、运营指标、环保指标等。</w:t>
      </w:r>
    </w:p>
    <w:p w14:paraId="4A5D1534">
      <w:pPr>
        <w:spacing w:line="360" w:lineRule="auto"/>
        <w:ind w:firstLine="420"/>
        <w:rPr>
          <w:rFonts w:ascii="宋体" w:hAnsi="宋体"/>
          <w:szCs w:val="21"/>
          <w:highlight w:val="none"/>
        </w:rPr>
      </w:pPr>
      <w:r>
        <w:rPr>
          <w:rFonts w:hint="eastAsia" w:ascii="宋体" w:hAnsi="宋体"/>
          <w:szCs w:val="21"/>
          <w:highlight w:val="none"/>
        </w:rPr>
        <w:t>七、竣工验收</w:t>
      </w:r>
    </w:p>
    <w:p w14:paraId="315B94E6">
      <w:pPr>
        <w:spacing w:line="360" w:lineRule="auto"/>
        <w:ind w:firstLine="420"/>
        <w:rPr>
          <w:rFonts w:ascii="宋体" w:hAnsi="宋体"/>
          <w:szCs w:val="21"/>
          <w:highlight w:val="none"/>
        </w:rPr>
      </w:pPr>
      <w:r>
        <w:rPr>
          <w:rFonts w:hint="eastAsia" w:ascii="宋体" w:hAnsi="宋体"/>
          <w:szCs w:val="21"/>
          <w:highlight w:val="none"/>
        </w:rPr>
        <w:t>八、竣工后试验（如有）</w:t>
      </w:r>
    </w:p>
    <w:p w14:paraId="3099753D">
      <w:pPr>
        <w:spacing w:line="360" w:lineRule="auto"/>
        <w:ind w:firstLine="420"/>
        <w:rPr>
          <w:rFonts w:ascii="宋体" w:hAnsi="宋体"/>
          <w:szCs w:val="21"/>
          <w:highlight w:val="none"/>
        </w:rPr>
      </w:pPr>
      <w:r>
        <w:rPr>
          <w:rFonts w:hint="eastAsia" w:ascii="宋体" w:hAnsi="宋体"/>
          <w:szCs w:val="21"/>
          <w:highlight w:val="none"/>
        </w:rPr>
        <w:t>九、文件要求</w:t>
      </w:r>
    </w:p>
    <w:p w14:paraId="59CE2F8E">
      <w:pPr>
        <w:spacing w:line="360" w:lineRule="auto"/>
        <w:ind w:firstLine="420"/>
        <w:rPr>
          <w:rFonts w:ascii="宋体" w:hAnsi="宋体"/>
          <w:szCs w:val="21"/>
          <w:highlight w:val="none"/>
        </w:rPr>
      </w:pPr>
      <w:r>
        <w:rPr>
          <w:rFonts w:hint="eastAsia" w:ascii="宋体" w:hAnsi="宋体"/>
          <w:szCs w:val="21"/>
          <w:highlight w:val="none"/>
        </w:rPr>
        <w:t>（一）设计文件，及其相关审批、核准、备案要求。</w:t>
      </w:r>
    </w:p>
    <w:p w14:paraId="4C5CCEFC">
      <w:pPr>
        <w:spacing w:line="360" w:lineRule="auto"/>
        <w:ind w:firstLine="420"/>
        <w:rPr>
          <w:rFonts w:ascii="宋体" w:hAnsi="宋体"/>
          <w:szCs w:val="21"/>
          <w:highlight w:val="none"/>
        </w:rPr>
      </w:pPr>
      <w:r>
        <w:rPr>
          <w:rFonts w:hint="eastAsia" w:ascii="宋体" w:hAnsi="宋体"/>
          <w:szCs w:val="21"/>
          <w:highlight w:val="none"/>
        </w:rPr>
        <w:t>（二）沟通计划。</w:t>
      </w:r>
    </w:p>
    <w:p w14:paraId="32F89D66">
      <w:pPr>
        <w:spacing w:line="360" w:lineRule="auto"/>
        <w:ind w:firstLine="420"/>
        <w:rPr>
          <w:rFonts w:ascii="宋体" w:hAnsi="宋体"/>
          <w:szCs w:val="21"/>
          <w:highlight w:val="none"/>
        </w:rPr>
      </w:pPr>
      <w:r>
        <w:rPr>
          <w:rFonts w:hint="eastAsia" w:ascii="宋体" w:hAnsi="宋体"/>
          <w:szCs w:val="21"/>
          <w:highlight w:val="none"/>
        </w:rPr>
        <w:t>（三）风险管理计划。</w:t>
      </w:r>
    </w:p>
    <w:p w14:paraId="67735F3E">
      <w:pPr>
        <w:spacing w:line="360" w:lineRule="auto"/>
        <w:ind w:firstLine="420"/>
        <w:rPr>
          <w:rFonts w:ascii="宋体" w:hAnsi="宋体"/>
          <w:szCs w:val="21"/>
          <w:highlight w:val="none"/>
        </w:rPr>
      </w:pPr>
      <w:r>
        <w:rPr>
          <w:rFonts w:hint="eastAsia" w:ascii="宋体" w:hAnsi="宋体"/>
          <w:szCs w:val="21"/>
          <w:highlight w:val="none"/>
        </w:rPr>
        <w:t>（四）竣工文件和工程的其他记录。</w:t>
      </w:r>
    </w:p>
    <w:p w14:paraId="2FB11D53">
      <w:pPr>
        <w:spacing w:line="360" w:lineRule="auto"/>
        <w:ind w:firstLine="420"/>
        <w:rPr>
          <w:rFonts w:ascii="宋体" w:hAnsi="宋体"/>
          <w:szCs w:val="21"/>
          <w:highlight w:val="none"/>
        </w:rPr>
      </w:pPr>
      <w:r>
        <w:rPr>
          <w:rFonts w:hint="eastAsia" w:ascii="宋体" w:hAnsi="宋体"/>
          <w:szCs w:val="21"/>
          <w:highlight w:val="none"/>
        </w:rPr>
        <w:t>（五）操作和维修手册。</w:t>
      </w:r>
    </w:p>
    <w:p w14:paraId="2EB48505">
      <w:pPr>
        <w:spacing w:line="360" w:lineRule="auto"/>
        <w:ind w:firstLine="420"/>
        <w:rPr>
          <w:rFonts w:ascii="宋体" w:hAnsi="宋体"/>
          <w:szCs w:val="21"/>
          <w:highlight w:val="none"/>
        </w:rPr>
      </w:pPr>
      <w:r>
        <w:rPr>
          <w:rFonts w:hint="eastAsia" w:ascii="宋体" w:hAnsi="宋体"/>
          <w:szCs w:val="21"/>
          <w:highlight w:val="none"/>
        </w:rPr>
        <w:t>（六）其他承包人文件。</w:t>
      </w:r>
    </w:p>
    <w:p w14:paraId="3FC2BA48">
      <w:pPr>
        <w:spacing w:line="360" w:lineRule="auto"/>
        <w:ind w:firstLine="420"/>
        <w:rPr>
          <w:rFonts w:ascii="宋体" w:hAnsi="宋体"/>
          <w:szCs w:val="21"/>
          <w:highlight w:val="none"/>
        </w:rPr>
      </w:pPr>
      <w:r>
        <w:rPr>
          <w:rFonts w:hint="eastAsia" w:ascii="宋体" w:hAnsi="宋体"/>
          <w:szCs w:val="21"/>
          <w:highlight w:val="none"/>
        </w:rPr>
        <w:t>十、工程项目管理规定</w:t>
      </w:r>
    </w:p>
    <w:p w14:paraId="6D987D5B">
      <w:pPr>
        <w:spacing w:line="360" w:lineRule="auto"/>
        <w:ind w:firstLine="420"/>
        <w:rPr>
          <w:rFonts w:ascii="宋体" w:hAnsi="宋体"/>
          <w:szCs w:val="21"/>
          <w:highlight w:val="none"/>
        </w:rPr>
      </w:pPr>
      <w:r>
        <w:rPr>
          <w:rFonts w:hint="eastAsia" w:ascii="宋体" w:hAnsi="宋体"/>
          <w:szCs w:val="21"/>
          <w:highlight w:val="none"/>
        </w:rPr>
        <w:t>（一）质量。</w:t>
      </w:r>
    </w:p>
    <w:p w14:paraId="2DA825AE">
      <w:pPr>
        <w:spacing w:line="360" w:lineRule="auto"/>
        <w:ind w:firstLine="420"/>
        <w:rPr>
          <w:rFonts w:ascii="宋体" w:hAnsi="宋体"/>
          <w:szCs w:val="21"/>
          <w:highlight w:val="none"/>
        </w:rPr>
      </w:pPr>
      <w:r>
        <w:rPr>
          <w:rFonts w:hint="eastAsia" w:ascii="宋体" w:hAnsi="宋体"/>
          <w:szCs w:val="21"/>
          <w:highlight w:val="none"/>
        </w:rPr>
        <w:t>（二）进度，包括里程碑进度计划（如果有）。</w:t>
      </w:r>
    </w:p>
    <w:p w14:paraId="6D9D228E">
      <w:pPr>
        <w:spacing w:line="360" w:lineRule="auto"/>
        <w:ind w:firstLine="420"/>
        <w:rPr>
          <w:rFonts w:ascii="宋体" w:hAnsi="宋体"/>
          <w:szCs w:val="21"/>
          <w:highlight w:val="none"/>
        </w:rPr>
      </w:pPr>
      <w:r>
        <w:rPr>
          <w:rFonts w:hint="eastAsia" w:ascii="宋体" w:hAnsi="宋体"/>
          <w:szCs w:val="21"/>
          <w:highlight w:val="none"/>
        </w:rPr>
        <w:t>（三）支付。</w:t>
      </w:r>
    </w:p>
    <w:p w14:paraId="5331D1D1">
      <w:pPr>
        <w:spacing w:line="360" w:lineRule="auto"/>
        <w:ind w:firstLine="420"/>
        <w:rPr>
          <w:rFonts w:ascii="宋体" w:hAnsi="宋体"/>
          <w:szCs w:val="21"/>
          <w:highlight w:val="none"/>
        </w:rPr>
      </w:pPr>
      <w:r>
        <w:rPr>
          <w:rFonts w:hint="eastAsia" w:ascii="宋体" w:hAnsi="宋体"/>
          <w:szCs w:val="21"/>
          <w:highlight w:val="none"/>
        </w:rPr>
        <w:t>（四）HSE（健康、安全与环境管理体系）。</w:t>
      </w:r>
    </w:p>
    <w:p w14:paraId="03C29F5B">
      <w:pPr>
        <w:spacing w:line="360" w:lineRule="auto"/>
        <w:ind w:firstLine="420"/>
        <w:rPr>
          <w:rFonts w:ascii="宋体" w:hAnsi="宋体"/>
          <w:szCs w:val="21"/>
          <w:highlight w:val="none"/>
        </w:rPr>
      </w:pPr>
      <w:r>
        <w:rPr>
          <w:rFonts w:hint="eastAsia" w:ascii="宋体" w:hAnsi="宋体"/>
          <w:szCs w:val="21"/>
          <w:highlight w:val="none"/>
        </w:rPr>
        <w:t>（五）沟通。</w:t>
      </w:r>
    </w:p>
    <w:p w14:paraId="1038D862">
      <w:pPr>
        <w:spacing w:line="360" w:lineRule="auto"/>
        <w:ind w:firstLine="420"/>
        <w:rPr>
          <w:rFonts w:ascii="宋体" w:hAnsi="宋体"/>
          <w:szCs w:val="21"/>
          <w:highlight w:val="none"/>
        </w:rPr>
      </w:pPr>
      <w:r>
        <w:rPr>
          <w:rFonts w:hint="eastAsia" w:ascii="宋体" w:hAnsi="宋体"/>
          <w:szCs w:val="21"/>
          <w:highlight w:val="none"/>
        </w:rPr>
        <w:t>（六）变更。</w:t>
      </w:r>
    </w:p>
    <w:p w14:paraId="580CDEEF">
      <w:pPr>
        <w:spacing w:line="360" w:lineRule="auto"/>
        <w:ind w:firstLine="420"/>
        <w:rPr>
          <w:rFonts w:ascii="宋体" w:hAnsi="宋体"/>
          <w:szCs w:val="21"/>
          <w:highlight w:val="none"/>
        </w:rPr>
      </w:pPr>
      <w:r>
        <w:rPr>
          <w:rFonts w:hint="eastAsia" w:ascii="宋体" w:hAnsi="宋体"/>
          <w:szCs w:val="21"/>
          <w:highlight w:val="none"/>
        </w:rPr>
        <w:t>十一、其他要求</w:t>
      </w:r>
    </w:p>
    <w:p w14:paraId="75FA190D">
      <w:pPr>
        <w:spacing w:line="360" w:lineRule="auto"/>
        <w:ind w:firstLine="420"/>
        <w:rPr>
          <w:rFonts w:ascii="宋体" w:hAnsi="宋体"/>
          <w:szCs w:val="21"/>
          <w:highlight w:val="none"/>
        </w:rPr>
      </w:pPr>
      <w:r>
        <w:rPr>
          <w:rFonts w:hint="eastAsia" w:ascii="宋体" w:hAnsi="宋体"/>
          <w:szCs w:val="21"/>
          <w:highlight w:val="none"/>
        </w:rPr>
        <w:t>（一）对承包人的主要人员资格要求。</w:t>
      </w:r>
    </w:p>
    <w:p w14:paraId="4AA49F82">
      <w:pPr>
        <w:spacing w:line="360" w:lineRule="auto"/>
        <w:ind w:firstLine="420"/>
        <w:rPr>
          <w:rFonts w:ascii="宋体" w:hAnsi="宋体"/>
          <w:szCs w:val="21"/>
          <w:highlight w:val="none"/>
        </w:rPr>
      </w:pPr>
      <w:r>
        <w:rPr>
          <w:rFonts w:hint="eastAsia" w:ascii="宋体" w:hAnsi="宋体"/>
          <w:szCs w:val="21"/>
          <w:highlight w:val="none"/>
        </w:rPr>
        <w:t>（二）相关审批、核准和备案手续的办理。</w:t>
      </w:r>
    </w:p>
    <w:p w14:paraId="6F1769E2">
      <w:pPr>
        <w:spacing w:line="360" w:lineRule="auto"/>
        <w:ind w:firstLine="420"/>
        <w:rPr>
          <w:rFonts w:ascii="宋体" w:hAnsi="宋体"/>
          <w:szCs w:val="21"/>
          <w:highlight w:val="none"/>
        </w:rPr>
      </w:pPr>
      <w:r>
        <w:rPr>
          <w:rFonts w:hint="eastAsia" w:ascii="宋体" w:hAnsi="宋体"/>
          <w:szCs w:val="21"/>
          <w:highlight w:val="none"/>
        </w:rPr>
        <w:t>（三）对项目业主人员的操作培训。</w:t>
      </w:r>
    </w:p>
    <w:p w14:paraId="43F5E718">
      <w:pPr>
        <w:spacing w:line="360" w:lineRule="auto"/>
        <w:ind w:firstLine="420"/>
        <w:rPr>
          <w:rFonts w:ascii="宋体" w:hAnsi="宋体"/>
          <w:szCs w:val="21"/>
          <w:highlight w:val="none"/>
        </w:rPr>
      </w:pPr>
      <w:r>
        <w:rPr>
          <w:rFonts w:hint="eastAsia" w:ascii="宋体" w:hAnsi="宋体"/>
          <w:szCs w:val="21"/>
          <w:highlight w:val="none"/>
        </w:rPr>
        <w:t>（四）分包。</w:t>
      </w:r>
    </w:p>
    <w:p w14:paraId="657C03D4">
      <w:pPr>
        <w:spacing w:line="360" w:lineRule="auto"/>
        <w:ind w:firstLine="420"/>
        <w:rPr>
          <w:rFonts w:ascii="宋体" w:hAnsi="宋体"/>
          <w:szCs w:val="21"/>
          <w:highlight w:val="none"/>
        </w:rPr>
      </w:pPr>
      <w:r>
        <w:rPr>
          <w:rFonts w:hint="eastAsia" w:ascii="宋体" w:hAnsi="宋体"/>
          <w:szCs w:val="21"/>
          <w:highlight w:val="none"/>
        </w:rPr>
        <w:t>（五）设备供应商。</w:t>
      </w:r>
    </w:p>
    <w:p w14:paraId="1C303AFB">
      <w:pPr>
        <w:spacing w:line="360" w:lineRule="auto"/>
        <w:ind w:left="600"/>
        <w:rPr>
          <w:rFonts w:ascii="宋体" w:hAnsi="宋体"/>
          <w:szCs w:val="21"/>
          <w:highlight w:val="none"/>
        </w:rPr>
      </w:pPr>
      <w:r>
        <w:rPr>
          <w:rFonts w:hint="eastAsia" w:ascii="宋体" w:hAnsi="宋体"/>
          <w:szCs w:val="21"/>
          <w:highlight w:val="none"/>
        </w:rPr>
        <w:t>（六）缺陷责任期的服务要求。</w:t>
      </w:r>
    </w:p>
    <w:p w14:paraId="600523AA">
      <w:pPr>
        <w:spacing w:line="440" w:lineRule="exact"/>
        <w:ind w:firstLine="567" w:firstLineChars="270"/>
        <w:rPr>
          <w:szCs w:val="21"/>
          <w:highlight w:val="none"/>
        </w:rPr>
      </w:pPr>
    </w:p>
    <w:p w14:paraId="028832F6">
      <w:pPr>
        <w:spacing w:line="400" w:lineRule="exact"/>
        <w:jc w:val="center"/>
        <w:rPr>
          <w:rFonts w:ascii="宋体"/>
          <w:szCs w:val="21"/>
          <w:highlight w:val="none"/>
        </w:rPr>
      </w:pPr>
      <w:r>
        <w:rPr>
          <w:rFonts w:ascii="宋体"/>
          <w:szCs w:val="21"/>
          <w:highlight w:val="none"/>
        </w:rPr>
        <w:br w:type="page"/>
      </w:r>
    </w:p>
    <w:p w14:paraId="0C5DF013">
      <w:pPr>
        <w:spacing w:line="400" w:lineRule="exact"/>
        <w:rPr>
          <w:rFonts w:ascii="宋体"/>
          <w:szCs w:val="21"/>
          <w:highlight w:val="none"/>
        </w:rPr>
      </w:pPr>
    </w:p>
    <w:p w14:paraId="4E0A85EB">
      <w:pPr>
        <w:spacing w:line="360" w:lineRule="auto"/>
        <w:ind w:firstLine="420"/>
        <w:rPr>
          <w:rFonts w:ascii="宋体"/>
          <w:szCs w:val="21"/>
          <w:highlight w:val="none"/>
        </w:rPr>
      </w:pPr>
    </w:p>
    <w:p w14:paraId="6B72110D">
      <w:pPr>
        <w:pStyle w:val="2"/>
        <w:jc w:val="center"/>
        <w:rPr>
          <w:highlight w:val="none"/>
        </w:rPr>
      </w:pPr>
      <w:bookmarkStart w:id="1654" w:name="_Toc26350"/>
      <w:r>
        <w:rPr>
          <w:rFonts w:hint="eastAsia"/>
          <w:highlight w:val="none"/>
        </w:rPr>
        <w:t>第六章发包人提供的资料</w:t>
      </w:r>
      <w:bookmarkEnd w:id="1654"/>
    </w:p>
    <w:p w14:paraId="50955032">
      <w:pPr>
        <w:spacing w:line="360" w:lineRule="auto"/>
        <w:ind w:firstLine="420"/>
        <w:rPr>
          <w:highlight w:val="none"/>
        </w:rPr>
      </w:pPr>
      <w:r>
        <w:rPr>
          <w:highlight w:val="none"/>
        </w:rPr>
        <w:br w:type="page"/>
      </w:r>
    </w:p>
    <w:p w14:paraId="19223C93">
      <w:pPr>
        <w:spacing w:line="400" w:lineRule="exact"/>
        <w:jc w:val="center"/>
        <w:rPr>
          <w:b/>
          <w:sz w:val="32"/>
          <w:szCs w:val="32"/>
          <w:highlight w:val="none"/>
        </w:rPr>
      </w:pPr>
      <w:r>
        <w:rPr>
          <w:rFonts w:hint="eastAsia"/>
          <w:b/>
          <w:sz w:val="32"/>
          <w:szCs w:val="32"/>
          <w:highlight w:val="none"/>
        </w:rPr>
        <w:t>发包人提供的资料</w:t>
      </w:r>
    </w:p>
    <w:p w14:paraId="7DD2D7BE">
      <w:pPr>
        <w:rPr>
          <w:b/>
          <w:sz w:val="30"/>
          <w:szCs w:val="30"/>
          <w:highlight w:val="none"/>
        </w:rPr>
      </w:pPr>
    </w:p>
    <w:p w14:paraId="019E2C88">
      <w:pPr>
        <w:spacing w:before="68" w:line="219" w:lineRule="auto"/>
        <w:ind w:left="443"/>
        <w:rPr>
          <w:rFonts w:ascii="黑体" w:hAnsi="黑体" w:eastAsia="黑体" w:cs="黑体"/>
          <w:szCs w:val="21"/>
          <w:highlight w:val="none"/>
        </w:rPr>
      </w:pPr>
      <w:r>
        <w:rPr>
          <w:rFonts w:ascii="黑体" w:hAnsi="黑体" w:eastAsia="黑体" w:cs="黑体"/>
          <w:spacing w:val="-2"/>
          <w:szCs w:val="21"/>
          <w:highlight w:val="none"/>
        </w:rPr>
        <w:t>一、项目概况</w:t>
      </w:r>
    </w:p>
    <w:p w14:paraId="1F63C813">
      <w:pPr>
        <w:spacing w:before="158" w:line="219" w:lineRule="auto"/>
        <w:ind w:left="443"/>
        <w:rPr>
          <w:rFonts w:hint="eastAsia" w:ascii="黑体" w:hAnsi="黑体" w:eastAsia="黑体" w:cs="黑体"/>
          <w:szCs w:val="21"/>
          <w:highlight w:val="none"/>
          <w:lang w:eastAsia="zh-CN"/>
        </w:rPr>
      </w:pPr>
      <w:r>
        <w:rPr>
          <w:rFonts w:ascii="黑体" w:hAnsi="黑体" w:eastAsia="黑体" w:cs="黑体"/>
          <w:spacing w:val="-1"/>
          <w:szCs w:val="21"/>
          <w:highlight w:val="none"/>
        </w:rPr>
        <w:t>二、发包人提供的资料</w:t>
      </w:r>
      <w:r>
        <w:rPr>
          <w:rFonts w:hint="eastAsia" w:ascii="黑体" w:hAnsi="黑体" w:eastAsia="黑体" w:cs="黑体"/>
          <w:spacing w:val="-1"/>
          <w:szCs w:val="21"/>
          <w:highlight w:val="none"/>
          <w:lang w:eastAsia="zh-CN"/>
        </w:rPr>
        <w:t>：项目申请报告及核准批复</w:t>
      </w:r>
      <w:r>
        <w:rPr>
          <w:rFonts w:hint="eastAsia" w:ascii="宋体" w:hAnsi="宋体" w:cs="宋体"/>
          <w:spacing w:val="1"/>
          <w:szCs w:val="21"/>
          <w:highlight w:val="none"/>
          <w:lang w:eastAsia="zh-CN"/>
        </w:rPr>
        <w:t>《关于渤诚线</w:t>
      </w:r>
      <w:r>
        <w:rPr>
          <w:rFonts w:hint="eastAsia" w:ascii="宋体" w:hAnsi="宋体" w:eastAsia="宋体" w:cs="宋体"/>
          <w:spacing w:val="1"/>
          <w:szCs w:val="21"/>
          <w:highlight w:val="none"/>
          <w:lang w:eastAsia="zh-CN"/>
        </w:rPr>
        <w:t>л</w:t>
      </w:r>
      <w:r>
        <w:rPr>
          <w:rFonts w:hint="eastAsia" w:ascii="宋体" w:hAnsi="宋体"/>
          <w:szCs w:val="21"/>
          <w:highlight w:val="none"/>
          <w:u w:val="none"/>
        </w:rPr>
        <w:t>接入建发盛海220kv线路工程</w:t>
      </w:r>
      <w:r>
        <w:rPr>
          <w:rFonts w:hint="eastAsia" w:ascii="宋体" w:hAnsi="宋体"/>
          <w:szCs w:val="21"/>
          <w:highlight w:val="none"/>
          <w:u w:val="none"/>
          <w:lang w:eastAsia="zh-CN"/>
        </w:rPr>
        <w:t>核准的批复</w:t>
      </w:r>
      <w:r>
        <w:rPr>
          <w:rFonts w:hint="eastAsia" w:ascii="宋体" w:hAnsi="宋体" w:cs="宋体"/>
          <w:spacing w:val="1"/>
          <w:szCs w:val="21"/>
          <w:highlight w:val="none"/>
          <w:lang w:eastAsia="zh-CN"/>
        </w:rPr>
        <w:t>》营行审</w:t>
      </w:r>
      <w:r>
        <w:rPr>
          <w:rFonts w:hint="eastAsia" w:ascii="宋体" w:hAnsi="宋体" w:cs="宋体"/>
          <w:spacing w:val="1"/>
          <w:szCs w:val="21"/>
          <w:highlight w:val="none"/>
          <w:lang w:val="en-US" w:eastAsia="zh-CN"/>
        </w:rPr>
        <w:t>[2025]130号</w:t>
      </w:r>
    </w:p>
    <w:p w14:paraId="438A0FFE">
      <w:pPr>
        <w:spacing w:line="360" w:lineRule="auto"/>
        <w:ind w:firstLine="420" w:firstLineChars="200"/>
        <w:rPr>
          <w:rFonts w:ascii="黑体" w:hAnsi="宋体" w:eastAsia="黑体"/>
          <w:szCs w:val="21"/>
          <w:highlight w:val="none"/>
        </w:rPr>
      </w:pPr>
    </w:p>
    <w:p w14:paraId="0C4C3509">
      <w:pPr>
        <w:spacing w:line="360" w:lineRule="auto"/>
        <w:ind w:firstLine="420" w:firstLineChars="200"/>
        <w:rPr>
          <w:rFonts w:ascii="宋体"/>
          <w:szCs w:val="21"/>
          <w:highlight w:val="none"/>
        </w:rPr>
      </w:pPr>
    </w:p>
    <w:p w14:paraId="14D7EB25">
      <w:pPr>
        <w:spacing w:line="400" w:lineRule="exact"/>
        <w:rPr>
          <w:highlight w:val="none"/>
        </w:rPr>
      </w:pPr>
      <w:r>
        <w:rPr>
          <w:highlight w:val="none"/>
        </w:rPr>
        <w:br w:type="page"/>
      </w:r>
    </w:p>
    <w:p w14:paraId="56CD6CDD">
      <w:pPr>
        <w:spacing w:line="400" w:lineRule="exact"/>
        <w:rPr>
          <w:highlight w:val="none"/>
        </w:rPr>
      </w:pPr>
    </w:p>
    <w:p w14:paraId="3BB4CBBD">
      <w:pPr>
        <w:spacing w:line="400" w:lineRule="exact"/>
        <w:rPr>
          <w:highlight w:val="none"/>
        </w:rPr>
      </w:pPr>
    </w:p>
    <w:p w14:paraId="236EE649">
      <w:pPr>
        <w:spacing w:line="400" w:lineRule="exact"/>
        <w:rPr>
          <w:highlight w:val="none"/>
        </w:rPr>
      </w:pPr>
    </w:p>
    <w:p w14:paraId="0330C464">
      <w:pPr>
        <w:spacing w:line="400" w:lineRule="exact"/>
        <w:rPr>
          <w:highlight w:val="none"/>
        </w:rPr>
      </w:pPr>
    </w:p>
    <w:p w14:paraId="622B7478">
      <w:pPr>
        <w:spacing w:line="400" w:lineRule="exact"/>
        <w:rPr>
          <w:highlight w:val="none"/>
        </w:rPr>
      </w:pPr>
    </w:p>
    <w:p w14:paraId="4282B1E8">
      <w:pPr>
        <w:pStyle w:val="2"/>
        <w:jc w:val="center"/>
        <w:rPr>
          <w:highlight w:val="none"/>
        </w:rPr>
      </w:pPr>
      <w:bookmarkStart w:id="1655" w:name="_Toc247527825"/>
      <w:bookmarkStart w:id="1656" w:name="_Toc247514244"/>
      <w:bookmarkStart w:id="1657" w:name="_Toc6926"/>
      <w:bookmarkStart w:id="1658" w:name="_Toc152042575"/>
      <w:bookmarkStart w:id="1659" w:name="_Toc144974855"/>
      <w:bookmarkStart w:id="1660" w:name="_Toc152045786"/>
      <w:r>
        <w:rPr>
          <w:rFonts w:hint="eastAsia"/>
          <w:highlight w:val="none"/>
        </w:rPr>
        <w:t>第三卷</w:t>
      </w:r>
      <w:bookmarkEnd w:id="1655"/>
      <w:bookmarkEnd w:id="1656"/>
      <w:bookmarkEnd w:id="1657"/>
    </w:p>
    <w:p w14:paraId="5FE0BBA6">
      <w:pPr>
        <w:spacing w:line="400" w:lineRule="exact"/>
        <w:jc w:val="center"/>
        <w:rPr>
          <w:highlight w:val="none"/>
        </w:rPr>
      </w:pPr>
      <w:r>
        <w:rPr>
          <w:rFonts w:ascii="黑体" w:hAnsi="黑体" w:eastAsia="黑体"/>
          <w:b/>
          <w:bCs/>
          <w:sz w:val="32"/>
          <w:highlight w:val="none"/>
        </w:rPr>
        <w:br w:type="page"/>
      </w:r>
    </w:p>
    <w:p w14:paraId="7210F6A6">
      <w:pPr>
        <w:spacing w:line="400" w:lineRule="exact"/>
        <w:jc w:val="center"/>
        <w:rPr>
          <w:highlight w:val="none"/>
        </w:rPr>
      </w:pPr>
    </w:p>
    <w:p w14:paraId="25DD4303">
      <w:pPr>
        <w:spacing w:line="400" w:lineRule="exact"/>
        <w:jc w:val="center"/>
        <w:rPr>
          <w:highlight w:val="none"/>
        </w:rPr>
      </w:pPr>
    </w:p>
    <w:p w14:paraId="53057346">
      <w:pPr>
        <w:pStyle w:val="2"/>
        <w:jc w:val="center"/>
        <w:rPr>
          <w:highlight w:val="none"/>
        </w:rPr>
      </w:pPr>
      <w:bookmarkStart w:id="1661" w:name="_Toc247527826"/>
      <w:bookmarkStart w:id="1662" w:name="_Toc247514245"/>
      <w:bookmarkStart w:id="1663" w:name="_Toc19862"/>
      <w:r>
        <w:rPr>
          <w:rFonts w:hint="eastAsia"/>
          <w:highlight w:val="none"/>
        </w:rPr>
        <w:t>第七章投标文件格式</w:t>
      </w:r>
      <w:bookmarkEnd w:id="1658"/>
      <w:bookmarkEnd w:id="1659"/>
      <w:bookmarkEnd w:id="1660"/>
      <w:bookmarkEnd w:id="1661"/>
      <w:bookmarkEnd w:id="1662"/>
      <w:bookmarkEnd w:id="1663"/>
    </w:p>
    <w:p w14:paraId="36B7C5D4">
      <w:pPr>
        <w:spacing w:line="400" w:lineRule="exact"/>
        <w:rPr>
          <w:highlight w:val="none"/>
        </w:rPr>
      </w:pPr>
    </w:p>
    <w:p w14:paraId="565B8AEF">
      <w:pPr>
        <w:spacing w:line="400" w:lineRule="exact"/>
        <w:rPr>
          <w:highlight w:val="none"/>
        </w:rPr>
      </w:pPr>
      <w:r>
        <w:rPr>
          <w:highlight w:val="none"/>
        </w:rPr>
        <w:br w:type="page"/>
      </w:r>
    </w:p>
    <w:p w14:paraId="16B5690A">
      <w:pPr>
        <w:spacing w:line="440" w:lineRule="exact"/>
        <w:rPr>
          <w:rFonts w:eastAsia="黑体"/>
          <w:sz w:val="20"/>
          <w:szCs w:val="20"/>
          <w:highlight w:val="none"/>
        </w:rPr>
      </w:pPr>
    </w:p>
    <w:p w14:paraId="41A0667B">
      <w:pPr>
        <w:spacing w:line="440" w:lineRule="exact"/>
        <w:rPr>
          <w:rFonts w:eastAsia="黑体"/>
          <w:sz w:val="20"/>
          <w:szCs w:val="20"/>
          <w:highlight w:val="none"/>
        </w:rPr>
      </w:pPr>
    </w:p>
    <w:p w14:paraId="35FBB774">
      <w:pPr>
        <w:jc w:val="center"/>
        <w:rPr>
          <w:rFonts w:eastAsia="黑体"/>
          <w:sz w:val="28"/>
          <w:szCs w:val="28"/>
          <w:highlight w:val="none"/>
        </w:rPr>
      </w:pPr>
      <w:r>
        <w:rPr>
          <w:rFonts w:hint="eastAsia" w:eastAsia="黑体"/>
          <w:sz w:val="28"/>
          <w:szCs w:val="28"/>
          <w:highlight w:val="none"/>
        </w:rPr>
        <w:t>（项目名称）</w:t>
      </w:r>
    </w:p>
    <w:p w14:paraId="76B4F3D2">
      <w:pPr>
        <w:rPr>
          <w:rFonts w:eastAsia="黑体"/>
          <w:sz w:val="20"/>
          <w:szCs w:val="20"/>
          <w:highlight w:val="none"/>
        </w:rPr>
      </w:pPr>
    </w:p>
    <w:p w14:paraId="46752C2F">
      <w:pPr>
        <w:rPr>
          <w:rFonts w:eastAsia="黑体"/>
          <w:sz w:val="20"/>
          <w:szCs w:val="20"/>
          <w:highlight w:val="none"/>
        </w:rPr>
      </w:pPr>
    </w:p>
    <w:p w14:paraId="6E0775FD">
      <w:pPr>
        <w:jc w:val="center"/>
        <w:rPr>
          <w:rFonts w:eastAsia="黑体"/>
          <w:sz w:val="44"/>
          <w:szCs w:val="44"/>
          <w:highlight w:val="none"/>
        </w:rPr>
      </w:pPr>
      <w:r>
        <w:rPr>
          <w:rFonts w:hint="eastAsia" w:eastAsia="黑体"/>
          <w:sz w:val="44"/>
          <w:szCs w:val="44"/>
          <w:highlight w:val="none"/>
        </w:rPr>
        <w:t>投标文件</w:t>
      </w:r>
    </w:p>
    <w:p w14:paraId="0EB41F87">
      <w:pPr>
        <w:rPr>
          <w:rFonts w:eastAsia="黑体"/>
          <w:sz w:val="28"/>
          <w:szCs w:val="28"/>
          <w:highlight w:val="none"/>
        </w:rPr>
      </w:pPr>
    </w:p>
    <w:p w14:paraId="26C7A414">
      <w:pPr>
        <w:rPr>
          <w:rFonts w:eastAsia="黑体"/>
          <w:sz w:val="28"/>
          <w:szCs w:val="28"/>
          <w:highlight w:val="none"/>
        </w:rPr>
      </w:pPr>
    </w:p>
    <w:p w14:paraId="537E13C1">
      <w:pPr>
        <w:rPr>
          <w:rFonts w:eastAsia="黑体"/>
          <w:sz w:val="28"/>
          <w:szCs w:val="28"/>
          <w:highlight w:val="none"/>
        </w:rPr>
      </w:pPr>
    </w:p>
    <w:p w14:paraId="6E8EF74B">
      <w:pPr>
        <w:rPr>
          <w:rFonts w:eastAsia="黑体"/>
          <w:sz w:val="28"/>
          <w:szCs w:val="28"/>
          <w:highlight w:val="none"/>
        </w:rPr>
      </w:pPr>
    </w:p>
    <w:p w14:paraId="511FA742">
      <w:pPr>
        <w:rPr>
          <w:rFonts w:eastAsia="黑体"/>
          <w:sz w:val="28"/>
          <w:szCs w:val="28"/>
          <w:highlight w:val="none"/>
        </w:rPr>
      </w:pPr>
    </w:p>
    <w:p w14:paraId="72B267A5">
      <w:pPr>
        <w:rPr>
          <w:rFonts w:eastAsia="黑体"/>
          <w:sz w:val="28"/>
          <w:szCs w:val="28"/>
          <w:highlight w:val="none"/>
        </w:rPr>
      </w:pPr>
    </w:p>
    <w:p w14:paraId="4EC14B99">
      <w:pPr>
        <w:rPr>
          <w:rFonts w:eastAsia="黑体"/>
          <w:sz w:val="28"/>
          <w:szCs w:val="28"/>
          <w:highlight w:val="none"/>
        </w:rPr>
      </w:pPr>
    </w:p>
    <w:p w14:paraId="2BD6508B">
      <w:pPr>
        <w:rPr>
          <w:rFonts w:eastAsia="黑体"/>
          <w:sz w:val="28"/>
          <w:szCs w:val="28"/>
          <w:highlight w:val="none"/>
        </w:rPr>
      </w:pPr>
    </w:p>
    <w:p w14:paraId="7351E39E">
      <w:pPr>
        <w:rPr>
          <w:rFonts w:eastAsia="黑体"/>
          <w:sz w:val="28"/>
          <w:szCs w:val="28"/>
          <w:highlight w:val="none"/>
        </w:rPr>
      </w:pPr>
    </w:p>
    <w:p w14:paraId="63129B00">
      <w:pPr>
        <w:rPr>
          <w:rFonts w:eastAsia="黑体"/>
          <w:sz w:val="28"/>
          <w:szCs w:val="28"/>
          <w:highlight w:val="none"/>
        </w:rPr>
      </w:pPr>
    </w:p>
    <w:p w14:paraId="1BBD7270">
      <w:pPr>
        <w:rPr>
          <w:rFonts w:eastAsia="黑体"/>
          <w:sz w:val="28"/>
          <w:szCs w:val="28"/>
          <w:highlight w:val="none"/>
        </w:rPr>
      </w:pPr>
    </w:p>
    <w:p w14:paraId="72A2BEB8">
      <w:pPr>
        <w:jc w:val="center"/>
        <w:rPr>
          <w:rFonts w:eastAsia="黑体"/>
          <w:sz w:val="28"/>
          <w:szCs w:val="28"/>
          <w:highlight w:val="none"/>
          <w:u w:val="single"/>
        </w:rPr>
      </w:pPr>
      <w:r>
        <w:rPr>
          <w:rFonts w:hint="eastAsia" w:eastAsia="黑体"/>
          <w:sz w:val="28"/>
          <w:szCs w:val="28"/>
          <w:highlight w:val="none"/>
        </w:rPr>
        <w:t>投标人：（盖单位章）</w:t>
      </w:r>
    </w:p>
    <w:p w14:paraId="3CC015F7">
      <w:pPr>
        <w:jc w:val="center"/>
        <w:rPr>
          <w:rFonts w:eastAsia="黑体"/>
          <w:sz w:val="28"/>
          <w:szCs w:val="28"/>
          <w:highlight w:val="none"/>
        </w:rPr>
      </w:pPr>
      <w:r>
        <w:rPr>
          <w:rFonts w:hint="eastAsia" w:eastAsia="黑体"/>
          <w:sz w:val="28"/>
          <w:szCs w:val="28"/>
          <w:highlight w:val="none"/>
        </w:rPr>
        <w:t>法定代表人或其委托代理人：（签字）</w:t>
      </w:r>
    </w:p>
    <w:p w14:paraId="330B56EA">
      <w:pPr>
        <w:jc w:val="center"/>
        <w:rPr>
          <w:rFonts w:eastAsia="黑体"/>
          <w:sz w:val="28"/>
          <w:szCs w:val="28"/>
          <w:highlight w:val="none"/>
        </w:rPr>
      </w:pPr>
      <w:r>
        <w:rPr>
          <w:rFonts w:hint="eastAsia" w:eastAsia="黑体"/>
          <w:sz w:val="28"/>
          <w:szCs w:val="28"/>
          <w:highlight w:val="none"/>
        </w:rPr>
        <w:t>年月日</w:t>
      </w:r>
    </w:p>
    <w:p w14:paraId="19E7D76B">
      <w:pPr>
        <w:spacing w:line="440" w:lineRule="exact"/>
        <w:rPr>
          <w:rFonts w:eastAsia="黑体"/>
          <w:sz w:val="20"/>
          <w:szCs w:val="20"/>
          <w:highlight w:val="none"/>
        </w:rPr>
      </w:pPr>
    </w:p>
    <w:p w14:paraId="74D5CEF4">
      <w:pPr>
        <w:spacing w:line="400" w:lineRule="exact"/>
        <w:rPr>
          <w:highlight w:val="none"/>
        </w:rPr>
      </w:pPr>
      <w:r>
        <w:rPr>
          <w:highlight w:val="none"/>
        </w:rPr>
        <w:br w:type="page"/>
      </w:r>
    </w:p>
    <w:p w14:paraId="61AB3358">
      <w:pPr>
        <w:pStyle w:val="3"/>
        <w:jc w:val="center"/>
        <w:rPr>
          <w:highlight w:val="none"/>
        </w:rPr>
      </w:pPr>
      <w:bookmarkStart w:id="1664" w:name="_Toc7888"/>
      <w:bookmarkStart w:id="1665" w:name="_Toc17644"/>
      <w:bookmarkStart w:id="1666" w:name="_Toc152045787"/>
      <w:bookmarkStart w:id="1667" w:name="_Toc7956822"/>
      <w:bookmarkStart w:id="1668" w:name="_Toc247527827"/>
      <w:bookmarkStart w:id="1669" w:name="_Toc247514246"/>
      <w:bookmarkStart w:id="1670" w:name="_Toc152042576"/>
      <w:bookmarkStart w:id="1671" w:name="_Toc144974856"/>
      <w:bookmarkStart w:id="1672" w:name="_Toc30323"/>
      <w:r>
        <w:rPr>
          <w:rFonts w:hint="eastAsia"/>
          <w:highlight w:val="none"/>
        </w:rPr>
        <w:t>目录</w:t>
      </w:r>
      <w:bookmarkEnd w:id="1664"/>
      <w:bookmarkEnd w:id="1665"/>
      <w:bookmarkEnd w:id="1666"/>
      <w:bookmarkEnd w:id="1667"/>
      <w:bookmarkEnd w:id="1668"/>
      <w:bookmarkEnd w:id="1669"/>
      <w:bookmarkEnd w:id="1670"/>
      <w:bookmarkEnd w:id="1671"/>
      <w:bookmarkEnd w:id="1672"/>
    </w:p>
    <w:p w14:paraId="6FE8566D">
      <w:pPr>
        <w:spacing w:line="540" w:lineRule="exact"/>
        <w:rPr>
          <w:highlight w:val="none"/>
        </w:rPr>
      </w:pPr>
    </w:p>
    <w:p w14:paraId="3BD4637D">
      <w:pPr>
        <w:spacing w:line="540" w:lineRule="exact"/>
        <w:rPr>
          <w:highlight w:val="none"/>
        </w:rPr>
      </w:pPr>
      <w:r>
        <w:rPr>
          <w:rFonts w:hint="eastAsia"/>
          <w:highlight w:val="none"/>
        </w:rPr>
        <w:t>一、投标函及投标函附录</w:t>
      </w:r>
    </w:p>
    <w:p w14:paraId="680F33D5">
      <w:pPr>
        <w:spacing w:line="540" w:lineRule="exact"/>
        <w:rPr>
          <w:highlight w:val="none"/>
        </w:rPr>
      </w:pPr>
      <w:r>
        <w:rPr>
          <w:rFonts w:hint="eastAsia"/>
          <w:highlight w:val="none"/>
        </w:rPr>
        <w:t>二、法定代表人身份证明或授权委托书</w:t>
      </w:r>
    </w:p>
    <w:p w14:paraId="778C3894">
      <w:pPr>
        <w:spacing w:line="540" w:lineRule="exact"/>
        <w:rPr>
          <w:highlight w:val="none"/>
        </w:rPr>
      </w:pPr>
      <w:r>
        <w:rPr>
          <w:rFonts w:hint="eastAsia"/>
          <w:highlight w:val="none"/>
        </w:rPr>
        <w:t>三、投标保证金</w:t>
      </w:r>
    </w:p>
    <w:p w14:paraId="463A2FDF">
      <w:pPr>
        <w:spacing w:line="540" w:lineRule="exact"/>
        <w:rPr>
          <w:highlight w:val="none"/>
        </w:rPr>
      </w:pPr>
      <w:r>
        <w:rPr>
          <w:rFonts w:hint="eastAsia"/>
          <w:highlight w:val="none"/>
        </w:rPr>
        <w:t>四、联合体协议书</w:t>
      </w:r>
    </w:p>
    <w:p w14:paraId="7CC33A33">
      <w:pPr>
        <w:spacing w:line="540" w:lineRule="exact"/>
        <w:rPr>
          <w:highlight w:val="none"/>
        </w:rPr>
      </w:pPr>
      <w:r>
        <w:rPr>
          <w:rFonts w:hint="eastAsia"/>
          <w:highlight w:val="none"/>
        </w:rPr>
        <w:t>五、承包人建议书</w:t>
      </w:r>
    </w:p>
    <w:p w14:paraId="157F1D89">
      <w:pPr>
        <w:spacing w:line="540" w:lineRule="exact"/>
        <w:rPr>
          <w:highlight w:val="none"/>
        </w:rPr>
      </w:pPr>
      <w:r>
        <w:rPr>
          <w:rFonts w:hint="eastAsia"/>
          <w:highlight w:val="none"/>
        </w:rPr>
        <w:t>六、承包人计划实施方案</w:t>
      </w:r>
    </w:p>
    <w:p w14:paraId="7A707413">
      <w:pPr>
        <w:spacing w:line="540" w:lineRule="exact"/>
        <w:rPr>
          <w:highlight w:val="none"/>
        </w:rPr>
      </w:pPr>
      <w:r>
        <w:rPr>
          <w:rFonts w:hint="eastAsia"/>
          <w:highlight w:val="none"/>
        </w:rPr>
        <w:t>七、资格审查资料</w:t>
      </w:r>
    </w:p>
    <w:p w14:paraId="3C60CD99">
      <w:pPr>
        <w:spacing w:line="540" w:lineRule="exact"/>
        <w:rPr>
          <w:highlight w:val="none"/>
        </w:rPr>
      </w:pPr>
      <w:r>
        <w:rPr>
          <w:rFonts w:hint="eastAsia"/>
          <w:highlight w:val="none"/>
        </w:rPr>
        <w:t>八、企业其他资料</w:t>
      </w:r>
    </w:p>
    <w:p w14:paraId="45BEAC41">
      <w:pPr>
        <w:spacing w:line="540" w:lineRule="exact"/>
        <w:rPr>
          <w:rFonts w:ascii="宋体"/>
          <w:highlight w:val="none"/>
        </w:rPr>
      </w:pPr>
      <w:r>
        <w:rPr>
          <w:rFonts w:hint="eastAsia" w:ascii="宋体" w:hAnsi="宋体"/>
          <w:highlight w:val="none"/>
        </w:rPr>
        <w:t>九、环保要求承诺书</w:t>
      </w:r>
    </w:p>
    <w:p w14:paraId="4FF05CA9">
      <w:pPr>
        <w:spacing w:line="540" w:lineRule="exact"/>
        <w:rPr>
          <w:rFonts w:ascii="宋体" w:hAnsi="宋体"/>
          <w:highlight w:val="none"/>
        </w:rPr>
      </w:pPr>
      <w:r>
        <w:rPr>
          <w:rFonts w:hint="eastAsia" w:ascii="宋体" w:hAnsi="宋体"/>
          <w:highlight w:val="none"/>
        </w:rPr>
        <w:t>十、项目经理驻场证明</w:t>
      </w:r>
    </w:p>
    <w:p w14:paraId="792F948F">
      <w:pPr>
        <w:spacing w:line="540" w:lineRule="exact"/>
        <w:rPr>
          <w:rFonts w:ascii="宋体"/>
          <w:highlight w:val="none"/>
        </w:rPr>
      </w:pPr>
      <w:r>
        <w:rPr>
          <w:rFonts w:hint="eastAsia" w:ascii="宋体" w:hAnsi="宋体"/>
          <w:highlight w:val="none"/>
        </w:rPr>
        <w:t>十一、其他材料</w:t>
      </w:r>
    </w:p>
    <w:p w14:paraId="373554B3">
      <w:pPr>
        <w:spacing w:line="540" w:lineRule="exact"/>
        <w:rPr>
          <w:highlight w:val="none"/>
        </w:rPr>
      </w:pPr>
    </w:p>
    <w:p w14:paraId="5DD194B1">
      <w:pPr>
        <w:spacing w:line="540" w:lineRule="exact"/>
        <w:rPr>
          <w:highlight w:val="none"/>
        </w:rPr>
      </w:pPr>
    </w:p>
    <w:p w14:paraId="792BD605">
      <w:pPr>
        <w:spacing w:line="540" w:lineRule="exact"/>
        <w:rPr>
          <w:highlight w:val="none"/>
        </w:rPr>
      </w:pPr>
    </w:p>
    <w:p w14:paraId="3176B94D">
      <w:pPr>
        <w:spacing w:line="540" w:lineRule="exact"/>
        <w:rPr>
          <w:highlight w:val="none"/>
        </w:rPr>
      </w:pPr>
    </w:p>
    <w:p w14:paraId="4F2B7A92">
      <w:pPr>
        <w:spacing w:line="540" w:lineRule="exact"/>
        <w:rPr>
          <w:highlight w:val="none"/>
        </w:rPr>
      </w:pPr>
    </w:p>
    <w:p w14:paraId="2434C205">
      <w:pPr>
        <w:spacing w:line="540" w:lineRule="exact"/>
        <w:rPr>
          <w:highlight w:val="none"/>
        </w:rPr>
      </w:pPr>
    </w:p>
    <w:p w14:paraId="65F2A523">
      <w:pPr>
        <w:spacing w:line="540" w:lineRule="exact"/>
        <w:rPr>
          <w:highlight w:val="none"/>
        </w:rPr>
      </w:pPr>
    </w:p>
    <w:p w14:paraId="624BFA76">
      <w:pPr>
        <w:spacing w:line="540" w:lineRule="exact"/>
        <w:rPr>
          <w:highlight w:val="none"/>
        </w:rPr>
      </w:pPr>
    </w:p>
    <w:p w14:paraId="6263075C">
      <w:pPr>
        <w:spacing w:line="540" w:lineRule="exact"/>
        <w:rPr>
          <w:highlight w:val="none"/>
        </w:rPr>
      </w:pPr>
    </w:p>
    <w:p w14:paraId="7D0A05C8">
      <w:pPr>
        <w:spacing w:line="540" w:lineRule="exact"/>
        <w:rPr>
          <w:rFonts w:eastAsia="黑体"/>
          <w:sz w:val="20"/>
          <w:szCs w:val="20"/>
          <w:highlight w:val="none"/>
        </w:rPr>
      </w:pPr>
    </w:p>
    <w:p w14:paraId="377ACC47">
      <w:pPr>
        <w:spacing w:line="540" w:lineRule="exact"/>
        <w:rPr>
          <w:rFonts w:eastAsia="黑体"/>
          <w:sz w:val="20"/>
          <w:szCs w:val="20"/>
          <w:highlight w:val="none"/>
        </w:rPr>
      </w:pPr>
    </w:p>
    <w:p w14:paraId="7476CFC4">
      <w:pPr>
        <w:pStyle w:val="3"/>
        <w:jc w:val="center"/>
        <w:rPr>
          <w:highlight w:val="none"/>
        </w:rPr>
      </w:pPr>
      <w:bookmarkStart w:id="1673" w:name="_Toc12705"/>
      <w:bookmarkStart w:id="1674" w:name="_Toc152045788"/>
      <w:bookmarkStart w:id="1675" w:name="_Toc21625"/>
      <w:bookmarkStart w:id="1676" w:name="_Toc152042577"/>
      <w:bookmarkStart w:id="1677" w:name="_Toc7956823"/>
      <w:bookmarkStart w:id="1678" w:name="_Toc144974857"/>
      <w:bookmarkStart w:id="1679" w:name="_Toc247527828"/>
      <w:bookmarkStart w:id="1680" w:name="_Toc247514247"/>
      <w:bookmarkStart w:id="1681" w:name="_Toc29426"/>
      <w:r>
        <w:rPr>
          <w:rFonts w:hint="eastAsia"/>
          <w:highlight w:val="none"/>
        </w:rPr>
        <w:t>一、投标函及投标函附录</w:t>
      </w:r>
      <w:bookmarkEnd w:id="1673"/>
      <w:bookmarkEnd w:id="1674"/>
      <w:bookmarkEnd w:id="1675"/>
      <w:bookmarkEnd w:id="1676"/>
      <w:bookmarkEnd w:id="1677"/>
      <w:bookmarkEnd w:id="1678"/>
      <w:bookmarkEnd w:id="1679"/>
      <w:bookmarkEnd w:id="1680"/>
      <w:bookmarkEnd w:id="1681"/>
    </w:p>
    <w:p w14:paraId="3A55ECD2">
      <w:pPr>
        <w:pStyle w:val="4"/>
        <w:jc w:val="center"/>
        <w:rPr>
          <w:highlight w:val="none"/>
        </w:rPr>
      </w:pPr>
      <w:bookmarkStart w:id="1682" w:name="_Toc3439"/>
      <w:bookmarkStart w:id="1683" w:name="_Toc247514248"/>
      <w:bookmarkStart w:id="1684" w:name="_Toc152042578"/>
      <w:bookmarkStart w:id="1685" w:name="_Toc7956824"/>
      <w:bookmarkStart w:id="1686" w:name="_Toc247527829"/>
      <w:bookmarkStart w:id="1687" w:name="_Toc4117"/>
      <w:bookmarkStart w:id="1688" w:name="_Toc152045789"/>
      <w:bookmarkStart w:id="1689" w:name="_Toc144974858"/>
      <w:bookmarkStart w:id="1690" w:name="_Toc12004"/>
      <w:r>
        <w:rPr>
          <w:rFonts w:hint="eastAsia"/>
          <w:highlight w:val="none"/>
        </w:rPr>
        <w:t>（一）投标函</w:t>
      </w:r>
      <w:bookmarkEnd w:id="1682"/>
      <w:bookmarkEnd w:id="1683"/>
      <w:bookmarkEnd w:id="1684"/>
      <w:bookmarkEnd w:id="1685"/>
      <w:bookmarkEnd w:id="1686"/>
      <w:bookmarkEnd w:id="1687"/>
      <w:bookmarkEnd w:id="1688"/>
      <w:bookmarkEnd w:id="1689"/>
      <w:bookmarkEnd w:id="1690"/>
    </w:p>
    <w:p w14:paraId="5250C1AA">
      <w:pPr>
        <w:adjustRightInd w:val="0"/>
        <w:snapToGrid w:val="0"/>
        <w:spacing w:line="360" w:lineRule="auto"/>
        <w:rPr>
          <w:rFonts w:ascii="宋体"/>
          <w:szCs w:val="21"/>
          <w:highlight w:val="none"/>
        </w:rPr>
      </w:pPr>
      <w:r>
        <w:rPr>
          <w:rFonts w:hint="eastAsia" w:ascii="宋体" w:hAnsi="宋体"/>
          <w:szCs w:val="21"/>
          <w:highlight w:val="none"/>
        </w:rPr>
        <w:t>（招标人名称）：</w:t>
      </w:r>
    </w:p>
    <w:p w14:paraId="046B5FB2">
      <w:pPr>
        <w:adjustRightInd w:val="0"/>
        <w:snapToGrid w:val="0"/>
        <w:spacing w:line="360" w:lineRule="auto"/>
        <w:ind w:firstLine="420" w:firstLineChars="200"/>
        <w:rPr>
          <w:rFonts w:ascii="宋体"/>
          <w:szCs w:val="21"/>
          <w:highlight w:val="none"/>
          <w:lang w:val="en-GB"/>
        </w:rPr>
      </w:pPr>
      <w:r>
        <w:rPr>
          <w:szCs w:val="21"/>
          <w:highlight w:val="none"/>
        </w:rPr>
        <w:t>1</w:t>
      </w:r>
      <w:r>
        <w:rPr>
          <w:rFonts w:hint="eastAsia"/>
          <w:szCs w:val="21"/>
          <w:highlight w:val="none"/>
        </w:rPr>
        <w:t>．我方已仔细研究了（项目名称）招标文件的全部内容，并</w:t>
      </w:r>
      <w:r>
        <w:rPr>
          <w:rFonts w:hint="eastAsia" w:ascii="宋体" w:hAnsi="宋体"/>
          <w:szCs w:val="21"/>
          <w:highlight w:val="none"/>
        </w:rPr>
        <w:t>考察施工现场、研究技术规范、合同条件，认真落实成本，针对本项目制定了</w:t>
      </w:r>
      <w:r>
        <w:rPr>
          <w:rFonts w:ascii="宋体" w:hAnsi="宋体"/>
          <w:szCs w:val="21"/>
          <w:highlight w:val="none"/>
        </w:rPr>
        <w:t>EPC</w:t>
      </w:r>
      <w:r>
        <w:rPr>
          <w:rFonts w:hint="eastAsia" w:ascii="宋体" w:hAnsi="宋体"/>
          <w:szCs w:val="21"/>
          <w:highlight w:val="none"/>
        </w:rPr>
        <w:t>总承包方案，</w:t>
      </w:r>
      <w:r>
        <w:rPr>
          <w:rFonts w:hint="eastAsia" w:ascii="宋体" w:hAnsi="宋体"/>
          <w:szCs w:val="21"/>
          <w:highlight w:val="none"/>
          <w:lang w:val="en-GB"/>
        </w:rPr>
        <w:t>愿以：</w:t>
      </w:r>
    </w:p>
    <w:p w14:paraId="6D18A68B">
      <w:pPr>
        <w:adjustRightInd w:val="0"/>
        <w:snapToGrid w:val="0"/>
        <w:spacing w:line="360" w:lineRule="auto"/>
        <w:ind w:firstLine="420" w:firstLineChars="200"/>
        <w:rPr>
          <w:rFonts w:ascii="宋体"/>
          <w:szCs w:val="21"/>
          <w:highlight w:val="none"/>
          <w:lang w:val="en-GB"/>
        </w:rPr>
      </w:pPr>
      <w:r>
        <w:rPr>
          <w:rFonts w:hint="eastAsia" w:ascii="宋体" w:hAnsi="宋体"/>
          <w:bCs/>
          <w:szCs w:val="21"/>
          <w:highlight w:val="none"/>
        </w:rPr>
        <w:t>勘察</w:t>
      </w:r>
      <w:r>
        <w:rPr>
          <w:rFonts w:hint="eastAsia" w:ascii="宋体" w:hAnsi="宋体"/>
          <w:szCs w:val="21"/>
          <w:highlight w:val="none"/>
        </w:rPr>
        <w:t>设计费</w:t>
      </w:r>
      <w:r>
        <w:rPr>
          <w:rFonts w:hint="eastAsia" w:ascii="宋体" w:hAnsi="宋体"/>
          <w:szCs w:val="21"/>
          <w:highlight w:val="none"/>
          <w:lang w:val="en-GB"/>
        </w:rPr>
        <w:t>：大写：     ，</w:t>
      </w:r>
      <w:r>
        <w:rPr>
          <w:rFonts w:hint="eastAsia" w:ascii="宋体" w:hAnsi="宋体"/>
          <w:szCs w:val="21"/>
          <w:highlight w:val="none"/>
        </w:rPr>
        <w:t>小写：</w:t>
      </w:r>
      <w:r>
        <w:rPr>
          <w:rFonts w:ascii="宋体"/>
          <w:szCs w:val="21"/>
          <w:highlight w:val="none"/>
          <w:lang w:val="en-GB"/>
        </w:rPr>
        <w:t>¥</w:t>
      </w:r>
      <w:r>
        <w:rPr>
          <w:rFonts w:hint="eastAsia" w:ascii="宋体" w:hAnsi="宋体"/>
          <w:szCs w:val="21"/>
          <w:highlight w:val="none"/>
          <w:lang w:val="en-GB"/>
        </w:rPr>
        <w:t>元；</w:t>
      </w:r>
    </w:p>
    <w:p w14:paraId="410876F3">
      <w:pPr>
        <w:adjustRightInd w:val="0"/>
        <w:snapToGrid w:val="0"/>
        <w:spacing w:line="360" w:lineRule="auto"/>
        <w:ind w:firstLine="420" w:firstLineChars="200"/>
        <w:rPr>
          <w:rFonts w:ascii="宋体" w:hAnsi="宋体"/>
          <w:szCs w:val="21"/>
          <w:highlight w:val="none"/>
          <w:lang w:val="en-GB"/>
        </w:rPr>
      </w:pPr>
      <w:r>
        <w:rPr>
          <w:rFonts w:hint="eastAsia" w:ascii="宋体" w:hAnsi="宋体"/>
          <w:bCs/>
          <w:szCs w:val="21"/>
          <w:highlight w:val="none"/>
        </w:rPr>
        <w:t>工程费</w:t>
      </w:r>
      <w:r>
        <w:rPr>
          <w:rFonts w:hint="eastAsia" w:ascii="宋体" w:hAnsi="宋体"/>
          <w:szCs w:val="21"/>
          <w:highlight w:val="none"/>
          <w:lang w:val="en-GB"/>
        </w:rPr>
        <w:t>用：大写：     ，</w:t>
      </w:r>
      <w:r>
        <w:rPr>
          <w:rFonts w:hint="eastAsia" w:ascii="宋体" w:hAnsi="宋体"/>
          <w:szCs w:val="21"/>
          <w:highlight w:val="none"/>
        </w:rPr>
        <w:t>小写：</w:t>
      </w:r>
      <w:r>
        <w:rPr>
          <w:rFonts w:ascii="宋体"/>
          <w:szCs w:val="21"/>
          <w:highlight w:val="none"/>
          <w:lang w:val="en-GB"/>
        </w:rPr>
        <w:t>¥</w:t>
      </w:r>
      <w:r>
        <w:rPr>
          <w:rFonts w:hint="eastAsia" w:ascii="宋体" w:hAnsi="宋体"/>
          <w:szCs w:val="21"/>
          <w:highlight w:val="none"/>
          <w:lang w:val="en-GB"/>
        </w:rPr>
        <w:t>元；</w:t>
      </w:r>
    </w:p>
    <w:p w14:paraId="028FA86A">
      <w:pPr>
        <w:adjustRightInd w:val="0"/>
        <w:snapToGrid w:val="0"/>
        <w:spacing w:line="360" w:lineRule="auto"/>
        <w:ind w:firstLine="420" w:firstLineChars="200"/>
        <w:rPr>
          <w:highlight w:val="none"/>
          <w:lang w:val="en-GB"/>
        </w:rPr>
      </w:pPr>
      <w:r>
        <w:rPr>
          <w:rFonts w:hint="eastAsia" w:ascii="宋体" w:hAnsi="宋体"/>
          <w:szCs w:val="21"/>
          <w:highlight w:val="none"/>
          <w:lang w:val="en-GB"/>
        </w:rPr>
        <w:t>暂列金：大写：     ，</w:t>
      </w:r>
      <w:r>
        <w:rPr>
          <w:rFonts w:hint="eastAsia" w:ascii="宋体" w:hAnsi="宋体"/>
          <w:szCs w:val="21"/>
          <w:highlight w:val="none"/>
        </w:rPr>
        <w:t>小写：</w:t>
      </w:r>
      <w:r>
        <w:rPr>
          <w:rFonts w:ascii="宋体"/>
          <w:szCs w:val="21"/>
          <w:highlight w:val="none"/>
          <w:lang w:val="en-GB"/>
        </w:rPr>
        <w:t>¥</w:t>
      </w:r>
      <w:r>
        <w:rPr>
          <w:rFonts w:hint="eastAsia" w:ascii="宋体" w:hAnsi="宋体"/>
          <w:szCs w:val="21"/>
          <w:highlight w:val="none"/>
          <w:lang w:val="en-GB"/>
        </w:rPr>
        <w:t>元；</w:t>
      </w:r>
    </w:p>
    <w:p w14:paraId="7E629EF2">
      <w:pPr>
        <w:adjustRightInd w:val="0"/>
        <w:snapToGrid w:val="0"/>
        <w:spacing w:line="360" w:lineRule="auto"/>
        <w:ind w:firstLine="420" w:firstLineChars="200"/>
        <w:rPr>
          <w:rFonts w:ascii="宋体"/>
          <w:szCs w:val="21"/>
          <w:highlight w:val="none"/>
          <w:lang w:val="en-GB"/>
        </w:rPr>
      </w:pPr>
      <w:r>
        <w:rPr>
          <w:rFonts w:ascii="宋体" w:hAnsi="宋体"/>
          <w:szCs w:val="21"/>
          <w:highlight w:val="none"/>
          <w:lang w:val="en-GB"/>
        </w:rPr>
        <w:t>EPC</w:t>
      </w:r>
      <w:r>
        <w:rPr>
          <w:rFonts w:hint="eastAsia" w:ascii="宋体" w:hAnsi="宋体"/>
          <w:szCs w:val="21"/>
          <w:highlight w:val="none"/>
          <w:lang w:val="en-GB"/>
        </w:rPr>
        <w:t>总包投标</w:t>
      </w:r>
      <w:r>
        <w:rPr>
          <w:rFonts w:hint="eastAsia" w:ascii="宋体" w:hAnsi="宋体"/>
          <w:szCs w:val="21"/>
          <w:highlight w:val="none"/>
        </w:rPr>
        <w:t>价</w:t>
      </w:r>
      <w:r>
        <w:rPr>
          <w:rFonts w:hint="eastAsia" w:ascii="宋体" w:hAnsi="宋体"/>
          <w:szCs w:val="21"/>
          <w:highlight w:val="none"/>
          <w:lang w:val="en-GB"/>
        </w:rPr>
        <w:t>：大写：    ，</w:t>
      </w:r>
      <w:r>
        <w:rPr>
          <w:rFonts w:hint="eastAsia" w:ascii="宋体" w:hAnsi="宋体"/>
          <w:szCs w:val="21"/>
          <w:highlight w:val="none"/>
        </w:rPr>
        <w:t>（小写：</w:t>
      </w:r>
      <w:r>
        <w:rPr>
          <w:rFonts w:ascii="宋体"/>
          <w:szCs w:val="21"/>
          <w:highlight w:val="none"/>
          <w:lang w:val="en-GB"/>
        </w:rPr>
        <w:t>¥</w:t>
      </w:r>
      <w:r>
        <w:rPr>
          <w:rFonts w:hint="eastAsia" w:ascii="宋体" w:hAnsi="宋体"/>
          <w:szCs w:val="21"/>
          <w:highlight w:val="none"/>
          <w:lang w:val="en-GB"/>
        </w:rPr>
        <w:t>元</w:t>
      </w:r>
      <w:r>
        <w:rPr>
          <w:rFonts w:hint="eastAsia" w:ascii="宋体" w:hAnsi="宋体"/>
          <w:szCs w:val="21"/>
          <w:highlight w:val="none"/>
        </w:rPr>
        <w:t>）</w:t>
      </w:r>
      <w:r>
        <w:rPr>
          <w:rFonts w:hint="eastAsia" w:ascii="宋体" w:hAnsi="宋体"/>
          <w:szCs w:val="21"/>
          <w:highlight w:val="none"/>
          <w:lang w:val="en-GB"/>
        </w:rPr>
        <w:t>；</w:t>
      </w:r>
    </w:p>
    <w:p w14:paraId="1899FE8F">
      <w:pPr>
        <w:adjustRightInd w:val="0"/>
        <w:snapToGrid w:val="0"/>
        <w:spacing w:line="360" w:lineRule="auto"/>
        <w:ind w:firstLine="420" w:firstLineChars="200"/>
        <w:rPr>
          <w:rFonts w:ascii="宋体"/>
          <w:szCs w:val="21"/>
          <w:highlight w:val="none"/>
          <w:lang w:val="en-GB"/>
        </w:rPr>
      </w:pPr>
      <w:r>
        <w:rPr>
          <w:rFonts w:hint="eastAsia"/>
          <w:szCs w:val="21"/>
          <w:highlight w:val="none"/>
        </w:rPr>
        <w:t>按合同约定进行设计、实施和竣工承包工程，修补工程中的任何缺陷，实现工程目的。</w:t>
      </w:r>
    </w:p>
    <w:p w14:paraId="1EEB2F96">
      <w:pPr>
        <w:pStyle w:val="184"/>
        <w:spacing w:before="67" w:line="221" w:lineRule="auto"/>
        <w:ind w:left="126"/>
        <w:rPr>
          <w:rFonts w:ascii="宋体"/>
          <w:szCs w:val="21"/>
          <w:highlight w:val="none"/>
        </w:rPr>
      </w:pPr>
      <w:r>
        <w:rPr>
          <w:rFonts w:hint="eastAsia" w:ascii="宋体" w:hAnsi="宋体"/>
          <w:szCs w:val="21"/>
          <w:highlight w:val="none"/>
          <w:lang w:val="en-GB"/>
        </w:rPr>
        <w:t>承诺</w:t>
      </w:r>
      <w:r>
        <w:rPr>
          <w:rFonts w:hint="eastAsia" w:ascii="宋体" w:hAnsi="宋体"/>
          <w:szCs w:val="21"/>
          <w:highlight w:val="none"/>
        </w:rPr>
        <w:t xml:space="preserve">工期：   </w:t>
      </w:r>
      <w:r>
        <w:rPr>
          <w:rFonts w:hint="eastAsia" w:ascii="宋体" w:hAnsi="宋体"/>
          <w:szCs w:val="21"/>
          <w:highlight w:val="none"/>
          <w:u w:val="single"/>
        </w:rPr>
        <w:t>年   月   日   开工</w:t>
      </w:r>
      <w:r>
        <w:rPr>
          <w:rFonts w:hint="eastAsia" w:ascii="宋体" w:hAnsi="宋体"/>
          <w:szCs w:val="21"/>
          <w:highlight w:val="none"/>
        </w:rPr>
        <w:t xml:space="preserve">至    </w:t>
      </w:r>
      <w:r>
        <w:rPr>
          <w:rFonts w:hint="eastAsia" w:ascii="宋体" w:hAnsi="宋体"/>
          <w:szCs w:val="21"/>
          <w:highlight w:val="none"/>
          <w:u w:val="single"/>
        </w:rPr>
        <w:t>年    月     日竣工</w:t>
      </w:r>
      <w:r>
        <w:rPr>
          <w:rFonts w:hint="eastAsia" w:ascii="宋体" w:hAnsi="宋体"/>
          <w:szCs w:val="21"/>
          <w:highlight w:val="none"/>
        </w:rPr>
        <w:t>（共计      日历天），其中：</w:t>
      </w:r>
      <w:r>
        <w:rPr>
          <w:rFonts w:hint="eastAsia"/>
          <w:highlight w:val="none"/>
          <w:lang w:eastAsia="zh-CN"/>
        </w:rPr>
        <w:t>签订名义合同后15日历天内完成施工图纸编制工作，施工图纸编制完成后15日历天内完成供电公司审核，相关费用均由中标单位承担。</w:t>
      </w:r>
    </w:p>
    <w:p w14:paraId="33BA8B70">
      <w:pPr>
        <w:adjustRightInd w:val="0"/>
        <w:snapToGrid w:val="0"/>
        <w:spacing w:line="360" w:lineRule="auto"/>
        <w:ind w:firstLine="420" w:firstLineChars="200"/>
        <w:rPr>
          <w:rFonts w:ascii="宋体"/>
          <w:szCs w:val="21"/>
          <w:highlight w:val="none"/>
        </w:rPr>
      </w:pPr>
      <w:r>
        <w:rPr>
          <w:rFonts w:ascii="宋体" w:hAnsi="宋体"/>
          <w:szCs w:val="21"/>
          <w:highlight w:val="none"/>
          <w:lang w:val="en-GB"/>
        </w:rPr>
        <w:t>3.</w:t>
      </w:r>
      <w:r>
        <w:rPr>
          <w:rFonts w:hint="eastAsia" w:ascii="宋体" w:hAnsi="宋体"/>
          <w:szCs w:val="21"/>
          <w:highlight w:val="none"/>
        </w:rPr>
        <w:t>质量标准：</w:t>
      </w:r>
    </w:p>
    <w:p w14:paraId="7C08597E">
      <w:pPr>
        <w:adjustRightInd w:val="0"/>
        <w:snapToGrid w:val="0"/>
        <w:spacing w:line="360" w:lineRule="auto"/>
        <w:ind w:firstLine="630" w:firstLineChars="300"/>
        <w:rPr>
          <w:rFonts w:ascii="宋体"/>
          <w:szCs w:val="21"/>
          <w:highlight w:val="none"/>
        </w:rPr>
      </w:pPr>
      <w:r>
        <w:rPr>
          <w:rFonts w:hint="eastAsia" w:ascii="宋体" w:hAnsi="宋体"/>
          <w:szCs w:val="21"/>
          <w:highlight w:val="none"/>
        </w:rPr>
        <w:t xml:space="preserve">设计质量标准：        </w:t>
      </w:r>
      <w:r>
        <w:rPr>
          <w:rFonts w:hint="eastAsia"/>
          <w:szCs w:val="21"/>
          <w:highlight w:val="none"/>
        </w:rPr>
        <w:t>。</w:t>
      </w:r>
    </w:p>
    <w:p w14:paraId="038AD70B">
      <w:pPr>
        <w:adjustRightInd w:val="0"/>
        <w:snapToGrid w:val="0"/>
        <w:spacing w:line="360" w:lineRule="auto"/>
        <w:ind w:firstLine="630" w:firstLineChars="300"/>
        <w:rPr>
          <w:rFonts w:ascii="宋体"/>
          <w:szCs w:val="21"/>
          <w:highlight w:val="none"/>
          <w:lang w:val="en-GB"/>
        </w:rPr>
      </w:pPr>
      <w:r>
        <w:rPr>
          <w:rFonts w:hint="eastAsia" w:ascii="宋体" w:hAnsi="宋体"/>
          <w:szCs w:val="21"/>
          <w:highlight w:val="none"/>
        </w:rPr>
        <w:t xml:space="preserve">施工质量标准：        </w:t>
      </w:r>
      <w:r>
        <w:rPr>
          <w:rFonts w:hint="eastAsia"/>
          <w:szCs w:val="21"/>
          <w:highlight w:val="none"/>
        </w:rPr>
        <w:t>。</w:t>
      </w:r>
    </w:p>
    <w:p w14:paraId="49152195">
      <w:pPr>
        <w:adjustRightInd w:val="0"/>
        <w:snapToGrid w:val="0"/>
        <w:spacing w:line="360" w:lineRule="auto"/>
        <w:ind w:firstLine="420" w:firstLineChars="200"/>
        <w:jc w:val="left"/>
        <w:rPr>
          <w:rFonts w:ascii="宋体"/>
          <w:szCs w:val="21"/>
          <w:highlight w:val="none"/>
        </w:rPr>
      </w:pPr>
      <w:r>
        <w:rPr>
          <w:rFonts w:ascii="宋体" w:hAnsi="宋体"/>
          <w:szCs w:val="21"/>
          <w:highlight w:val="none"/>
          <w:lang w:val="en-GB"/>
        </w:rPr>
        <w:t>4.</w:t>
      </w:r>
      <w:r>
        <w:rPr>
          <w:rFonts w:hint="eastAsia" w:ascii="宋体" w:hAnsi="宋体"/>
          <w:szCs w:val="21"/>
          <w:highlight w:val="none"/>
        </w:rPr>
        <w:t>项目经理（兼施工负责人）</w:t>
      </w:r>
      <w:r>
        <w:rPr>
          <w:rFonts w:hint="eastAsia" w:ascii="宋体" w:hAnsi="宋体" w:cs="Arial"/>
          <w:kern w:val="0"/>
          <w:szCs w:val="21"/>
          <w:highlight w:val="none"/>
          <w:u w:val="single"/>
        </w:rPr>
        <w:t>（姓名），（专业、级别、证书编号）</w:t>
      </w:r>
      <w:r>
        <w:rPr>
          <w:rFonts w:hint="eastAsia" w:ascii="宋体" w:hAnsi="宋体"/>
          <w:szCs w:val="21"/>
          <w:highlight w:val="none"/>
        </w:rPr>
        <w:t>。</w:t>
      </w:r>
    </w:p>
    <w:p w14:paraId="339A9C11">
      <w:pPr>
        <w:adjustRightInd w:val="0"/>
        <w:snapToGrid w:val="0"/>
        <w:spacing w:line="360" w:lineRule="auto"/>
        <w:ind w:firstLine="735" w:firstLineChars="350"/>
        <w:rPr>
          <w:rFonts w:ascii="宋体"/>
          <w:szCs w:val="21"/>
          <w:highlight w:val="none"/>
          <w:lang w:val="en-GB"/>
        </w:rPr>
      </w:pPr>
      <w:r>
        <w:rPr>
          <w:rFonts w:hint="eastAsia" w:ascii="宋体" w:hAnsi="宋体"/>
          <w:szCs w:val="21"/>
          <w:highlight w:val="none"/>
        </w:rPr>
        <w:t>设计负责人</w:t>
      </w:r>
      <w:r>
        <w:rPr>
          <w:rFonts w:hint="eastAsia" w:ascii="宋体" w:hAnsi="宋体" w:cs="Arial"/>
          <w:kern w:val="0"/>
          <w:szCs w:val="21"/>
          <w:highlight w:val="none"/>
          <w:u w:val="single"/>
        </w:rPr>
        <w:t>（姓名），（专业、级别、证书编号）</w:t>
      </w:r>
      <w:r>
        <w:rPr>
          <w:rFonts w:hint="eastAsia" w:ascii="宋体" w:hAnsi="宋体"/>
          <w:szCs w:val="21"/>
          <w:highlight w:val="none"/>
        </w:rPr>
        <w:t>。</w:t>
      </w:r>
    </w:p>
    <w:p w14:paraId="3313213A">
      <w:pPr>
        <w:adjustRightInd w:val="0"/>
        <w:snapToGrid w:val="0"/>
        <w:spacing w:line="360" w:lineRule="auto"/>
        <w:ind w:firstLine="420" w:firstLineChars="200"/>
        <w:rPr>
          <w:szCs w:val="21"/>
          <w:highlight w:val="none"/>
        </w:rPr>
      </w:pPr>
      <w:r>
        <w:rPr>
          <w:szCs w:val="21"/>
          <w:highlight w:val="none"/>
        </w:rPr>
        <w:t>5</w:t>
      </w:r>
      <w:r>
        <w:rPr>
          <w:rFonts w:hint="eastAsia"/>
          <w:szCs w:val="21"/>
          <w:highlight w:val="none"/>
        </w:rPr>
        <w:t>．我方承诺在招标文件规定的投标有效期内不修改、撤销投标文件。</w:t>
      </w:r>
    </w:p>
    <w:p w14:paraId="58707CD6">
      <w:pPr>
        <w:adjustRightInd w:val="0"/>
        <w:snapToGrid w:val="0"/>
        <w:spacing w:line="360" w:lineRule="auto"/>
        <w:ind w:firstLine="420" w:firstLineChars="200"/>
        <w:rPr>
          <w:szCs w:val="21"/>
          <w:highlight w:val="none"/>
        </w:rPr>
      </w:pPr>
      <w:r>
        <w:rPr>
          <w:szCs w:val="21"/>
          <w:highlight w:val="none"/>
        </w:rPr>
        <w:t>6</w:t>
      </w:r>
      <w:r>
        <w:rPr>
          <w:rFonts w:hint="eastAsia"/>
          <w:szCs w:val="21"/>
          <w:highlight w:val="none"/>
        </w:rPr>
        <w:t>．随同本投标函提交投标保证金一份，金额为人民币（大写）（</w:t>
      </w:r>
      <w:r>
        <w:rPr>
          <w:szCs w:val="21"/>
          <w:highlight w:val="none"/>
        </w:rPr>
        <w:t>¥</w:t>
      </w:r>
      <w:r>
        <w:rPr>
          <w:rFonts w:hint="eastAsia"/>
          <w:szCs w:val="21"/>
          <w:highlight w:val="none"/>
        </w:rPr>
        <w:t xml:space="preserve">     ）。</w:t>
      </w:r>
    </w:p>
    <w:p w14:paraId="679C50F1">
      <w:pPr>
        <w:adjustRightInd w:val="0"/>
        <w:snapToGrid w:val="0"/>
        <w:spacing w:line="360" w:lineRule="auto"/>
        <w:ind w:firstLine="420" w:firstLineChars="200"/>
        <w:rPr>
          <w:szCs w:val="21"/>
          <w:highlight w:val="none"/>
        </w:rPr>
      </w:pPr>
      <w:r>
        <w:rPr>
          <w:szCs w:val="21"/>
          <w:highlight w:val="none"/>
        </w:rPr>
        <w:t>7</w:t>
      </w:r>
      <w:r>
        <w:rPr>
          <w:rFonts w:hint="eastAsia"/>
          <w:szCs w:val="21"/>
          <w:highlight w:val="none"/>
        </w:rPr>
        <w:t>．如我方中标：</w:t>
      </w:r>
    </w:p>
    <w:p w14:paraId="65D2FA9A">
      <w:pPr>
        <w:adjustRightInd w:val="0"/>
        <w:snapToGrid w:val="0"/>
        <w:spacing w:line="360" w:lineRule="auto"/>
        <w:ind w:firstLine="718" w:firstLineChars="342"/>
        <w:rPr>
          <w:szCs w:val="21"/>
          <w:highlight w:val="none"/>
        </w:rPr>
      </w:pPr>
      <w:r>
        <w:rPr>
          <w:rFonts w:hint="eastAsia"/>
          <w:szCs w:val="21"/>
          <w:highlight w:val="none"/>
        </w:rPr>
        <w:t>（</w:t>
      </w:r>
      <w:r>
        <w:rPr>
          <w:szCs w:val="21"/>
          <w:highlight w:val="none"/>
        </w:rPr>
        <w:t>1</w:t>
      </w:r>
      <w:r>
        <w:rPr>
          <w:rFonts w:hint="eastAsia"/>
          <w:szCs w:val="21"/>
          <w:highlight w:val="none"/>
        </w:rPr>
        <w:t>）我方承诺在收到中标通知书后，在中标通知书规定的期限内与你方签订合同。</w:t>
      </w:r>
    </w:p>
    <w:p w14:paraId="07DC1CA3">
      <w:pPr>
        <w:adjustRightInd w:val="0"/>
        <w:snapToGrid w:val="0"/>
        <w:spacing w:line="360" w:lineRule="auto"/>
        <w:ind w:firstLine="718" w:firstLineChars="342"/>
        <w:rPr>
          <w:szCs w:val="21"/>
          <w:highlight w:val="none"/>
        </w:rPr>
      </w:pPr>
      <w:r>
        <w:rPr>
          <w:rFonts w:hint="eastAsia"/>
          <w:szCs w:val="21"/>
          <w:highlight w:val="none"/>
        </w:rPr>
        <w:t>（</w:t>
      </w:r>
      <w:r>
        <w:rPr>
          <w:szCs w:val="21"/>
          <w:highlight w:val="none"/>
        </w:rPr>
        <w:t>2</w:t>
      </w:r>
      <w:r>
        <w:rPr>
          <w:rFonts w:hint="eastAsia"/>
          <w:szCs w:val="21"/>
          <w:highlight w:val="none"/>
        </w:rPr>
        <w:t>）随同本投标函递交的投标函附录属于合同文件的组成部分。</w:t>
      </w:r>
    </w:p>
    <w:p w14:paraId="585F800D">
      <w:pPr>
        <w:adjustRightInd w:val="0"/>
        <w:snapToGrid w:val="0"/>
        <w:spacing w:line="360" w:lineRule="auto"/>
        <w:ind w:firstLine="718" w:firstLineChars="342"/>
        <w:rPr>
          <w:szCs w:val="21"/>
          <w:highlight w:val="none"/>
        </w:rPr>
      </w:pPr>
      <w:r>
        <w:rPr>
          <w:rFonts w:hint="eastAsia"/>
          <w:szCs w:val="21"/>
          <w:highlight w:val="none"/>
        </w:rPr>
        <w:t>（</w:t>
      </w:r>
      <w:r>
        <w:rPr>
          <w:szCs w:val="21"/>
          <w:highlight w:val="none"/>
        </w:rPr>
        <w:t>3</w:t>
      </w:r>
      <w:r>
        <w:rPr>
          <w:rFonts w:hint="eastAsia"/>
          <w:szCs w:val="21"/>
          <w:highlight w:val="none"/>
        </w:rPr>
        <w:t>）我方承诺按照招标文件规定向你方递交履约担保。</w:t>
      </w:r>
    </w:p>
    <w:p w14:paraId="76F9D053">
      <w:pPr>
        <w:adjustRightInd w:val="0"/>
        <w:snapToGrid w:val="0"/>
        <w:spacing w:line="360" w:lineRule="auto"/>
        <w:ind w:firstLine="718" w:firstLineChars="342"/>
        <w:rPr>
          <w:szCs w:val="21"/>
          <w:highlight w:val="none"/>
        </w:rPr>
      </w:pPr>
      <w:r>
        <w:rPr>
          <w:rFonts w:hint="eastAsia"/>
          <w:szCs w:val="21"/>
          <w:highlight w:val="none"/>
        </w:rPr>
        <w:t>（</w:t>
      </w:r>
      <w:r>
        <w:rPr>
          <w:szCs w:val="21"/>
          <w:highlight w:val="none"/>
        </w:rPr>
        <w:t>4</w:t>
      </w:r>
      <w:r>
        <w:rPr>
          <w:rFonts w:hint="eastAsia"/>
          <w:szCs w:val="21"/>
          <w:highlight w:val="none"/>
        </w:rPr>
        <w:t>）我方承诺在合同约定的期限内完成并移交全部合同工程。</w:t>
      </w:r>
    </w:p>
    <w:p w14:paraId="14495A85">
      <w:pPr>
        <w:adjustRightInd w:val="0"/>
        <w:snapToGrid w:val="0"/>
        <w:spacing w:line="360" w:lineRule="auto"/>
        <w:ind w:firstLine="420" w:firstLineChars="200"/>
        <w:rPr>
          <w:szCs w:val="21"/>
          <w:highlight w:val="none"/>
        </w:rPr>
      </w:pPr>
      <w:r>
        <w:rPr>
          <w:szCs w:val="21"/>
          <w:highlight w:val="none"/>
        </w:rPr>
        <w:t>8</w:t>
      </w:r>
      <w:r>
        <w:rPr>
          <w:rFonts w:hint="eastAsia"/>
          <w:szCs w:val="21"/>
          <w:highlight w:val="none"/>
        </w:rPr>
        <w:t>．</w:t>
      </w:r>
      <w:r>
        <w:rPr>
          <w:rFonts w:hint="eastAsia"/>
          <w:highlight w:val="none"/>
        </w:rPr>
        <w:t>我方在此声明，所递交的投标文件及有关资料内容完整、真实和准确，且不存在第二章“投标人须知”第</w:t>
      </w:r>
      <w:r>
        <w:rPr>
          <w:highlight w:val="none"/>
        </w:rPr>
        <w:t>1.4.3</w:t>
      </w:r>
      <w:r>
        <w:rPr>
          <w:rFonts w:hint="eastAsia"/>
          <w:highlight w:val="none"/>
        </w:rPr>
        <w:t>项和第</w:t>
      </w:r>
      <w:r>
        <w:rPr>
          <w:highlight w:val="none"/>
        </w:rPr>
        <w:t>1.4.4</w:t>
      </w:r>
      <w:r>
        <w:rPr>
          <w:rFonts w:hint="eastAsia"/>
          <w:highlight w:val="none"/>
        </w:rPr>
        <w:t>项规定的任何一种情形。</w:t>
      </w:r>
    </w:p>
    <w:p w14:paraId="5C5AFEE2">
      <w:pPr>
        <w:adjustRightInd w:val="0"/>
        <w:snapToGrid w:val="0"/>
        <w:spacing w:line="360" w:lineRule="auto"/>
        <w:ind w:firstLine="420" w:firstLineChars="200"/>
        <w:rPr>
          <w:szCs w:val="21"/>
          <w:highlight w:val="none"/>
        </w:rPr>
      </w:pPr>
      <w:r>
        <w:rPr>
          <w:szCs w:val="21"/>
          <w:highlight w:val="none"/>
        </w:rPr>
        <w:t>9</w:t>
      </w:r>
      <w:r>
        <w:rPr>
          <w:rFonts w:hint="eastAsia"/>
          <w:szCs w:val="21"/>
          <w:highlight w:val="none"/>
        </w:rPr>
        <w:t>．（其他补充说明）。</w:t>
      </w:r>
    </w:p>
    <w:p w14:paraId="3F3E5440">
      <w:pPr>
        <w:adjustRightInd w:val="0"/>
        <w:snapToGrid w:val="0"/>
        <w:spacing w:line="360" w:lineRule="auto"/>
        <w:ind w:firstLine="3675" w:firstLineChars="1750"/>
        <w:rPr>
          <w:szCs w:val="21"/>
          <w:highlight w:val="none"/>
        </w:rPr>
      </w:pPr>
      <w:r>
        <w:rPr>
          <w:rFonts w:hint="eastAsia"/>
          <w:szCs w:val="21"/>
          <w:highlight w:val="none"/>
        </w:rPr>
        <w:t>投标人：（盖单位章）</w:t>
      </w:r>
    </w:p>
    <w:p w14:paraId="104F520B">
      <w:pPr>
        <w:adjustRightInd w:val="0"/>
        <w:snapToGrid w:val="0"/>
        <w:spacing w:line="360" w:lineRule="auto"/>
        <w:ind w:firstLine="3675" w:firstLineChars="1750"/>
        <w:rPr>
          <w:szCs w:val="21"/>
          <w:highlight w:val="none"/>
        </w:rPr>
      </w:pPr>
      <w:r>
        <w:rPr>
          <w:rFonts w:hint="eastAsia"/>
          <w:szCs w:val="21"/>
          <w:highlight w:val="none"/>
        </w:rPr>
        <w:t>法定代表人或其委托代理人：（签字）</w:t>
      </w:r>
    </w:p>
    <w:p w14:paraId="6660AA43">
      <w:pPr>
        <w:adjustRightInd w:val="0"/>
        <w:snapToGrid w:val="0"/>
        <w:spacing w:line="360" w:lineRule="auto"/>
        <w:ind w:firstLine="3675" w:firstLineChars="1750"/>
        <w:rPr>
          <w:szCs w:val="21"/>
          <w:highlight w:val="none"/>
        </w:rPr>
      </w:pPr>
      <w:r>
        <w:rPr>
          <w:rFonts w:hint="eastAsia"/>
          <w:szCs w:val="21"/>
          <w:highlight w:val="none"/>
        </w:rPr>
        <w:t>地址：</w:t>
      </w:r>
    </w:p>
    <w:p w14:paraId="584C043E">
      <w:pPr>
        <w:adjustRightInd w:val="0"/>
        <w:snapToGrid w:val="0"/>
        <w:spacing w:line="360" w:lineRule="auto"/>
        <w:ind w:firstLine="3675" w:firstLineChars="1750"/>
        <w:rPr>
          <w:szCs w:val="21"/>
          <w:highlight w:val="none"/>
        </w:rPr>
      </w:pPr>
      <w:r>
        <w:rPr>
          <w:rFonts w:hint="eastAsia"/>
          <w:szCs w:val="21"/>
          <w:highlight w:val="none"/>
        </w:rPr>
        <w:t>网址：</w:t>
      </w:r>
    </w:p>
    <w:p w14:paraId="4B1D70F7">
      <w:pPr>
        <w:adjustRightInd w:val="0"/>
        <w:snapToGrid w:val="0"/>
        <w:spacing w:line="360" w:lineRule="auto"/>
        <w:ind w:firstLine="3675" w:firstLineChars="1750"/>
        <w:rPr>
          <w:szCs w:val="21"/>
          <w:highlight w:val="none"/>
        </w:rPr>
      </w:pPr>
      <w:r>
        <w:rPr>
          <w:rFonts w:hint="eastAsia"/>
          <w:szCs w:val="21"/>
          <w:highlight w:val="none"/>
        </w:rPr>
        <w:t>电话：</w:t>
      </w:r>
    </w:p>
    <w:p w14:paraId="64F8CF33">
      <w:pPr>
        <w:adjustRightInd w:val="0"/>
        <w:snapToGrid w:val="0"/>
        <w:spacing w:line="360" w:lineRule="auto"/>
        <w:ind w:firstLine="3675" w:firstLineChars="1750"/>
        <w:rPr>
          <w:szCs w:val="21"/>
          <w:highlight w:val="none"/>
        </w:rPr>
      </w:pPr>
      <w:r>
        <w:rPr>
          <w:rFonts w:hint="eastAsia"/>
          <w:szCs w:val="21"/>
          <w:highlight w:val="none"/>
        </w:rPr>
        <w:t>传真：</w:t>
      </w:r>
    </w:p>
    <w:p w14:paraId="1D16672C">
      <w:pPr>
        <w:adjustRightInd w:val="0"/>
        <w:snapToGrid w:val="0"/>
        <w:spacing w:line="360" w:lineRule="auto"/>
        <w:ind w:firstLine="3675" w:firstLineChars="1750"/>
        <w:rPr>
          <w:szCs w:val="21"/>
          <w:highlight w:val="none"/>
        </w:rPr>
      </w:pPr>
      <w:r>
        <w:rPr>
          <w:rFonts w:hint="eastAsia"/>
          <w:szCs w:val="21"/>
          <w:highlight w:val="none"/>
        </w:rPr>
        <w:t>邮政编码：</w:t>
      </w:r>
    </w:p>
    <w:p w14:paraId="608D8A37">
      <w:pPr>
        <w:adjustRightInd w:val="0"/>
        <w:snapToGrid w:val="0"/>
        <w:spacing w:line="360" w:lineRule="auto"/>
        <w:ind w:firstLine="4725" w:firstLineChars="2250"/>
        <w:rPr>
          <w:rFonts w:ascii="宋体"/>
          <w:szCs w:val="21"/>
          <w:highlight w:val="none"/>
        </w:rPr>
      </w:pPr>
      <w:r>
        <w:rPr>
          <w:rFonts w:hint="eastAsia" w:ascii="宋体" w:hAnsi="宋体"/>
          <w:szCs w:val="21"/>
          <w:highlight w:val="none"/>
        </w:rPr>
        <w:t>年  月  日</w:t>
      </w:r>
    </w:p>
    <w:p w14:paraId="6BFB2611">
      <w:pPr>
        <w:spacing w:line="440" w:lineRule="exact"/>
        <w:ind w:firstLine="4725" w:firstLineChars="2250"/>
        <w:rPr>
          <w:szCs w:val="21"/>
          <w:highlight w:val="none"/>
        </w:rPr>
      </w:pPr>
      <w:r>
        <w:rPr>
          <w:highlight w:val="none"/>
        </w:rPr>
        <w:br w:type="page"/>
      </w:r>
    </w:p>
    <w:p w14:paraId="59C5D5D3">
      <w:pPr>
        <w:pStyle w:val="4"/>
        <w:rPr>
          <w:highlight w:val="none"/>
        </w:rPr>
      </w:pPr>
      <w:bookmarkStart w:id="1691" w:name="_Toc29048"/>
      <w:bookmarkStart w:id="1692" w:name="_Toc7956825"/>
      <w:bookmarkStart w:id="1693" w:name="_Toc247514249"/>
      <w:bookmarkStart w:id="1694" w:name="_Toc152045790"/>
      <w:bookmarkStart w:id="1695" w:name="_Toc247527830"/>
      <w:bookmarkStart w:id="1696" w:name="_Toc26598"/>
      <w:bookmarkStart w:id="1697" w:name="_Toc144974859"/>
      <w:bookmarkStart w:id="1698" w:name="_Toc152042579"/>
      <w:bookmarkStart w:id="1699" w:name="_Toc25266"/>
      <w:r>
        <w:rPr>
          <w:rFonts w:hint="eastAsia"/>
          <w:highlight w:val="none"/>
        </w:rPr>
        <w:t>（二）投标函附录</w:t>
      </w:r>
      <w:bookmarkEnd w:id="1691"/>
      <w:bookmarkEnd w:id="1692"/>
      <w:bookmarkEnd w:id="1693"/>
      <w:bookmarkEnd w:id="1694"/>
      <w:bookmarkEnd w:id="1695"/>
      <w:bookmarkEnd w:id="1696"/>
      <w:bookmarkEnd w:id="1697"/>
      <w:bookmarkEnd w:id="1698"/>
      <w:bookmarkEnd w:id="1699"/>
    </w:p>
    <w:tbl>
      <w:tblPr>
        <w:tblStyle w:val="42"/>
        <w:tblpPr w:leftFromText="180" w:rightFromText="180" w:vertAnchor="text" w:horzAnchor="page" w:tblpX="1723" w:tblpY="293"/>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663"/>
        <w:gridCol w:w="2966"/>
        <w:gridCol w:w="2684"/>
      </w:tblGrid>
      <w:tr w14:paraId="263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2A141D2C">
            <w:pPr>
              <w:jc w:val="center"/>
              <w:rPr>
                <w:rFonts w:ascii="宋体"/>
                <w:szCs w:val="21"/>
                <w:highlight w:val="none"/>
              </w:rPr>
            </w:pPr>
            <w:r>
              <w:rPr>
                <w:rFonts w:hint="eastAsia" w:ascii="宋体" w:hAnsi="宋体"/>
                <w:szCs w:val="21"/>
                <w:highlight w:val="none"/>
              </w:rPr>
              <w:t>序号</w:t>
            </w:r>
          </w:p>
        </w:tc>
        <w:tc>
          <w:tcPr>
            <w:tcW w:w="2663" w:type="dxa"/>
            <w:noWrap/>
            <w:vAlign w:val="center"/>
          </w:tcPr>
          <w:p w14:paraId="2792D76D">
            <w:pPr>
              <w:jc w:val="center"/>
              <w:rPr>
                <w:rFonts w:ascii="宋体"/>
                <w:szCs w:val="21"/>
                <w:highlight w:val="none"/>
              </w:rPr>
            </w:pPr>
            <w:r>
              <w:rPr>
                <w:rFonts w:hint="eastAsia" w:ascii="宋体" w:hAnsi="宋体"/>
                <w:szCs w:val="21"/>
                <w:highlight w:val="none"/>
              </w:rPr>
              <w:t>条款名称</w:t>
            </w:r>
          </w:p>
        </w:tc>
        <w:tc>
          <w:tcPr>
            <w:tcW w:w="2966" w:type="dxa"/>
            <w:noWrap/>
            <w:vAlign w:val="center"/>
          </w:tcPr>
          <w:p w14:paraId="5F13C49D">
            <w:pPr>
              <w:jc w:val="center"/>
              <w:rPr>
                <w:rFonts w:ascii="宋体"/>
                <w:szCs w:val="21"/>
                <w:highlight w:val="none"/>
              </w:rPr>
            </w:pPr>
            <w:r>
              <w:rPr>
                <w:rFonts w:hint="eastAsia" w:ascii="宋体" w:hAnsi="宋体"/>
                <w:szCs w:val="21"/>
                <w:highlight w:val="none"/>
              </w:rPr>
              <w:t>约定内容</w:t>
            </w:r>
          </w:p>
        </w:tc>
        <w:tc>
          <w:tcPr>
            <w:tcW w:w="2684" w:type="dxa"/>
            <w:noWrap/>
            <w:vAlign w:val="center"/>
          </w:tcPr>
          <w:p w14:paraId="42C8EA7A">
            <w:pPr>
              <w:jc w:val="center"/>
              <w:rPr>
                <w:rFonts w:ascii="宋体"/>
                <w:szCs w:val="21"/>
                <w:highlight w:val="none"/>
              </w:rPr>
            </w:pPr>
            <w:r>
              <w:rPr>
                <w:rFonts w:hint="eastAsia" w:ascii="宋体" w:hAnsi="宋体"/>
                <w:szCs w:val="21"/>
                <w:highlight w:val="none"/>
              </w:rPr>
              <w:t>备注</w:t>
            </w:r>
          </w:p>
        </w:tc>
      </w:tr>
      <w:tr w14:paraId="5976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022CB042">
            <w:pPr>
              <w:spacing w:line="440" w:lineRule="exact"/>
              <w:jc w:val="center"/>
              <w:rPr>
                <w:rFonts w:ascii="宋体"/>
                <w:szCs w:val="21"/>
                <w:highlight w:val="none"/>
              </w:rPr>
            </w:pPr>
            <w:r>
              <w:rPr>
                <w:rFonts w:ascii="宋体" w:hAnsi="宋体"/>
                <w:szCs w:val="21"/>
                <w:highlight w:val="none"/>
              </w:rPr>
              <w:t>1</w:t>
            </w:r>
          </w:p>
        </w:tc>
        <w:tc>
          <w:tcPr>
            <w:tcW w:w="2663" w:type="dxa"/>
            <w:noWrap/>
            <w:vAlign w:val="center"/>
          </w:tcPr>
          <w:p w14:paraId="2FA6FA46">
            <w:pPr>
              <w:spacing w:line="440" w:lineRule="exact"/>
              <w:jc w:val="center"/>
              <w:rPr>
                <w:rFonts w:ascii="宋体"/>
                <w:szCs w:val="21"/>
                <w:highlight w:val="none"/>
              </w:rPr>
            </w:pPr>
            <w:r>
              <w:rPr>
                <w:rFonts w:hint="eastAsia" w:ascii="宋体" w:hAnsi="宋体"/>
                <w:szCs w:val="21"/>
                <w:highlight w:val="none"/>
              </w:rPr>
              <w:t>项目经理（兼施工负责人）</w:t>
            </w:r>
          </w:p>
        </w:tc>
        <w:tc>
          <w:tcPr>
            <w:tcW w:w="2966" w:type="dxa"/>
            <w:noWrap/>
            <w:vAlign w:val="center"/>
          </w:tcPr>
          <w:p w14:paraId="1555BA13">
            <w:pPr>
              <w:spacing w:line="440" w:lineRule="exact"/>
              <w:rPr>
                <w:rFonts w:ascii="宋体"/>
                <w:szCs w:val="21"/>
                <w:highlight w:val="none"/>
              </w:rPr>
            </w:pPr>
            <w:r>
              <w:rPr>
                <w:rFonts w:hint="eastAsia" w:ascii="宋体" w:hAnsi="宋体"/>
                <w:szCs w:val="21"/>
                <w:highlight w:val="none"/>
              </w:rPr>
              <w:t>姓名：</w:t>
            </w:r>
          </w:p>
        </w:tc>
        <w:tc>
          <w:tcPr>
            <w:tcW w:w="2684" w:type="dxa"/>
            <w:noWrap/>
            <w:vAlign w:val="center"/>
          </w:tcPr>
          <w:p w14:paraId="13759F94">
            <w:pPr>
              <w:spacing w:line="440" w:lineRule="exact"/>
              <w:rPr>
                <w:rFonts w:ascii="宋体"/>
                <w:szCs w:val="21"/>
                <w:highlight w:val="none"/>
              </w:rPr>
            </w:pPr>
          </w:p>
        </w:tc>
      </w:tr>
      <w:tr w14:paraId="65DA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6A280AD1">
            <w:pPr>
              <w:jc w:val="center"/>
              <w:rPr>
                <w:rFonts w:ascii="宋体"/>
                <w:szCs w:val="21"/>
                <w:highlight w:val="none"/>
              </w:rPr>
            </w:pPr>
            <w:r>
              <w:rPr>
                <w:rFonts w:ascii="宋体" w:hAnsi="宋体"/>
                <w:szCs w:val="21"/>
                <w:highlight w:val="none"/>
              </w:rPr>
              <w:t>2</w:t>
            </w:r>
          </w:p>
        </w:tc>
        <w:tc>
          <w:tcPr>
            <w:tcW w:w="2663" w:type="dxa"/>
            <w:noWrap/>
            <w:vAlign w:val="center"/>
          </w:tcPr>
          <w:p w14:paraId="765C2FDF">
            <w:pPr>
              <w:spacing w:line="440" w:lineRule="exact"/>
              <w:jc w:val="center"/>
              <w:rPr>
                <w:rFonts w:ascii="宋体"/>
                <w:szCs w:val="21"/>
                <w:highlight w:val="none"/>
              </w:rPr>
            </w:pPr>
            <w:r>
              <w:rPr>
                <w:rFonts w:hint="eastAsia" w:ascii="宋体" w:hAnsi="宋体"/>
                <w:szCs w:val="21"/>
                <w:highlight w:val="none"/>
              </w:rPr>
              <w:t>设计负责人</w:t>
            </w:r>
          </w:p>
        </w:tc>
        <w:tc>
          <w:tcPr>
            <w:tcW w:w="2966" w:type="dxa"/>
            <w:noWrap/>
            <w:vAlign w:val="center"/>
          </w:tcPr>
          <w:p w14:paraId="2B5C60A5">
            <w:pPr>
              <w:spacing w:line="440" w:lineRule="exact"/>
              <w:rPr>
                <w:rFonts w:ascii="宋体"/>
                <w:szCs w:val="21"/>
                <w:highlight w:val="none"/>
              </w:rPr>
            </w:pPr>
            <w:r>
              <w:rPr>
                <w:rFonts w:hint="eastAsia" w:ascii="宋体" w:hAnsi="宋体"/>
                <w:szCs w:val="21"/>
                <w:highlight w:val="none"/>
              </w:rPr>
              <w:t>姓名：</w:t>
            </w:r>
          </w:p>
        </w:tc>
        <w:tc>
          <w:tcPr>
            <w:tcW w:w="2684" w:type="dxa"/>
            <w:noWrap/>
            <w:vAlign w:val="center"/>
          </w:tcPr>
          <w:p w14:paraId="18B0987E">
            <w:pPr>
              <w:spacing w:line="440" w:lineRule="exact"/>
              <w:rPr>
                <w:rFonts w:ascii="宋体"/>
                <w:szCs w:val="21"/>
                <w:highlight w:val="none"/>
              </w:rPr>
            </w:pPr>
          </w:p>
        </w:tc>
      </w:tr>
      <w:tr w14:paraId="0FEE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5C8E420E">
            <w:pPr>
              <w:jc w:val="center"/>
              <w:rPr>
                <w:rFonts w:ascii="宋体"/>
                <w:szCs w:val="21"/>
                <w:highlight w:val="none"/>
              </w:rPr>
            </w:pPr>
            <w:r>
              <w:rPr>
                <w:rFonts w:hint="eastAsia" w:ascii="宋体" w:hAnsi="宋体"/>
                <w:szCs w:val="21"/>
                <w:highlight w:val="none"/>
              </w:rPr>
              <w:t>3</w:t>
            </w:r>
          </w:p>
        </w:tc>
        <w:tc>
          <w:tcPr>
            <w:tcW w:w="2663" w:type="dxa"/>
            <w:noWrap/>
            <w:vAlign w:val="center"/>
          </w:tcPr>
          <w:p w14:paraId="36448328">
            <w:pPr>
              <w:spacing w:line="440" w:lineRule="exact"/>
              <w:jc w:val="center"/>
              <w:rPr>
                <w:rFonts w:ascii="宋体"/>
                <w:szCs w:val="21"/>
                <w:highlight w:val="none"/>
              </w:rPr>
            </w:pPr>
            <w:r>
              <w:rPr>
                <w:rFonts w:hint="eastAsia" w:ascii="宋体" w:hAnsi="宋体"/>
                <w:bCs/>
                <w:szCs w:val="21"/>
                <w:highlight w:val="none"/>
              </w:rPr>
              <w:t>勘察</w:t>
            </w:r>
            <w:r>
              <w:rPr>
                <w:rFonts w:hint="eastAsia" w:ascii="宋体" w:hAnsi="宋体"/>
                <w:szCs w:val="21"/>
                <w:highlight w:val="none"/>
              </w:rPr>
              <w:t>设计费</w:t>
            </w:r>
          </w:p>
        </w:tc>
        <w:tc>
          <w:tcPr>
            <w:tcW w:w="2966" w:type="dxa"/>
            <w:noWrap/>
            <w:vAlign w:val="center"/>
          </w:tcPr>
          <w:p w14:paraId="12566B05">
            <w:pPr>
              <w:spacing w:line="440" w:lineRule="exact"/>
              <w:ind w:firstLine="1890" w:firstLineChars="900"/>
              <w:rPr>
                <w:rFonts w:ascii="宋体"/>
                <w:szCs w:val="21"/>
                <w:highlight w:val="none"/>
              </w:rPr>
            </w:pPr>
            <w:r>
              <w:rPr>
                <w:rFonts w:hint="eastAsia" w:ascii="宋体" w:hAnsi="宋体"/>
                <w:szCs w:val="21"/>
                <w:highlight w:val="none"/>
              </w:rPr>
              <w:t>元</w:t>
            </w:r>
          </w:p>
        </w:tc>
        <w:tc>
          <w:tcPr>
            <w:tcW w:w="2684" w:type="dxa"/>
            <w:noWrap/>
            <w:vAlign w:val="center"/>
          </w:tcPr>
          <w:p w14:paraId="6F4094D2">
            <w:pPr>
              <w:spacing w:line="440" w:lineRule="exact"/>
              <w:rPr>
                <w:rFonts w:ascii="宋体"/>
                <w:szCs w:val="21"/>
                <w:highlight w:val="none"/>
              </w:rPr>
            </w:pPr>
          </w:p>
        </w:tc>
      </w:tr>
      <w:tr w14:paraId="10D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05951FA5">
            <w:pPr>
              <w:jc w:val="center"/>
              <w:rPr>
                <w:rFonts w:ascii="宋体"/>
                <w:szCs w:val="21"/>
                <w:highlight w:val="none"/>
              </w:rPr>
            </w:pPr>
            <w:r>
              <w:rPr>
                <w:rFonts w:hint="eastAsia" w:ascii="宋体" w:hAnsi="宋体"/>
                <w:szCs w:val="21"/>
                <w:highlight w:val="none"/>
              </w:rPr>
              <w:t>4</w:t>
            </w:r>
          </w:p>
        </w:tc>
        <w:tc>
          <w:tcPr>
            <w:tcW w:w="2663" w:type="dxa"/>
            <w:noWrap/>
            <w:vAlign w:val="center"/>
          </w:tcPr>
          <w:p w14:paraId="100CB73C">
            <w:pPr>
              <w:spacing w:line="440" w:lineRule="exact"/>
              <w:jc w:val="center"/>
              <w:rPr>
                <w:rFonts w:ascii="宋体"/>
                <w:szCs w:val="21"/>
                <w:highlight w:val="none"/>
              </w:rPr>
            </w:pPr>
            <w:r>
              <w:rPr>
                <w:rFonts w:hint="eastAsia" w:ascii="宋体" w:hAnsi="宋体"/>
                <w:szCs w:val="21"/>
                <w:highlight w:val="none"/>
              </w:rPr>
              <w:t>工程费用</w:t>
            </w:r>
          </w:p>
        </w:tc>
        <w:tc>
          <w:tcPr>
            <w:tcW w:w="2966" w:type="dxa"/>
            <w:noWrap/>
            <w:vAlign w:val="center"/>
          </w:tcPr>
          <w:p w14:paraId="39AFAD87">
            <w:pPr>
              <w:spacing w:line="440" w:lineRule="exact"/>
              <w:ind w:firstLine="1890" w:firstLineChars="900"/>
              <w:rPr>
                <w:rFonts w:ascii="宋体"/>
                <w:szCs w:val="21"/>
                <w:highlight w:val="none"/>
              </w:rPr>
            </w:pPr>
            <w:r>
              <w:rPr>
                <w:rFonts w:hint="eastAsia" w:ascii="宋体" w:hAnsi="宋体"/>
                <w:szCs w:val="21"/>
                <w:highlight w:val="none"/>
              </w:rPr>
              <w:t>元</w:t>
            </w:r>
          </w:p>
        </w:tc>
        <w:tc>
          <w:tcPr>
            <w:tcW w:w="2684" w:type="dxa"/>
            <w:noWrap/>
            <w:vAlign w:val="center"/>
          </w:tcPr>
          <w:p w14:paraId="0FF20659">
            <w:pPr>
              <w:spacing w:line="440" w:lineRule="exact"/>
              <w:rPr>
                <w:rFonts w:ascii="宋体"/>
                <w:szCs w:val="21"/>
                <w:highlight w:val="none"/>
              </w:rPr>
            </w:pPr>
          </w:p>
        </w:tc>
      </w:tr>
      <w:tr w14:paraId="2D14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52B505CE">
            <w:pPr>
              <w:jc w:val="center"/>
              <w:rPr>
                <w:rFonts w:ascii="宋体"/>
                <w:szCs w:val="21"/>
                <w:highlight w:val="none"/>
              </w:rPr>
            </w:pPr>
            <w:r>
              <w:rPr>
                <w:rFonts w:hint="eastAsia" w:ascii="宋体"/>
                <w:szCs w:val="21"/>
                <w:highlight w:val="none"/>
              </w:rPr>
              <w:t>5</w:t>
            </w:r>
          </w:p>
        </w:tc>
        <w:tc>
          <w:tcPr>
            <w:tcW w:w="2663" w:type="dxa"/>
            <w:noWrap/>
            <w:vAlign w:val="center"/>
          </w:tcPr>
          <w:p w14:paraId="7DCE467E">
            <w:pPr>
              <w:spacing w:line="440" w:lineRule="exact"/>
              <w:jc w:val="center"/>
              <w:rPr>
                <w:rFonts w:ascii="宋体" w:hAnsi="宋体"/>
                <w:szCs w:val="21"/>
                <w:highlight w:val="none"/>
              </w:rPr>
            </w:pPr>
            <w:r>
              <w:rPr>
                <w:rFonts w:hint="eastAsia" w:ascii="宋体" w:hAnsi="宋体"/>
                <w:szCs w:val="21"/>
                <w:highlight w:val="none"/>
                <w:lang w:val="en-GB"/>
              </w:rPr>
              <w:t>暂列金</w:t>
            </w:r>
          </w:p>
        </w:tc>
        <w:tc>
          <w:tcPr>
            <w:tcW w:w="2966" w:type="dxa"/>
            <w:noWrap/>
            <w:vAlign w:val="center"/>
          </w:tcPr>
          <w:p w14:paraId="4EECFF6F">
            <w:pPr>
              <w:spacing w:line="440" w:lineRule="exact"/>
              <w:ind w:firstLine="1890" w:firstLineChars="900"/>
              <w:rPr>
                <w:rFonts w:ascii="宋体" w:hAnsi="宋体"/>
                <w:szCs w:val="21"/>
                <w:highlight w:val="none"/>
              </w:rPr>
            </w:pPr>
            <w:r>
              <w:rPr>
                <w:rFonts w:hint="eastAsia" w:ascii="宋体" w:hAnsi="宋体"/>
                <w:szCs w:val="21"/>
                <w:highlight w:val="none"/>
              </w:rPr>
              <w:t>元</w:t>
            </w:r>
          </w:p>
        </w:tc>
        <w:tc>
          <w:tcPr>
            <w:tcW w:w="2684" w:type="dxa"/>
            <w:noWrap/>
            <w:vAlign w:val="center"/>
          </w:tcPr>
          <w:p w14:paraId="464D8DFC">
            <w:pPr>
              <w:spacing w:line="440" w:lineRule="exact"/>
              <w:rPr>
                <w:rFonts w:ascii="宋体"/>
                <w:szCs w:val="21"/>
                <w:highlight w:val="none"/>
              </w:rPr>
            </w:pPr>
          </w:p>
        </w:tc>
      </w:tr>
      <w:tr w14:paraId="3046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24B75C86">
            <w:pPr>
              <w:jc w:val="center"/>
              <w:rPr>
                <w:rFonts w:ascii="宋体"/>
                <w:szCs w:val="21"/>
                <w:highlight w:val="none"/>
              </w:rPr>
            </w:pPr>
            <w:r>
              <w:rPr>
                <w:rFonts w:hint="eastAsia" w:ascii="宋体"/>
                <w:szCs w:val="21"/>
                <w:highlight w:val="none"/>
              </w:rPr>
              <w:t>6</w:t>
            </w:r>
          </w:p>
        </w:tc>
        <w:tc>
          <w:tcPr>
            <w:tcW w:w="2663" w:type="dxa"/>
            <w:noWrap/>
            <w:vAlign w:val="center"/>
          </w:tcPr>
          <w:p w14:paraId="41F3A2C7">
            <w:pPr>
              <w:jc w:val="center"/>
              <w:rPr>
                <w:rFonts w:ascii="宋体"/>
                <w:szCs w:val="21"/>
                <w:highlight w:val="none"/>
              </w:rPr>
            </w:pPr>
            <w:r>
              <w:rPr>
                <w:rFonts w:ascii="宋体" w:hAnsi="宋体"/>
                <w:szCs w:val="21"/>
                <w:highlight w:val="none"/>
              </w:rPr>
              <w:t>EPC</w:t>
            </w:r>
            <w:r>
              <w:rPr>
                <w:rFonts w:hint="eastAsia" w:ascii="宋体" w:hAnsi="宋体"/>
                <w:szCs w:val="21"/>
                <w:highlight w:val="none"/>
              </w:rPr>
              <w:t>总包投标价（3</w:t>
            </w:r>
            <w:r>
              <w:rPr>
                <w:rFonts w:ascii="宋体" w:hAnsi="宋体"/>
                <w:szCs w:val="21"/>
                <w:highlight w:val="none"/>
              </w:rPr>
              <w:t>+</w:t>
            </w:r>
            <w:r>
              <w:rPr>
                <w:rFonts w:hint="eastAsia" w:ascii="宋体" w:hAnsi="宋体"/>
                <w:szCs w:val="21"/>
                <w:highlight w:val="none"/>
              </w:rPr>
              <w:t>4+5）</w:t>
            </w:r>
          </w:p>
        </w:tc>
        <w:tc>
          <w:tcPr>
            <w:tcW w:w="2966" w:type="dxa"/>
            <w:noWrap/>
            <w:vAlign w:val="center"/>
          </w:tcPr>
          <w:p w14:paraId="3F970ED1">
            <w:pPr>
              <w:spacing w:line="440" w:lineRule="exact"/>
              <w:ind w:firstLine="1680" w:firstLineChars="800"/>
              <w:rPr>
                <w:rFonts w:ascii="宋体"/>
                <w:szCs w:val="21"/>
                <w:highlight w:val="none"/>
              </w:rPr>
            </w:pPr>
            <w:r>
              <w:rPr>
                <w:rFonts w:hint="eastAsia" w:ascii="宋体" w:hAnsi="宋体"/>
                <w:szCs w:val="21"/>
                <w:highlight w:val="none"/>
              </w:rPr>
              <w:t xml:space="preserve"> 元</w:t>
            </w:r>
          </w:p>
        </w:tc>
        <w:tc>
          <w:tcPr>
            <w:tcW w:w="2684" w:type="dxa"/>
            <w:noWrap/>
            <w:vAlign w:val="center"/>
          </w:tcPr>
          <w:p w14:paraId="3B91CEF4">
            <w:pPr>
              <w:spacing w:line="440" w:lineRule="exact"/>
              <w:rPr>
                <w:rFonts w:ascii="宋体"/>
                <w:szCs w:val="21"/>
                <w:highlight w:val="none"/>
              </w:rPr>
            </w:pPr>
          </w:p>
        </w:tc>
      </w:tr>
      <w:tr w14:paraId="5BB7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2ADBE7EC">
            <w:pPr>
              <w:jc w:val="center"/>
              <w:rPr>
                <w:rFonts w:ascii="宋体"/>
                <w:szCs w:val="21"/>
                <w:highlight w:val="none"/>
              </w:rPr>
            </w:pPr>
            <w:r>
              <w:rPr>
                <w:rFonts w:hint="eastAsia" w:ascii="宋体"/>
                <w:szCs w:val="21"/>
                <w:highlight w:val="none"/>
              </w:rPr>
              <w:t>7</w:t>
            </w:r>
          </w:p>
        </w:tc>
        <w:tc>
          <w:tcPr>
            <w:tcW w:w="2663" w:type="dxa"/>
            <w:noWrap/>
            <w:vAlign w:val="center"/>
          </w:tcPr>
          <w:p w14:paraId="207EE366">
            <w:pPr>
              <w:spacing w:line="440" w:lineRule="exact"/>
              <w:jc w:val="center"/>
              <w:rPr>
                <w:rFonts w:ascii="宋体"/>
                <w:szCs w:val="21"/>
                <w:highlight w:val="none"/>
              </w:rPr>
            </w:pPr>
            <w:r>
              <w:rPr>
                <w:rFonts w:hint="eastAsia" w:ascii="宋体" w:hAnsi="宋体"/>
                <w:szCs w:val="21"/>
                <w:highlight w:val="none"/>
              </w:rPr>
              <w:t>工期</w:t>
            </w:r>
          </w:p>
        </w:tc>
        <w:tc>
          <w:tcPr>
            <w:tcW w:w="2966" w:type="dxa"/>
            <w:noWrap/>
            <w:vAlign w:val="center"/>
          </w:tcPr>
          <w:p w14:paraId="7CC4661A">
            <w:pPr>
              <w:spacing w:line="440" w:lineRule="exact"/>
              <w:ind w:left="315" w:leftChars="100" w:hanging="105" w:hangingChars="50"/>
              <w:rPr>
                <w:rFonts w:ascii="宋体"/>
                <w:szCs w:val="21"/>
                <w:highlight w:val="none"/>
              </w:rPr>
            </w:pPr>
            <w:r>
              <w:rPr>
                <w:rFonts w:hint="eastAsia" w:ascii="宋体" w:hAnsi="宋体"/>
                <w:szCs w:val="21"/>
                <w:highlight w:val="none"/>
              </w:rPr>
              <w:t>年   月   日开工至  年   月   日竣工（共计   日历天），其中：签订名义合同后15日历天内完成施工图纸编制工作，施工图纸编制完成后15日历天内完成供电公司审核，相关费用均由中标单位承担。</w:t>
            </w:r>
          </w:p>
        </w:tc>
        <w:tc>
          <w:tcPr>
            <w:tcW w:w="2684" w:type="dxa"/>
            <w:noWrap/>
            <w:vAlign w:val="center"/>
          </w:tcPr>
          <w:p w14:paraId="1448B232">
            <w:pPr>
              <w:spacing w:line="440" w:lineRule="exact"/>
              <w:rPr>
                <w:rFonts w:ascii="宋体"/>
                <w:szCs w:val="21"/>
                <w:highlight w:val="none"/>
              </w:rPr>
            </w:pPr>
          </w:p>
        </w:tc>
      </w:tr>
      <w:tr w14:paraId="064E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15ED1D7F">
            <w:pPr>
              <w:jc w:val="center"/>
              <w:rPr>
                <w:rFonts w:ascii="宋体"/>
                <w:szCs w:val="21"/>
                <w:highlight w:val="none"/>
              </w:rPr>
            </w:pPr>
            <w:r>
              <w:rPr>
                <w:rFonts w:hint="eastAsia" w:ascii="宋体"/>
                <w:szCs w:val="21"/>
                <w:highlight w:val="none"/>
              </w:rPr>
              <w:t>8</w:t>
            </w:r>
          </w:p>
        </w:tc>
        <w:tc>
          <w:tcPr>
            <w:tcW w:w="2663" w:type="dxa"/>
            <w:noWrap/>
            <w:vAlign w:val="center"/>
          </w:tcPr>
          <w:p w14:paraId="5B7648B9">
            <w:pPr>
              <w:spacing w:line="440" w:lineRule="exact"/>
              <w:jc w:val="center"/>
              <w:rPr>
                <w:rFonts w:ascii="宋体"/>
                <w:szCs w:val="21"/>
                <w:highlight w:val="none"/>
              </w:rPr>
            </w:pPr>
            <w:r>
              <w:rPr>
                <w:rFonts w:hint="eastAsia" w:ascii="宋体" w:hAnsi="宋体"/>
                <w:szCs w:val="21"/>
                <w:highlight w:val="none"/>
              </w:rPr>
              <w:t>质量标准</w:t>
            </w:r>
          </w:p>
        </w:tc>
        <w:tc>
          <w:tcPr>
            <w:tcW w:w="2966" w:type="dxa"/>
            <w:noWrap/>
            <w:vAlign w:val="center"/>
          </w:tcPr>
          <w:p w14:paraId="1363D4FF">
            <w:pPr>
              <w:spacing w:line="440" w:lineRule="exact"/>
              <w:jc w:val="right"/>
              <w:rPr>
                <w:rFonts w:ascii="宋体"/>
                <w:szCs w:val="21"/>
                <w:highlight w:val="none"/>
              </w:rPr>
            </w:pPr>
          </w:p>
        </w:tc>
        <w:tc>
          <w:tcPr>
            <w:tcW w:w="2684" w:type="dxa"/>
            <w:noWrap/>
            <w:vAlign w:val="center"/>
          </w:tcPr>
          <w:p w14:paraId="2569EB93">
            <w:pPr>
              <w:spacing w:line="440" w:lineRule="exact"/>
              <w:rPr>
                <w:rFonts w:ascii="宋体"/>
                <w:szCs w:val="21"/>
                <w:highlight w:val="none"/>
              </w:rPr>
            </w:pPr>
          </w:p>
        </w:tc>
      </w:tr>
      <w:tr w14:paraId="7EFF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3D274337">
            <w:pPr>
              <w:jc w:val="center"/>
              <w:rPr>
                <w:rFonts w:ascii="宋体"/>
                <w:szCs w:val="21"/>
                <w:highlight w:val="none"/>
              </w:rPr>
            </w:pPr>
            <w:r>
              <w:rPr>
                <w:rFonts w:hint="eastAsia" w:ascii="宋体"/>
                <w:szCs w:val="21"/>
                <w:highlight w:val="none"/>
              </w:rPr>
              <w:t>9</w:t>
            </w:r>
          </w:p>
        </w:tc>
        <w:tc>
          <w:tcPr>
            <w:tcW w:w="2663" w:type="dxa"/>
            <w:noWrap/>
            <w:vAlign w:val="center"/>
          </w:tcPr>
          <w:p w14:paraId="59D895BE">
            <w:pPr>
              <w:spacing w:line="440" w:lineRule="exact"/>
              <w:jc w:val="center"/>
              <w:rPr>
                <w:rFonts w:ascii="宋体"/>
                <w:szCs w:val="21"/>
                <w:highlight w:val="none"/>
              </w:rPr>
            </w:pPr>
            <w:r>
              <w:rPr>
                <w:rFonts w:hint="eastAsia" w:ascii="宋体" w:hAnsi="宋体"/>
                <w:szCs w:val="21"/>
                <w:highlight w:val="none"/>
              </w:rPr>
              <w:t>缺陷责任期</w:t>
            </w:r>
          </w:p>
        </w:tc>
        <w:tc>
          <w:tcPr>
            <w:tcW w:w="2966" w:type="dxa"/>
            <w:noWrap/>
            <w:vAlign w:val="center"/>
          </w:tcPr>
          <w:p w14:paraId="754ECEBA">
            <w:pPr>
              <w:spacing w:line="44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年</w:t>
            </w:r>
          </w:p>
        </w:tc>
        <w:tc>
          <w:tcPr>
            <w:tcW w:w="2684" w:type="dxa"/>
            <w:noWrap/>
            <w:vAlign w:val="center"/>
          </w:tcPr>
          <w:p w14:paraId="498A557B">
            <w:pPr>
              <w:spacing w:line="440" w:lineRule="exact"/>
              <w:rPr>
                <w:rFonts w:ascii="宋体"/>
                <w:szCs w:val="21"/>
                <w:highlight w:val="none"/>
              </w:rPr>
            </w:pPr>
          </w:p>
        </w:tc>
      </w:tr>
      <w:tr w14:paraId="706F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2" w:type="dxa"/>
            <w:noWrap/>
            <w:vAlign w:val="center"/>
          </w:tcPr>
          <w:p w14:paraId="118E1851">
            <w:pPr>
              <w:jc w:val="center"/>
              <w:rPr>
                <w:rFonts w:ascii="宋体"/>
                <w:szCs w:val="21"/>
                <w:highlight w:val="none"/>
              </w:rPr>
            </w:pPr>
            <w:r>
              <w:rPr>
                <w:rFonts w:hint="eastAsia" w:ascii="宋体"/>
                <w:szCs w:val="21"/>
                <w:highlight w:val="none"/>
              </w:rPr>
              <w:t>10</w:t>
            </w:r>
          </w:p>
        </w:tc>
        <w:tc>
          <w:tcPr>
            <w:tcW w:w="2663" w:type="dxa"/>
            <w:noWrap/>
            <w:vAlign w:val="center"/>
          </w:tcPr>
          <w:p w14:paraId="5FB4E54D">
            <w:pPr>
              <w:spacing w:line="440" w:lineRule="exact"/>
              <w:jc w:val="center"/>
              <w:rPr>
                <w:rFonts w:ascii="宋体"/>
                <w:szCs w:val="21"/>
                <w:highlight w:val="none"/>
              </w:rPr>
            </w:pPr>
            <w:r>
              <w:rPr>
                <w:rFonts w:hint="eastAsia" w:ascii="宋体" w:hAnsi="宋体"/>
                <w:szCs w:val="21"/>
                <w:highlight w:val="none"/>
              </w:rPr>
              <w:t>承包人履约担保金额</w:t>
            </w:r>
          </w:p>
        </w:tc>
        <w:tc>
          <w:tcPr>
            <w:tcW w:w="2966" w:type="dxa"/>
            <w:noWrap/>
            <w:vAlign w:val="center"/>
          </w:tcPr>
          <w:p w14:paraId="36920EF8">
            <w:pPr>
              <w:spacing w:line="440" w:lineRule="exact"/>
              <w:ind w:firstLine="2100" w:firstLineChars="1000"/>
              <w:rPr>
                <w:rFonts w:ascii="宋体"/>
                <w:szCs w:val="21"/>
                <w:highlight w:val="none"/>
              </w:rPr>
            </w:pPr>
          </w:p>
        </w:tc>
        <w:tc>
          <w:tcPr>
            <w:tcW w:w="2684" w:type="dxa"/>
            <w:noWrap/>
            <w:vAlign w:val="center"/>
          </w:tcPr>
          <w:p w14:paraId="22C4C45A">
            <w:pPr>
              <w:spacing w:line="440" w:lineRule="exact"/>
              <w:rPr>
                <w:rFonts w:ascii="宋体"/>
                <w:szCs w:val="21"/>
                <w:highlight w:val="none"/>
              </w:rPr>
            </w:pPr>
          </w:p>
        </w:tc>
      </w:tr>
    </w:tbl>
    <w:p w14:paraId="4804A095">
      <w:pPr>
        <w:rPr>
          <w:highlight w:val="none"/>
        </w:rPr>
      </w:pPr>
    </w:p>
    <w:p w14:paraId="07761ED2">
      <w:pPr>
        <w:rPr>
          <w:highlight w:val="none"/>
        </w:rPr>
      </w:pPr>
    </w:p>
    <w:p w14:paraId="3D2E70F1">
      <w:pPr>
        <w:spacing w:line="440" w:lineRule="exact"/>
        <w:rPr>
          <w:rFonts w:eastAsia="黑体"/>
          <w:sz w:val="20"/>
          <w:szCs w:val="20"/>
          <w:highlight w:val="none"/>
        </w:rPr>
      </w:pPr>
      <w:r>
        <w:rPr>
          <w:szCs w:val="21"/>
          <w:highlight w:val="none"/>
        </w:rPr>
        <w:br w:type="page"/>
      </w:r>
    </w:p>
    <w:p w14:paraId="4E16302E">
      <w:pPr>
        <w:pStyle w:val="3"/>
        <w:jc w:val="center"/>
        <w:rPr>
          <w:highlight w:val="none"/>
        </w:rPr>
      </w:pPr>
      <w:bookmarkStart w:id="1700" w:name="_Toc152042580"/>
      <w:bookmarkStart w:id="1701" w:name="_Toc9269"/>
      <w:bookmarkStart w:id="1702" w:name="_Toc7956826"/>
      <w:bookmarkStart w:id="1703" w:name="_Toc247514283"/>
      <w:bookmarkStart w:id="1704" w:name="_Toc144974860"/>
      <w:bookmarkStart w:id="1705" w:name="_Toc247527831"/>
      <w:bookmarkStart w:id="1706" w:name="_Toc630"/>
      <w:bookmarkStart w:id="1707" w:name="_Toc152045791"/>
      <w:bookmarkStart w:id="1708" w:name="_Toc23686"/>
      <w:r>
        <w:rPr>
          <w:rFonts w:hint="eastAsia"/>
          <w:highlight w:val="none"/>
        </w:rPr>
        <w:t>二、法定代表人身份证明</w:t>
      </w:r>
      <w:bookmarkEnd w:id="1700"/>
      <w:bookmarkEnd w:id="1701"/>
      <w:bookmarkEnd w:id="1702"/>
      <w:bookmarkEnd w:id="1703"/>
      <w:bookmarkEnd w:id="1704"/>
      <w:bookmarkEnd w:id="1705"/>
      <w:bookmarkEnd w:id="1706"/>
      <w:bookmarkEnd w:id="1707"/>
      <w:bookmarkEnd w:id="1708"/>
    </w:p>
    <w:p w14:paraId="7E8191C0">
      <w:pPr>
        <w:spacing w:line="440" w:lineRule="exact"/>
        <w:rPr>
          <w:sz w:val="20"/>
          <w:szCs w:val="20"/>
          <w:highlight w:val="none"/>
        </w:rPr>
      </w:pPr>
    </w:p>
    <w:p w14:paraId="5A6C41A1">
      <w:pPr>
        <w:spacing w:line="440" w:lineRule="exact"/>
        <w:rPr>
          <w:szCs w:val="21"/>
          <w:highlight w:val="none"/>
        </w:rPr>
      </w:pPr>
    </w:p>
    <w:p w14:paraId="3F4D0BB3">
      <w:pPr>
        <w:spacing w:line="440" w:lineRule="exact"/>
        <w:rPr>
          <w:szCs w:val="21"/>
          <w:highlight w:val="none"/>
        </w:rPr>
      </w:pPr>
      <w:r>
        <w:rPr>
          <w:rFonts w:hint="eastAsia"/>
          <w:szCs w:val="21"/>
          <w:highlight w:val="none"/>
        </w:rPr>
        <w:t>投标人名称：</w:t>
      </w:r>
    </w:p>
    <w:p w14:paraId="3B496556">
      <w:pPr>
        <w:spacing w:line="440" w:lineRule="exact"/>
        <w:rPr>
          <w:szCs w:val="21"/>
          <w:highlight w:val="none"/>
        </w:rPr>
      </w:pPr>
      <w:r>
        <w:rPr>
          <w:rFonts w:hint="eastAsia"/>
          <w:szCs w:val="21"/>
          <w:highlight w:val="none"/>
        </w:rPr>
        <w:t>单位性质：</w:t>
      </w:r>
    </w:p>
    <w:p w14:paraId="6687AFEE">
      <w:pPr>
        <w:spacing w:line="440" w:lineRule="exact"/>
        <w:rPr>
          <w:szCs w:val="21"/>
          <w:highlight w:val="none"/>
        </w:rPr>
      </w:pPr>
      <w:r>
        <w:rPr>
          <w:rFonts w:hint="eastAsia"/>
          <w:szCs w:val="21"/>
          <w:highlight w:val="none"/>
        </w:rPr>
        <w:t>地址：</w:t>
      </w:r>
    </w:p>
    <w:p w14:paraId="1B76D2DB">
      <w:pPr>
        <w:spacing w:line="440" w:lineRule="exact"/>
        <w:rPr>
          <w:szCs w:val="21"/>
          <w:highlight w:val="none"/>
        </w:rPr>
      </w:pPr>
      <w:r>
        <w:rPr>
          <w:rFonts w:hint="eastAsia"/>
          <w:szCs w:val="21"/>
          <w:highlight w:val="none"/>
        </w:rPr>
        <w:t>成立时间：年月日</w:t>
      </w:r>
    </w:p>
    <w:p w14:paraId="5775C9E9">
      <w:pPr>
        <w:spacing w:line="440" w:lineRule="exact"/>
        <w:rPr>
          <w:szCs w:val="21"/>
          <w:highlight w:val="none"/>
        </w:rPr>
      </w:pPr>
      <w:r>
        <w:rPr>
          <w:rFonts w:hint="eastAsia"/>
          <w:szCs w:val="21"/>
          <w:highlight w:val="none"/>
        </w:rPr>
        <w:t>经营期限：</w:t>
      </w:r>
    </w:p>
    <w:p w14:paraId="01FB0C5B">
      <w:pPr>
        <w:spacing w:line="440" w:lineRule="exact"/>
        <w:rPr>
          <w:szCs w:val="21"/>
          <w:highlight w:val="none"/>
        </w:rPr>
      </w:pPr>
      <w:r>
        <w:rPr>
          <w:rFonts w:hint="eastAsia"/>
          <w:szCs w:val="21"/>
          <w:highlight w:val="none"/>
        </w:rPr>
        <w:t>姓名：性别：年龄：职务：</w:t>
      </w:r>
    </w:p>
    <w:p w14:paraId="624D46EC">
      <w:pPr>
        <w:spacing w:line="440" w:lineRule="exact"/>
        <w:rPr>
          <w:szCs w:val="21"/>
          <w:highlight w:val="none"/>
        </w:rPr>
      </w:pPr>
      <w:r>
        <w:rPr>
          <w:rFonts w:hint="eastAsia"/>
          <w:szCs w:val="21"/>
          <w:highlight w:val="none"/>
        </w:rPr>
        <w:t>系（投标人名称）的法定代表人。</w:t>
      </w:r>
    </w:p>
    <w:p w14:paraId="4F725393">
      <w:pPr>
        <w:spacing w:line="440" w:lineRule="exact"/>
        <w:ind w:firstLine="420" w:firstLineChars="200"/>
        <w:rPr>
          <w:szCs w:val="21"/>
          <w:highlight w:val="none"/>
        </w:rPr>
      </w:pPr>
      <w:r>
        <w:rPr>
          <w:rFonts w:hint="eastAsia"/>
          <w:szCs w:val="21"/>
          <w:highlight w:val="none"/>
        </w:rPr>
        <w:t>特此证明。</w:t>
      </w:r>
    </w:p>
    <w:p w14:paraId="6E0E975A">
      <w:pPr>
        <w:spacing w:line="440" w:lineRule="exact"/>
        <w:rPr>
          <w:szCs w:val="21"/>
          <w:highlight w:val="none"/>
        </w:rPr>
      </w:pPr>
    </w:p>
    <w:p w14:paraId="649E48F5">
      <w:pPr>
        <w:spacing w:line="440" w:lineRule="exact"/>
        <w:rPr>
          <w:szCs w:val="21"/>
          <w:highlight w:val="none"/>
        </w:rPr>
      </w:pPr>
      <w:r>
        <w:rPr>
          <w:rFonts w:hint="eastAsia"/>
          <w:szCs w:val="21"/>
          <w:highlight w:val="none"/>
        </w:rPr>
        <w:t>附：法定代表人身份证复印件。</w:t>
      </w:r>
    </w:p>
    <w:p w14:paraId="4EE49F3C">
      <w:pPr>
        <w:spacing w:line="440" w:lineRule="exact"/>
        <w:rPr>
          <w:szCs w:val="21"/>
          <w:highlight w:val="none"/>
        </w:rPr>
      </w:pPr>
    </w:p>
    <w:p w14:paraId="282D107A">
      <w:pPr>
        <w:spacing w:line="440" w:lineRule="exact"/>
        <w:rPr>
          <w:szCs w:val="21"/>
          <w:highlight w:val="none"/>
        </w:rPr>
      </w:pPr>
      <w:r>
        <w:rPr>
          <w:rFonts w:hint="eastAsia"/>
          <w:szCs w:val="21"/>
          <w:highlight w:val="none"/>
        </w:rPr>
        <w:t>投标人：（盖单位章）</w:t>
      </w:r>
    </w:p>
    <w:p w14:paraId="126F69D6">
      <w:pPr>
        <w:spacing w:line="440" w:lineRule="exact"/>
        <w:rPr>
          <w:szCs w:val="21"/>
          <w:highlight w:val="none"/>
        </w:rPr>
      </w:pPr>
      <w:r>
        <w:rPr>
          <w:rFonts w:hint="eastAsia"/>
          <w:szCs w:val="21"/>
          <w:highlight w:val="none"/>
        </w:rPr>
        <w:t>年月日</w:t>
      </w:r>
    </w:p>
    <w:p w14:paraId="5ECED8C7">
      <w:pPr>
        <w:spacing w:line="440" w:lineRule="exact"/>
        <w:jc w:val="center"/>
        <w:rPr>
          <w:rFonts w:eastAsia="黑体"/>
          <w:sz w:val="20"/>
          <w:szCs w:val="20"/>
          <w:highlight w:val="none"/>
        </w:rPr>
      </w:pPr>
      <w:r>
        <w:rPr>
          <w:rFonts w:eastAsia="黑体"/>
          <w:sz w:val="20"/>
          <w:szCs w:val="20"/>
          <w:highlight w:val="none"/>
        </w:rPr>
        <w:br w:type="page"/>
      </w:r>
    </w:p>
    <w:p w14:paraId="1EBDF52A">
      <w:pPr>
        <w:pStyle w:val="3"/>
        <w:jc w:val="center"/>
        <w:rPr>
          <w:highlight w:val="none"/>
        </w:rPr>
      </w:pPr>
      <w:bookmarkStart w:id="1709" w:name="_Toc7956827"/>
      <w:bookmarkStart w:id="1710" w:name="_Toc152042581"/>
      <w:bookmarkStart w:id="1711" w:name="_Toc247514284"/>
      <w:bookmarkStart w:id="1712" w:name="_Toc144974861"/>
      <w:bookmarkStart w:id="1713" w:name="_Toc247527832"/>
      <w:bookmarkStart w:id="1714" w:name="_Toc14583"/>
      <w:bookmarkStart w:id="1715" w:name="_Toc28127"/>
      <w:bookmarkStart w:id="1716" w:name="_Toc152045792"/>
      <w:bookmarkStart w:id="1717" w:name="_Toc2746"/>
      <w:r>
        <w:rPr>
          <w:rFonts w:hint="eastAsia"/>
          <w:highlight w:val="none"/>
        </w:rPr>
        <w:t>二、授权委托书</w:t>
      </w:r>
      <w:bookmarkEnd w:id="1709"/>
      <w:bookmarkEnd w:id="1710"/>
      <w:bookmarkEnd w:id="1711"/>
      <w:bookmarkEnd w:id="1712"/>
      <w:bookmarkEnd w:id="1713"/>
      <w:bookmarkEnd w:id="1714"/>
      <w:bookmarkEnd w:id="1715"/>
      <w:bookmarkEnd w:id="1716"/>
      <w:bookmarkEnd w:id="1717"/>
    </w:p>
    <w:p w14:paraId="1073ECCE">
      <w:pPr>
        <w:spacing w:line="440" w:lineRule="exact"/>
        <w:rPr>
          <w:rFonts w:eastAsia="黑体"/>
          <w:szCs w:val="21"/>
          <w:highlight w:val="none"/>
        </w:rPr>
      </w:pPr>
    </w:p>
    <w:p w14:paraId="55287F76">
      <w:pPr>
        <w:topLinePunct/>
        <w:spacing w:line="440" w:lineRule="exact"/>
        <w:ind w:firstLine="420" w:firstLineChars="200"/>
        <w:rPr>
          <w:szCs w:val="21"/>
          <w:highlight w:val="none"/>
        </w:rPr>
      </w:pPr>
      <w:r>
        <w:rPr>
          <w:rFonts w:hint="eastAsia"/>
          <w:szCs w:val="21"/>
          <w:highlight w:val="none"/>
        </w:rPr>
        <w:t>本人（姓名）系（投标人名称）的法定代表人，现委托（姓名）为我方代理人。代理人根据授权，以我方名义签署、澄清、说明、补正、递交、撤回、修改（项目名称）设计施工总承包投标文件、签订合同和处理有关事宜，其法律后果由我方承担。</w:t>
      </w:r>
    </w:p>
    <w:p w14:paraId="32B7FBBB">
      <w:pPr>
        <w:spacing w:line="440" w:lineRule="exact"/>
        <w:rPr>
          <w:szCs w:val="21"/>
          <w:highlight w:val="none"/>
        </w:rPr>
      </w:pPr>
      <w:r>
        <w:rPr>
          <w:rFonts w:hint="eastAsia"/>
          <w:szCs w:val="21"/>
          <w:highlight w:val="none"/>
        </w:rPr>
        <w:t>委托期限：。</w:t>
      </w:r>
    </w:p>
    <w:p w14:paraId="33308FFC">
      <w:pPr>
        <w:spacing w:line="440" w:lineRule="exact"/>
        <w:ind w:firstLine="420" w:firstLineChars="200"/>
        <w:rPr>
          <w:szCs w:val="21"/>
          <w:highlight w:val="none"/>
        </w:rPr>
      </w:pPr>
      <w:r>
        <w:rPr>
          <w:rFonts w:hint="eastAsia"/>
          <w:szCs w:val="21"/>
          <w:highlight w:val="none"/>
        </w:rPr>
        <w:t>代理人无转委托权。</w:t>
      </w:r>
    </w:p>
    <w:p w14:paraId="6B7A0869">
      <w:pPr>
        <w:spacing w:line="440" w:lineRule="exact"/>
        <w:ind w:firstLine="420" w:firstLineChars="200"/>
        <w:rPr>
          <w:szCs w:val="21"/>
          <w:highlight w:val="none"/>
        </w:rPr>
      </w:pPr>
      <w:r>
        <w:rPr>
          <w:rFonts w:hint="eastAsia"/>
          <w:szCs w:val="21"/>
          <w:highlight w:val="none"/>
        </w:rPr>
        <w:t>附：法定代表人身份证明</w:t>
      </w:r>
    </w:p>
    <w:p w14:paraId="3AD08D00">
      <w:pPr>
        <w:spacing w:line="440" w:lineRule="exact"/>
        <w:rPr>
          <w:szCs w:val="21"/>
          <w:highlight w:val="none"/>
        </w:rPr>
      </w:pPr>
    </w:p>
    <w:p w14:paraId="22B85F78">
      <w:pPr>
        <w:spacing w:line="440" w:lineRule="exact"/>
        <w:rPr>
          <w:szCs w:val="21"/>
          <w:highlight w:val="none"/>
        </w:rPr>
      </w:pPr>
    </w:p>
    <w:p w14:paraId="4042016D">
      <w:pPr>
        <w:spacing w:line="440" w:lineRule="exact"/>
        <w:rPr>
          <w:szCs w:val="21"/>
          <w:highlight w:val="none"/>
        </w:rPr>
      </w:pPr>
      <w:r>
        <w:rPr>
          <w:rFonts w:hint="eastAsia"/>
          <w:szCs w:val="21"/>
          <w:highlight w:val="none"/>
        </w:rPr>
        <w:t>投标人：（盖单位章）</w:t>
      </w:r>
    </w:p>
    <w:p w14:paraId="44AFA342">
      <w:pPr>
        <w:spacing w:line="440" w:lineRule="exact"/>
        <w:rPr>
          <w:szCs w:val="21"/>
          <w:highlight w:val="none"/>
        </w:rPr>
      </w:pPr>
    </w:p>
    <w:p w14:paraId="2E2B28DD">
      <w:pPr>
        <w:spacing w:line="440" w:lineRule="exact"/>
        <w:rPr>
          <w:szCs w:val="21"/>
          <w:highlight w:val="none"/>
        </w:rPr>
      </w:pPr>
      <w:r>
        <w:rPr>
          <w:rFonts w:hint="eastAsia"/>
          <w:szCs w:val="21"/>
          <w:highlight w:val="none"/>
        </w:rPr>
        <w:t>法定代表人：（签字）</w:t>
      </w:r>
    </w:p>
    <w:p w14:paraId="04CB9466">
      <w:pPr>
        <w:spacing w:line="440" w:lineRule="exact"/>
        <w:rPr>
          <w:szCs w:val="21"/>
          <w:highlight w:val="none"/>
        </w:rPr>
      </w:pPr>
    </w:p>
    <w:p w14:paraId="014BC22C">
      <w:pPr>
        <w:spacing w:line="440" w:lineRule="exact"/>
        <w:rPr>
          <w:szCs w:val="21"/>
          <w:highlight w:val="none"/>
        </w:rPr>
      </w:pPr>
      <w:r>
        <w:rPr>
          <w:rFonts w:hint="eastAsia"/>
          <w:szCs w:val="21"/>
          <w:highlight w:val="none"/>
        </w:rPr>
        <w:t>身份证号码：</w:t>
      </w:r>
    </w:p>
    <w:p w14:paraId="2A5DDBDF">
      <w:pPr>
        <w:spacing w:line="440" w:lineRule="exact"/>
        <w:rPr>
          <w:szCs w:val="21"/>
          <w:highlight w:val="none"/>
        </w:rPr>
      </w:pPr>
    </w:p>
    <w:p w14:paraId="619C4E56">
      <w:pPr>
        <w:spacing w:line="440" w:lineRule="exact"/>
        <w:rPr>
          <w:szCs w:val="21"/>
          <w:highlight w:val="none"/>
        </w:rPr>
      </w:pPr>
      <w:r>
        <w:rPr>
          <w:rFonts w:hint="eastAsia"/>
          <w:szCs w:val="21"/>
          <w:highlight w:val="none"/>
        </w:rPr>
        <w:t>委托代理人：（签字）</w:t>
      </w:r>
    </w:p>
    <w:p w14:paraId="3FA7B1DD">
      <w:pPr>
        <w:spacing w:line="440" w:lineRule="exact"/>
        <w:rPr>
          <w:szCs w:val="21"/>
          <w:highlight w:val="none"/>
        </w:rPr>
      </w:pPr>
    </w:p>
    <w:p w14:paraId="211B4D7F">
      <w:pPr>
        <w:spacing w:line="440" w:lineRule="exact"/>
        <w:rPr>
          <w:szCs w:val="21"/>
          <w:highlight w:val="none"/>
        </w:rPr>
      </w:pPr>
      <w:r>
        <w:rPr>
          <w:rFonts w:hint="eastAsia"/>
          <w:szCs w:val="21"/>
          <w:highlight w:val="none"/>
        </w:rPr>
        <w:t>身份证号码：附身份证复印件</w:t>
      </w:r>
    </w:p>
    <w:p w14:paraId="1987BB51">
      <w:pPr>
        <w:spacing w:line="440" w:lineRule="exact"/>
        <w:rPr>
          <w:szCs w:val="21"/>
          <w:highlight w:val="none"/>
        </w:rPr>
      </w:pPr>
    </w:p>
    <w:p w14:paraId="083ADD0C">
      <w:pPr>
        <w:spacing w:line="440" w:lineRule="exact"/>
        <w:rPr>
          <w:szCs w:val="21"/>
          <w:highlight w:val="none"/>
        </w:rPr>
      </w:pPr>
    </w:p>
    <w:p w14:paraId="7CCD7EDC">
      <w:pPr>
        <w:spacing w:line="440" w:lineRule="exact"/>
        <w:ind w:firstLine="1575" w:firstLineChars="750"/>
        <w:rPr>
          <w:rFonts w:eastAsia="黑体"/>
          <w:szCs w:val="21"/>
          <w:highlight w:val="none"/>
        </w:rPr>
      </w:pPr>
      <w:r>
        <w:rPr>
          <w:rFonts w:hint="eastAsia"/>
          <w:szCs w:val="21"/>
          <w:highlight w:val="none"/>
        </w:rPr>
        <w:t>年月日</w:t>
      </w:r>
    </w:p>
    <w:p w14:paraId="1748D198">
      <w:pPr>
        <w:spacing w:line="400" w:lineRule="exact"/>
        <w:rPr>
          <w:highlight w:val="none"/>
        </w:rPr>
      </w:pPr>
      <w:r>
        <w:rPr>
          <w:highlight w:val="none"/>
        </w:rPr>
        <w:br w:type="page"/>
      </w:r>
    </w:p>
    <w:p w14:paraId="698E9158">
      <w:pPr>
        <w:pStyle w:val="3"/>
        <w:jc w:val="center"/>
        <w:rPr>
          <w:highlight w:val="none"/>
        </w:rPr>
      </w:pPr>
      <w:bookmarkStart w:id="1718" w:name="_Toc152045794"/>
      <w:bookmarkStart w:id="1719" w:name="_Toc247527834"/>
      <w:bookmarkStart w:id="1720" w:name="_Toc3946"/>
      <w:bookmarkStart w:id="1721" w:name="_Toc7892"/>
      <w:bookmarkStart w:id="1722" w:name="_Toc7956829"/>
      <w:bookmarkStart w:id="1723" w:name="_Toc152042583"/>
      <w:bookmarkStart w:id="1724" w:name="_Toc144974862"/>
      <w:bookmarkStart w:id="1725" w:name="_Toc247514286"/>
      <w:bookmarkStart w:id="1726" w:name="_Toc23232"/>
      <w:r>
        <w:rPr>
          <w:rFonts w:hint="eastAsia"/>
          <w:highlight w:val="none"/>
        </w:rPr>
        <w:t>三、投标保证金</w:t>
      </w:r>
      <w:bookmarkEnd w:id="1718"/>
      <w:bookmarkEnd w:id="1719"/>
      <w:bookmarkEnd w:id="1720"/>
      <w:bookmarkEnd w:id="1721"/>
      <w:bookmarkEnd w:id="1722"/>
      <w:bookmarkEnd w:id="1723"/>
      <w:bookmarkEnd w:id="1724"/>
      <w:bookmarkEnd w:id="1725"/>
      <w:bookmarkEnd w:id="1726"/>
      <w:bookmarkStart w:id="1727" w:name="_Toc247527836"/>
      <w:bookmarkStart w:id="1728" w:name="_Toc152042585"/>
      <w:bookmarkStart w:id="1729" w:name="_Toc144974864"/>
      <w:bookmarkStart w:id="1730" w:name="_Toc247514288"/>
      <w:bookmarkStart w:id="1731" w:name="_Toc152045796"/>
    </w:p>
    <w:p w14:paraId="2E306F77">
      <w:pPr>
        <w:spacing w:line="440" w:lineRule="exact"/>
        <w:jc w:val="center"/>
        <w:rPr>
          <w:szCs w:val="21"/>
          <w:highlight w:val="none"/>
        </w:rPr>
      </w:pPr>
      <w:r>
        <w:rPr>
          <w:rFonts w:hint="eastAsia"/>
          <w:szCs w:val="21"/>
          <w:highlight w:val="none"/>
        </w:rPr>
        <w:t>（投标保证金收据或银行汇款凭证或银行保函的复印件加盖公章。）</w:t>
      </w:r>
    </w:p>
    <w:p w14:paraId="77D6C8F4">
      <w:pPr>
        <w:spacing w:line="440" w:lineRule="exact"/>
        <w:jc w:val="center"/>
        <w:rPr>
          <w:szCs w:val="21"/>
          <w:highlight w:val="none"/>
        </w:rPr>
      </w:pPr>
    </w:p>
    <w:p w14:paraId="71FE0E93">
      <w:pPr>
        <w:spacing w:line="440" w:lineRule="exact"/>
        <w:jc w:val="center"/>
        <w:rPr>
          <w:szCs w:val="21"/>
          <w:highlight w:val="none"/>
        </w:rPr>
      </w:pPr>
    </w:p>
    <w:p w14:paraId="27161B22">
      <w:pPr>
        <w:spacing w:line="440" w:lineRule="exact"/>
        <w:jc w:val="center"/>
        <w:rPr>
          <w:szCs w:val="21"/>
          <w:highlight w:val="none"/>
        </w:rPr>
      </w:pPr>
    </w:p>
    <w:p w14:paraId="6EFF7686">
      <w:pPr>
        <w:spacing w:line="440" w:lineRule="exact"/>
        <w:jc w:val="center"/>
        <w:rPr>
          <w:szCs w:val="21"/>
          <w:highlight w:val="none"/>
        </w:rPr>
      </w:pPr>
    </w:p>
    <w:p w14:paraId="01683EB6">
      <w:pPr>
        <w:spacing w:line="440" w:lineRule="exact"/>
        <w:jc w:val="center"/>
        <w:rPr>
          <w:szCs w:val="21"/>
          <w:highlight w:val="none"/>
        </w:rPr>
      </w:pPr>
    </w:p>
    <w:p w14:paraId="3D461E96">
      <w:pPr>
        <w:spacing w:line="440" w:lineRule="exact"/>
        <w:jc w:val="center"/>
        <w:rPr>
          <w:szCs w:val="21"/>
          <w:highlight w:val="none"/>
        </w:rPr>
      </w:pPr>
    </w:p>
    <w:p w14:paraId="39A6772D">
      <w:pPr>
        <w:spacing w:line="440" w:lineRule="exact"/>
        <w:jc w:val="center"/>
        <w:rPr>
          <w:szCs w:val="21"/>
          <w:highlight w:val="none"/>
        </w:rPr>
      </w:pPr>
    </w:p>
    <w:p w14:paraId="0A2E712B">
      <w:pPr>
        <w:spacing w:line="440" w:lineRule="exact"/>
        <w:jc w:val="center"/>
        <w:rPr>
          <w:szCs w:val="21"/>
          <w:highlight w:val="none"/>
        </w:rPr>
      </w:pPr>
    </w:p>
    <w:p w14:paraId="168C937A">
      <w:pPr>
        <w:spacing w:line="440" w:lineRule="exact"/>
        <w:jc w:val="center"/>
        <w:rPr>
          <w:szCs w:val="21"/>
          <w:highlight w:val="none"/>
        </w:rPr>
      </w:pPr>
    </w:p>
    <w:p w14:paraId="410FA8F7">
      <w:pPr>
        <w:spacing w:line="440" w:lineRule="exact"/>
        <w:jc w:val="center"/>
        <w:rPr>
          <w:szCs w:val="21"/>
          <w:highlight w:val="none"/>
        </w:rPr>
      </w:pPr>
    </w:p>
    <w:p w14:paraId="4E021415">
      <w:pPr>
        <w:spacing w:line="440" w:lineRule="exact"/>
        <w:jc w:val="center"/>
        <w:rPr>
          <w:szCs w:val="21"/>
          <w:highlight w:val="none"/>
        </w:rPr>
      </w:pPr>
    </w:p>
    <w:p w14:paraId="4449F3AE">
      <w:pPr>
        <w:spacing w:line="440" w:lineRule="exact"/>
        <w:jc w:val="center"/>
        <w:rPr>
          <w:szCs w:val="21"/>
          <w:highlight w:val="none"/>
        </w:rPr>
      </w:pPr>
    </w:p>
    <w:p w14:paraId="249D02D6">
      <w:pPr>
        <w:spacing w:line="440" w:lineRule="exact"/>
        <w:jc w:val="center"/>
        <w:rPr>
          <w:szCs w:val="21"/>
          <w:highlight w:val="none"/>
        </w:rPr>
      </w:pPr>
    </w:p>
    <w:p w14:paraId="689EEEFD">
      <w:pPr>
        <w:spacing w:line="440" w:lineRule="exact"/>
        <w:jc w:val="center"/>
        <w:rPr>
          <w:szCs w:val="21"/>
          <w:highlight w:val="none"/>
        </w:rPr>
      </w:pPr>
    </w:p>
    <w:p w14:paraId="15A622D5">
      <w:pPr>
        <w:spacing w:line="440" w:lineRule="exact"/>
        <w:jc w:val="center"/>
        <w:rPr>
          <w:szCs w:val="21"/>
          <w:highlight w:val="none"/>
        </w:rPr>
      </w:pPr>
    </w:p>
    <w:p w14:paraId="1D8BB4D9">
      <w:pPr>
        <w:spacing w:line="440" w:lineRule="exact"/>
        <w:jc w:val="center"/>
        <w:rPr>
          <w:szCs w:val="21"/>
          <w:highlight w:val="none"/>
        </w:rPr>
      </w:pPr>
    </w:p>
    <w:p w14:paraId="46C78845">
      <w:pPr>
        <w:spacing w:line="440" w:lineRule="exact"/>
        <w:jc w:val="center"/>
        <w:rPr>
          <w:szCs w:val="21"/>
          <w:highlight w:val="none"/>
        </w:rPr>
      </w:pPr>
    </w:p>
    <w:p w14:paraId="75B401AC">
      <w:pPr>
        <w:spacing w:line="440" w:lineRule="exact"/>
        <w:jc w:val="center"/>
        <w:rPr>
          <w:szCs w:val="21"/>
          <w:highlight w:val="none"/>
        </w:rPr>
      </w:pPr>
    </w:p>
    <w:p w14:paraId="77A0ACC9">
      <w:pPr>
        <w:spacing w:line="440" w:lineRule="exact"/>
        <w:jc w:val="center"/>
        <w:rPr>
          <w:szCs w:val="21"/>
          <w:highlight w:val="none"/>
        </w:rPr>
      </w:pPr>
    </w:p>
    <w:p w14:paraId="0B8777F0">
      <w:pPr>
        <w:spacing w:line="440" w:lineRule="exact"/>
        <w:jc w:val="center"/>
        <w:rPr>
          <w:szCs w:val="21"/>
          <w:highlight w:val="none"/>
        </w:rPr>
      </w:pPr>
    </w:p>
    <w:p w14:paraId="5E2D4A35">
      <w:pPr>
        <w:spacing w:line="440" w:lineRule="exact"/>
        <w:jc w:val="center"/>
        <w:rPr>
          <w:szCs w:val="21"/>
          <w:highlight w:val="none"/>
        </w:rPr>
      </w:pPr>
    </w:p>
    <w:p w14:paraId="0C1FF582">
      <w:pPr>
        <w:spacing w:line="440" w:lineRule="exact"/>
        <w:jc w:val="center"/>
        <w:rPr>
          <w:szCs w:val="21"/>
          <w:highlight w:val="none"/>
        </w:rPr>
      </w:pPr>
    </w:p>
    <w:p w14:paraId="3DA4DE8F">
      <w:pPr>
        <w:spacing w:line="440" w:lineRule="exact"/>
        <w:jc w:val="center"/>
        <w:rPr>
          <w:szCs w:val="21"/>
          <w:highlight w:val="none"/>
        </w:rPr>
      </w:pPr>
    </w:p>
    <w:p w14:paraId="0A1F5AD2">
      <w:pPr>
        <w:spacing w:line="440" w:lineRule="exact"/>
        <w:jc w:val="center"/>
        <w:rPr>
          <w:szCs w:val="21"/>
          <w:highlight w:val="none"/>
        </w:rPr>
      </w:pPr>
    </w:p>
    <w:p w14:paraId="77F5B68A">
      <w:pPr>
        <w:spacing w:line="440" w:lineRule="exact"/>
        <w:jc w:val="center"/>
        <w:rPr>
          <w:szCs w:val="21"/>
          <w:highlight w:val="none"/>
        </w:rPr>
      </w:pPr>
    </w:p>
    <w:p w14:paraId="04C32FC2">
      <w:pPr>
        <w:spacing w:line="440" w:lineRule="exact"/>
        <w:jc w:val="center"/>
        <w:rPr>
          <w:szCs w:val="21"/>
          <w:highlight w:val="none"/>
        </w:rPr>
      </w:pPr>
    </w:p>
    <w:p w14:paraId="03C96C99">
      <w:pPr>
        <w:pStyle w:val="3"/>
        <w:jc w:val="center"/>
        <w:rPr>
          <w:highlight w:val="none"/>
        </w:rPr>
      </w:pPr>
      <w:bookmarkStart w:id="1732" w:name="_Toc15681"/>
      <w:bookmarkStart w:id="1733" w:name="_Toc300835215"/>
      <w:bookmarkStart w:id="1734" w:name="_Toc676"/>
      <w:bookmarkStart w:id="1735" w:name="_Toc152045793"/>
      <w:bookmarkStart w:id="1736" w:name="_Toc247514285"/>
      <w:bookmarkStart w:id="1737" w:name="_Toc152042582"/>
      <w:bookmarkStart w:id="1738" w:name="_Toc247527833"/>
      <w:bookmarkStart w:id="1739" w:name="_Toc9604009"/>
      <w:bookmarkStart w:id="1740" w:name="_Toc4541"/>
      <w:r>
        <w:rPr>
          <w:rFonts w:hint="eastAsia"/>
          <w:highlight w:val="none"/>
        </w:rPr>
        <w:t>四、联合体协议书</w:t>
      </w:r>
      <w:bookmarkEnd w:id="1732"/>
      <w:bookmarkEnd w:id="1733"/>
      <w:bookmarkEnd w:id="1734"/>
      <w:bookmarkEnd w:id="1735"/>
      <w:bookmarkEnd w:id="1736"/>
      <w:bookmarkEnd w:id="1737"/>
      <w:bookmarkEnd w:id="1738"/>
      <w:bookmarkEnd w:id="1739"/>
      <w:bookmarkEnd w:id="1740"/>
    </w:p>
    <w:p w14:paraId="520D3EA7">
      <w:pPr>
        <w:spacing w:line="400" w:lineRule="exact"/>
        <w:rPr>
          <w:szCs w:val="21"/>
          <w:highlight w:val="none"/>
        </w:rPr>
      </w:pPr>
    </w:p>
    <w:p w14:paraId="5DD0C452">
      <w:pPr>
        <w:topLinePunct/>
        <w:spacing w:line="440" w:lineRule="exact"/>
        <w:ind w:firstLine="420" w:firstLineChars="200"/>
        <w:rPr>
          <w:szCs w:val="21"/>
          <w:highlight w:val="none"/>
        </w:rPr>
      </w:pPr>
      <w:r>
        <w:rPr>
          <w:rFonts w:hint="eastAsia"/>
          <w:szCs w:val="21"/>
          <w:highlight w:val="none"/>
        </w:rPr>
        <w:t>（所有成员单位名称）自愿组成（联合体名称）联合体，共同参加（项目名称）设计施工总承包投标。现就联合体投标事宜订立如下协议。</w:t>
      </w:r>
    </w:p>
    <w:p w14:paraId="7005BD7E">
      <w:pPr>
        <w:topLinePunct/>
        <w:spacing w:line="440" w:lineRule="exact"/>
        <w:ind w:firstLine="420" w:firstLineChars="200"/>
        <w:rPr>
          <w:szCs w:val="21"/>
          <w:highlight w:val="none"/>
        </w:rPr>
      </w:pPr>
      <w:r>
        <w:rPr>
          <w:szCs w:val="21"/>
          <w:highlight w:val="none"/>
        </w:rPr>
        <w:t>1</w:t>
      </w:r>
      <w:r>
        <w:rPr>
          <w:rFonts w:hint="eastAsia"/>
          <w:szCs w:val="21"/>
          <w:highlight w:val="none"/>
        </w:rPr>
        <w:t>、（某成员单位名称）为（联合体名称）牵头人。</w:t>
      </w:r>
    </w:p>
    <w:p w14:paraId="3A53A14C">
      <w:pPr>
        <w:topLinePunct/>
        <w:spacing w:line="440" w:lineRule="exact"/>
        <w:ind w:firstLine="420" w:firstLineChars="200"/>
        <w:rPr>
          <w:szCs w:val="21"/>
          <w:highlight w:val="none"/>
        </w:rPr>
      </w:pPr>
      <w:r>
        <w:rPr>
          <w:szCs w:val="21"/>
          <w:highlight w:val="none"/>
        </w:rPr>
        <w:t>2</w:t>
      </w:r>
      <w:r>
        <w:rPr>
          <w:rFonts w:hint="eastAsia"/>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A7E5AFF">
      <w:pPr>
        <w:topLinePunct/>
        <w:spacing w:line="440" w:lineRule="exact"/>
        <w:ind w:firstLine="420" w:firstLineChars="200"/>
        <w:rPr>
          <w:szCs w:val="21"/>
          <w:highlight w:val="none"/>
        </w:rPr>
      </w:pPr>
      <w:r>
        <w:rPr>
          <w:szCs w:val="21"/>
          <w:highlight w:val="none"/>
        </w:rPr>
        <w:t>3</w:t>
      </w:r>
      <w:r>
        <w:rPr>
          <w:rFonts w:hint="eastAsia"/>
          <w:szCs w:val="21"/>
          <w:highlight w:val="none"/>
        </w:rPr>
        <w:t>、联合体将严格按照招标文件的各项要求，递交投标文件，履行合同，并对外承担连带责任。</w:t>
      </w:r>
    </w:p>
    <w:p w14:paraId="3AFD45C6">
      <w:pPr>
        <w:topLinePunct/>
        <w:spacing w:line="440" w:lineRule="exact"/>
        <w:ind w:firstLine="420" w:firstLineChars="200"/>
        <w:rPr>
          <w:szCs w:val="21"/>
          <w:highlight w:val="none"/>
        </w:rPr>
      </w:pPr>
      <w:r>
        <w:rPr>
          <w:szCs w:val="21"/>
          <w:highlight w:val="none"/>
        </w:rPr>
        <w:t>4</w:t>
      </w:r>
      <w:r>
        <w:rPr>
          <w:rFonts w:hint="eastAsia"/>
          <w:szCs w:val="21"/>
          <w:highlight w:val="none"/>
        </w:rPr>
        <w:t>、联合体各成员单位内部的职责分工如下：。</w:t>
      </w:r>
    </w:p>
    <w:p w14:paraId="693DDC4B">
      <w:pPr>
        <w:topLinePunct/>
        <w:spacing w:line="440" w:lineRule="exact"/>
        <w:ind w:firstLine="420" w:firstLineChars="200"/>
        <w:rPr>
          <w:szCs w:val="21"/>
          <w:highlight w:val="none"/>
        </w:rPr>
      </w:pPr>
      <w:r>
        <w:rPr>
          <w:szCs w:val="21"/>
          <w:highlight w:val="none"/>
        </w:rPr>
        <w:t>5</w:t>
      </w:r>
      <w:r>
        <w:rPr>
          <w:rFonts w:hint="eastAsia"/>
          <w:szCs w:val="21"/>
          <w:highlight w:val="none"/>
        </w:rPr>
        <w:t>、本协议书自签署之日起生效，合同履行完毕后自动失效。</w:t>
      </w:r>
    </w:p>
    <w:p w14:paraId="05FB1C11">
      <w:pPr>
        <w:topLinePunct/>
        <w:spacing w:line="440" w:lineRule="exact"/>
        <w:ind w:firstLine="420" w:firstLineChars="200"/>
        <w:rPr>
          <w:szCs w:val="21"/>
          <w:highlight w:val="none"/>
        </w:rPr>
      </w:pPr>
      <w:r>
        <w:rPr>
          <w:szCs w:val="21"/>
          <w:highlight w:val="none"/>
        </w:rPr>
        <w:t>6</w:t>
      </w:r>
      <w:r>
        <w:rPr>
          <w:rFonts w:hint="eastAsia"/>
          <w:szCs w:val="21"/>
          <w:highlight w:val="none"/>
        </w:rPr>
        <w:t>、本协议书一式份，联合体成员和招标人各执一份。</w:t>
      </w:r>
    </w:p>
    <w:p w14:paraId="035716E7">
      <w:pPr>
        <w:topLinePunct/>
        <w:spacing w:line="440" w:lineRule="exact"/>
        <w:rPr>
          <w:szCs w:val="21"/>
          <w:highlight w:val="none"/>
        </w:rPr>
      </w:pPr>
    </w:p>
    <w:p w14:paraId="0797BB16">
      <w:pPr>
        <w:topLinePunct/>
        <w:spacing w:line="440" w:lineRule="exact"/>
        <w:ind w:firstLine="420" w:firstLineChars="200"/>
        <w:rPr>
          <w:szCs w:val="21"/>
          <w:highlight w:val="none"/>
        </w:rPr>
      </w:pPr>
      <w:r>
        <w:rPr>
          <w:rFonts w:hint="eastAsia"/>
          <w:szCs w:val="21"/>
          <w:highlight w:val="none"/>
        </w:rPr>
        <w:t>注：本协议书由委托代理人签字的，应附法定代表人签字的授权委托书。</w:t>
      </w:r>
    </w:p>
    <w:p w14:paraId="64132FD0">
      <w:pPr>
        <w:topLinePunct/>
        <w:spacing w:line="440" w:lineRule="exact"/>
        <w:rPr>
          <w:szCs w:val="21"/>
          <w:highlight w:val="none"/>
        </w:rPr>
      </w:pPr>
    </w:p>
    <w:p w14:paraId="2F332B7B">
      <w:pPr>
        <w:topLinePunct/>
        <w:spacing w:line="440" w:lineRule="exact"/>
        <w:rPr>
          <w:szCs w:val="21"/>
          <w:highlight w:val="none"/>
        </w:rPr>
      </w:pPr>
      <w:r>
        <w:rPr>
          <w:rFonts w:hint="eastAsia"/>
          <w:szCs w:val="21"/>
          <w:highlight w:val="none"/>
        </w:rPr>
        <w:t>牵头人名称：（盖单位章）</w:t>
      </w:r>
    </w:p>
    <w:p w14:paraId="711C16F9">
      <w:pPr>
        <w:topLinePunct/>
        <w:spacing w:line="440" w:lineRule="exact"/>
        <w:rPr>
          <w:szCs w:val="21"/>
          <w:highlight w:val="none"/>
        </w:rPr>
      </w:pPr>
      <w:r>
        <w:rPr>
          <w:rFonts w:hint="eastAsia"/>
          <w:szCs w:val="21"/>
          <w:highlight w:val="none"/>
        </w:rPr>
        <w:t>法定代表人或其委托代理人：（签字）</w:t>
      </w:r>
    </w:p>
    <w:p w14:paraId="7E4238A5">
      <w:pPr>
        <w:topLinePunct/>
        <w:spacing w:line="440" w:lineRule="exact"/>
        <w:rPr>
          <w:szCs w:val="21"/>
          <w:highlight w:val="none"/>
        </w:rPr>
      </w:pPr>
    </w:p>
    <w:p w14:paraId="5B424DDB">
      <w:pPr>
        <w:topLinePunct/>
        <w:spacing w:line="440" w:lineRule="exact"/>
        <w:rPr>
          <w:szCs w:val="21"/>
          <w:highlight w:val="none"/>
        </w:rPr>
      </w:pPr>
      <w:r>
        <w:rPr>
          <w:rFonts w:hint="eastAsia"/>
          <w:szCs w:val="21"/>
          <w:highlight w:val="none"/>
        </w:rPr>
        <w:t>成员一名称：（盖单位章）</w:t>
      </w:r>
    </w:p>
    <w:p w14:paraId="583C6972">
      <w:pPr>
        <w:topLinePunct/>
        <w:spacing w:line="440" w:lineRule="exact"/>
        <w:rPr>
          <w:szCs w:val="21"/>
          <w:highlight w:val="none"/>
        </w:rPr>
      </w:pPr>
      <w:r>
        <w:rPr>
          <w:rFonts w:hint="eastAsia"/>
          <w:szCs w:val="21"/>
          <w:highlight w:val="none"/>
        </w:rPr>
        <w:t>法定代表人或其委托代理人：（签字）</w:t>
      </w:r>
    </w:p>
    <w:p w14:paraId="58DBD3B7">
      <w:pPr>
        <w:topLinePunct/>
        <w:spacing w:line="440" w:lineRule="exact"/>
        <w:rPr>
          <w:szCs w:val="21"/>
          <w:highlight w:val="none"/>
        </w:rPr>
      </w:pPr>
    </w:p>
    <w:p w14:paraId="45231029">
      <w:pPr>
        <w:topLinePunct/>
        <w:spacing w:line="440" w:lineRule="exact"/>
        <w:rPr>
          <w:szCs w:val="21"/>
          <w:highlight w:val="none"/>
        </w:rPr>
      </w:pPr>
      <w:r>
        <w:rPr>
          <w:rFonts w:hint="eastAsia"/>
          <w:szCs w:val="21"/>
          <w:highlight w:val="none"/>
        </w:rPr>
        <w:t>成员二名称：（盖单位章）</w:t>
      </w:r>
    </w:p>
    <w:p w14:paraId="0373C22D">
      <w:pPr>
        <w:topLinePunct/>
        <w:spacing w:line="440" w:lineRule="exact"/>
        <w:rPr>
          <w:szCs w:val="21"/>
          <w:highlight w:val="none"/>
        </w:rPr>
      </w:pPr>
      <w:r>
        <w:rPr>
          <w:rFonts w:hint="eastAsia"/>
          <w:szCs w:val="21"/>
          <w:highlight w:val="none"/>
        </w:rPr>
        <w:t>法定代表人或其委托代理人：（签字）</w:t>
      </w:r>
    </w:p>
    <w:p w14:paraId="79125BD7">
      <w:pPr>
        <w:topLinePunct/>
        <w:spacing w:line="440" w:lineRule="exact"/>
        <w:rPr>
          <w:szCs w:val="21"/>
          <w:highlight w:val="none"/>
        </w:rPr>
      </w:pPr>
      <w:r>
        <w:rPr>
          <w:szCs w:val="21"/>
          <w:highlight w:val="none"/>
        </w:rPr>
        <w:t xml:space="preserve">…… </w:t>
      </w:r>
    </w:p>
    <w:p w14:paraId="2ED1EB80">
      <w:pPr>
        <w:topLinePunct/>
        <w:spacing w:line="440" w:lineRule="exact"/>
        <w:rPr>
          <w:szCs w:val="21"/>
          <w:highlight w:val="none"/>
        </w:rPr>
      </w:pPr>
    </w:p>
    <w:p w14:paraId="46FAA5D6">
      <w:pPr>
        <w:spacing w:line="440" w:lineRule="exact"/>
        <w:ind w:firstLine="2879" w:firstLineChars="1371"/>
        <w:jc w:val="right"/>
        <w:rPr>
          <w:highlight w:val="none"/>
        </w:rPr>
      </w:pPr>
      <w:r>
        <w:rPr>
          <w:rFonts w:hint="eastAsia"/>
          <w:highlight w:val="none"/>
        </w:rPr>
        <w:t>年月日</w:t>
      </w:r>
    </w:p>
    <w:p w14:paraId="29F9DBC2">
      <w:pPr>
        <w:spacing w:line="440" w:lineRule="exact"/>
        <w:ind w:firstLine="2879" w:firstLineChars="1371"/>
        <w:jc w:val="right"/>
        <w:rPr>
          <w:highlight w:val="none"/>
        </w:rPr>
      </w:pPr>
    </w:p>
    <w:p w14:paraId="2E52ED86">
      <w:pPr>
        <w:spacing w:line="440" w:lineRule="exact"/>
        <w:ind w:firstLine="2879" w:firstLineChars="1371"/>
        <w:jc w:val="right"/>
        <w:rPr>
          <w:highlight w:val="none"/>
        </w:rPr>
      </w:pPr>
    </w:p>
    <w:p w14:paraId="744529AB">
      <w:pPr>
        <w:spacing w:line="440" w:lineRule="exact"/>
        <w:ind w:firstLine="2879" w:firstLineChars="1371"/>
        <w:jc w:val="right"/>
        <w:rPr>
          <w:highlight w:val="none"/>
        </w:rPr>
      </w:pPr>
    </w:p>
    <w:p w14:paraId="1072BD98">
      <w:pPr>
        <w:spacing w:line="440" w:lineRule="exact"/>
        <w:ind w:firstLine="3290" w:firstLineChars="1371"/>
        <w:jc w:val="right"/>
        <w:rPr>
          <w:rFonts w:ascii="宋体"/>
          <w:sz w:val="24"/>
          <w:highlight w:val="none"/>
        </w:rPr>
      </w:pPr>
    </w:p>
    <w:p w14:paraId="190450DA">
      <w:pPr>
        <w:pStyle w:val="3"/>
        <w:jc w:val="center"/>
        <w:rPr>
          <w:highlight w:val="none"/>
        </w:rPr>
      </w:pPr>
      <w:bookmarkStart w:id="1741" w:name="_Toc9604012"/>
      <w:bookmarkStart w:id="1742" w:name="_Toc31904"/>
      <w:bookmarkStart w:id="1743" w:name="_Toc22487"/>
      <w:bookmarkStart w:id="1744" w:name="_Toc4815"/>
      <w:r>
        <w:rPr>
          <w:rFonts w:hint="eastAsia"/>
          <w:highlight w:val="none"/>
        </w:rPr>
        <w:t>五、</w:t>
      </w:r>
      <w:bookmarkEnd w:id="1741"/>
      <w:r>
        <w:rPr>
          <w:rFonts w:hint="eastAsia"/>
          <w:highlight w:val="none"/>
        </w:rPr>
        <w:t>承包人建议书</w:t>
      </w:r>
      <w:bookmarkEnd w:id="1742"/>
      <w:bookmarkEnd w:id="1743"/>
      <w:bookmarkEnd w:id="1744"/>
    </w:p>
    <w:p w14:paraId="3FD6106B">
      <w:pPr>
        <w:spacing w:line="440" w:lineRule="exact"/>
        <w:jc w:val="center"/>
        <w:rPr>
          <w:rFonts w:eastAsia="黑体"/>
          <w:sz w:val="27"/>
          <w:szCs w:val="27"/>
          <w:highlight w:val="none"/>
        </w:rPr>
      </w:pPr>
    </w:p>
    <w:bookmarkEnd w:id="1727"/>
    <w:bookmarkEnd w:id="1728"/>
    <w:bookmarkEnd w:id="1729"/>
    <w:bookmarkEnd w:id="1730"/>
    <w:bookmarkEnd w:id="1731"/>
    <w:p w14:paraId="0C609501">
      <w:pPr>
        <w:spacing w:line="440" w:lineRule="exact"/>
        <w:rPr>
          <w:rFonts w:eastAsia="黑体"/>
          <w:szCs w:val="21"/>
          <w:highlight w:val="none"/>
        </w:rPr>
      </w:pPr>
      <w:r>
        <w:rPr>
          <w:rFonts w:hint="eastAsia" w:eastAsia="黑体"/>
          <w:szCs w:val="21"/>
          <w:highlight w:val="none"/>
        </w:rPr>
        <w:t>（一）工程详细说明</w:t>
      </w:r>
    </w:p>
    <w:p w14:paraId="55DA892D">
      <w:pPr>
        <w:spacing w:line="440" w:lineRule="exact"/>
        <w:ind w:firstLine="420" w:firstLineChars="200"/>
        <w:rPr>
          <w:highlight w:val="none"/>
        </w:rPr>
      </w:pPr>
      <w:r>
        <w:rPr>
          <w:rFonts w:hint="eastAsia"/>
          <w:highlight w:val="none"/>
        </w:rPr>
        <w:t>详细说明工程实际情况、经济技术指标、理念、依据等。</w:t>
      </w:r>
    </w:p>
    <w:p w14:paraId="45EBE812">
      <w:pPr>
        <w:spacing w:line="440" w:lineRule="exact"/>
        <w:rPr>
          <w:rFonts w:eastAsia="黑体"/>
          <w:szCs w:val="21"/>
          <w:highlight w:val="none"/>
        </w:rPr>
      </w:pPr>
      <w:r>
        <w:rPr>
          <w:rFonts w:hint="eastAsia" w:eastAsia="黑体"/>
          <w:szCs w:val="21"/>
          <w:highlight w:val="none"/>
        </w:rPr>
        <w:t>（二））对发包人要求错误的说明</w:t>
      </w:r>
    </w:p>
    <w:p w14:paraId="79D76F1D">
      <w:pPr>
        <w:spacing w:line="440" w:lineRule="exact"/>
        <w:rPr>
          <w:rFonts w:eastAsia="黑体"/>
          <w:szCs w:val="21"/>
          <w:highlight w:val="none"/>
        </w:rPr>
      </w:pPr>
      <w:r>
        <w:rPr>
          <w:rFonts w:hint="eastAsia" w:eastAsia="黑体"/>
          <w:szCs w:val="21"/>
          <w:highlight w:val="none"/>
        </w:rPr>
        <w:t>（三）其他</w:t>
      </w:r>
    </w:p>
    <w:p w14:paraId="3C715C5E">
      <w:pPr>
        <w:rPr>
          <w:highlight w:val="none"/>
        </w:rPr>
      </w:pPr>
    </w:p>
    <w:p w14:paraId="7CCA8B9D">
      <w:pPr>
        <w:spacing w:line="440" w:lineRule="exact"/>
        <w:jc w:val="left"/>
        <w:rPr>
          <w:highlight w:val="none"/>
        </w:rPr>
      </w:pPr>
      <w:r>
        <w:rPr>
          <w:rFonts w:hint="eastAsia"/>
          <w:highlight w:val="none"/>
        </w:rPr>
        <w:t>说明：</w:t>
      </w:r>
      <w:r>
        <w:rPr>
          <w:highlight w:val="none"/>
        </w:rPr>
        <w:t>1</w:t>
      </w:r>
      <w:r>
        <w:rPr>
          <w:rFonts w:hint="eastAsia"/>
          <w:highlight w:val="none"/>
        </w:rPr>
        <w:t>、须针对招标文件中的招标需求和技术协议详细应答。</w:t>
      </w:r>
    </w:p>
    <w:p w14:paraId="31981DCF">
      <w:pPr>
        <w:jc w:val="left"/>
        <w:rPr>
          <w:highlight w:val="none"/>
        </w:rPr>
      </w:pPr>
    </w:p>
    <w:p w14:paraId="507F470F">
      <w:pPr>
        <w:ind w:firstLine="630" w:firstLineChars="300"/>
        <w:jc w:val="left"/>
        <w:rPr>
          <w:highlight w:val="none"/>
        </w:rPr>
      </w:pPr>
      <w:r>
        <w:rPr>
          <w:highlight w:val="none"/>
        </w:rPr>
        <w:br w:type="page"/>
      </w:r>
    </w:p>
    <w:p w14:paraId="2A0B5F33">
      <w:pPr>
        <w:pStyle w:val="3"/>
        <w:jc w:val="center"/>
        <w:rPr>
          <w:highlight w:val="none"/>
        </w:rPr>
      </w:pPr>
      <w:bookmarkStart w:id="1745" w:name="_Toc26703"/>
      <w:bookmarkStart w:id="1746" w:name="_Toc3711"/>
      <w:bookmarkStart w:id="1747" w:name="_Toc7956835"/>
      <w:bookmarkStart w:id="1748" w:name="_Toc3053"/>
      <w:r>
        <w:rPr>
          <w:rFonts w:hint="eastAsia"/>
          <w:highlight w:val="none"/>
        </w:rPr>
        <w:t>六、承包人实施计划</w:t>
      </w:r>
      <w:bookmarkEnd w:id="1745"/>
      <w:bookmarkEnd w:id="1746"/>
      <w:bookmarkEnd w:id="1747"/>
      <w:bookmarkEnd w:id="1748"/>
    </w:p>
    <w:p w14:paraId="75FFE3D6">
      <w:pPr>
        <w:spacing w:line="360" w:lineRule="auto"/>
        <w:rPr>
          <w:rFonts w:ascii="黑体" w:hAnsi="宋体" w:eastAsia="黑体"/>
          <w:szCs w:val="21"/>
          <w:highlight w:val="none"/>
        </w:rPr>
      </w:pPr>
      <w:r>
        <w:rPr>
          <w:rFonts w:hint="eastAsia" w:ascii="黑体" w:hAnsi="宋体" w:eastAsia="黑体"/>
          <w:szCs w:val="21"/>
          <w:highlight w:val="none"/>
        </w:rPr>
        <w:t>（一）概述</w:t>
      </w:r>
    </w:p>
    <w:p w14:paraId="4F4FB639">
      <w:pPr>
        <w:ind w:firstLine="420" w:firstLineChars="200"/>
        <w:rPr>
          <w:highlight w:val="none"/>
        </w:rPr>
      </w:pPr>
      <w:r>
        <w:rPr>
          <w:highlight w:val="none"/>
        </w:rPr>
        <w:t xml:space="preserve">1. </w:t>
      </w:r>
      <w:r>
        <w:rPr>
          <w:rFonts w:hint="eastAsia"/>
          <w:highlight w:val="none"/>
        </w:rPr>
        <w:t>项目简要介绍。</w:t>
      </w:r>
    </w:p>
    <w:p w14:paraId="5560DF27">
      <w:pPr>
        <w:ind w:firstLine="420" w:firstLineChars="200"/>
        <w:rPr>
          <w:highlight w:val="none"/>
        </w:rPr>
      </w:pPr>
      <w:r>
        <w:rPr>
          <w:highlight w:val="none"/>
        </w:rPr>
        <w:t xml:space="preserve">2. </w:t>
      </w:r>
      <w:r>
        <w:rPr>
          <w:rFonts w:hint="eastAsia"/>
          <w:highlight w:val="none"/>
        </w:rPr>
        <w:t>项目范围。</w:t>
      </w:r>
    </w:p>
    <w:p w14:paraId="3BE7004D">
      <w:pPr>
        <w:ind w:firstLine="420" w:firstLineChars="200"/>
        <w:rPr>
          <w:highlight w:val="none"/>
        </w:rPr>
      </w:pPr>
      <w:r>
        <w:rPr>
          <w:highlight w:val="none"/>
        </w:rPr>
        <w:t xml:space="preserve">3. </w:t>
      </w:r>
      <w:r>
        <w:rPr>
          <w:rFonts w:hint="eastAsia"/>
          <w:highlight w:val="none"/>
        </w:rPr>
        <w:t>项目特点。</w:t>
      </w:r>
    </w:p>
    <w:p w14:paraId="583F3AF8">
      <w:pPr>
        <w:spacing w:line="360" w:lineRule="auto"/>
        <w:rPr>
          <w:rFonts w:ascii="黑体" w:hAnsi="宋体" w:eastAsia="黑体"/>
          <w:szCs w:val="21"/>
          <w:highlight w:val="none"/>
        </w:rPr>
      </w:pPr>
      <w:r>
        <w:rPr>
          <w:rFonts w:hint="eastAsia" w:ascii="黑体" w:hAnsi="宋体" w:eastAsia="黑体"/>
          <w:szCs w:val="21"/>
          <w:highlight w:val="none"/>
        </w:rPr>
        <w:t>（二）总体实施方案</w:t>
      </w:r>
    </w:p>
    <w:p w14:paraId="4333B97D">
      <w:pPr>
        <w:ind w:firstLine="420" w:firstLineChars="200"/>
        <w:rPr>
          <w:highlight w:val="none"/>
        </w:rPr>
      </w:pPr>
      <w:r>
        <w:rPr>
          <w:highlight w:val="none"/>
        </w:rPr>
        <w:t xml:space="preserve">1. </w:t>
      </w:r>
      <w:r>
        <w:rPr>
          <w:rFonts w:hint="eastAsia"/>
          <w:highlight w:val="none"/>
        </w:rPr>
        <w:t>项目目标（质量、工期、造价）。</w:t>
      </w:r>
    </w:p>
    <w:p w14:paraId="13BE2C2D">
      <w:pPr>
        <w:ind w:firstLine="420" w:firstLineChars="200"/>
        <w:rPr>
          <w:highlight w:val="none"/>
        </w:rPr>
      </w:pPr>
      <w:r>
        <w:rPr>
          <w:highlight w:val="none"/>
        </w:rPr>
        <w:t xml:space="preserve">2. </w:t>
      </w:r>
      <w:r>
        <w:rPr>
          <w:rFonts w:hint="eastAsia"/>
          <w:highlight w:val="none"/>
        </w:rPr>
        <w:t>项目实施组织形式。</w:t>
      </w:r>
    </w:p>
    <w:p w14:paraId="4EC02608">
      <w:pPr>
        <w:ind w:firstLine="420" w:firstLineChars="200"/>
        <w:rPr>
          <w:highlight w:val="none"/>
        </w:rPr>
      </w:pPr>
      <w:r>
        <w:rPr>
          <w:highlight w:val="none"/>
        </w:rPr>
        <w:t xml:space="preserve">3. </w:t>
      </w:r>
      <w:r>
        <w:rPr>
          <w:rFonts w:hint="eastAsia"/>
          <w:highlight w:val="none"/>
        </w:rPr>
        <w:t>项目阶段划分。</w:t>
      </w:r>
    </w:p>
    <w:p w14:paraId="59567897">
      <w:pPr>
        <w:ind w:firstLine="420" w:firstLineChars="200"/>
        <w:rPr>
          <w:highlight w:val="none"/>
        </w:rPr>
      </w:pPr>
      <w:r>
        <w:rPr>
          <w:highlight w:val="none"/>
        </w:rPr>
        <w:t xml:space="preserve">4. </w:t>
      </w:r>
      <w:r>
        <w:rPr>
          <w:rFonts w:hint="eastAsia"/>
          <w:highlight w:val="none"/>
        </w:rPr>
        <w:t>项目工作分解结构。</w:t>
      </w:r>
    </w:p>
    <w:p w14:paraId="27ED7312">
      <w:pPr>
        <w:ind w:firstLine="420" w:firstLineChars="200"/>
        <w:rPr>
          <w:highlight w:val="none"/>
        </w:rPr>
      </w:pPr>
      <w:r>
        <w:rPr>
          <w:highlight w:val="none"/>
        </w:rPr>
        <w:t xml:space="preserve">5. </w:t>
      </w:r>
      <w:r>
        <w:rPr>
          <w:rFonts w:hint="eastAsia"/>
          <w:highlight w:val="none"/>
        </w:rPr>
        <w:t>对项目各阶段工作及文件的要求。</w:t>
      </w:r>
    </w:p>
    <w:p w14:paraId="38131F91">
      <w:pPr>
        <w:ind w:firstLine="420" w:firstLineChars="200"/>
        <w:rPr>
          <w:highlight w:val="none"/>
        </w:rPr>
      </w:pPr>
      <w:r>
        <w:rPr>
          <w:highlight w:val="none"/>
        </w:rPr>
        <w:t xml:space="preserve">6. </w:t>
      </w:r>
      <w:r>
        <w:rPr>
          <w:rFonts w:hint="eastAsia"/>
          <w:highlight w:val="none"/>
        </w:rPr>
        <w:t>项目分包和采购计划。</w:t>
      </w:r>
    </w:p>
    <w:p w14:paraId="297C272D">
      <w:pPr>
        <w:ind w:firstLine="420" w:firstLineChars="200"/>
        <w:rPr>
          <w:highlight w:val="none"/>
        </w:rPr>
      </w:pPr>
      <w:r>
        <w:rPr>
          <w:highlight w:val="none"/>
        </w:rPr>
        <w:t xml:space="preserve">7. </w:t>
      </w:r>
      <w:r>
        <w:rPr>
          <w:rFonts w:hint="eastAsia"/>
          <w:highlight w:val="none"/>
        </w:rPr>
        <w:t>项目沟通与协调程序。</w:t>
      </w:r>
    </w:p>
    <w:p w14:paraId="6A5756DD">
      <w:pPr>
        <w:spacing w:line="360" w:lineRule="auto"/>
        <w:rPr>
          <w:rFonts w:ascii="黑体" w:hAnsi="宋体" w:eastAsia="黑体"/>
          <w:szCs w:val="21"/>
          <w:highlight w:val="none"/>
        </w:rPr>
      </w:pPr>
      <w:r>
        <w:rPr>
          <w:rFonts w:hint="eastAsia" w:ascii="黑体" w:hAnsi="宋体" w:eastAsia="黑体"/>
          <w:szCs w:val="21"/>
          <w:highlight w:val="none"/>
        </w:rPr>
        <w:t>（三）项目实施要点</w:t>
      </w:r>
    </w:p>
    <w:p w14:paraId="5BB9FCB6">
      <w:pPr>
        <w:ind w:firstLine="420" w:firstLineChars="200"/>
        <w:rPr>
          <w:highlight w:val="none"/>
        </w:rPr>
      </w:pPr>
      <w:r>
        <w:rPr>
          <w:highlight w:val="none"/>
        </w:rPr>
        <w:t xml:space="preserve">1. </w:t>
      </w:r>
      <w:r>
        <w:rPr>
          <w:rFonts w:hint="eastAsia"/>
          <w:highlight w:val="none"/>
        </w:rPr>
        <w:t>设计实施要点。</w:t>
      </w:r>
    </w:p>
    <w:p w14:paraId="6DAF2D44">
      <w:pPr>
        <w:ind w:firstLine="420" w:firstLineChars="200"/>
        <w:rPr>
          <w:highlight w:val="none"/>
        </w:rPr>
      </w:pPr>
      <w:r>
        <w:rPr>
          <w:highlight w:val="none"/>
        </w:rPr>
        <w:t xml:space="preserve">2. </w:t>
      </w:r>
      <w:r>
        <w:rPr>
          <w:rFonts w:hint="eastAsia"/>
          <w:highlight w:val="none"/>
        </w:rPr>
        <w:t>采购实施要点。</w:t>
      </w:r>
    </w:p>
    <w:p w14:paraId="538943EF">
      <w:pPr>
        <w:ind w:firstLine="420" w:firstLineChars="200"/>
        <w:rPr>
          <w:highlight w:val="none"/>
        </w:rPr>
      </w:pPr>
      <w:r>
        <w:rPr>
          <w:highlight w:val="none"/>
        </w:rPr>
        <w:t xml:space="preserve">3. </w:t>
      </w:r>
      <w:r>
        <w:rPr>
          <w:rFonts w:hint="eastAsia"/>
          <w:highlight w:val="none"/>
        </w:rPr>
        <w:t>施工实施要点。</w:t>
      </w:r>
    </w:p>
    <w:p w14:paraId="03AFA877">
      <w:pPr>
        <w:ind w:firstLine="420" w:firstLineChars="200"/>
        <w:rPr>
          <w:highlight w:val="none"/>
        </w:rPr>
      </w:pPr>
      <w:r>
        <w:rPr>
          <w:highlight w:val="none"/>
        </w:rPr>
        <w:t xml:space="preserve">4. </w:t>
      </w:r>
      <w:r>
        <w:rPr>
          <w:rFonts w:hint="eastAsia"/>
          <w:highlight w:val="none"/>
        </w:rPr>
        <w:t>试运行实施要点。</w:t>
      </w:r>
    </w:p>
    <w:p w14:paraId="149B4296">
      <w:pPr>
        <w:spacing w:line="360" w:lineRule="auto"/>
        <w:rPr>
          <w:rFonts w:ascii="黑体" w:hAnsi="宋体" w:eastAsia="黑体"/>
          <w:szCs w:val="21"/>
          <w:highlight w:val="none"/>
        </w:rPr>
      </w:pPr>
      <w:r>
        <w:rPr>
          <w:rFonts w:hint="eastAsia" w:ascii="黑体" w:hAnsi="宋体" w:eastAsia="黑体"/>
          <w:szCs w:val="21"/>
          <w:highlight w:val="none"/>
        </w:rPr>
        <w:t>（四）项目管理要点</w:t>
      </w:r>
    </w:p>
    <w:p w14:paraId="3BD05F2E">
      <w:pPr>
        <w:ind w:firstLine="420" w:firstLineChars="200"/>
        <w:rPr>
          <w:highlight w:val="none"/>
        </w:rPr>
      </w:pPr>
      <w:r>
        <w:rPr>
          <w:highlight w:val="none"/>
        </w:rPr>
        <w:t xml:space="preserve">1. </w:t>
      </w:r>
      <w:r>
        <w:rPr>
          <w:rFonts w:hint="eastAsia"/>
          <w:highlight w:val="none"/>
        </w:rPr>
        <w:t>合同管理要点。</w:t>
      </w:r>
    </w:p>
    <w:p w14:paraId="6D36BC78">
      <w:pPr>
        <w:ind w:firstLine="420" w:firstLineChars="200"/>
        <w:rPr>
          <w:highlight w:val="none"/>
        </w:rPr>
      </w:pPr>
      <w:r>
        <w:rPr>
          <w:highlight w:val="none"/>
        </w:rPr>
        <w:t xml:space="preserve">2. </w:t>
      </w:r>
      <w:r>
        <w:rPr>
          <w:rFonts w:hint="eastAsia"/>
          <w:highlight w:val="none"/>
        </w:rPr>
        <w:t>资源管理要点。</w:t>
      </w:r>
    </w:p>
    <w:p w14:paraId="023781F1">
      <w:pPr>
        <w:ind w:firstLine="420" w:firstLineChars="200"/>
        <w:rPr>
          <w:highlight w:val="none"/>
        </w:rPr>
      </w:pPr>
      <w:r>
        <w:rPr>
          <w:highlight w:val="none"/>
        </w:rPr>
        <w:t xml:space="preserve">3. </w:t>
      </w:r>
      <w:r>
        <w:rPr>
          <w:rFonts w:hint="eastAsia"/>
          <w:highlight w:val="none"/>
        </w:rPr>
        <w:t>质量控制要点。</w:t>
      </w:r>
    </w:p>
    <w:p w14:paraId="02EF0BDF">
      <w:pPr>
        <w:ind w:firstLine="420" w:firstLineChars="200"/>
        <w:rPr>
          <w:highlight w:val="none"/>
        </w:rPr>
      </w:pPr>
      <w:r>
        <w:rPr>
          <w:highlight w:val="none"/>
        </w:rPr>
        <w:t xml:space="preserve">4. </w:t>
      </w:r>
      <w:r>
        <w:rPr>
          <w:rFonts w:hint="eastAsia"/>
          <w:highlight w:val="none"/>
        </w:rPr>
        <w:t>进度控制要点。</w:t>
      </w:r>
    </w:p>
    <w:p w14:paraId="39C17499">
      <w:pPr>
        <w:ind w:firstLine="420" w:firstLineChars="200"/>
        <w:rPr>
          <w:highlight w:val="none"/>
        </w:rPr>
      </w:pPr>
      <w:r>
        <w:rPr>
          <w:highlight w:val="none"/>
        </w:rPr>
        <w:t xml:space="preserve">5. </w:t>
      </w:r>
      <w:r>
        <w:rPr>
          <w:rFonts w:hint="eastAsia"/>
          <w:highlight w:val="none"/>
        </w:rPr>
        <w:t>费用估算及控制要点。</w:t>
      </w:r>
    </w:p>
    <w:p w14:paraId="336BA884">
      <w:pPr>
        <w:ind w:firstLine="420" w:firstLineChars="200"/>
        <w:rPr>
          <w:highlight w:val="none"/>
        </w:rPr>
      </w:pPr>
      <w:r>
        <w:rPr>
          <w:highlight w:val="none"/>
        </w:rPr>
        <w:t xml:space="preserve">6. </w:t>
      </w:r>
      <w:r>
        <w:rPr>
          <w:rFonts w:hint="eastAsia"/>
          <w:highlight w:val="none"/>
        </w:rPr>
        <w:t>安全管理要点。</w:t>
      </w:r>
    </w:p>
    <w:p w14:paraId="52D5CB1F">
      <w:pPr>
        <w:ind w:firstLine="420" w:firstLineChars="200"/>
        <w:rPr>
          <w:highlight w:val="none"/>
        </w:rPr>
      </w:pPr>
      <w:r>
        <w:rPr>
          <w:highlight w:val="none"/>
        </w:rPr>
        <w:t xml:space="preserve">7. </w:t>
      </w:r>
      <w:r>
        <w:rPr>
          <w:rFonts w:hint="eastAsia"/>
          <w:highlight w:val="none"/>
        </w:rPr>
        <w:t>职业健康管理要点。</w:t>
      </w:r>
    </w:p>
    <w:p w14:paraId="061A8F8C">
      <w:pPr>
        <w:ind w:firstLine="420" w:firstLineChars="200"/>
        <w:rPr>
          <w:highlight w:val="none"/>
        </w:rPr>
      </w:pPr>
      <w:r>
        <w:rPr>
          <w:highlight w:val="none"/>
        </w:rPr>
        <w:t>8</w:t>
      </w:r>
      <w:r>
        <w:rPr>
          <w:rFonts w:hint="eastAsia"/>
          <w:highlight w:val="none"/>
        </w:rPr>
        <w:t>．环境管理要点。</w:t>
      </w:r>
    </w:p>
    <w:p w14:paraId="2C354021">
      <w:pPr>
        <w:ind w:firstLine="420" w:firstLineChars="200"/>
        <w:rPr>
          <w:highlight w:val="none"/>
        </w:rPr>
      </w:pPr>
      <w:r>
        <w:rPr>
          <w:highlight w:val="none"/>
        </w:rPr>
        <w:t xml:space="preserve">9. </w:t>
      </w:r>
      <w:r>
        <w:rPr>
          <w:rFonts w:hint="eastAsia"/>
          <w:highlight w:val="none"/>
        </w:rPr>
        <w:t xml:space="preserve"> 沟通和协调管理要点。</w:t>
      </w:r>
    </w:p>
    <w:p w14:paraId="4174A664">
      <w:pPr>
        <w:ind w:firstLine="420" w:firstLineChars="200"/>
        <w:rPr>
          <w:highlight w:val="none"/>
        </w:rPr>
      </w:pPr>
      <w:r>
        <w:rPr>
          <w:highlight w:val="none"/>
        </w:rPr>
        <w:t xml:space="preserve">10. </w:t>
      </w:r>
      <w:r>
        <w:rPr>
          <w:rFonts w:hint="eastAsia"/>
          <w:highlight w:val="none"/>
        </w:rPr>
        <w:t>财务管理要点。</w:t>
      </w:r>
    </w:p>
    <w:p w14:paraId="76799B00">
      <w:pPr>
        <w:ind w:firstLine="420" w:firstLineChars="200"/>
        <w:rPr>
          <w:highlight w:val="none"/>
        </w:rPr>
      </w:pPr>
      <w:r>
        <w:rPr>
          <w:highlight w:val="none"/>
        </w:rPr>
        <w:t xml:space="preserve">11. </w:t>
      </w:r>
      <w:r>
        <w:rPr>
          <w:rFonts w:hint="eastAsia"/>
          <w:highlight w:val="none"/>
        </w:rPr>
        <w:t>风险管理要点。</w:t>
      </w:r>
    </w:p>
    <w:p w14:paraId="27D087B6">
      <w:pPr>
        <w:ind w:firstLine="420" w:firstLineChars="200"/>
        <w:rPr>
          <w:highlight w:val="none"/>
        </w:rPr>
      </w:pPr>
      <w:r>
        <w:rPr>
          <w:highlight w:val="none"/>
        </w:rPr>
        <w:t xml:space="preserve">12. </w:t>
      </w:r>
      <w:r>
        <w:rPr>
          <w:rFonts w:hint="eastAsia"/>
          <w:highlight w:val="none"/>
        </w:rPr>
        <w:t>文件及信息管理要点。</w:t>
      </w:r>
    </w:p>
    <w:p w14:paraId="0DC903C7">
      <w:pPr>
        <w:ind w:firstLine="420" w:firstLineChars="200"/>
        <w:rPr>
          <w:highlight w:val="none"/>
        </w:rPr>
      </w:pPr>
      <w:r>
        <w:rPr>
          <w:highlight w:val="none"/>
        </w:rPr>
        <w:t xml:space="preserve">13. </w:t>
      </w:r>
      <w:r>
        <w:rPr>
          <w:rFonts w:hint="eastAsia"/>
          <w:highlight w:val="none"/>
        </w:rPr>
        <w:t>报告制度。</w:t>
      </w:r>
    </w:p>
    <w:p w14:paraId="57F62387">
      <w:pPr>
        <w:rPr>
          <w:highlight w:val="none"/>
        </w:rPr>
      </w:pPr>
    </w:p>
    <w:p w14:paraId="25DF3304">
      <w:pPr>
        <w:rPr>
          <w:highlight w:val="none"/>
        </w:rPr>
      </w:pPr>
      <w:r>
        <w:rPr>
          <w:rFonts w:hint="eastAsia"/>
          <w:highlight w:val="none"/>
        </w:rPr>
        <w:t>说明：发包人认为上述内容应列入承包人建议书的，应在“投标文件格式”中“承包人建议书”中载明。</w:t>
      </w:r>
    </w:p>
    <w:p w14:paraId="55515154">
      <w:pPr>
        <w:rPr>
          <w:highlight w:val="none"/>
        </w:rPr>
      </w:pPr>
    </w:p>
    <w:p w14:paraId="41D63C04">
      <w:pPr>
        <w:rPr>
          <w:highlight w:val="none"/>
        </w:rPr>
      </w:pPr>
      <w:r>
        <w:rPr>
          <w:rFonts w:hint="eastAsia"/>
          <w:highlight w:val="none"/>
        </w:rPr>
        <w:t>包括但不限于以上内容。</w:t>
      </w:r>
    </w:p>
    <w:p w14:paraId="702B0E07">
      <w:pPr>
        <w:rPr>
          <w:highlight w:val="none"/>
        </w:rPr>
      </w:pPr>
    </w:p>
    <w:p w14:paraId="08428403">
      <w:pPr>
        <w:topLinePunct/>
        <w:spacing w:line="440" w:lineRule="exact"/>
        <w:rPr>
          <w:highlight w:val="none"/>
        </w:rPr>
      </w:pPr>
      <w:r>
        <w:rPr>
          <w:highlight w:val="none"/>
        </w:rPr>
        <w:br w:type="page"/>
      </w:r>
    </w:p>
    <w:p w14:paraId="1AFF4D5B">
      <w:pPr>
        <w:pStyle w:val="3"/>
        <w:jc w:val="center"/>
        <w:rPr>
          <w:highlight w:val="none"/>
        </w:rPr>
      </w:pPr>
      <w:bookmarkStart w:id="1749" w:name="_Toc28832"/>
      <w:bookmarkStart w:id="1750" w:name="_Toc7956836"/>
      <w:bookmarkStart w:id="1751" w:name="_Toc18722"/>
      <w:bookmarkStart w:id="1752" w:name="_Toc8258"/>
      <w:r>
        <w:rPr>
          <w:rFonts w:hint="eastAsia"/>
          <w:sz w:val="27"/>
          <w:szCs w:val="27"/>
          <w:highlight w:val="none"/>
        </w:rPr>
        <w:t>七、</w:t>
      </w:r>
      <w:bookmarkStart w:id="1753" w:name="_Toc144974875"/>
      <w:bookmarkStart w:id="1754" w:name="_Toc247514299"/>
      <w:bookmarkStart w:id="1755" w:name="_Toc152042596"/>
      <w:bookmarkStart w:id="1756" w:name="_Toc152045807"/>
      <w:bookmarkStart w:id="1757" w:name="_Toc247527847"/>
      <w:r>
        <w:rPr>
          <w:rFonts w:hint="eastAsia"/>
          <w:highlight w:val="none"/>
        </w:rPr>
        <w:t>资格审查资料</w:t>
      </w:r>
      <w:bookmarkEnd w:id="1749"/>
      <w:bookmarkEnd w:id="1750"/>
      <w:bookmarkEnd w:id="1751"/>
      <w:bookmarkEnd w:id="1752"/>
      <w:bookmarkEnd w:id="1753"/>
      <w:bookmarkEnd w:id="1754"/>
      <w:bookmarkEnd w:id="1755"/>
      <w:bookmarkEnd w:id="1756"/>
      <w:bookmarkEnd w:id="1757"/>
    </w:p>
    <w:p w14:paraId="2B952F4C">
      <w:pPr>
        <w:pStyle w:val="4"/>
        <w:rPr>
          <w:highlight w:val="none"/>
        </w:rPr>
      </w:pPr>
      <w:bookmarkStart w:id="1758" w:name="_Toc247514300"/>
      <w:bookmarkStart w:id="1759" w:name="_Toc152042597"/>
      <w:bookmarkStart w:id="1760" w:name="_Toc11438"/>
      <w:bookmarkStart w:id="1761" w:name="_Toc152045808"/>
      <w:bookmarkStart w:id="1762" w:name="_Toc7956837"/>
      <w:bookmarkStart w:id="1763" w:name="_Toc144974876"/>
      <w:bookmarkStart w:id="1764" w:name="_Toc26599"/>
      <w:bookmarkStart w:id="1765" w:name="_Toc247527848"/>
      <w:bookmarkStart w:id="1766" w:name="_Toc17956"/>
      <w:r>
        <w:rPr>
          <w:rFonts w:hint="eastAsia"/>
          <w:highlight w:val="none"/>
        </w:rPr>
        <w:t>（一）投标人基本情况表</w:t>
      </w:r>
      <w:bookmarkEnd w:id="1758"/>
      <w:bookmarkEnd w:id="1759"/>
      <w:bookmarkEnd w:id="1760"/>
      <w:bookmarkEnd w:id="1761"/>
      <w:bookmarkEnd w:id="1762"/>
      <w:bookmarkEnd w:id="1763"/>
      <w:bookmarkEnd w:id="1764"/>
      <w:bookmarkEnd w:id="1765"/>
      <w:bookmarkEnd w:id="1766"/>
    </w:p>
    <w:p w14:paraId="7CEE226D">
      <w:pPr>
        <w:topLinePunct/>
        <w:spacing w:line="440" w:lineRule="exact"/>
        <w:rPr>
          <w:rFonts w:eastAsia="黑体"/>
          <w:sz w:val="23"/>
          <w:szCs w:val="23"/>
          <w:highlight w:val="none"/>
        </w:rPr>
      </w:pPr>
    </w:p>
    <w:tbl>
      <w:tblPr>
        <w:tblStyle w:val="4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7081B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noWrap/>
            <w:vAlign w:val="center"/>
          </w:tcPr>
          <w:p w14:paraId="79ED581E">
            <w:pPr>
              <w:topLinePunct/>
              <w:spacing w:line="440" w:lineRule="exact"/>
              <w:jc w:val="center"/>
              <w:rPr>
                <w:szCs w:val="21"/>
                <w:highlight w:val="none"/>
              </w:rPr>
            </w:pPr>
            <w:r>
              <w:rPr>
                <w:rFonts w:hint="eastAsia"/>
                <w:szCs w:val="21"/>
                <w:highlight w:val="none"/>
              </w:rPr>
              <w:t>投标人名称</w:t>
            </w:r>
          </w:p>
        </w:tc>
        <w:tc>
          <w:tcPr>
            <w:tcW w:w="6840" w:type="dxa"/>
            <w:gridSpan w:val="9"/>
            <w:tcBorders>
              <w:top w:val="single" w:color="auto" w:sz="4" w:space="0"/>
              <w:left w:val="single" w:color="auto" w:sz="4" w:space="0"/>
              <w:bottom w:val="single" w:color="auto" w:sz="4" w:space="0"/>
            </w:tcBorders>
            <w:noWrap/>
            <w:vAlign w:val="center"/>
          </w:tcPr>
          <w:p w14:paraId="430B35DB">
            <w:pPr>
              <w:topLinePunct/>
              <w:spacing w:line="440" w:lineRule="exact"/>
              <w:jc w:val="center"/>
              <w:rPr>
                <w:szCs w:val="21"/>
                <w:highlight w:val="none"/>
              </w:rPr>
            </w:pPr>
          </w:p>
        </w:tc>
      </w:tr>
      <w:tr w14:paraId="3304D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noWrap/>
            <w:vAlign w:val="center"/>
          </w:tcPr>
          <w:p w14:paraId="06B0139B">
            <w:pPr>
              <w:topLinePunct/>
              <w:spacing w:line="440" w:lineRule="exact"/>
              <w:jc w:val="center"/>
              <w:rPr>
                <w:szCs w:val="21"/>
                <w:highlight w:val="none"/>
              </w:rPr>
            </w:pPr>
            <w:r>
              <w:rPr>
                <w:rFonts w:hint="eastAsia"/>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49D48B7D">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078D5017">
            <w:pPr>
              <w:topLinePunct/>
              <w:spacing w:line="440" w:lineRule="exact"/>
              <w:jc w:val="center"/>
              <w:rPr>
                <w:szCs w:val="21"/>
                <w:highlight w:val="none"/>
              </w:rPr>
            </w:pPr>
            <w:r>
              <w:rPr>
                <w:rFonts w:hint="eastAsia"/>
                <w:szCs w:val="21"/>
                <w:highlight w:val="none"/>
              </w:rPr>
              <w:t>邮政编码</w:t>
            </w:r>
          </w:p>
        </w:tc>
        <w:tc>
          <w:tcPr>
            <w:tcW w:w="2342" w:type="dxa"/>
            <w:gridSpan w:val="3"/>
            <w:tcBorders>
              <w:top w:val="single" w:color="auto" w:sz="4" w:space="0"/>
              <w:left w:val="single" w:color="auto" w:sz="4" w:space="0"/>
              <w:bottom w:val="single" w:color="auto" w:sz="4" w:space="0"/>
            </w:tcBorders>
            <w:noWrap/>
            <w:vAlign w:val="center"/>
          </w:tcPr>
          <w:p w14:paraId="01DEE188">
            <w:pPr>
              <w:topLinePunct/>
              <w:spacing w:line="440" w:lineRule="exact"/>
              <w:jc w:val="center"/>
              <w:rPr>
                <w:szCs w:val="21"/>
                <w:highlight w:val="none"/>
              </w:rPr>
            </w:pPr>
          </w:p>
        </w:tc>
      </w:tr>
      <w:tr w14:paraId="5D6E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noWrap/>
            <w:vAlign w:val="center"/>
          </w:tcPr>
          <w:p w14:paraId="202E410F">
            <w:pPr>
              <w:topLinePunct/>
              <w:spacing w:line="440" w:lineRule="exact"/>
              <w:jc w:val="center"/>
              <w:rPr>
                <w:szCs w:val="21"/>
                <w:highlight w:val="none"/>
              </w:rPr>
            </w:pPr>
            <w:r>
              <w:rPr>
                <w:rFonts w:hint="eastAsia"/>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140EA2CC">
            <w:pPr>
              <w:topLinePunct/>
              <w:spacing w:line="440" w:lineRule="exact"/>
              <w:jc w:val="center"/>
              <w:rPr>
                <w:szCs w:val="21"/>
                <w:highlight w:val="none"/>
              </w:rPr>
            </w:pPr>
            <w:r>
              <w:rPr>
                <w:rFonts w:hint="eastAsia"/>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671BC732">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55B3EB3E">
            <w:pPr>
              <w:topLinePunct/>
              <w:spacing w:line="440" w:lineRule="exact"/>
              <w:jc w:val="center"/>
              <w:rPr>
                <w:szCs w:val="21"/>
                <w:highlight w:val="none"/>
              </w:rPr>
            </w:pPr>
            <w:r>
              <w:rPr>
                <w:rFonts w:hint="eastAsia"/>
                <w:szCs w:val="21"/>
                <w:highlight w:val="none"/>
              </w:rPr>
              <w:t>电话</w:t>
            </w:r>
          </w:p>
        </w:tc>
        <w:tc>
          <w:tcPr>
            <w:tcW w:w="2342" w:type="dxa"/>
            <w:gridSpan w:val="3"/>
            <w:tcBorders>
              <w:top w:val="single" w:color="auto" w:sz="4" w:space="0"/>
              <w:left w:val="single" w:color="auto" w:sz="4" w:space="0"/>
              <w:bottom w:val="single" w:color="auto" w:sz="4" w:space="0"/>
            </w:tcBorders>
            <w:noWrap/>
            <w:vAlign w:val="center"/>
          </w:tcPr>
          <w:p w14:paraId="23250FAC">
            <w:pPr>
              <w:topLinePunct/>
              <w:spacing w:line="440" w:lineRule="exact"/>
              <w:jc w:val="center"/>
              <w:rPr>
                <w:szCs w:val="21"/>
                <w:highlight w:val="none"/>
              </w:rPr>
            </w:pPr>
          </w:p>
        </w:tc>
      </w:tr>
      <w:tr w14:paraId="570B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noWrap/>
            <w:vAlign w:val="center"/>
          </w:tcPr>
          <w:p w14:paraId="4215D315">
            <w:pPr>
              <w:topLinePunct/>
              <w:spacing w:line="440" w:lineRule="exact"/>
              <w:jc w:val="center"/>
              <w:rPr>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80F3291">
            <w:pPr>
              <w:topLinePunct/>
              <w:spacing w:line="440" w:lineRule="exact"/>
              <w:jc w:val="center"/>
              <w:rPr>
                <w:szCs w:val="21"/>
                <w:highlight w:val="none"/>
              </w:rPr>
            </w:pPr>
            <w:r>
              <w:rPr>
                <w:rFonts w:hint="eastAsia"/>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D4E2B47">
            <w:pPr>
              <w:topLinePunct/>
              <w:spacing w:line="440" w:lineRule="exact"/>
              <w:jc w:val="center"/>
              <w:rPr>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A21A799">
            <w:pPr>
              <w:topLinePunct/>
              <w:spacing w:line="440" w:lineRule="exact"/>
              <w:jc w:val="center"/>
              <w:rPr>
                <w:szCs w:val="21"/>
                <w:highlight w:val="none"/>
              </w:rPr>
            </w:pPr>
            <w:r>
              <w:rPr>
                <w:rFonts w:hint="eastAsia"/>
                <w:szCs w:val="21"/>
                <w:highlight w:val="none"/>
              </w:rPr>
              <w:t>网址</w:t>
            </w:r>
          </w:p>
        </w:tc>
        <w:tc>
          <w:tcPr>
            <w:tcW w:w="2342" w:type="dxa"/>
            <w:gridSpan w:val="3"/>
            <w:tcBorders>
              <w:top w:val="single" w:color="auto" w:sz="4" w:space="0"/>
              <w:left w:val="single" w:color="auto" w:sz="4" w:space="0"/>
              <w:bottom w:val="single" w:color="auto" w:sz="4" w:space="0"/>
            </w:tcBorders>
            <w:noWrap/>
            <w:vAlign w:val="center"/>
          </w:tcPr>
          <w:p w14:paraId="787CDCCB">
            <w:pPr>
              <w:topLinePunct/>
              <w:spacing w:line="440" w:lineRule="exact"/>
              <w:jc w:val="center"/>
              <w:rPr>
                <w:szCs w:val="21"/>
                <w:highlight w:val="none"/>
              </w:rPr>
            </w:pPr>
          </w:p>
        </w:tc>
      </w:tr>
      <w:tr w14:paraId="0832C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noWrap/>
            <w:vAlign w:val="center"/>
          </w:tcPr>
          <w:p w14:paraId="625B2238">
            <w:pPr>
              <w:topLinePunct/>
              <w:spacing w:line="440" w:lineRule="exact"/>
              <w:jc w:val="center"/>
              <w:rPr>
                <w:szCs w:val="21"/>
                <w:highlight w:val="none"/>
              </w:rPr>
            </w:pPr>
            <w:r>
              <w:rPr>
                <w:rFonts w:hint="eastAsia"/>
                <w:szCs w:val="21"/>
                <w:highlight w:val="none"/>
              </w:rPr>
              <w:t>组织结构</w:t>
            </w:r>
          </w:p>
        </w:tc>
        <w:tc>
          <w:tcPr>
            <w:tcW w:w="6840" w:type="dxa"/>
            <w:gridSpan w:val="9"/>
            <w:tcBorders>
              <w:top w:val="single" w:color="auto" w:sz="4" w:space="0"/>
              <w:left w:val="single" w:color="auto" w:sz="4" w:space="0"/>
              <w:bottom w:val="single" w:color="auto" w:sz="4" w:space="0"/>
            </w:tcBorders>
            <w:noWrap/>
            <w:vAlign w:val="center"/>
          </w:tcPr>
          <w:p w14:paraId="53067D54">
            <w:pPr>
              <w:topLinePunct/>
              <w:spacing w:line="440" w:lineRule="exact"/>
              <w:jc w:val="center"/>
              <w:rPr>
                <w:szCs w:val="21"/>
                <w:highlight w:val="none"/>
              </w:rPr>
            </w:pPr>
          </w:p>
        </w:tc>
      </w:tr>
      <w:tr w14:paraId="3C131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noWrap/>
            <w:vAlign w:val="center"/>
          </w:tcPr>
          <w:p w14:paraId="443030BB">
            <w:pPr>
              <w:topLinePunct/>
              <w:spacing w:line="440" w:lineRule="exact"/>
              <w:jc w:val="center"/>
              <w:rPr>
                <w:szCs w:val="21"/>
                <w:highlight w:val="none"/>
              </w:rPr>
            </w:pPr>
            <w:r>
              <w:rPr>
                <w:rFonts w:hint="eastAsia"/>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5901E449">
            <w:pPr>
              <w:topLinePunct/>
              <w:spacing w:line="440" w:lineRule="exact"/>
              <w:jc w:val="center"/>
              <w:rPr>
                <w:szCs w:val="21"/>
                <w:highlight w:val="none"/>
              </w:rPr>
            </w:pPr>
            <w:r>
              <w:rPr>
                <w:rFonts w:hint="eastAsia"/>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59CF12">
            <w:pPr>
              <w:topLinePunct/>
              <w:spacing w:line="440" w:lineRule="exact"/>
              <w:jc w:val="center"/>
              <w:rPr>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78288896">
            <w:pPr>
              <w:topLinePunct/>
              <w:spacing w:line="440" w:lineRule="exact"/>
              <w:jc w:val="center"/>
              <w:rPr>
                <w:szCs w:val="21"/>
                <w:highlight w:val="none"/>
              </w:rPr>
            </w:pPr>
            <w:r>
              <w:rPr>
                <w:rFonts w:hint="eastAsia"/>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4B384A12">
            <w:pPr>
              <w:topLinePunct/>
              <w:spacing w:line="440" w:lineRule="exact"/>
              <w:jc w:val="center"/>
              <w:rPr>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0AB56AA6">
            <w:pPr>
              <w:topLinePunct/>
              <w:spacing w:line="440" w:lineRule="exact"/>
              <w:jc w:val="center"/>
              <w:rPr>
                <w:szCs w:val="21"/>
                <w:highlight w:val="none"/>
              </w:rPr>
            </w:pPr>
            <w:r>
              <w:rPr>
                <w:rFonts w:hint="eastAsia"/>
                <w:szCs w:val="21"/>
                <w:highlight w:val="none"/>
              </w:rPr>
              <w:t>电话</w:t>
            </w:r>
          </w:p>
        </w:tc>
        <w:tc>
          <w:tcPr>
            <w:tcW w:w="992" w:type="dxa"/>
            <w:tcBorders>
              <w:top w:val="single" w:color="auto" w:sz="4" w:space="0"/>
              <w:left w:val="single" w:color="auto" w:sz="4" w:space="0"/>
              <w:bottom w:val="single" w:color="auto" w:sz="4" w:space="0"/>
            </w:tcBorders>
            <w:noWrap/>
            <w:vAlign w:val="center"/>
          </w:tcPr>
          <w:p w14:paraId="6396CF0D">
            <w:pPr>
              <w:topLinePunct/>
              <w:spacing w:line="440" w:lineRule="exact"/>
              <w:jc w:val="center"/>
              <w:rPr>
                <w:szCs w:val="21"/>
                <w:highlight w:val="none"/>
              </w:rPr>
            </w:pPr>
          </w:p>
        </w:tc>
      </w:tr>
      <w:tr w14:paraId="38FC5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noWrap/>
            <w:vAlign w:val="center"/>
          </w:tcPr>
          <w:p w14:paraId="6E6BE6A7">
            <w:pPr>
              <w:topLinePunct/>
              <w:spacing w:line="440" w:lineRule="exact"/>
              <w:jc w:val="center"/>
              <w:rPr>
                <w:szCs w:val="21"/>
                <w:highlight w:val="none"/>
              </w:rPr>
            </w:pPr>
            <w:r>
              <w:rPr>
                <w:rFonts w:hint="eastAsia"/>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670F7A42">
            <w:pPr>
              <w:topLinePunct/>
              <w:spacing w:line="440" w:lineRule="exact"/>
              <w:jc w:val="center"/>
              <w:rPr>
                <w:szCs w:val="21"/>
                <w:highlight w:val="none"/>
              </w:rPr>
            </w:pPr>
            <w:r>
              <w:rPr>
                <w:rFonts w:hint="eastAsia"/>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712B201F">
            <w:pPr>
              <w:topLinePunct/>
              <w:spacing w:line="440" w:lineRule="exact"/>
              <w:jc w:val="center"/>
              <w:rPr>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71EA127F">
            <w:pPr>
              <w:topLinePunct/>
              <w:spacing w:line="440" w:lineRule="exact"/>
              <w:jc w:val="center"/>
              <w:rPr>
                <w:szCs w:val="21"/>
                <w:highlight w:val="none"/>
              </w:rPr>
            </w:pPr>
            <w:r>
              <w:rPr>
                <w:rFonts w:hint="eastAsia"/>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0889DD6">
            <w:pPr>
              <w:topLinePunct/>
              <w:spacing w:line="440" w:lineRule="exact"/>
              <w:jc w:val="center"/>
              <w:rPr>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5B28CC95">
            <w:pPr>
              <w:topLinePunct/>
              <w:spacing w:line="440" w:lineRule="exact"/>
              <w:jc w:val="center"/>
              <w:rPr>
                <w:szCs w:val="21"/>
                <w:highlight w:val="none"/>
              </w:rPr>
            </w:pPr>
            <w:r>
              <w:rPr>
                <w:rFonts w:hint="eastAsia"/>
                <w:szCs w:val="21"/>
                <w:highlight w:val="none"/>
              </w:rPr>
              <w:t>电话</w:t>
            </w:r>
          </w:p>
        </w:tc>
        <w:tc>
          <w:tcPr>
            <w:tcW w:w="992" w:type="dxa"/>
            <w:tcBorders>
              <w:top w:val="single" w:color="auto" w:sz="4" w:space="0"/>
              <w:left w:val="single" w:color="auto" w:sz="4" w:space="0"/>
              <w:bottom w:val="single" w:color="auto" w:sz="4" w:space="0"/>
            </w:tcBorders>
            <w:noWrap/>
            <w:vAlign w:val="center"/>
          </w:tcPr>
          <w:p w14:paraId="1B026C34">
            <w:pPr>
              <w:topLinePunct/>
              <w:spacing w:line="440" w:lineRule="exact"/>
              <w:jc w:val="center"/>
              <w:rPr>
                <w:szCs w:val="21"/>
                <w:highlight w:val="none"/>
              </w:rPr>
            </w:pPr>
          </w:p>
        </w:tc>
      </w:tr>
      <w:tr w14:paraId="18782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noWrap/>
            <w:vAlign w:val="center"/>
          </w:tcPr>
          <w:p w14:paraId="6909E98E">
            <w:pPr>
              <w:topLinePunct/>
              <w:spacing w:line="440" w:lineRule="exact"/>
              <w:jc w:val="center"/>
              <w:rPr>
                <w:szCs w:val="21"/>
                <w:highlight w:val="none"/>
              </w:rPr>
            </w:pPr>
            <w:r>
              <w:rPr>
                <w:rFonts w:hint="eastAsia"/>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399D9A0">
            <w:pPr>
              <w:topLinePunct/>
              <w:spacing w:line="440" w:lineRule="exact"/>
              <w:jc w:val="center"/>
              <w:rPr>
                <w:szCs w:val="21"/>
                <w:highlight w:val="none"/>
              </w:rPr>
            </w:pPr>
          </w:p>
        </w:tc>
        <w:tc>
          <w:tcPr>
            <w:tcW w:w="4991" w:type="dxa"/>
            <w:gridSpan w:val="7"/>
            <w:tcBorders>
              <w:top w:val="single" w:color="auto" w:sz="4" w:space="0"/>
              <w:left w:val="single" w:color="auto" w:sz="4" w:space="0"/>
              <w:bottom w:val="single" w:color="auto" w:sz="4" w:space="0"/>
            </w:tcBorders>
            <w:noWrap/>
            <w:vAlign w:val="center"/>
          </w:tcPr>
          <w:p w14:paraId="06BAB858">
            <w:pPr>
              <w:topLinePunct/>
              <w:spacing w:line="440" w:lineRule="exact"/>
              <w:ind w:firstLine="105" w:firstLineChars="50"/>
              <w:jc w:val="center"/>
              <w:rPr>
                <w:szCs w:val="21"/>
                <w:highlight w:val="none"/>
              </w:rPr>
            </w:pPr>
            <w:r>
              <w:rPr>
                <w:rFonts w:hint="eastAsia"/>
                <w:szCs w:val="21"/>
                <w:highlight w:val="none"/>
              </w:rPr>
              <w:t>员工总人数：</w:t>
            </w:r>
          </w:p>
        </w:tc>
      </w:tr>
      <w:tr w14:paraId="202FB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noWrap/>
            <w:vAlign w:val="center"/>
          </w:tcPr>
          <w:p w14:paraId="5F6AB94A">
            <w:pPr>
              <w:topLinePunct/>
              <w:spacing w:line="440" w:lineRule="exact"/>
              <w:jc w:val="center"/>
              <w:rPr>
                <w:szCs w:val="21"/>
                <w:highlight w:val="none"/>
              </w:rPr>
            </w:pPr>
            <w:r>
              <w:rPr>
                <w:rFonts w:hint="eastAsia"/>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458E43A">
            <w:pPr>
              <w:topLinePunct/>
              <w:spacing w:line="440" w:lineRule="exact"/>
              <w:jc w:val="center"/>
              <w:rPr>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5D5482C1">
            <w:pPr>
              <w:topLinePunct/>
              <w:spacing w:line="440" w:lineRule="exact"/>
              <w:jc w:val="center"/>
              <w:rPr>
                <w:szCs w:val="21"/>
                <w:highlight w:val="none"/>
              </w:rPr>
            </w:pPr>
            <w:r>
              <w:rPr>
                <w:rFonts w:hint="eastAsia"/>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764A7396">
            <w:pPr>
              <w:topLinePunct/>
              <w:spacing w:line="440" w:lineRule="exact"/>
              <w:jc w:val="center"/>
              <w:rPr>
                <w:szCs w:val="21"/>
                <w:highlight w:val="none"/>
              </w:rPr>
            </w:pPr>
            <w:r>
              <w:rPr>
                <w:rFonts w:hint="eastAsia"/>
                <w:szCs w:val="21"/>
                <w:highlight w:val="none"/>
              </w:rPr>
              <w:t>项目经理</w:t>
            </w:r>
          </w:p>
        </w:tc>
        <w:tc>
          <w:tcPr>
            <w:tcW w:w="1852" w:type="dxa"/>
            <w:gridSpan w:val="2"/>
            <w:tcBorders>
              <w:top w:val="single" w:color="auto" w:sz="4" w:space="0"/>
              <w:left w:val="single" w:color="auto" w:sz="4" w:space="0"/>
              <w:bottom w:val="single" w:color="auto" w:sz="4" w:space="0"/>
            </w:tcBorders>
            <w:noWrap/>
            <w:vAlign w:val="center"/>
          </w:tcPr>
          <w:p w14:paraId="0DF498E0">
            <w:pPr>
              <w:topLinePunct/>
              <w:spacing w:line="440" w:lineRule="exact"/>
              <w:jc w:val="center"/>
              <w:rPr>
                <w:szCs w:val="21"/>
                <w:highlight w:val="none"/>
              </w:rPr>
            </w:pPr>
          </w:p>
        </w:tc>
      </w:tr>
      <w:tr w14:paraId="00CA5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noWrap/>
            <w:vAlign w:val="center"/>
          </w:tcPr>
          <w:p w14:paraId="2C7971DE">
            <w:pPr>
              <w:topLinePunct/>
              <w:spacing w:line="440" w:lineRule="exact"/>
              <w:jc w:val="center"/>
              <w:rPr>
                <w:szCs w:val="21"/>
                <w:highlight w:val="none"/>
              </w:rPr>
            </w:pPr>
            <w:r>
              <w:rPr>
                <w:rFonts w:hint="eastAsia"/>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545DD2E">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93B1C6">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192CCAE2">
            <w:pPr>
              <w:topLinePunct/>
              <w:spacing w:line="440" w:lineRule="exact"/>
              <w:jc w:val="center"/>
              <w:rPr>
                <w:szCs w:val="21"/>
                <w:highlight w:val="none"/>
              </w:rPr>
            </w:pPr>
            <w:r>
              <w:rPr>
                <w:rFonts w:hint="eastAsia"/>
                <w:szCs w:val="21"/>
                <w:highlight w:val="none"/>
              </w:rPr>
              <w:t>高级职称人员</w:t>
            </w:r>
          </w:p>
        </w:tc>
        <w:tc>
          <w:tcPr>
            <w:tcW w:w="1852" w:type="dxa"/>
            <w:gridSpan w:val="2"/>
            <w:tcBorders>
              <w:top w:val="single" w:color="auto" w:sz="4" w:space="0"/>
              <w:left w:val="single" w:color="auto" w:sz="4" w:space="0"/>
              <w:bottom w:val="single" w:color="auto" w:sz="4" w:space="0"/>
            </w:tcBorders>
            <w:noWrap/>
            <w:vAlign w:val="center"/>
          </w:tcPr>
          <w:p w14:paraId="389B8D15">
            <w:pPr>
              <w:topLinePunct/>
              <w:spacing w:line="440" w:lineRule="exact"/>
              <w:jc w:val="center"/>
              <w:rPr>
                <w:szCs w:val="21"/>
                <w:highlight w:val="none"/>
              </w:rPr>
            </w:pPr>
          </w:p>
        </w:tc>
      </w:tr>
      <w:tr w14:paraId="684D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noWrap/>
            <w:vAlign w:val="center"/>
          </w:tcPr>
          <w:p w14:paraId="5707E367">
            <w:pPr>
              <w:topLinePunct/>
              <w:spacing w:line="440" w:lineRule="exact"/>
              <w:jc w:val="center"/>
              <w:rPr>
                <w:szCs w:val="21"/>
                <w:highlight w:val="none"/>
              </w:rPr>
            </w:pPr>
            <w:r>
              <w:rPr>
                <w:rFonts w:hint="eastAsia"/>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13BA0703">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6F4B28AD">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04B11465">
            <w:pPr>
              <w:topLinePunct/>
              <w:spacing w:line="440" w:lineRule="exact"/>
              <w:jc w:val="center"/>
              <w:rPr>
                <w:szCs w:val="21"/>
                <w:highlight w:val="none"/>
              </w:rPr>
            </w:pPr>
            <w:r>
              <w:rPr>
                <w:rFonts w:hint="eastAsia"/>
                <w:szCs w:val="21"/>
                <w:highlight w:val="none"/>
              </w:rPr>
              <w:t>中级职称人员</w:t>
            </w:r>
          </w:p>
        </w:tc>
        <w:tc>
          <w:tcPr>
            <w:tcW w:w="1852" w:type="dxa"/>
            <w:gridSpan w:val="2"/>
            <w:tcBorders>
              <w:top w:val="single" w:color="auto" w:sz="4" w:space="0"/>
              <w:left w:val="single" w:color="auto" w:sz="4" w:space="0"/>
              <w:bottom w:val="single" w:color="auto" w:sz="4" w:space="0"/>
            </w:tcBorders>
            <w:noWrap/>
            <w:vAlign w:val="center"/>
          </w:tcPr>
          <w:p w14:paraId="51BEF4A3">
            <w:pPr>
              <w:topLinePunct/>
              <w:spacing w:line="440" w:lineRule="exact"/>
              <w:jc w:val="center"/>
              <w:rPr>
                <w:szCs w:val="21"/>
                <w:highlight w:val="none"/>
              </w:rPr>
            </w:pPr>
          </w:p>
        </w:tc>
      </w:tr>
      <w:tr w14:paraId="49E3D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noWrap/>
            <w:vAlign w:val="center"/>
          </w:tcPr>
          <w:p w14:paraId="3FFF7363">
            <w:pPr>
              <w:topLinePunct/>
              <w:spacing w:line="440" w:lineRule="exact"/>
              <w:jc w:val="center"/>
              <w:rPr>
                <w:szCs w:val="21"/>
                <w:highlight w:val="none"/>
              </w:rPr>
            </w:pPr>
            <w:r>
              <w:rPr>
                <w:rFonts w:hint="eastAsia"/>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885A61">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4795F6F4">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E6E958B">
            <w:pPr>
              <w:topLinePunct/>
              <w:spacing w:line="440" w:lineRule="exact"/>
              <w:jc w:val="center"/>
              <w:rPr>
                <w:szCs w:val="21"/>
                <w:highlight w:val="none"/>
              </w:rPr>
            </w:pPr>
            <w:r>
              <w:rPr>
                <w:rFonts w:hint="eastAsia"/>
                <w:szCs w:val="21"/>
                <w:highlight w:val="none"/>
              </w:rPr>
              <w:t>初级职称人员</w:t>
            </w:r>
          </w:p>
        </w:tc>
        <w:tc>
          <w:tcPr>
            <w:tcW w:w="1852" w:type="dxa"/>
            <w:gridSpan w:val="2"/>
            <w:tcBorders>
              <w:top w:val="single" w:color="auto" w:sz="4" w:space="0"/>
              <w:left w:val="single" w:color="auto" w:sz="4" w:space="0"/>
              <w:bottom w:val="single" w:color="auto" w:sz="4" w:space="0"/>
            </w:tcBorders>
            <w:noWrap/>
            <w:vAlign w:val="center"/>
          </w:tcPr>
          <w:p w14:paraId="5D9B9CAC">
            <w:pPr>
              <w:topLinePunct/>
              <w:spacing w:line="440" w:lineRule="exact"/>
              <w:jc w:val="center"/>
              <w:rPr>
                <w:szCs w:val="21"/>
                <w:highlight w:val="none"/>
              </w:rPr>
            </w:pPr>
          </w:p>
        </w:tc>
      </w:tr>
      <w:tr w14:paraId="06FE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noWrap/>
            <w:vAlign w:val="center"/>
          </w:tcPr>
          <w:p w14:paraId="16063978">
            <w:pPr>
              <w:topLinePunct/>
              <w:spacing w:line="440" w:lineRule="exact"/>
              <w:jc w:val="center"/>
              <w:rPr>
                <w:szCs w:val="21"/>
                <w:highlight w:val="none"/>
              </w:rPr>
            </w:pPr>
            <w:r>
              <w:rPr>
                <w:rFonts w:hint="eastAsia"/>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C1E6488">
            <w:pPr>
              <w:topLinePunct/>
              <w:spacing w:line="440" w:lineRule="exact"/>
              <w:jc w:val="center"/>
              <w:rPr>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1E400E40">
            <w:pPr>
              <w:topLinePunct/>
              <w:spacing w:line="440" w:lineRule="exact"/>
              <w:jc w:val="center"/>
              <w:rPr>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1D28D081">
            <w:pPr>
              <w:topLinePunct/>
              <w:spacing w:line="440" w:lineRule="exact"/>
              <w:jc w:val="center"/>
              <w:rPr>
                <w:highlight w:val="none"/>
              </w:rPr>
            </w:pPr>
            <w:r>
              <w:rPr>
                <w:rFonts w:hint="eastAsia"/>
                <w:szCs w:val="21"/>
                <w:highlight w:val="none"/>
              </w:rPr>
              <w:t>技工</w:t>
            </w:r>
          </w:p>
        </w:tc>
        <w:tc>
          <w:tcPr>
            <w:tcW w:w="1852" w:type="dxa"/>
            <w:gridSpan w:val="2"/>
            <w:tcBorders>
              <w:top w:val="single" w:color="auto" w:sz="4" w:space="0"/>
              <w:left w:val="single" w:color="auto" w:sz="4" w:space="0"/>
              <w:bottom w:val="single" w:color="auto" w:sz="4" w:space="0"/>
            </w:tcBorders>
            <w:noWrap/>
            <w:vAlign w:val="center"/>
          </w:tcPr>
          <w:p w14:paraId="7314C25F">
            <w:pPr>
              <w:topLinePunct/>
              <w:spacing w:line="440" w:lineRule="exact"/>
              <w:jc w:val="center"/>
              <w:rPr>
                <w:szCs w:val="21"/>
                <w:highlight w:val="none"/>
              </w:rPr>
            </w:pPr>
          </w:p>
        </w:tc>
      </w:tr>
      <w:tr w14:paraId="7B03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right w:val="single" w:color="auto" w:sz="4" w:space="0"/>
            </w:tcBorders>
            <w:noWrap/>
            <w:vAlign w:val="center"/>
          </w:tcPr>
          <w:p w14:paraId="6D8398E5">
            <w:pPr>
              <w:topLinePunct/>
              <w:spacing w:line="440" w:lineRule="exact"/>
              <w:ind w:firstLine="210" w:firstLineChars="100"/>
              <w:jc w:val="center"/>
              <w:rPr>
                <w:szCs w:val="21"/>
                <w:highlight w:val="none"/>
              </w:rPr>
            </w:pPr>
            <w:r>
              <w:rPr>
                <w:rFonts w:hint="eastAsia"/>
                <w:szCs w:val="21"/>
                <w:highlight w:val="none"/>
              </w:rPr>
              <w:t>经营范围</w:t>
            </w:r>
          </w:p>
        </w:tc>
        <w:tc>
          <w:tcPr>
            <w:tcW w:w="6840" w:type="dxa"/>
            <w:gridSpan w:val="9"/>
            <w:tcBorders>
              <w:top w:val="single" w:color="auto" w:sz="4" w:space="0"/>
              <w:left w:val="single" w:color="auto" w:sz="4" w:space="0"/>
            </w:tcBorders>
            <w:noWrap/>
            <w:vAlign w:val="center"/>
          </w:tcPr>
          <w:p w14:paraId="7F91529B">
            <w:pPr>
              <w:topLinePunct/>
              <w:spacing w:line="440" w:lineRule="exact"/>
              <w:rPr>
                <w:szCs w:val="21"/>
                <w:highlight w:val="none"/>
              </w:rPr>
            </w:pPr>
          </w:p>
        </w:tc>
      </w:tr>
      <w:tr w14:paraId="2F388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noWrap/>
            <w:vAlign w:val="center"/>
          </w:tcPr>
          <w:p w14:paraId="68DA2792">
            <w:pPr>
              <w:topLinePunct/>
              <w:spacing w:line="440" w:lineRule="exact"/>
              <w:jc w:val="center"/>
              <w:rPr>
                <w:szCs w:val="21"/>
                <w:highlight w:val="none"/>
              </w:rPr>
            </w:pPr>
            <w:r>
              <w:rPr>
                <w:rFonts w:hint="eastAsia"/>
                <w:szCs w:val="21"/>
                <w:highlight w:val="none"/>
              </w:rPr>
              <w:t>备注</w:t>
            </w:r>
          </w:p>
        </w:tc>
        <w:tc>
          <w:tcPr>
            <w:tcW w:w="6840" w:type="dxa"/>
            <w:gridSpan w:val="9"/>
            <w:tcBorders>
              <w:top w:val="single" w:color="auto" w:sz="4" w:space="0"/>
              <w:left w:val="single" w:color="auto" w:sz="4" w:space="0"/>
              <w:bottom w:val="single" w:color="auto" w:sz="4" w:space="0"/>
            </w:tcBorders>
            <w:noWrap/>
            <w:vAlign w:val="center"/>
          </w:tcPr>
          <w:p w14:paraId="42F3BF45">
            <w:pPr>
              <w:topLinePunct/>
              <w:spacing w:line="440" w:lineRule="exact"/>
              <w:jc w:val="center"/>
              <w:rPr>
                <w:szCs w:val="21"/>
                <w:highlight w:val="none"/>
              </w:rPr>
            </w:pPr>
          </w:p>
        </w:tc>
      </w:tr>
    </w:tbl>
    <w:p w14:paraId="2FAB00A5">
      <w:pPr>
        <w:topLinePunct/>
        <w:spacing w:line="440" w:lineRule="exact"/>
        <w:rPr>
          <w:sz w:val="20"/>
          <w:highlight w:val="none"/>
        </w:rPr>
      </w:pPr>
      <w:r>
        <w:rPr>
          <w:sz w:val="20"/>
          <w:highlight w:val="none"/>
        </w:rPr>
        <w:br w:type="page"/>
      </w:r>
    </w:p>
    <w:p w14:paraId="68B389BF">
      <w:pPr>
        <w:pStyle w:val="4"/>
        <w:rPr>
          <w:rFonts w:eastAsia="宋体"/>
          <w:highlight w:val="none"/>
        </w:rPr>
      </w:pPr>
      <w:bookmarkStart w:id="1767" w:name="_Toc247514301"/>
      <w:bookmarkStart w:id="1768" w:name="_Toc152042598"/>
      <w:bookmarkStart w:id="1769" w:name="_Toc144974877"/>
      <w:bookmarkStart w:id="1770" w:name="_Toc13046"/>
      <w:bookmarkStart w:id="1771" w:name="_Toc247527849"/>
      <w:bookmarkStart w:id="1772" w:name="_Toc7956838"/>
      <w:bookmarkStart w:id="1773" w:name="_Toc321"/>
      <w:bookmarkStart w:id="1774" w:name="_Toc152045809"/>
      <w:bookmarkStart w:id="1775" w:name="_Toc17931"/>
      <w:r>
        <w:rPr>
          <w:rFonts w:hint="eastAsia"/>
          <w:highlight w:val="none"/>
        </w:rPr>
        <w:t>（二）近年财务状况表</w:t>
      </w:r>
      <w:bookmarkEnd w:id="1767"/>
      <w:bookmarkEnd w:id="1768"/>
      <w:bookmarkEnd w:id="1769"/>
      <w:bookmarkEnd w:id="1770"/>
      <w:bookmarkEnd w:id="1771"/>
      <w:bookmarkEnd w:id="1772"/>
      <w:bookmarkEnd w:id="1773"/>
      <w:bookmarkEnd w:id="1774"/>
      <w:bookmarkEnd w:id="1775"/>
    </w:p>
    <w:p w14:paraId="1869DEBE">
      <w:pPr>
        <w:topLinePunct/>
        <w:spacing w:line="440" w:lineRule="exact"/>
        <w:jc w:val="center"/>
        <w:rPr>
          <w:rFonts w:eastAsia="黑体"/>
          <w:sz w:val="20"/>
          <w:szCs w:val="20"/>
          <w:highlight w:val="none"/>
        </w:rPr>
      </w:pPr>
    </w:p>
    <w:p w14:paraId="6A727A2A">
      <w:pPr>
        <w:spacing w:line="440" w:lineRule="exact"/>
        <w:rPr>
          <w:rFonts w:eastAsia="黑体"/>
          <w:sz w:val="23"/>
          <w:szCs w:val="23"/>
          <w:highlight w:val="none"/>
        </w:rPr>
      </w:pPr>
      <w:r>
        <w:rPr>
          <w:rFonts w:eastAsia="黑体"/>
          <w:sz w:val="20"/>
          <w:szCs w:val="20"/>
          <w:highlight w:val="none"/>
        </w:rPr>
        <w:br w:type="page"/>
      </w:r>
    </w:p>
    <w:p w14:paraId="0FE66429">
      <w:pPr>
        <w:pStyle w:val="4"/>
        <w:rPr>
          <w:highlight w:val="none"/>
        </w:rPr>
      </w:pPr>
      <w:bookmarkStart w:id="1776" w:name="_Toc247514302"/>
      <w:bookmarkStart w:id="1777" w:name="_Toc7956839"/>
      <w:bookmarkStart w:id="1778" w:name="_Toc144974878"/>
      <w:bookmarkStart w:id="1779" w:name="_Toc26328"/>
      <w:bookmarkStart w:id="1780" w:name="_Toc247527850"/>
      <w:bookmarkStart w:id="1781" w:name="_Toc1146"/>
      <w:bookmarkStart w:id="1782" w:name="_Toc152045810"/>
      <w:bookmarkStart w:id="1783" w:name="_Toc152042599"/>
      <w:bookmarkStart w:id="1784" w:name="_Toc25375"/>
      <w:r>
        <w:rPr>
          <w:rFonts w:hint="eastAsia"/>
          <w:highlight w:val="none"/>
        </w:rPr>
        <w:t>（三）近年完成的类似项目情况表</w:t>
      </w:r>
      <w:bookmarkEnd w:id="1776"/>
      <w:bookmarkEnd w:id="1777"/>
      <w:bookmarkEnd w:id="1778"/>
      <w:bookmarkEnd w:id="1779"/>
      <w:bookmarkEnd w:id="1780"/>
      <w:bookmarkEnd w:id="1781"/>
      <w:bookmarkEnd w:id="1782"/>
      <w:bookmarkEnd w:id="1783"/>
      <w:bookmarkEnd w:id="1784"/>
    </w:p>
    <w:p w14:paraId="4816FF03">
      <w:pPr>
        <w:spacing w:line="440" w:lineRule="exact"/>
        <w:jc w:val="center"/>
        <w:rPr>
          <w:rFonts w:eastAsia="黑体"/>
          <w:sz w:val="23"/>
          <w:szCs w:val="23"/>
          <w:highlight w:val="none"/>
        </w:rPr>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B6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ign w:val="center"/>
          </w:tcPr>
          <w:p w14:paraId="600A88CD">
            <w:pPr>
              <w:topLinePunct/>
              <w:spacing w:line="440" w:lineRule="exact"/>
              <w:jc w:val="center"/>
              <w:rPr>
                <w:szCs w:val="21"/>
                <w:highlight w:val="none"/>
              </w:rPr>
            </w:pPr>
            <w:r>
              <w:rPr>
                <w:rFonts w:hint="eastAsia"/>
                <w:szCs w:val="21"/>
                <w:highlight w:val="none"/>
              </w:rPr>
              <w:t>项目名称</w:t>
            </w:r>
          </w:p>
        </w:tc>
        <w:tc>
          <w:tcPr>
            <w:tcW w:w="6253" w:type="dxa"/>
            <w:noWrap/>
          </w:tcPr>
          <w:p w14:paraId="418230DE">
            <w:pPr>
              <w:topLinePunct/>
              <w:spacing w:line="440" w:lineRule="exact"/>
              <w:rPr>
                <w:szCs w:val="21"/>
                <w:highlight w:val="none"/>
              </w:rPr>
            </w:pPr>
          </w:p>
        </w:tc>
      </w:tr>
      <w:tr w14:paraId="20CB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ign w:val="center"/>
          </w:tcPr>
          <w:p w14:paraId="1C3B1EB3">
            <w:pPr>
              <w:topLinePunct/>
              <w:spacing w:line="440" w:lineRule="exact"/>
              <w:jc w:val="center"/>
              <w:rPr>
                <w:szCs w:val="21"/>
                <w:highlight w:val="none"/>
              </w:rPr>
            </w:pPr>
            <w:r>
              <w:rPr>
                <w:rFonts w:hint="eastAsia"/>
                <w:szCs w:val="21"/>
                <w:highlight w:val="none"/>
              </w:rPr>
              <w:t>项目所在地</w:t>
            </w:r>
          </w:p>
        </w:tc>
        <w:tc>
          <w:tcPr>
            <w:tcW w:w="6253" w:type="dxa"/>
            <w:noWrap/>
          </w:tcPr>
          <w:p w14:paraId="3F3A0E9F">
            <w:pPr>
              <w:topLinePunct/>
              <w:spacing w:line="440" w:lineRule="exact"/>
              <w:rPr>
                <w:szCs w:val="21"/>
                <w:highlight w:val="none"/>
              </w:rPr>
            </w:pPr>
          </w:p>
        </w:tc>
      </w:tr>
      <w:tr w14:paraId="6B18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ign w:val="center"/>
          </w:tcPr>
          <w:p w14:paraId="28E80160">
            <w:pPr>
              <w:topLinePunct/>
              <w:spacing w:line="440" w:lineRule="exact"/>
              <w:jc w:val="center"/>
              <w:rPr>
                <w:szCs w:val="21"/>
                <w:highlight w:val="none"/>
              </w:rPr>
            </w:pPr>
            <w:r>
              <w:rPr>
                <w:rFonts w:hint="eastAsia"/>
                <w:szCs w:val="21"/>
                <w:highlight w:val="none"/>
              </w:rPr>
              <w:t>发包人名称</w:t>
            </w:r>
          </w:p>
        </w:tc>
        <w:tc>
          <w:tcPr>
            <w:tcW w:w="6253" w:type="dxa"/>
            <w:noWrap/>
          </w:tcPr>
          <w:p w14:paraId="57524AFC">
            <w:pPr>
              <w:topLinePunct/>
              <w:spacing w:line="440" w:lineRule="exact"/>
              <w:rPr>
                <w:szCs w:val="21"/>
                <w:highlight w:val="none"/>
              </w:rPr>
            </w:pPr>
          </w:p>
        </w:tc>
      </w:tr>
      <w:tr w14:paraId="306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ign w:val="center"/>
          </w:tcPr>
          <w:p w14:paraId="54AAC3DB">
            <w:pPr>
              <w:topLinePunct/>
              <w:spacing w:line="440" w:lineRule="exact"/>
              <w:jc w:val="center"/>
              <w:rPr>
                <w:szCs w:val="21"/>
                <w:highlight w:val="none"/>
              </w:rPr>
            </w:pPr>
            <w:r>
              <w:rPr>
                <w:rFonts w:hint="eastAsia"/>
                <w:szCs w:val="21"/>
                <w:highlight w:val="none"/>
              </w:rPr>
              <w:t>发包人地址</w:t>
            </w:r>
          </w:p>
        </w:tc>
        <w:tc>
          <w:tcPr>
            <w:tcW w:w="6253" w:type="dxa"/>
            <w:noWrap/>
          </w:tcPr>
          <w:p w14:paraId="5E5BB897">
            <w:pPr>
              <w:topLinePunct/>
              <w:spacing w:line="440" w:lineRule="exact"/>
              <w:rPr>
                <w:szCs w:val="21"/>
                <w:highlight w:val="none"/>
              </w:rPr>
            </w:pPr>
          </w:p>
        </w:tc>
      </w:tr>
      <w:tr w14:paraId="2DC1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ign w:val="center"/>
          </w:tcPr>
          <w:p w14:paraId="50F741D9">
            <w:pPr>
              <w:topLinePunct/>
              <w:spacing w:line="440" w:lineRule="exact"/>
              <w:jc w:val="center"/>
              <w:rPr>
                <w:szCs w:val="21"/>
                <w:highlight w:val="none"/>
              </w:rPr>
            </w:pPr>
            <w:r>
              <w:rPr>
                <w:rFonts w:hint="eastAsia"/>
                <w:szCs w:val="21"/>
                <w:highlight w:val="none"/>
              </w:rPr>
              <w:t>发包人电话</w:t>
            </w:r>
          </w:p>
        </w:tc>
        <w:tc>
          <w:tcPr>
            <w:tcW w:w="6253" w:type="dxa"/>
            <w:noWrap/>
          </w:tcPr>
          <w:p w14:paraId="7B1849EA">
            <w:pPr>
              <w:topLinePunct/>
              <w:spacing w:line="440" w:lineRule="exact"/>
              <w:rPr>
                <w:szCs w:val="21"/>
                <w:highlight w:val="none"/>
              </w:rPr>
            </w:pPr>
          </w:p>
        </w:tc>
      </w:tr>
      <w:tr w14:paraId="64F1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ign w:val="center"/>
          </w:tcPr>
          <w:p w14:paraId="5A97AF5C">
            <w:pPr>
              <w:topLinePunct/>
              <w:spacing w:line="440" w:lineRule="exact"/>
              <w:jc w:val="center"/>
              <w:rPr>
                <w:szCs w:val="21"/>
                <w:highlight w:val="none"/>
              </w:rPr>
            </w:pPr>
            <w:r>
              <w:rPr>
                <w:rFonts w:hint="eastAsia"/>
                <w:szCs w:val="21"/>
                <w:highlight w:val="none"/>
              </w:rPr>
              <w:t>合同价格</w:t>
            </w:r>
          </w:p>
        </w:tc>
        <w:tc>
          <w:tcPr>
            <w:tcW w:w="6253" w:type="dxa"/>
            <w:noWrap/>
          </w:tcPr>
          <w:p w14:paraId="4B53BB03">
            <w:pPr>
              <w:topLinePunct/>
              <w:spacing w:line="440" w:lineRule="exact"/>
              <w:rPr>
                <w:szCs w:val="21"/>
                <w:highlight w:val="none"/>
              </w:rPr>
            </w:pPr>
          </w:p>
        </w:tc>
      </w:tr>
      <w:tr w14:paraId="2C7B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3699BA2A">
            <w:pPr>
              <w:topLinePunct/>
              <w:spacing w:line="440" w:lineRule="exact"/>
              <w:jc w:val="center"/>
              <w:rPr>
                <w:szCs w:val="21"/>
                <w:highlight w:val="none"/>
              </w:rPr>
            </w:pPr>
            <w:r>
              <w:rPr>
                <w:rFonts w:hint="eastAsia"/>
                <w:szCs w:val="21"/>
                <w:highlight w:val="none"/>
              </w:rPr>
              <w:t>开工日期</w:t>
            </w:r>
          </w:p>
        </w:tc>
        <w:tc>
          <w:tcPr>
            <w:tcW w:w="6253" w:type="dxa"/>
            <w:noWrap/>
          </w:tcPr>
          <w:p w14:paraId="436D6E92">
            <w:pPr>
              <w:topLinePunct/>
              <w:spacing w:line="440" w:lineRule="exact"/>
              <w:rPr>
                <w:szCs w:val="21"/>
                <w:highlight w:val="none"/>
              </w:rPr>
            </w:pPr>
          </w:p>
        </w:tc>
      </w:tr>
      <w:tr w14:paraId="297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ign w:val="center"/>
          </w:tcPr>
          <w:p w14:paraId="0C6C3A0A">
            <w:pPr>
              <w:topLinePunct/>
              <w:spacing w:line="440" w:lineRule="exact"/>
              <w:jc w:val="center"/>
              <w:rPr>
                <w:szCs w:val="21"/>
                <w:highlight w:val="none"/>
              </w:rPr>
            </w:pPr>
            <w:r>
              <w:rPr>
                <w:rFonts w:hint="eastAsia"/>
                <w:highlight w:val="none"/>
              </w:rPr>
              <w:t>竣工</w:t>
            </w:r>
            <w:r>
              <w:rPr>
                <w:rFonts w:hint="eastAsia"/>
                <w:szCs w:val="21"/>
                <w:highlight w:val="none"/>
              </w:rPr>
              <w:t>日期</w:t>
            </w:r>
          </w:p>
        </w:tc>
        <w:tc>
          <w:tcPr>
            <w:tcW w:w="6253" w:type="dxa"/>
            <w:noWrap/>
          </w:tcPr>
          <w:p w14:paraId="3ED602C5">
            <w:pPr>
              <w:topLinePunct/>
              <w:spacing w:line="440" w:lineRule="exact"/>
              <w:rPr>
                <w:szCs w:val="21"/>
                <w:highlight w:val="none"/>
              </w:rPr>
            </w:pPr>
          </w:p>
        </w:tc>
      </w:tr>
      <w:tr w14:paraId="24B2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ign w:val="center"/>
          </w:tcPr>
          <w:p w14:paraId="5C822AAA">
            <w:pPr>
              <w:topLinePunct/>
              <w:spacing w:line="440" w:lineRule="exact"/>
              <w:jc w:val="center"/>
              <w:rPr>
                <w:szCs w:val="21"/>
                <w:highlight w:val="none"/>
              </w:rPr>
            </w:pPr>
            <w:r>
              <w:rPr>
                <w:rFonts w:hint="eastAsia"/>
                <w:szCs w:val="21"/>
                <w:highlight w:val="none"/>
              </w:rPr>
              <w:t>承担的工作</w:t>
            </w:r>
          </w:p>
        </w:tc>
        <w:tc>
          <w:tcPr>
            <w:tcW w:w="6253" w:type="dxa"/>
            <w:noWrap/>
          </w:tcPr>
          <w:p w14:paraId="4E56AA98">
            <w:pPr>
              <w:topLinePunct/>
              <w:spacing w:line="440" w:lineRule="exact"/>
              <w:rPr>
                <w:szCs w:val="21"/>
                <w:highlight w:val="none"/>
              </w:rPr>
            </w:pPr>
          </w:p>
        </w:tc>
      </w:tr>
      <w:tr w14:paraId="08C9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ign w:val="center"/>
          </w:tcPr>
          <w:p w14:paraId="19D2C111">
            <w:pPr>
              <w:topLinePunct/>
              <w:spacing w:line="440" w:lineRule="exact"/>
              <w:jc w:val="center"/>
              <w:rPr>
                <w:szCs w:val="21"/>
                <w:highlight w:val="none"/>
              </w:rPr>
            </w:pPr>
            <w:r>
              <w:rPr>
                <w:rFonts w:hint="eastAsia"/>
                <w:szCs w:val="21"/>
                <w:highlight w:val="none"/>
              </w:rPr>
              <w:t>工程质量</w:t>
            </w:r>
          </w:p>
        </w:tc>
        <w:tc>
          <w:tcPr>
            <w:tcW w:w="6253" w:type="dxa"/>
            <w:noWrap/>
          </w:tcPr>
          <w:p w14:paraId="04619484">
            <w:pPr>
              <w:topLinePunct/>
              <w:spacing w:line="440" w:lineRule="exact"/>
              <w:rPr>
                <w:szCs w:val="21"/>
                <w:highlight w:val="none"/>
              </w:rPr>
            </w:pPr>
          </w:p>
        </w:tc>
      </w:tr>
      <w:tr w14:paraId="73F8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ign w:val="center"/>
          </w:tcPr>
          <w:p w14:paraId="1C96DCC1">
            <w:pPr>
              <w:topLinePunct/>
              <w:spacing w:line="440" w:lineRule="exact"/>
              <w:jc w:val="center"/>
              <w:rPr>
                <w:szCs w:val="21"/>
                <w:highlight w:val="none"/>
              </w:rPr>
            </w:pPr>
            <w:r>
              <w:rPr>
                <w:rFonts w:hint="eastAsia"/>
                <w:szCs w:val="21"/>
                <w:highlight w:val="none"/>
              </w:rPr>
              <w:t>项目经理</w:t>
            </w:r>
          </w:p>
        </w:tc>
        <w:tc>
          <w:tcPr>
            <w:tcW w:w="6253" w:type="dxa"/>
            <w:noWrap/>
          </w:tcPr>
          <w:p w14:paraId="67C761EE">
            <w:pPr>
              <w:topLinePunct/>
              <w:spacing w:line="440" w:lineRule="exact"/>
              <w:rPr>
                <w:szCs w:val="21"/>
                <w:highlight w:val="none"/>
              </w:rPr>
            </w:pPr>
          </w:p>
        </w:tc>
      </w:tr>
      <w:tr w14:paraId="5E84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ign w:val="center"/>
          </w:tcPr>
          <w:p w14:paraId="6C73ECAC">
            <w:pPr>
              <w:topLinePunct/>
              <w:spacing w:line="440" w:lineRule="exact"/>
              <w:jc w:val="center"/>
              <w:rPr>
                <w:szCs w:val="21"/>
                <w:highlight w:val="none"/>
              </w:rPr>
            </w:pPr>
            <w:r>
              <w:rPr>
                <w:rFonts w:hint="eastAsia"/>
                <w:szCs w:val="21"/>
                <w:highlight w:val="none"/>
              </w:rPr>
              <w:t>技术负责人</w:t>
            </w:r>
          </w:p>
        </w:tc>
        <w:tc>
          <w:tcPr>
            <w:tcW w:w="6253" w:type="dxa"/>
            <w:noWrap/>
          </w:tcPr>
          <w:p w14:paraId="11285118">
            <w:pPr>
              <w:topLinePunct/>
              <w:spacing w:line="440" w:lineRule="exact"/>
              <w:rPr>
                <w:szCs w:val="21"/>
                <w:highlight w:val="none"/>
              </w:rPr>
            </w:pPr>
          </w:p>
        </w:tc>
      </w:tr>
      <w:tr w14:paraId="3D4D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593E5866">
            <w:pPr>
              <w:topLinePunct/>
              <w:spacing w:line="440" w:lineRule="exact"/>
              <w:jc w:val="center"/>
              <w:rPr>
                <w:szCs w:val="21"/>
                <w:highlight w:val="none"/>
              </w:rPr>
            </w:pPr>
            <w:r>
              <w:rPr>
                <w:rFonts w:hint="eastAsia"/>
                <w:szCs w:val="21"/>
                <w:highlight w:val="none"/>
              </w:rPr>
              <w:t>项目描述</w:t>
            </w:r>
          </w:p>
        </w:tc>
        <w:tc>
          <w:tcPr>
            <w:tcW w:w="6253" w:type="dxa"/>
            <w:noWrap/>
          </w:tcPr>
          <w:p w14:paraId="093007E2">
            <w:pPr>
              <w:topLinePunct/>
              <w:spacing w:line="440" w:lineRule="exact"/>
              <w:rPr>
                <w:szCs w:val="21"/>
                <w:highlight w:val="none"/>
              </w:rPr>
            </w:pPr>
          </w:p>
          <w:p w14:paraId="0CEEAC65">
            <w:pPr>
              <w:topLinePunct/>
              <w:spacing w:line="440" w:lineRule="exact"/>
              <w:rPr>
                <w:szCs w:val="21"/>
                <w:highlight w:val="none"/>
              </w:rPr>
            </w:pPr>
          </w:p>
          <w:p w14:paraId="657EB953">
            <w:pPr>
              <w:topLinePunct/>
              <w:spacing w:line="440" w:lineRule="exact"/>
              <w:rPr>
                <w:szCs w:val="21"/>
                <w:highlight w:val="none"/>
              </w:rPr>
            </w:pPr>
          </w:p>
          <w:p w14:paraId="6E8109C5">
            <w:pPr>
              <w:topLinePunct/>
              <w:spacing w:line="440" w:lineRule="exact"/>
              <w:rPr>
                <w:szCs w:val="21"/>
                <w:highlight w:val="none"/>
              </w:rPr>
            </w:pPr>
          </w:p>
          <w:p w14:paraId="730F7344">
            <w:pPr>
              <w:topLinePunct/>
              <w:spacing w:line="440" w:lineRule="exact"/>
              <w:rPr>
                <w:szCs w:val="21"/>
                <w:highlight w:val="none"/>
              </w:rPr>
            </w:pPr>
          </w:p>
          <w:p w14:paraId="5C165B9E">
            <w:pPr>
              <w:topLinePunct/>
              <w:spacing w:line="440" w:lineRule="exact"/>
              <w:rPr>
                <w:szCs w:val="21"/>
                <w:highlight w:val="none"/>
              </w:rPr>
            </w:pPr>
          </w:p>
          <w:p w14:paraId="4C86A547">
            <w:pPr>
              <w:topLinePunct/>
              <w:spacing w:line="440" w:lineRule="exact"/>
              <w:rPr>
                <w:szCs w:val="21"/>
                <w:highlight w:val="none"/>
              </w:rPr>
            </w:pPr>
          </w:p>
        </w:tc>
      </w:tr>
      <w:tr w14:paraId="79FE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ign w:val="center"/>
          </w:tcPr>
          <w:p w14:paraId="504F4C3E">
            <w:pPr>
              <w:topLinePunct/>
              <w:spacing w:line="440" w:lineRule="exact"/>
              <w:jc w:val="center"/>
              <w:rPr>
                <w:szCs w:val="21"/>
                <w:highlight w:val="none"/>
              </w:rPr>
            </w:pPr>
            <w:r>
              <w:rPr>
                <w:rFonts w:hint="eastAsia"/>
                <w:szCs w:val="21"/>
                <w:highlight w:val="none"/>
              </w:rPr>
              <w:t>备注</w:t>
            </w:r>
          </w:p>
        </w:tc>
        <w:tc>
          <w:tcPr>
            <w:tcW w:w="6253" w:type="dxa"/>
            <w:noWrap/>
          </w:tcPr>
          <w:p w14:paraId="5A56109E">
            <w:pPr>
              <w:topLinePunct/>
              <w:spacing w:line="440" w:lineRule="exact"/>
              <w:rPr>
                <w:szCs w:val="21"/>
                <w:highlight w:val="none"/>
              </w:rPr>
            </w:pPr>
          </w:p>
        </w:tc>
      </w:tr>
    </w:tbl>
    <w:p w14:paraId="3E7B0F8F">
      <w:pPr>
        <w:spacing w:line="440" w:lineRule="exact"/>
        <w:rPr>
          <w:highlight w:val="none"/>
        </w:rPr>
      </w:pPr>
      <w:bookmarkStart w:id="1785" w:name="_Toc152042600"/>
      <w:bookmarkStart w:id="1786" w:name="_Toc247527851"/>
      <w:bookmarkStart w:id="1787" w:name="_Toc152045811"/>
      <w:bookmarkStart w:id="1788" w:name="_Toc144974879"/>
      <w:bookmarkStart w:id="1789" w:name="_Toc247514303"/>
    </w:p>
    <w:p w14:paraId="7C95EE4D">
      <w:pPr>
        <w:spacing w:line="440" w:lineRule="exact"/>
        <w:rPr>
          <w:highlight w:val="none"/>
        </w:rPr>
      </w:pPr>
    </w:p>
    <w:p w14:paraId="592995A8">
      <w:pPr>
        <w:pStyle w:val="4"/>
        <w:rPr>
          <w:highlight w:val="none"/>
        </w:rPr>
      </w:pPr>
      <w:bookmarkStart w:id="1790" w:name="_Toc7956840"/>
      <w:bookmarkStart w:id="1791" w:name="_Toc26568"/>
      <w:bookmarkStart w:id="1792" w:name="_Toc11802"/>
      <w:bookmarkStart w:id="1793" w:name="_Toc8509"/>
      <w:r>
        <w:rPr>
          <w:rFonts w:hint="eastAsia"/>
          <w:highlight w:val="none"/>
        </w:rPr>
        <w:t>（四）正在实施的和新承接的项目情况表</w:t>
      </w:r>
      <w:bookmarkEnd w:id="1785"/>
      <w:bookmarkEnd w:id="1786"/>
      <w:bookmarkEnd w:id="1787"/>
      <w:bookmarkEnd w:id="1788"/>
      <w:bookmarkEnd w:id="1789"/>
      <w:bookmarkEnd w:id="1790"/>
      <w:bookmarkEnd w:id="1791"/>
      <w:bookmarkEnd w:id="1792"/>
      <w:bookmarkEnd w:id="1793"/>
    </w:p>
    <w:p w14:paraId="68C3CE4E">
      <w:pPr>
        <w:spacing w:line="440" w:lineRule="exact"/>
        <w:rPr>
          <w:rFonts w:eastAsia="黑体"/>
          <w:sz w:val="20"/>
          <w:szCs w:val="20"/>
          <w:highlight w:val="none"/>
        </w:rPr>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5E7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ign w:val="center"/>
          </w:tcPr>
          <w:p w14:paraId="2863D254">
            <w:pPr>
              <w:topLinePunct/>
              <w:spacing w:line="440" w:lineRule="exact"/>
              <w:jc w:val="center"/>
              <w:rPr>
                <w:szCs w:val="21"/>
                <w:highlight w:val="none"/>
              </w:rPr>
            </w:pPr>
            <w:r>
              <w:rPr>
                <w:rFonts w:hint="eastAsia"/>
                <w:szCs w:val="21"/>
                <w:highlight w:val="none"/>
              </w:rPr>
              <w:t>项目名称</w:t>
            </w:r>
          </w:p>
        </w:tc>
        <w:tc>
          <w:tcPr>
            <w:tcW w:w="6403" w:type="dxa"/>
            <w:noWrap/>
          </w:tcPr>
          <w:p w14:paraId="442C713C">
            <w:pPr>
              <w:topLinePunct/>
              <w:spacing w:line="440" w:lineRule="exact"/>
              <w:rPr>
                <w:szCs w:val="21"/>
                <w:highlight w:val="none"/>
              </w:rPr>
            </w:pPr>
          </w:p>
        </w:tc>
      </w:tr>
      <w:tr w14:paraId="3326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ign w:val="center"/>
          </w:tcPr>
          <w:p w14:paraId="3A1A66D9">
            <w:pPr>
              <w:topLinePunct/>
              <w:spacing w:line="440" w:lineRule="exact"/>
              <w:jc w:val="center"/>
              <w:rPr>
                <w:szCs w:val="21"/>
                <w:highlight w:val="none"/>
              </w:rPr>
            </w:pPr>
            <w:r>
              <w:rPr>
                <w:rFonts w:hint="eastAsia"/>
                <w:szCs w:val="21"/>
                <w:highlight w:val="none"/>
              </w:rPr>
              <w:t>项目所在地</w:t>
            </w:r>
          </w:p>
        </w:tc>
        <w:tc>
          <w:tcPr>
            <w:tcW w:w="6403" w:type="dxa"/>
            <w:noWrap/>
          </w:tcPr>
          <w:p w14:paraId="0C106414">
            <w:pPr>
              <w:topLinePunct/>
              <w:spacing w:line="440" w:lineRule="exact"/>
              <w:rPr>
                <w:szCs w:val="21"/>
                <w:highlight w:val="none"/>
              </w:rPr>
            </w:pPr>
          </w:p>
        </w:tc>
      </w:tr>
      <w:tr w14:paraId="6F49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ign w:val="center"/>
          </w:tcPr>
          <w:p w14:paraId="0A0334B0">
            <w:pPr>
              <w:topLinePunct/>
              <w:spacing w:line="440" w:lineRule="exact"/>
              <w:jc w:val="center"/>
              <w:rPr>
                <w:szCs w:val="21"/>
                <w:highlight w:val="none"/>
              </w:rPr>
            </w:pPr>
            <w:r>
              <w:rPr>
                <w:rFonts w:hint="eastAsia"/>
                <w:szCs w:val="21"/>
                <w:highlight w:val="none"/>
              </w:rPr>
              <w:t>发包人名称</w:t>
            </w:r>
          </w:p>
        </w:tc>
        <w:tc>
          <w:tcPr>
            <w:tcW w:w="6403" w:type="dxa"/>
            <w:noWrap/>
          </w:tcPr>
          <w:p w14:paraId="369D9F33">
            <w:pPr>
              <w:topLinePunct/>
              <w:spacing w:line="440" w:lineRule="exact"/>
              <w:rPr>
                <w:szCs w:val="21"/>
                <w:highlight w:val="none"/>
              </w:rPr>
            </w:pPr>
          </w:p>
        </w:tc>
      </w:tr>
      <w:tr w14:paraId="7FA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ign w:val="center"/>
          </w:tcPr>
          <w:p w14:paraId="678A3EA9">
            <w:pPr>
              <w:topLinePunct/>
              <w:spacing w:line="440" w:lineRule="exact"/>
              <w:jc w:val="center"/>
              <w:rPr>
                <w:szCs w:val="21"/>
                <w:highlight w:val="none"/>
              </w:rPr>
            </w:pPr>
            <w:r>
              <w:rPr>
                <w:rFonts w:hint="eastAsia"/>
                <w:szCs w:val="21"/>
                <w:highlight w:val="none"/>
              </w:rPr>
              <w:t>发包人地址</w:t>
            </w:r>
          </w:p>
        </w:tc>
        <w:tc>
          <w:tcPr>
            <w:tcW w:w="6403" w:type="dxa"/>
            <w:noWrap/>
          </w:tcPr>
          <w:p w14:paraId="365013B0">
            <w:pPr>
              <w:topLinePunct/>
              <w:spacing w:line="440" w:lineRule="exact"/>
              <w:rPr>
                <w:szCs w:val="21"/>
                <w:highlight w:val="none"/>
              </w:rPr>
            </w:pPr>
          </w:p>
        </w:tc>
      </w:tr>
      <w:tr w14:paraId="6DD1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ign w:val="center"/>
          </w:tcPr>
          <w:p w14:paraId="060C018C">
            <w:pPr>
              <w:topLinePunct/>
              <w:spacing w:line="440" w:lineRule="exact"/>
              <w:jc w:val="center"/>
              <w:rPr>
                <w:szCs w:val="21"/>
                <w:highlight w:val="none"/>
              </w:rPr>
            </w:pPr>
            <w:r>
              <w:rPr>
                <w:rFonts w:hint="eastAsia"/>
                <w:szCs w:val="21"/>
                <w:highlight w:val="none"/>
              </w:rPr>
              <w:t>发包人电话</w:t>
            </w:r>
          </w:p>
        </w:tc>
        <w:tc>
          <w:tcPr>
            <w:tcW w:w="6403" w:type="dxa"/>
            <w:noWrap/>
          </w:tcPr>
          <w:p w14:paraId="2AD3E83C">
            <w:pPr>
              <w:topLinePunct/>
              <w:spacing w:line="440" w:lineRule="exact"/>
              <w:rPr>
                <w:szCs w:val="21"/>
                <w:highlight w:val="none"/>
              </w:rPr>
            </w:pPr>
          </w:p>
        </w:tc>
      </w:tr>
      <w:tr w14:paraId="1B80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ign w:val="center"/>
          </w:tcPr>
          <w:p w14:paraId="5001A33B">
            <w:pPr>
              <w:topLinePunct/>
              <w:spacing w:line="440" w:lineRule="exact"/>
              <w:jc w:val="center"/>
              <w:rPr>
                <w:szCs w:val="21"/>
                <w:highlight w:val="none"/>
              </w:rPr>
            </w:pPr>
            <w:r>
              <w:rPr>
                <w:rFonts w:hint="eastAsia"/>
                <w:szCs w:val="21"/>
                <w:highlight w:val="none"/>
              </w:rPr>
              <w:t>签约合同价</w:t>
            </w:r>
          </w:p>
        </w:tc>
        <w:tc>
          <w:tcPr>
            <w:tcW w:w="6403" w:type="dxa"/>
            <w:noWrap/>
          </w:tcPr>
          <w:p w14:paraId="13F12775">
            <w:pPr>
              <w:topLinePunct/>
              <w:spacing w:line="440" w:lineRule="exact"/>
              <w:rPr>
                <w:szCs w:val="21"/>
                <w:highlight w:val="none"/>
              </w:rPr>
            </w:pPr>
          </w:p>
        </w:tc>
      </w:tr>
      <w:tr w14:paraId="3096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ign w:val="center"/>
          </w:tcPr>
          <w:p w14:paraId="73968A36">
            <w:pPr>
              <w:topLinePunct/>
              <w:spacing w:line="440" w:lineRule="exact"/>
              <w:jc w:val="center"/>
              <w:rPr>
                <w:szCs w:val="21"/>
                <w:highlight w:val="none"/>
              </w:rPr>
            </w:pPr>
            <w:r>
              <w:rPr>
                <w:rFonts w:hint="eastAsia"/>
                <w:szCs w:val="21"/>
                <w:highlight w:val="none"/>
              </w:rPr>
              <w:t>开工日期</w:t>
            </w:r>
          </w:p>
        </w:tc>
        <w:tc>
          <w:tcPr>
            <w:tcW w:w="6403" w:type="dxa"/>
            <w:noWrap/>
          </w:tcPr>
          <w:p w14:paraId="5B550CB9">
            <w:pPr>
              <w:topLinePunct/>
              <w:spacing w:line="440" w:lineRule="exact"/>
              <w:rPr>
                <w:szCs w:val="21"/>
                <w:highlight w:val="none"/>
              </w:rPr>
            </w:pPr>
          </w:p>
        </w:tc>
      </w:tr>
      <w:tr w14:paraId="293E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ign w:val="center"/>
          </w:tcPr>
          <w:p w14:paraId="6D664090">
            <w:pPr>
              <w:topLinePunct/>
              <w:spacing w:line="440" w:lineRule="exact"/>
              <w:jc w:val="center"/>
              <w:rPr>
                <w:szCs w:val="21"/>
                <w:highlight w:val="none"/>
              </w:rPr>
            </w:pPr>
            <w:r>
              <w:rPr>
                <w:rFonts w:hint="eastAsia"/>
                <w:szCs w:val="21"/>
                <w:highlight w:val="none"/>
              </w:rPr>
              <w:t>计划</w:t>
            </w:r>
            <w:r>
              <w:rPr>
                <w:rFonts w:hint="eastAsia"/>
                <w:highlight w:val="none"/>
              </w:rPr>
              <w:t>竣工</w:t>
            </w:r>
            <w:r>
              <w:rPr>
                <w:rFonts w:hint="eastAsia"/>
                <w:szCs w:val="21"/>
                <w:highlight w:val="none"/>
              </w:rPr>
              <w:t>日期</w:t>
            </w:r>
          </w:p>
        </w:tc>
        <w:tc>
          <w:tcPr>
            <w:tcW w:w="6403" w:type="dxa"/>
            <w:noWrap/>
          </w:tcPr>
          <w:p w14:paraId="1AA22CAB">
            <w:pPr>
              <w:topLinePunct/>
              <w:spacing w:line="440" w:lineRule="exact"/>
              <w:rPr>
                <w:szCs w:val="21"/>
                <w:highlight w:val="none"/>
              </w:rPr>
            </w:pPr>
          </w:p>
        </w:tc>
      </w:tr>
      <w:tr w14:paraId="6A9F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ign w:val="center"/>
          </w:tcPr>
          <w:p w14:paraId="275A59E1">
            <w:pPr>
              <w:topLinePunct/>
              <w:spacing w:line="440" w:lineRule="exact"/>
              <w:jc w:val="center"/>
              <w:rPr>
                <w:szCs w:val="21"/>
                <w:highlight w:val="none"/>
              </w:rPr>
            </w:pPr>
            <w:r>
              <w:rPr>
                <w:rFonts w:hint="eastAsia"/>
                <w:szCs w:val="21"/>
                <w:highlight w:val="none"/>
              </w:rPr>
              <w:t>承担的工作</w:t>
            </w:r>
          </w:p>
        </w:tc>
        <w:tc>
          <w:tcPr>
            <w:tcW w:w="6403" w:type="dxa"/>
            <w:noWrap/>
          </w:tcPr>
          <w:p w14:paraId="0BFAEB1C">
            <w:pPr>
              <w:topLinePunct/>
              <w:spacing w:line="440" w:lineRule="exact"/>
              <w:rPr>
                <w:szCs w:val="21"/>
                <w:highlight w:val="none"/>
              </w:rPr>
            </w:pPr>
          </w:p>
        </w:tc>
      </w:tr>
      <w:tr w14:paraId="224D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ign w:val="center"/>
          </w:tcPr>
          <w:p w14:paraId="5880C624">
            <w:pPr>
              <w:topLinePunct/>
              <w:spacing w:line="440" w:lineRule="exact"/>
              <w:jc w:val="center"/>
              <w:rPr>
                <w:szCs w:val="21"/>
                <w:highlight w:val="none"/>
              </w:rPr>
            </w:pPr>
            <w:r>
              <w:rPr>
                <w:rFonts w:hint="eastAsia"/>
                <w:szCs w:val="21"/>
                <w:highlight w:val="none"/>
              </w:rPr>
              <w:t>工程质量</w:t>
            </w:r>
          </w:p>
        </w:tc>
        <w:tc>
          <w:tcPr>
            <w:tcW w:w="6403" w:type="dxa"/>
            <w:noWrap/>
          </w:tcPr>
          <w:p w14:paraId="65395008">
            <w:pPr>
              <w:topLinePunct/>
              <w:spacing w:line="440" w:lineRule="exact"/>
              <w:rPr>
                <w:szCs w:val="21"/>
                <w:highlight w:val="none"/>
              </w:rPr>
            </w:pPr>
          </w:p>
        </w:tc>
      </w:tr>
      <w:tr w14:paraId="1BB6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ign w:val="center"/>
          </w:tcPr>
          <w:p w14:paraId="1CAEB785">
            <w:pPr>
              <w:topLinePunct/>
              <w:spacing w:line="440" w:lineRule="exact"/>
              <w:jc w:val="center"/>
              <w:rPr>
                <w:szCs w:val="21"/>
                <w:highlight w:val="none"/>
              </w:rPr>
            </w:pPr>
            <w:r>
              <w:rPr>
                <w:rFonts w:hint="eastAsia"/>
                <w:szCs w:val="21"/>
                <w:highlight w:val="none"/>
              </w:rPr>
              <w:t>项目经理</w:t>
            </w:r>
          </w:p>
        </w:tc>
        <w:tc>
          <w:tcPr>
            <w:tcW w:w="6403" w:type="dxa"/>
            <w:noWrap/>
          </w:tcPr>
          <w:p w14:paraId="17F6056E">
            <w:pPr>
              <w:topLinePunct/>
              <w:spacing w:line="440" w:lineRule="exact"/>
              <w:rPr>
                <w:szCs w:val="21"/>
                <w:highlight w:val="none"/>
              </w:rPr>
            </w:pPr>
          </w:p>
        </w:tc>
      </w:tr>
      <w:tr w14:paraId="5AA9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noWrap/>
            <w:vAlign w:val="center"/>
          </w:tcPr>
          <w:p w14:paraId="247D363C">
            <w:pPr>
              <w:topLinePunct/>
              <w:spacing w:line="440" w:lineRule="exact"/>
              <w:jc w:val="center"/>
              <w:rPr>
                <w:szCs w:val="21"/>
                <w:highlight w:val="none"/>
              </w:rPr>
            </w:pPr>
            <w:r>
              <w:rPr>
                <w:rFonts w:hint="eastAsia"/>
                <w:szCs w:val="21"/>
                <w:highlight w:val="none"/>
              </w:rPr>
              <w:t>技术负责人</w:t>
            </w:r>
          </w:p>
        </w:tc>
        <w:tc>
          <w:tcPr>
            <w:tcW w:w="6403" w:type="dxa"/>
            <w:noWrap/>
          </w:tcPr>
          <w:p w14:paraId="549194E3">
            <w:pPr>
              <w:topLinePunct/>
              <w:spacing w:line="440" w:lineRule="exact"/>
              <w:rPr>
                <w:szCs w:val="21"/>
                <w:highlight w:val="none"/>
              </w:rPr>
            </w:pPr>
          </w:p>
        </w:tc>
      </w:tr>
      <w:tr w14:paraId="71D6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ign w:val="center"/>
          </w:tcPr>
          <w:p w14:paraId="3A4CE30D">
            <w:pPr>
              <w:topLinePunct/>
              <w:spacing w:line="440" w:lineRule="exact"/>
              <w:jc w:val="center"/>
              <w:rPr>
                <w:szCs w:val="21"/>
                <w:highlight w:val="none"/>
              </w:rPr>
            </w:pPr>
            <w:r>
              <w:rPr>
                <w:rFonts w:hint="eastAsia"/>
                <w:szCs w:val="21"/>
                <w:highlight w:val="none"/>
              </w:rPr>
              <w:t>项目描述</w:t>
            </w:r>
          </w:p>
        </w:tc>
        <w:tc>
          <w:tcPr>
            <w:tcW w:w="6403" w:type="dxa"/>
            <w:noWrap/>
          </w:tcPr>
          <w:p w14:paraId="13122FD4">
            <w:pPr>
              <w:topLinePunct/>
              <w:spacing w:line="440" w:lineRule="exact"/>
              <w:rPr>
                <w:szCs w:val="21"/>
                <w:highlight w:val="none"/>
              </w:rPr>
            </w:pPr>
          </w:p>
          <w:p w14:paraId="24548770">
            <w:pPr>
              <w:topLinePunct/>
              <w:spacing w:line="440" w:lineRule="exact"/>
              <w:rPr>
                <w:szCs w:val="21"/>
                <w:highlight w:val="none"/>
              </w:rPr>
            </w:pPr>
          </w:p>
          <w:p w14:paraId="534DD4EC">
            <w:pPr>
              <w:topLinePunct/>
              <w:spacing w:line="440" w:lineRule="exact"/>
              <w:rPr>
                <w:szCs w:val="21"/>
                <w:highlight w:val="none"/>
              </w:rPr>
            </w:pPr>
          </w:p>
          <w:p w14:paraId="0C9539AA">
            <w:pPr>
              <w:topLinePunct/>
              <w:spacing w:line="440" w:lineRule="exact"/>
              <w:rPr>
                <w:szCs w:val="21"/>
                <w:highlight w:val="none"/>
              </w:rPr>
            </w:pPr>
          </w:p>
          <w:p w14:paraId="0B10E2DF">
            <w:pPr>
              <w:topLinePunct/>
              <w:spacing w:line="440" w:lineRule="exact"/>
              <w:rPr>
                <w:szCs w:val="21"/>
                <w:highlight w:val="none"/>
              </w:rPr>
            </w:pPr>
          </w:p>
          <w:p w14:paraId="19F9B061">
            <w:pPr>
              <w:topLinePunct/>
              <w:spacing w:line="440" w:lineRule="exact"/>
              <w:rPr>
                <w:szCs w:val="21"/>
                <w:highlight w:val="none"/>
              </w:rPr>
            </w:pPr>
          </w:p>
          <w:p w14:paraId="15C3741E">
            <w:pPr>
              <w:topLinePunct/>
              <w:spacing w:line="440" w:lineRule="exact"/>
              <w:rPr>
                <w:szCs w:val="21"/>
                <w:highlight w:val="none"/>
              </w:rPr>
            </w:pPr>
          </w:p>
        </w:tc>
      </w:tr>
      <w:tr w14:paraId="71FC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ign w:val="center"/>
          </w:tcPr>
          <w:p w14:paraId="14F944E8">
            <w:pPr>
              <w:topLinePunct/>
              <w:spacing w:line="440" w:lineRule="exact"/>
              <w:jc w:val="center"/>
              <w:rPr>
                <w:szCs w:val="21"/>
                <w:highlight w:val="none"/>
              </w:rPr>
            </w:pPr>
            <w:r>
              <w:rPr>
                <w:rFonts w:hint="eastAsia"/>
                <w:szCs w:val="21"/>
                <w:highlight w:val="none"/>
              </w:rPr>
              <w:t>备注</w:t>
            </w:r>
          </w:p>
        </w:tc>
        <w:tc>
          <w:tcPr>
            <w:tcW w:w="6403" w:type="dxa"/>
            <w:noWrap/>
          </w:tcPr>
          <w:p w14:paraId="5312116B">
            <w:pPr>
              <w:topLinePunct/>
              <w:spacing w:line="440" w:lineRule="exact"/>
              <w:rPr>
                <w:szCs w:val="21"/>
                <w:highlight w:val="none"/>
              </w:rPr>
            </w:pPr>
          </w:p>
        </w:tc>
      </w:tr>
    </w:tbl>
    <w:p w14:paraId="766EE369">
      <w:pPr>
        <w:spacing w:line="440" w:lineRule="exact"/>
        <w:rPr>
          <w:highlight w:val="none"/>
        </w:rPr>
      </w:pPr>
      <w:bookmarkStart w:id="1794" w:name="_Toc247514304"/>
      <w:bookmarkStart w:id="1795" w:name="_Toc152042601"/>
      <w:bookmarkStart w:id="1796" w:name="_Toc247527852"/>
      <w:bookmarkStart w:id="1797" w:name="_Toc152045812"/>
      <w:bookmarkStart w:id="1798" w:name="_Toc144974880"/>
    </w:p>
    <w:p w14:paraId="2B67A556">
      <w:pPr>
        <w:spacing w:line="440" w:lineRule="exact"/>
        <w:rPr>
          <w:highlight w:val="none"/>
        </w:rPr>
      </w:pPr>
    </w:p>
    <w:p w14:paraId="56E206D4">
      <w:pPr>
        <w:pStyle w:val="4"/>
        <w:rPr>
          <w:highlight w:val="none"/>
        </w:rPr>
      </w:pPr>
      <w:bookmarkStart w:id="1799" w:name="_Toc26495"/>
      <w:bookmarkStart w:id="1800" w:name="_Toc7956841"/>
      <w:bookmarkStart w:id="1801" w:name="_Toc13789"/>
      <w:bookmarkStart w:id="1802" w:name="_Toc9156"/>
      <w:r>
        <w:rPr>
          <w:rFonts w:hint="eastAsia"/>
          <w:highlight w:val="none"/>
        </w:rPr>
        <w:t>（五）近年发生的重大诉讼及仲裁情况</w:t>
      </w:r>
      <w:bookmarkEnd w:id="1794"/>
      <w:bookmarkEnd w:id="1795"/>
      <w:bookmarkEnd w:id="1796"/>
      <w:bookmarkEnd w:id="1797"/>
      <w:bookmarkEnd w:id="1798"/>
      <w:bookmarkEnd w:id="1799"/>
      <w:bookmarkEnd w:id="1800"/>
      <w:bookmarkEnd w:id="1801"/>
      <w:bookmarkEnd w:id="1802"/>
    </w:p>
    <w:p w14:paraId="39AAAAE8">
      <w:pPr>
        <w:spacing w:line="440" w:lineRule="exact"/>
        <w:rPr>
          <w:highlight w:val="none"/>
        </w:rPr>
      </w:pPr>
      <w:r>
        <w:rPr>
          <w:highlight w:val="none"/>
        </w:rPr>
        <w:br w:type="page"/>
      </w:r>
      <w:bookmarkStart w:id="1803" w:name="_Toc152045813"/>
      <w:bookmarkStart w:id="1804" w:name="_Toc247530162"/>
      <w:bookmarkStart w:id="1805" w:name="_Toc247527853"/>
      <w:bookmarkStart w:id="1806" w:name="_Toc247514305"/>
      <w:bookmarkStart w:id="1807" w:name="_Toc144974881"/>
      <w:bookmarkStart w:id="1808" w:name="_Toc152042602"/>
    </w:p>
    <w:p w14:paraId="662ED84E">
      <w:pPr>
        <w:pStyle w:val="4"/>
        <w:rPr>
          <w:highlight w:val="none"/>
        </w:rPr>
      </w:pPr>
      <w:bookmarkStart w:id="1809" w:name="_Toc6121"/>
      <w:bookmarkStart w:id="1810" w:name="_Toc3050"/>
      <w:bookmarkStart w:id="1811" w:name="_Toc7956842"/>
      <w:bookmarkStart w:id="1812" w:name="_Toc11965"/>
      <w:r>
        <w:rPr>
          <w:rFonts w:hint="eastAsia"/>
          <w:highlight w:val="none"/>
        </w:rPr>
        <w:t>（六）拟投入本项目的主要施工设备表</w:t>
      </w:r>
      <w:bookmarkEnd w:id="1809"/>
      <w:bookmarkEnd w:id="1810"/>
      <w:bookmarkEnd w:id="1811"/>
      <w:bookmarkEnd w:id="1812"/>
    </w:p>
    <w:p w14:paraId="36F0EBBE">
      <w:pPr>
        <w:spacing w:line="440" w:lineRule="exact"/>
        <w:rPr>
          <w:sz w:val="20"/>
          <w:szCs w:val="20"/>
          <w:highlight w:val="none"/>
        </w:rPr>
      </w:pPr>
    </w:p>
    <w:tbl>
      <w:tblPr>
        <w:tblStyle w:val="4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468C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ign w:val="center"/>
          </w:tcPr>
          <w:p w14:paraId="018F00EB">
            <w:pPr>
              <w:spacing w:line="440" w:lineRule="exact"/>
              <w:rPr>
                <w:szCs w:val="21"/>
                <w:highlight w:val="none"/>
              </w:rPr>
            </w:pPr>
            <w:r>
              <w:rPr>
                <w:rFonts w:hint="eastAsia"/>
                <w:szCs w:val="21"/>
                <w:highlight w:val="none"/>
              </w:rPr>
              <w:t>序号</w:t>
            </w:r>
          </w:p>
        </w:tc>
        <w:tc>
          <w:tcPr>
            <w:tcW w:w="1086" w:type="dxa"/>
            <w:noWrap/>
            <w:vAlign w:val="center"/>
          </w:tcPr>
          <w:p w14:paraId="59C97397">
            <w:pPr>
              <w:spacing w:line="440" w:lineRule="exact"/>
              <w:jc w:val="center"/>
              <w:rPr>
                <w:szCs w:val="21"/>
                <w:highlight w:val="none"/>
              </w:rPr>
            </w:pPr>
            <w:r>
              <w:rPr>
                <w:rFonts w:hint="eastAsia"/>
                <w:szCs w:val="21"/>
                <w:highlight w:val="none"/>
              </w:rPr>
              <w:t>设备名称</w:t>
            </w:r>
          </w:p>
        </w:tc>
        <w:tc>
          <w:tcPr>
            <w:tcW w:w="761" w:type="dxa"/>
            <w:noWrap/>
            <w:vAlign w:val="center"/>
          </w:tcPr>
          <w:p w14:paraId="5306DF4B">
            <w:pPr>
              <w:spacing w:line="440" w:lineRule="exact"/>
              <w:jc w:val="center"/>
              <w:rPr>
                <w:szCs w:val="21"/>
                <w:highlight w:val="none"/>
              </w:rPr>
            </w:pPr>
            <w:r>
              <w:rPr>
                <w:rFonts w:hint="eastAsia"/>
                <w:szCs w:val="21"/>
                <w:highlight w:val="none"/>
              </w:rPr>
              <w:t>型号</w:t>
            </w:r>
          </w:p>
          <w:p w14:paraId="69694582">
            <w:pPr>
              <w:spacing w:line="440" w:lineRule="exact"/>
              <w:jc w:val="center"/>
              <w:rPr>
                <w:szCs w:val="21"/>
                <w:highlight w:val="none"/>
              </w:rPr>
            </w:pPr>
            <w:r>
              <w:rPr>
                <w:rFonts w:hint="eastAsia"/>
                <w:szCs w:val="21"/>
                <w:highlight w:val="none"/>
              </w:rPr>
              <w:t>规格</w:t>
            </w:r>
          </w:p>
        </w:tc>
        <w:tc>
          <w:tcPr>
            <w:tcW w:w="990" w:type="dxa"/>
            <w:noWrap/>
            <w:vAlign w:val="center"/>
          </w:tcPr>
          <w:p w14:paraId="4FB44D2F">
            <w:pPr>
              <w:spacing w:line="440" w:lineRule="exact"/>
              <w:jc w:val="center"/>
              <w:rPr>
                <w:szCs w:val="21"/>
                <w:highlight w:val="none"/>
              </w:rPr>
            </w:pPr>
            <w:r>
              <w:rPr>
                <w:rFonts w:hint="eastAsia"/>
                <w:szCs w:val="21"/>
                <w:highlight w:val="none"/>
              </w:rPr>
              <w:t>数量</w:t>
            </w:r>
          </w:p>
        </w:tc>
        <w:tc>
          <w:tcPr>
            <w:tcW w:w="672" w:type="dxa"/>
            <w:noWrap/>
            <w:vAlign w:val="center"/>
          </w:tcPr>
          <w:p w14:paraId="62C0AA87">
            <w:pPr>
              <w:spacing w:line="440" w:lineRule="exact"/>
              <w:jc w:val="center"/>
              <w:rPr>
                <w:szCs w:val="21"/>
                <w:highlight w:val="none"/>
              </w:rPr>
            </w:pPr>
            <w:r>
              <w:rPr>
                <w:rFonts w:hint="eastAsia"/>
                <w:szCs w:val="21"/>
                <w:highlight w:val="none"/>
              </w:rPr>
              <w:t>国别</w:t>
            </w:r>
          </w:p>
          <w:p w14:paraId="1DF898AC">
            <w:pPr>
              <w:spacing w:line="440" w:lineRule="exact"/>
              <w:jc w:val="center"/>
              <w:rPr>
                <w:szCs w:val="21"/>
                <w:highlight w:val="none"/>
              </w:rPr>
            </w:pPr>
            <w:r>
              <w:rPr>
                <w:rFonts w:hint="eastAsia"/>
                <w:szCs w:val="21"/>
                <w:highlight w:val="none"/>
              </w:rPr>
              <w:t>产地</w:t>
            </w:r>
          </w:p>
        </w:tc>
        <w:tc>
          <w:tcPr>
            <w:tcW w:w="738" w:type="dxa"/>
            <w:noWrap/>
            <w:vAlign w:val="center"/>
          </w:tcPr>
          <w:p w14:paraId="2576256C">
            <w:pPr>
              <w:spacing w:line="440" w:lineRule="exact"/>
              <w:jc w:val="center"/>
              <w:rPr>
                <w:szCs w:val="21"/>
                <w:highlight w:val="none"/>
              </w:rPr>
            </w:pPr>
            <w:r>
              <w:rPr>
                <w:rFonts w:hint="eastAsia"/>
                <w:szCs w:val="21"/>
                <w:highlight w:val="none"/>
              </w:rPr>
              <w:t>制造</w:t>
            </w:r>
          </w:p>
          <w:p w14:paraId="3A58B0DD">
            <w:pPr>
              <w:spacing w:line="440" w:lineRule="exact"/>
              <w:jc w:val="center"/>
              <w:rPr>
                <w:szCs w:val="21"/>
                <w:highlight w:val="none"/>
              </w:rPr>
            </w:pPr>
            <w:r>
              <w:rPr>
                <w:rFonts w:hint="eastAsia"/>
                <w:szCs w:val="21"/>
                <w:highlight w:val="none"/>
              </w:rPr>
              <w:t>年份</w:t>
            </w:r>
          </w:p>
        </w:tc>
        <w:tc>
          <w:tcPr>
            <w:tcW w:w="1212" w:type="dxa"/>
            <w:noWrap/>
            <w:vAlign w:val="center"/>
          </w:tcPr>
          <w:p w14:paraId="09B3D67D">
            <w:pPr>
              <w:spacing w:line="440" w:lineRule="exact"/>
              <w:jc w:val="center"/>
              <w:rPr>
                <w:szCs w:val="21"/>
                <w:highlight w:val="none"/>
              </w:rPr>
            </w:pPr>
            <w:r>
              <w:rPr>
                <w:rFonts w:hint="eastAsia"/>
                <w:szCs w:val="21"/>
                <w:highlight w:val="none"/>
              </w:rPr>
              <w:t>额定功率（</w:t>
            </w:r>
            <w:r>
              <w:rPr>
                <w:szCs w:val="21"/>
                <w:highlight w:val="none"/>
              </w:rPr>
              <w:t>kW</w:t>
            </w:r>
            <w:r>
              <w:rPr>
                <w:rFonts w:hint="eastAsia"/>
                <w:szCs w:val="21"/>
                <w:highlight w:val="none"/>
              </w:rPr>
              <w:t>）</w:t>
            </w:r>
          </w:p>
        </w:tc>
        <w:tc>
          <w:tcPr>
            <w:tcW w:w="874" w:type="dxa"/>
            <w:noWrap/>
            <w:vAlign w:val="center"/>
          </w:tcPr>
          <w:p w14:paraId="0BFECD5D">
            <w:pPr>
              <w:spacing w:line="440" w:lineRule="exact"/>
              <w:jc w:val="center"/>
              <w:rPr>
                <w:szCs w:val="21"/>
                <w:highlight w:val="none"/>
              </w:rPr>
            </w:pPr>
            <w:r>
              <w:rPr>
                <w:rFonts w:hint="eastAsia"/>
                <w:szCs w:val="21"/>
                <w:highlight w:val="none"/>
              </w:rPr>
              <w:t>生产</w:t>
            </w:r>
          </w:p>
          <w:p w14:paraId="54B8DA23">
            <w:pPr>
              <w:spacing w:line="440" w:lineRule="exact"/>
              <w:jc w:val="center"/>
              <w:rPr>
                <w:szCs w:val="21"/>
                <w:highlight w:val="none"/>
              </w:rPr>
            </w:pPr>
            <w:r>
              <w:rPr>
                <w:rFonts w:hint="eastAsia"/>
                <w:szCs w:val="21"/>
                <w:highlight w:val="none"/>
              </w:rPr>
              <w:t>能力</w:t>
            </w:r>
          </w:p>
        </w:tc>
        <w:tc>
          <w:tcPr>
            <w:tcW w:w="1055" w:type="dxa"/>
            <w:noWrap/>
            <w:vAlign w:val="center"/>
          </w:tcPr>
          <w:p w14:paraId="470515FB">
            <w:pPr>
              <w:spacing w:line="440" w:lineRule="exact"/>
              <w:jc w:val="center"/>
              <w:rPr>
                <w:szCs w:val="21"/>
                <w:highlight w:val="none"/>
              </w:rPr>
            </w:pPr>
            <w:r>
              <w:rPr>
                <w:rFonts w:hint="eastAsia"/>
                <w:szCs w:val="21"/>
                <w:highlight w:val="none"/>
              </w:rPr>
              <w:t>用于施工部位</w:t>
            </w:r>
          </w:p>
        </w:tc>
        <w:tc>
          <w:tcPr>
            <w:tcW w:w="691" w:type="dxa"/>
            <w:noWrap/>
            <w:vAlign w:val="center"/>
          </w:tcPr>
          <w:p w14:paraId="5265AD39">
            <w:pPr>
              <w:spacing w:line="440" w:lineRule="exact"/>
              <w:jc w:val="center"/>
              <w:rPr>
                <w:szCs w:val="21"/>
                <w:highlight w:val="none"/>
              </w:rPr>
            </w:pPr>
            <w:r>
              <w:rPr>
                <w:rFonts w:hint="eastAsia"/>
                <w:szCs w:val="21"/>
                <w:highlight w:val="none"/>
              </w:rPr>
              <w:t>备注</w:t>
            </w:r>
          </w:p>
        </w:tc>
      </w:tr>
      <w:tr w14:paraId="6CED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ign w:val="center"/>
          </w:tcPr>
          <w:p w14:paraId="3BB0775F">
            <w:pPr>
              <w:spacing w:line="440" w:lineRule="exact"/>
              <w:jc w:val="center"/>
              <w:rPr>
                <w:szCs w:val="21"/>
                <w:highlight w:val="none"/>
              </w:rPr>
            </w:pPr>
          </w:p>
        </w:tc>
        <w:tc>
          <w:tcPr>
            <w:tcW w:w="1086" w:type="dxa"/>
            <w:noWrap/>
            <w:vAlign w:val="center"/>
          </w:tcPr>
          <w:p w14:paraId="284EC5AB">
            <w:pPr>
              <w:spacing w:line="440" w:lineRule="exact"/>
              <w:jc w:val="center"/>
              <w:rPr>
                <w:szCs w:val="21"/>
                <w:highlight w:val="none"/>
              </w:rPr>
            </w:pPr>
          </w:p>
        </w:tc>
        <w:tc>
          <w:tcPr>
            <w:tcW w:w="761" w:type="dxa"/>
            <w:noWrap/>
            <w:vAlign w:val="center"/>
          </w:tcPr>
          <w:p w14:paraId="6A9AB429">
            <w:pPr>
              <w:spacing w:line="440" w:lineRule="exact"/>
              <w:jc w:val="center"/>
              <w:rPr>
                <w:szCs w:val="21"/>
                <w:highlight w:val="none"/>
              </w:rPr>
            </w:pPr>
          </w:p>
        </w:tc>
        <w:tc>
          <w:tcPr>
            <w:tcW w:w="990" w:type="dxa"/>
            <w:noWrap/>
            <w:vAlign w:val="center"/>
          </w:tcPr>
          <w:p w14:paraId="6D0DA262">
            <w:pPr>
              <w:spacing w:line="440" w:lineRule="exact"/>
              <w:jc w:val="center"/>
              <w:rPr>
                <w:szCs w:val="21"/>
                <w:highlight w:val="none"/>
              </w:rPr>
            </w:pPr>
          </w:p>
        </w:tc>
        <w:tc>
          <w:tcPr>
            <w:tcW w:w="672" w:type="dxa"/>
            <w:noWrap/>
            <w:vAlign w:val="center"/>
          </w:tcPr>
          <w:p w14:paraId="59BB2440">
            <w:pPr>
              <w:spacing w:line="440" w:lineRule="exact"/>
              <w:jc w:val="center"/>
              <w:rPr>
                <w:szCs w:val="21"/>
                <w:highlight w:val="none"/>
              </w:rPr>
            </w:pPr>
          </w:p>
        </w:tc>
        <w:tc>
          <w:tcPr>
            <w:tcW w:w="738" w:type="dxa"/>
            <w:noWrap/>
            <w:vAlign w:val="center"/>
          </w:tcPr>
          <w:p w14:paraId="0E895715">
            <w:pPr>
              <w:spacing w:line="440" w:lineRule="exact"/>
              <w:jc w:val="center"/>
              <w:rPr>
                <w:szCs w:val="21"/>
                <w:highlight w:val="none"/>
              </w:rPr>
            </w:pPr>
          </w:p>
        </w:tc>
        <w:tc>
          <w:tcPr>
            <w:tcW w:w="1212" w:type="dxa"/>
            <w:noWrap/>
            <w:vAlign w:val="center"/>
          </w:tcPr>
          <w:p w14:paraId="76FF25DA">
            <w:pPr>
              <w:spacing w:line="440" w:lineRule="exact"/>
              <w:jc w:val="center"/>
              <w:rPr>
                <w:szCs w:val="21"/>
                <w:highlight w:val="none"/>
              </w:rPr>
            </w:pPr>
          </w:p>
        </w:tc>
        <w:tc>
          <w:tcPr>
            <w:tcW w:w="874" w:type="dxa"/>
            <w:noWrap/>
            <w:vAlign w:val="center"/>
          </w:tcPr>
          <w:p w14:paraId="15E70F61">
            <w:pPr>
              <w:spacing w:line="440" w:lineRule="exact"/>
              <w:jc w:val="center"/>
              <w:rPr>
                <w:szCs w:val="21"/>
                <w:highlight w:val="none"/>
              </w:rPr>
            </w:pPr>
          </w:p>
        </w:tc>
        <w:tc>
          <w:tcPr>
            <w:tcW w:w="1055" w:type="dxa"/>
            <w:noWrap/>
            <w:vAlign w:val="center"/>
          </w:tcPr>
          <w:p w14:paraId="015CEE77">
            <w:pPr>
              <w:spacing w:line="440" w:lineRule="exact"/>
              <w:jc w:val="center"/>
              <w:rPr>
                <w:szCs w:val="21"/>
                <w:highlight w:val="none"/>
              </w:rPr>
            </w:pPr>
          </w:p>
        </w:tc>
        <w:tc>
          <w:tcPr>
            <w:tcW w:w="691" w:type="dxa"/>
            <w:noWrap/>
            <w:vAlign w:val="center"/>
          </w:tcPr>
          <w:p w14:paraId="58C4505D">
            <w:pPr>
              <w:spacing w:line="440" w:lineRule="exact"/>
              <w:jc w:val="center"/>
              <w:rPr>
                <w:szCs w:val="21"/>
                <w:highlight w:val="none"/>
              </w:rPr>
            </w:pPr>
          </w:p>
        </w:tc>
      </w:tr>
      <w:tr w14:paraId="6BD3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ign w:val="center"/>
          </w:tcPr>
          <w:p w14:paraId="1AEE0CF9">
            <w:pPr>
              <w:spacing w:line="440" w:lineRule="exact"/>
              <w:jc w:val="center"/>
              <w:rPr>
                <w:szCs w:val="21"/>
                <w:highlight w:val="none"/>
              </w:rPr>
            </w:pPr>
          </w:p>
        </w:tc>
        <w:tc>
          <w:tcPr>
            <w:tcW w:w="1086" w:type="dxa"/>
            <w:noWrap/>
            <w:vAlign w:val="center"/>
          </w:tcPr>
          <w:p w14:paraId="56505988">
            <w:pPr>
              <w:spacing w:line="440" w:lineRule="exact"/>
              <w:jc w:val="center"/>
              <w:rPr>
                <w:szCs w:val="21"/>
                <w:highlight w:val="none"/>
              </w:rPr>
            </w:pPr>
          </w:p>
        </w:tc>
        <w:tc>
          <w:tcPr>
            <w:tcW w:w="761" w:type="dxa"/>
            <w:noWrap/>
            <w:vAlign w:val="center"/>
          </w:tcPr>
          <w:p w14:paraId="7A63FD0A">
            <w:pPr>
              <w:spacing w:line="440" w:lineRule="exact"/>
              <w:jc w:val="center"/>
              <w:rPr>
                <w:szCs w:val="21"/>
                <w:highlight w:val="none"/>
              </w:rPr>
            </w:pPr>
          </w:p>
        </w:tc>
        <w:tc>
          <w:tcPr>
            <w:tcW w:w="990" w:type="dxa"/>
            <w:noWrap/>
            <w:vAlign w:val="center"/>
          </w:tcPr>
          <w:p w14:paraId="1927DC58">
            <w:pPr>
              <w:spacing w:line="440" w:lineRule="exact"/>
              <w:jc w:val="center"/>
              <w:rPr>
                <w:szCs w:val="21"/>
                <w:highlight w:val="none"/>
              </w:rPr>
            </w:pPr>
          </w:p>
        </w:tc>
        <w:tc>
          <w:tcPr>
            <w:tcW w:w="672" w:type="dxa"/>
            <w:noWrap/>
            <w:vAlign w:val="center"/>
          </w:tcPr>
          <w:p w14:paraId="490C3C45">
            <w:pPr>
              <w:spacing w:line="440" w:lineRule="exact"/>
              <w:jc w:val="center"/>
              <w:rPr>
                <w:szCs w:val="21"/>
                <w:highlight w:val="none"/>
              </w:rPr>
            </w:pPr>
          </w:p>
        </w:tc>
        <w:tc>
          <w:tcPr>
            <w:tcW w:w="738" w:type="dxa"/>
            <w:noWrap/>
            <w:vAlign w:val="center"/>
          </w:tcPr>
          <w:p w14:paraId="4EAEDF09">
            <w:pPr>
              <w:spacing w:line="440" w:lineRule="exact"/>
              <w:jc w:val="center"/>
              <w:rPr>
                <w:szCs w:val="21"/>
                <w:highlight w:val="none"/>
              </w:rPr>
            </w:pPr>
          </w:p>
        </w:tc>
        <w:tc>
          <w:tcPr>
            <w:tcW w:w="1212" w:type="dxa"/>
            <w:noWrap/>
            <w:vAlign w:val="center"/>
          </w:tcPr>
          <w:p w14:paraId="0E564C34">
            <w:pPr>
              <w:spacing w:line="440" w:lineRule="exact"/>
              <w:jc w:val="center"/>
              <w:rPr>
                <w:szCs w:val="21"/>
                <w:highlight w:val="none"/>
              </w:rPr>
            </w:pPr>
          </w:p>
        </w:tc>
        <w:tc>
          <w:tcPr>
            <w:tcW w:w="874" w:type="dxa"/>
            <w:noWrap/>
            <w:vAlign w:val="center"/>
          </w:tcPr>
          <w:p w14:paraId="6D4FDB8C">
            <w:pPr>
              <w:spacing w:line="440" w:lineRule="exact"/>
              <w:jc w:val="center"/>
              <w:rPr>
                <w:szCs w:val="21"/>
                <w:highlight w:val="none"/>
              </w:rPr>
            </w:pPr>
          </w:p>
        </w:tc>
        <w:tc>
          <w:tcPr>
            <w:tcW w:w="1055" w:type="dxa"/>
            <w:noWrap/>
            <w:vAlign w:val="center"/>
          </w:tcPr>
          <w:p w14:paraId="1FD28BC5">
            <w:pPr>
              <w:spacing w:line="440" w:lineRule="exact"/>
              <w:jc w:val="center"/>
              <w:rPr>
                <w:szCs w:val="21"/>
                <w:highlight w:val="none"/>
              </w:rPr>
            </w:pPr>
          </w:p>
        </w:tc>
        <w:tc>
          <w:tcPr>
            <w:tcW w:w="691" w:type="dxa"/>
            <w:noWrap/>
            <w:vAlign w:val="center"/>
          </w:tcPr>
          <w:p w14:paraId="4E5AAC42">
            <w:pPr>
              <w:spacing w:line="440" w:lineRule="exact"/>
              <w:jc w:val="center"/>
              <w:rPr>
                <w:szCs w:val="21"/>
                <w:highlight w:val="none"/>
              </w:rPr>
            </w:pPr>
          </w:p>
        </w:tc>
      </w:tr>
      <w:tr w14:paraId="45C3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6210F2FF">
            <w:pPr>
              <w:spacing w:line="440" w:lineRule="exact"/>
              <w:jc w:val="center"/>
              <w:rPr>
                <w:szCs w:val="21"/>
                <w:highlight w:val="none"/>
              </w:rPr>
            </w:pPr>
          </w:p>
        </w:tc>
        <w:tc>
          <w:tcPr>
            <w:tcW w:w="1086" w:type="dxa"/>
            <w:noWrap/>
          </w:tcPr>
          <w:p w14:paraId="6A6AFD17">
            <w:pPr>
              <w:spacing w:line="440" w:lineRule="exact"/>
              <w:jc w:val="center"/>
              <w:rPr>
                <w:szCs w:val="21"/>
                <w:highlight w:val="none"/>
              </w:rPr>
            </w:pPr>
          </w:p>
        </w:tc>
        <w:tc>
          <w:tcPr>
            <w:tcW w:w="761" w:type="dxa"/>
            <w:noWrap/>
          </w:tcPr>
          <w:p w14:paraId="6F888FC4">
            <w:pPr>
              <w:spacing w:line="440" w:lineRule="exact"/>
              <w:jc w:val="center"/>
              <w:rPr>
                <w:szCs w:val="21"/>
                <w:highlight w:val="none"/>
              </w:rPr>
            </w:pPr>
          </w:p>
        </w:tc>
        <w:tc>
          <w:tcPr>
            <w:tcW w:w="990" w:type="dxa"/>
            <w:noWrap/>
          </w:tcPr>
          <w:p w14:paraId="3C0CF98E">
            <w:pPr>
              <w:spacing w:line="440" w:lineRule="exact"/>
              <w:jc w:val="center"/>
              <w:rPr>
                <w:szCs w:val="21"/>
                <w:highlight w:val="none"/>
              </w:rPr>
            </w:pPr>
          </w:p>
        </w:tc>
        <w:tc>
          <w:tcPr>
            <w:tcW w:w="672" w:type="dxa"/>
            <w:noWrap/>
          </w:tcPr>
          <w:p w14:paraId="5A1A84B1">
            <w:pPr>
              <w:spacing w:line="440" w:lineRule="exact"/>
              <w:jc w:val="center"/>
              <w:rPr>
                <w:szCs w:val="21"/>
                <w:highlight w:val="none"/>
              </w:rPr>
            </w:pPr>
          </w:p>
        </w:tc>
        <w:tc>
          <w:tcPr>
            <w:tcW w:w="738" w:type="dxa"/>
            <w:noWrap/>
          </w:tcPr>
          <w:p w14:paraId="3034AF5D">
            <w:pPr>
              <w:spacing w:line="440" w:lineRule="exact"/>
              <w:jc w:val="center"/>
              <w:rPr>
                <w:szCs w:val="21"/>
                <w:highlight w:val="none"/>
              </w:rPr>
            </w:pPr>
          </w:p>
        </w:tc>
        <w:tc>
          <w:tcPr>
            <w:tcW w:w="1212" w:type="dxa"/>
            <w:noWrap/>
          </w:tcPr>
          <w:p w14:paraId="1B113C6B">
            <w:pPr>
              <w:spacing w:line="440" w:lineRule="exact"/>
              <w:jc w:val="center"/>
              <w:rPr>
                <w:szCs w:val="21"/>
                <w:highlight w:val="none"/>
              </w:rPr>
            </w:pPr>
          </w:p>
        </w:tc>
        <w:tc>
          <w:tcPr>
            <w:tcW w:w="874" w:type="dxa"/>
            <w:noWrap/>
          </w:tcPr>
          <w:p w14:paraId="49183F73">
            <w:pPr>
              <w:spacing w:line="440" w:lineRule="exact"/>
              <w:jc w:val="center"/>
              <w:rPr>
                <w:szCs w:val="21"/>
                <w:highlight w:val="none"/>
              </w:rPr>
            </w:pPr>
          </w:p>
        </w:tc>
        <w:tc>
          <w:tcPr>
            <w:tcW w:w="1055" w:type="dxa"/>
            <w:noWrap/>
          </w:tcPr>
          <w:p w14:paraId="0A35C25B">
            <w:pPr>
              <w:spacing w:line="440" w:lineRule="exact"/>
              <w:jc w:val="center"/>
              <w:rPr>
                <w:szCs w:val="21"/>
                <w:highlight w:val="none"/>
              </w:rPr>
            </w:pPr>
          </w:p>
        </w:tc>
        <w:tc>
          <w:tcPr>
            <w:tcW w:w="691" w:type="dxa"/>
            <w:noWrap/>
          </w:tcPr>
          <w:p w14:paraId="50AAFFDB">
            <w:pPr>
              <w:spacing w:line="440" w:lineRule="exact"/>
              <w:jc w:val="center"/>
              <w:rPr>
                <w:szCs w:val="21"/>
                <w:highlight w:val="none"/>
              </w:rPr>
            </w:pPr>
          </w:p>
        </w:tc>
      </w:tr>
      <w:tr w14:paraId="0935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3042A0BE">
            <w:pPr>
              <w:spacing w:line="440" w:lineRule="exact"/>
              <w:jc w:val="center"/>
              <w:rPr>
                <w:szCs w:val="21"/>
                <w:highlight w:val="none"/>
              </w:rPr>
            </w:pPr>
          </w:p>
        </w:tc>
        <w:tc>
          <w:tcPr>
            <w:tcW w:w="1086" w:type="dxa"/>
            <w:noWrap/>
          </w:tcPr>
          <w:p w14:paraId="3D1E1E64">
            <w:pPr>
              <w:spacing w:line="440" w:lineRule="exact"/>
              <w:jc w:val="center"/>
              <w:rPr>
                <w:szCs w:val="21"/>
                <w:highlight w:val="none"/>
              </w:rPr>
            </w:pPr>
          </w:p>
        </w:tc>
        <w:tc>
          <w:tcPr>
            <w:tcW w:w="761" w:type="dxa"/>
            <w:noWrap/>
          </w:tcPr>
          <w:p w14:paraId="386D9A1B">
            <w:pPr>
              <w:spacing w:line="440" w:lineRule="exact"/>
              <w:jc w:val="center"/>
              <w:rPr>
                <w:szCs w:val="21"/>
                <w:highlight w:val="none"/>
              </w:rPr>
            </w:pPr>
          </w:p>
        </w:tc>
        <w:tc>
          <w:tcPr>
            <w:tcW w:w="990" w:type="dxa"/>
            <w:noWrap/>
          </w:tcPr>
          <w:p w14:paraId="36F6A6C2">
            <w:pPr>
              <w:spacing w:line="440" w:lineRule="exact"/>
              <w:jc w:val="center"/>
              <w:rPr>
                <w:szCs w:val="21"/>
                <w:highlight w:val="none"/>
              </w:rPr>
            </w:pPr>
          </w:p>
        </w:tc>
        <w:tc>
          <w:tcPr>
            <w:tcW w:w="672" w:type="dxa"/>
            <w:noWrap/>
          </w:tcPr>
          <w:p w14:paraId="07AEBD75">
            <w:pPr>
              <w:spacing w:line="440" w:lineRule="exact"/>
              <w:jc w:val="center"/>
              <w:rPr>
                <w:szCs w:val="21"/>
                <w:highlight w:val="none"/>
              </w:rPr>
            </w:pPr>
          </w:p>
        </w:tc>
        <w:tc>
          <w:tcPr>
            <w:tcW w:w="738" w:type="dxa"/>
            <w:noWrap/>
          </w:tcPr>
          <w:p w14:paraId="66AF698E">
            <w:pPr>
              <w:spacing w:line="440" w:lineRule="exact"/>
              <w:jc w:val="center"/>
              <w:rPr>
                <w:szCs w:val="21"/>
                <w:highlight w:val="none"/>
              </w:rPr>
            </w:pPr>
          </w:p>
        </w:tc>
        <w:tc>
          <w:tcPr>
            <w:tcW w:w="1212" w:type="dxa"/>
            <w:noWrap/>
          </w:tcPr>
          <w:p w14:paraId="0BFEDC33">
            <w:pPr>
              <w:spacing w:line="440" w:lineRule="exact"/>
              <w:jc w:val="center"/>
              <w:rPr>
                <w:szCs w:val="21"/>
                <w:highlight w:val="none"/>
              </w:rPr>
            </w:pPr>
          </w:p>
        </w:tc>
        <w:tc>
          <w:tcPr>
            <w:tcW w:w="874" w:type="dxa"/>
            <w:noWrap/>
          </w:tcPr>
          <w:p w14:paraId="776C2555">
            <w:pPr>
              <w:spacing w:line="440" w:lineRule="exact"/>
              <w:jc w:val="center"/>
              <w:rPr>
                <w:szCs w:val="21"/>
                <w:highlight w:val="none"/>
              </w:rPr>
            </w:pPr>
          </w:p>
        </w:tc>
        <w:tc>
          <w:tcPr>
            <w:tcW w:w="1055" w:type="dxa"/>
            <w:noWrap/>
          </w:tcPr>
          <w:p w14:paraId="5DB6A304">
            <w:pPr>
              <w:spacing w:line="440" w:lineRule="exact"/>
              <w:jc w:val="center"/>
              <w:rPr>
                <w:szCs w:val="21"/>
                <w:highlight w:val="none"/>
              </w:rPr>
            </w:pPr>
          </w:p>
        </w:tc>
        <w:tc>
          <w:tcPr>
            <w:tcW w:w="691" w:type="dxa"/>
            <w:noWrap/>
          </w:tcPr>
          <w:p w14:paraId="411FBF3F">
            <w:pPr>
              <w:spacing w:line="440" w:lineRule="exact"/>
              <w:jc w:val="center"/>
              <w:rPr>
                <w:szCs w:val="21"/>
                <w:highlight w:val="none"/>
              </w:rPr>
            </w:pPr>
          </w:p>
        </w:tc>
      </w:tr>
      <w:tr w14:paraId="4A8B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1000DCFF">
            <w:pPr>
              <w:spacing w:line="440" w:lineRule="exact"/>
              <w:jc w:val="center"/>
              <w:rPr>
                <w:szCs w:val="21"/>
                <w:highlight w:val="none"/>
              </w:rPr>
            </w:pPr>
          </w:p>
        </w:tc>
        <w:tc>
          <w:tcPr>
            <w:tcW w:w="1086" w:type="dxa"/>
            <w:noWrap/>
          </w:tcPr>
          <w:p w14:paraId="4CF78A4E">
            <w:pPr>
              <w:spacing w:line="440" w:lineRule="exact"/>
              <w:jc w:val="center"/>
              <w:rPr>
                <w:szCs w:val="21"/>
                <w:highlight w:val="none"/>
              </w:rPr>
            </w:pPr>
          </w:p>
        </w:tc>
        <w:tc>
          <w:tcPr>
            <w:tcW w:w="761" w:type="dxa"/>
            <w:noWrap/>
          </w:tcPr>
          <w:p w14:paraId="78F0F368">
            <w:pPr>
              <w:spacing w:line="440" w:lineRule="exact"/>
              <w:jc w:val="center"/>
              <w:rPr>
                <w:szCs w:val="21"/>
                <w:highlight w:val="none"/>
              </w:rPr>
            </w:pPr>
          </w:p>
        </w:tc>
        <w:tc>
          <w:tcPr>
            <w:tcW w:w="990" w:type="dxa"/>
            <w:noWrap/>
          </w:tcPr>
          <w:p w14:paraId="64D0074B">
            <w:pPr>
              <w:spacing w:line="440" w:lineRule="exact"/>
              <w:jc w:val="center"/>
              <w:rPr>
                <w:szCs w:val="21"/>
                <w:highlight w:val="none"/>
              </w:rPr>
            </w:pPr>
          </w:p>
        </w:tc>
        <w:tc>
          <w:tcPr>
            <w:tcW w:w="672" w:type="dxa"/>
            <w:noWrap/>
          </w:tcPr>
          <w:p w14:paraId="680A27B4">
            <w:pPr>
              <w:spacing w:line="440" w:lineRule="exact"/>
              <w:jc w:val="center"/>
              <w:rPr>
                <w:szCs w:val="21"/>
                <w:highlight w:val="none"/>
              </w:rPr>
            </w:pPr>
          </w:p>
        </w:tc>
        <w:tc>
          <w:tcPr>
            <w:tcW w:w="738" w:type="dxa"/>
            <w:noWrap/>
          </w:tcPr>
          <w:p w14:paraId="5F35ECF6">
            <w:pPr>
              <w:spacing w:line="440" w:lineRule="exact"/>
              <w:jc w:val="center"/>
              <w:rPr>
                <w:szCs w:val="21"/>
                <w:highlight w:val="none"/>
              </w:rPr>
            </w:pPr>
          </w:p>
        </w:tc>
        <w:tc>
          <w:tcPr>
            <w:tcW w:w="1212" w:type="dxa"/>
            <w:noWrap/>
          </w:tcPr>
          <w:p w14:paraId="13E27283">
            <w:pPr>
              <w:spacing w:line="440" w:lineRule="exact"/>
              <w:jc w:val="center"/>
              <w:rPr>
                <w:szCs w:val="21"/>
                <w:highlight w:val="none"/>
              </w:rPr>
            </w:pPr>
          </w:p>
        </w:tc>
        <w:tc>
          <w:tcPr>
            <w:tcW w:w="874" w:type="dxa"/>
            <w:noWrap/>
          </w:tcPr>
          <w:p w14:paraId="0A8B092A">
            <w:pPr>
              <w:spacing w:line="440" w:lineRule="exact"/>
              <w:jc w:val="center"/>
              <w:rPr>
                <w:szCs w:val="21"/>
                <w:highlight w:val="none"/>
              </w:rPr>
            </w:pPr>
          </w:p>
        </w:tc>
        <w:tc>
          <w:tcPr>
            <w:tcW w:w="1055" w:type="dxa"/>
            <w:noWrap/>
          </w:tcPr>
          <w:p w14:paraId="7F90E57E">
            <w:pPr>
              <w:spacing w:line="440" w:lineRule="exact"/>
              <w:jc w:val="center"/>
              <w:rPr>
                <w:szCs w:val="21"/>
                <w:highlight w:val="none"/>
              </w:rPr>
            </w:pPr>
          </w:p>
        </w:tc>
        <w:tc>
          <w:tcPr>
            <w:tcW w:w="691" w:type="dxa"/>
            <w:noWrap/>
          </w:tcPr>
          <w:p w14:paraId="4F969B05">
            <w:pPr>
              <w:spacing w:line="440" w:lineRule="exact"/>
              <w:jc w:val="center"/>
              <w:rPr>
                <w:szCs w:val="21"/>
                <w:highlight w:val="none"/>
              </w:rPr>
            </w:pPr>
          </w:p>
        </w:tc>
      </w:tr>
      <w:tr w14:paraId="317F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4462D2A1">
            <w:pPr>
              <w:spacing w:line="440" w:lineRule="exact"/>
              <w:jc w:val="center"/>
              <w:rPr>
                <w:szCs w:val="21"/>
                <w:highlight w:val="none"/>
              </w:rPr>
            </w:pPr>
          </w:p>
        </w:tc>
        <w:tc>
          <w:tcPr>
            <w:tcW w:w="1086" w:type="dxa"/>
            <w:noWrap/>
          </w:tcPr>
          <w:p w14:paraId="5DCA29F1">
            <w:pPr>
              <w:spacing w:line="440" w:lineRule="exact"/>
              <w:jc w:val="center"/>
              <w:rPr>
                <w:szCs w:val="21"/>
                <w:highlight w:val="none"/>
              </w:rPr>
            </w:pPr>
          </w:p>
        </w:tc>
        <w:tc>
          <w:tcPr>
            <w:tcW w:w="761" w:type="dxa"/>
            <w:noWrap/>
          </w:tcPr>
          <w:p w14:paraId="237846C4">
            <w:pPr>
              <w:spacing w:line="440" w:lineRule="exact"/>
              <w:jc w:val="center"/>
              <w:rPr>
                <w:szCs w:val="21"/>
                <w:highlight w:val="none"/>
              </w:rPr>
            </w:pPr>
          </w:p>
        </w:tc>
        <w:tc>
          <w:tcPr>
            <w:tcW w:w="990" w:type="dxa"/>
            <w:noWrap/>
          </w:tcPr>
          <w:p w14:paraId="088BD3BE">
            <w:pPr>
              <w:spacing w:line="440" w:lineRule="exact"/>
              <w:jc w:val="center"/>
              <w:rPr>
                <w:szCs w:val="21"/>
                <w:highlight w:val="none"/>
              </w:rPr>
            </w:pPr>
          </w:p>
        </w:tc>
        <w:tc>
          <w:tcPr>
            <w:tcW w:w="672" w:type="dxa"/>
            <w:noWrap/>
          </w:tcPr>
          <w:p w14:paraId="5B2CC0A2">
            <w:pPr>
              <w:spacing w:line="440" w:lineRule="exact"/>
              <w:jc w:val="center"/>
              <w:rPr>
                <w:szCs w:val="21"/>
                <w:highlight w:val="none"/>
              </w:rPr>
            </w:pPr>
          </w:p>
        </w:tc>
        <w:tc>
          <w:tcPr>
            <w:tcW w:w="738" w:type="dxa"/>
            <w:noWrap/>
          </w:tcPr>
          <w:p w14:paraId="75102397">
            <w:pPr>
              <w:spacing w:line="440" w:lineRule="exact"/>
              <w:jc w:val="center"/>
              <w:rPr>
                <w:szCs w:val="21"/>
                <w:highlight w:val="none"/>
              </w:rPr>
            </w:pPr>
          </w:p>
        </w:tc>
        <w:tc>
          <w:tcPr>
            <w:tcW w:w="1212" w:type="dxa"/>
            <w:noWrap/>
          </w:tcPr>
          <w:p w14:paraId="3C65BF47">
            <w:pPr>
              <w:spacing w:line="440" w:lineRule="exact"/>
              <w:jc w:val="center"/>
              <w:rPr>
                <w:szCs w:val="21"/>
                <w:highlight w:val="none"/>
              </w:rPr>
            </w:pPr>
          </w:p>
        </w:tc>
        <w:tc>
          <w:tcPr>
            <w:tcW w:w="874" w:type="dxa"/>
            <w:noWrap/>
          </w:tcPr>
          <w:p w14:paraId="4E1DC535">
            <w:pPr>
              <w:spacing w:line="440" w:lineRule="exact"/>
              <w:jc w:val="center"/>
              <w:rPr>
                <w:szCs w:val="21"/>
                <w:highlight w:val="none"/>
              </w:rPr>
            </w:pPr>
          </w:p>
        </w:tc>
        <w:tc>
          <w:tcPr>
            <w:tcW w:w="1055" w:type="dxa"/>
            <w:noWrap/>
          </w:tcPr>
          <w:p w14:paraId="2B04D275">
            <w:pPr>
              <w:spacing w:line="440" w:lineRule="exact"/>
              <w:jc w:val="center"/>
              <w:rPr>
                <w:szCs w:val="21"/>
                <w:highlight w:val="none"/>
              </w:rPr>
            </w:pPr>
          </w:p>
        </w:tc>
        <w:tc>
          <w:tcPr>
            <w:tcW w:w="691" w:type="dxa"/>
            <w:noWrap/>
          </w:tcPr>
          <w:p w14:paraId="059E3503">
            <w:pPr>
              <w:spacing w:line="440" w:lineRule="exact"/>
              <w:jc w:val="center"/>
              <w:rPr>
                <w:szCs w:val="21"/>
                <w:highlight w:val="none"/>
              </w:rPr>
            </w:pPr>
          </w:p>
        </w:tc>
      </w:tr>
      <w:tr w14:paraId="1944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1E120F7D">
            <w:pPr>
              <w:spacing w:line="440" w:lineRule="exact"/>
              <w:jc w:val="center"/>
              <w:rPr>
                <w:szCs w:val="21"/>
                <w:highlight w:val="none"/>
              </w:rPr>
            </w:pPr>
          </w:p>
        </w:tc>
        <w:tc>
          <w:tcPr>
            <w:tcW w:w="1086" w:type="dxa"/>
            <w:noWrap/>
          </w:tcPr>
          <w:p w14:paraId="2B3CD840">
            <w:pPr>
              <w:spacing w:line="440" w:lineRule="exact"/>
              <w:jc w:val="center"/>
              <w:rPr>
                <w:szCs w:val="21"/>
                <w:highlight w:val="none"/>
              </w:rPr>
            </w:pPr>
          </w:p>
        </w:tc>
        <w:tc>
          <w:tcPr>
            <w:tcW w:w="761" w:type="dxa"/>
            <w:noWrap/>
          </w:tcPr>
          <w:p w14:paraId="7205B526">
            <w:pPr>
              <w:spacing w:line="440" w:lineRule="exact"/>
              <w:jc w:val="center"/>
              <w:rPr>
                <w:szCs w:val="21"/>
                <w:highlight w:val="none"/>
              </w:rPr>
            </w:pPr>
          </w:p>
        </w:tc>
        <w:tc>
          <w:tcPr>
            <w:tcW w:w="990" w:type="dxa"/>
            <w:noWrap/>
          </w:tcPr>
          <w:p w14:paraId="704E1F04">
            <w:pPr>
              <w:spacing w:line="440" w:lineRule="exact"/>
              <w:jc w:val="center"/>
              <w:rPr>
                <w:szCs w:val="21"/>
                <w:highlight w:val="none"/>
              </w:rPr>
            </w:pPr>
          </w:p>
        </w:tc>
        <w:tc>
          <w:tcPr>
            <w:tcW w:w="672" w:type="dxa"/>
            <w:noWrap/>
          </w:tcPr>
          <w:p w14:paraId="7FDE3ED3">
            <w:pPr>
              <w:spacing w:line="440" w:lineRule="exact"/>
              <w:jc w:val="center"/>
              <w:rPr>
                <w:szCs w:val="21"/>
                <w:highlight w:val="none"/>
              </w:rPr>
            </w:pPr>
          </w:p>
        </w:tc>
        <w:tc>
          <w:tcPr>
            <w:tcW w:w="738" w:type="dxa"/>
            <w:noWrap/>
          </w:tcPr>
          <w:p w14:paraId="09622346">
            <w:pPr>
              <w:spacing w:line="440" w:lineRule="exact"/>
              <w:jc w:val="center"/>
              <w:rPr>
                <w:szCs w:val="21"/>
                <w:highlight w:val="none"/>
              </w:rPr>
            </w:pPr>
          </w:p>
        </w:tc>
        <w:tc>
          <w:tcPr>
            <w:tcW w:w="1212" w:type="dxa"/>
            <w:noWrap/>
          </w:tcPr>
          <w:p w14:paraId="60422E9E">
            <w:pPr>
              <w:spacing w:line="440" w:lineRule="exact"/>
              <w:jc w:val="center"/>
              <w:rPr>
                <w:szCs w:val="21"/>
                <w:highlight w:val="none"/>
              </w:rPr>
            </w:pPr>
          </w:p>
        </w:tc>
        <w:tc>
          <w:tcPr>
            <w:tcW w:w="874" w:type="dxa"/>
            <w:noWrap/>
          </w:tcPr>
          <w:p w14:paraId="5221FBBA">
            <w:pPr>
              <w:spacing w:line="440" w:lineRule="exact"/>
              <w:jc w:val="center"/>
              <w:rPr>
                <w:szCs w:val="21"/>
                <w:highlight w:val="none"/>
              </w:rPr>
            </w:pPr>
          </w:p>
        </w:tc>
        <w:tc>
          <w:tcPr>
            <w:tcW w:w="1055" w:type="dxa"/>
            <w:noWrap/>
          </w:tcPr>
          <w:p w14:paraId="5AC96610">
            <w:pPr>
              <w:spacing w:line="440" w:lineRule="exact"/>
              <w:jc w:val="center"/>
              <w:rPr>
                <w:szCs w:val="21"/>
                <w:highlight w:val="none"/>
              </w:rPr>
            </w:pPr>
          </w:p>
        </w:tc>
        <w:tc>
          <w:tcPr>
            <w:tcW w:w="691" w:type="dxa"/>
            <w:noWrap/>
          </w:tcPr>
          <w:p w14:paraId="134766F7">
            <w:pPr>
              <w:spacing w:line="440" w:lineRule="exact"/>
              <w:jc w:val="center"/>
              <w:rPr>
                <w:szCs w:val="21"/>
                <w:highlight w:val="none"/>
              </w:rPr>
            </w:pPr>
          </w:p>
        </w:tc>
      </w:tr>
      <w:tr w14:paraId="6D9F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4493D696">
            <w:pPr>
              <w:spacing w:line="440" w:lineRule="exact"/>
              <w:jc w:val="center"/>
              <w:rPr>
                <w:szCs w:val="21"/>
                <w:highlight w:val="none"/>
              </w:rPr>
            </w:pPr>
          </w:p>
        </w:tc>
        <w:tc>
          <w:tcPr>
            <w:tcW w:w="1086" w:type="dxa"/>
            <w:noWrap/>
          </w:tcPr>
          <w:p w14:paraId="73C9BEBE">
            <w:pPr>
              <w:spacing w:line="440" w:lineRule="exact"/>
              <w:jc w:val="center"/>
              <w:rPr>
                <w:szCs w:val="21"/>
                <w:highlight w:val="none"/>
              </w:rPr>
            </w:pPr>
          </w:p>
        </w:tc>
        <w:tc>
          <w:tcPr>
            <w:tcW w:w="761" w:type="dxa"/>
            <w:noWrap/>
          </w:tcPr>
          <w:p w14:paraId="4D502E30">
            <w:pPr>
              <w:spacing w:line="440" w:lineRule="exact"/>
              <w:jc w:val="center"/>
              <w:rPr>
                <w:szCs w:val="21"/>
                <w:highlight w:val="none"/>
              </w:rPr>
            </w:pPr>
          </w:p>
        </w:tc>
        <w:tc>
          <w:tcPr>
            <w:tcW w:w="990" w:type="dxa"/>
            <w:noWrap/>
          </w:tcPr>
          <w:p w14:paraId="630CF2EA">
            <w:pPr>
              <w:spacing w:line="440" w:lineRule="exact"/>
              <w:jc w:val="center"/>
              <w:rPr>
                <w:szCs w:val="21"/>
                <w:highlight w:val="none"/>
              </w:rPr>
            </w:pPr>
          </w:p>
        </w:tc>
        <w:tc>
          <w:tcPr>
            <w:tcW w:w="672" w:type="dxa"/>
            <w:noWrap/>
          </w:tcPr>
          <w:p w14:paraId="444D3AA3">
            <w:pPr>
              <w:spacing w:line="440" w:lineRule="exact"/>
              <w:jc w:val="center"/>
              <w:rPr>
                <w:szCs w:val="21"/>
                <w:highlight w:val="none"/>
              </w:rPr>
            </w:pPr>
          </w:p>
        </w:tc>
        <w:tc>
          <w:tcPr>
            <w:tcW w:w="738" w:type="dxa"/>
            <w:noWrap/>
          </w:tcPr>
          <w:p w14:paraId="6F7C6AB8">
            <w:pPr>
              <w:spacing w:line="440" w:lineRule="exact"/>
              <w:jc w:val="center"/>
              <w:rPr>
                <w:szCs w:val="21"/>
                <w:highlight w:val="none"/>
              </w:rPr>
            </w:pPr>
          </w:p>
        </w:tc>
        <w:tc>
          <w:tcPr>
            <w:tcW w:w="1212" w:type="dxa"/>
            <w:noWrap/>
          </w:tcPr>
          <w:p w14:paraId="06A0FCAA">
            <w:pPr>
              <w:spacing w:line="440" w:lineRule="exact"/>
              <w:jc w:val="center"/>
              <w:rPr>
                <w:szCs w:val="21"/>
                <w:highlight w:val="none"/>
              </w:rPr>
            </w:pPr>
          </w:p>
        </w:tc>
        <w:tc>
          <w:tcPr>
            <w:tcW w:w="874" w:type="dxa"/>
            <w:noWrap/>
          </w:tcPr>
          <w:p w14:paraId="18F5A35D">
            <w:pPr>
              <w:spacing w:line="440" w:lineRule="exact"/>
              <w:jc w:val="center"/>
              <w:rPr>
                <w:szCs w:val="21"/>
                <w:highlight w:val="none"/>
              </w:rPr>
            </w:pPr>
          </w:p>
        </w:tc>
        <w:tc>
          <w:tcPr>
            <w:tcW w:w="1055" w:type="dxa"/>
            <w:noWrap/>
          </w:tcPr>
          <w:p w14:paraId="0E5C2F1C">
            <w:pPr>
              <w:spacing w:line="440" w:lineRule="exact"/>
              <w:jc w:val="center"/>
              <w:rPr>
                <w:szCs w:val="21"/>
                <w:highlight w:val="none"/>
              </w:rPr>
            </w:pPr>
          </w:p>
        </w:tc>
        <w:tc>
          <w:tcPr>
            <w:tcW w:w="691" w:type="dxa"/>
            <w:noWrap/>
          </w:tcPr>
          <w:p w14:paraId="11542154">
            <w:pPr>
              <w:spacing w:line="440" w:lineRule="exact"/>
              <w:jc w:val="center"/>
              <w:rPr>
                <w:szCs w:val="21"/>
                <w:highlight w:val="none"/>
              </w:rPr>
            </w:pPr>
          </w:p>
        </w:tc>
      </w:tr>
      <w:tr w14:paraId="3673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27152DF7">
            <w:pPr>
              <w:spacing w:line="440" w:lineRule="exact"/>
              <w:jc w:val="center"/>
              <w:rPr>
                <w:szCs w:val="21"/>
                <w:highlight w:val="none"/>
              </w:rPr>
            </w:pPr>
          </w:p>
        </w:tc>
        <w:tc>
          <w:tcPr>
            <w:tcW w:w="1086" w:type="dxa"/>
            <w:noWrap/>
          </w:tcPr>
          <w:p w14:paraId="44935EC6">
            <w:pPr>
              <w:spacing w:line="440" w:lineRule="exact"/>
              <w:jc w:val="center"/>
              <w:rPr>
                <w:szCs w:val="21"/>
                <w:highlight w:val="none"/>
              </w:rPr>
            </w:pPr>
          </w:p>
        </w:tc>
        <w:tc>
          <w:tcPr>
            <w:tcW w:w="761" w:type="dxa"/>
            <w:noWrap/>
          </w:tcPr>
          <w:p w14:paraId="0EAB0AFA">
            <w:pPr>
              <w:spacing w:line="440" w:lineRule="exact"/>
              <w:jc w:val="center"/>
              <w:rPr>
                <w:szCs w:val="21"/>
                <w:highlight w:val="none"/>
              </w:rPr>
            </w:pPr>
          </w:p>
        </w:tc>
        <w:tc>
          <w:tcPr>
            <w:tcW w:w="990" w:type="dxa"/>
            <w:noWrap/>
          </w:tcPr>
          <w:p w14:paraId="62F1BAC9">
            <w:pPr>
              <w:spacing w:line="440" w:lineRule="exact"/>
              <w:jc w:val="center"/>
              <w:rPr>
                <w:szCs w:val="21"/>
                <w:highlight w:val="none"/>
              </w:rPr>
            </w:pPr>
          </w:p>
        </w:tc>
        <w:tc>
          <w:tcPr>
            <w:tcW w:w="672" w:type="dxa"/>
            <w:noWrap/>
          </w:tcPr>
          <w:p w14:paraId="46EAF93B">
            <w:pPr>
              <w:spacing w:line="440" w:lineRule="exact"/>
              <w:jc w:val="center"/>
              <w:rPr>
                <w:szCs w:val="21"/>
                <w:highlight w:val="none"/>
              </w:rPr>
            </w:pPr>
          </w:p>
        </w:tc>
        <w:tc>
          <w:tcPr>
            <w:tcW w:w="738" w:type="dxa"/>
            <w:noWrap/>
          </w:tcPr>
          <w:p w14:paraId="27B1E1EC">
            <w:pPr>
              <w:spacing w:line="440" w:lineRule="exact"/>
              <w:jc w:val="center"/>
              <w:rPr>
                <w:szCs w:val="21"/>
                <w:highlight w:val="none"/>
              </w:rPr>
            </w:pPr>
          </w:p>
        </w:tc>
        <w:tc>
          <w:tcPr>
            <w:tcW w:w="1212" w:type="dxa"/>
            <w:noWrap/>
          </w:tcPr>
          <w:p w14:paraId="34AB5E67">
            <w:pPr>
              <w:spacing w:line="440" w:lineRule="exact"/>
              <w:jc w:val="center"/>
              <w:rPr>
                <w:szCs w:val="21"/>
                <w:highlight w:val="none"/>
              </w:rPr>
            </w:pPr>
          </w:p>
        </w:tc>
        <w:tc>
          <w:tcPr>
            <w:tcW w:w="874" w:type="dxa"/>
            <w:noWrap/>
          </w:tcPr>
          <w:p w14:paraId="7915507B">
            <w:pPr>
              <w:spacing w:line="440" w:lineRule="exact"/>
              <w:jc w:val="center"/>
              <w:rPr>
                <w:szCs w:val="21"/>
                <w:highlight w:val="none"/>
              </w:rPr>
            </w:pPr>
          </w:p>
        </w:tc>
        <w:tc>
          <w:tcPr>
            <w:tcW w:w="1055" w:type="dxa"/>
            <w:noWrap/>
          </w:tcPr>
          <w:p w14:paraId="6C3FF9B9">
            <w:pPr>
              <w:spacing w:line="440" w:lineRule="exact"/>
              <w:jc w:val="center"/>
              <w:rPr>
                <w:szCs w:val="21"/>
                <w:highlight w:val="none"/>
              </w:rPr>
            </w:pPr>
          </w:p>
        </w:tc>
        <w:tc>
          <w:tcPr>
            <w:tcW w:w="691" w:type="dxa"/>
            <w:noWrap/>
          </w:tcPr>
          <w:p w14:paraId="527749A6">
            <w:pPr>
              <w:spacing w:line="440" w:lineRule="exact"/>
              <w:jc w:val="center"/>
              <w:rPr>
                <w:szCs w:val="21"/>
                <w:highlight w:val="none"/>
              </w:rPr>
            </w:pPr>
          </w:p>
        </w:tc>
      </w:tr>
      <w:tr w14:paraId="5405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3D635C1F">
            <w:pPr>
              <w:spacing w:line="440" w:lineRule="exact"/>
              <w:jc w:val="center"/>
              <w:rPr>
                <w:szCs w:val="21"/>
                <w:highlight w:val="none"/>
              </w:rPr>
            </w:pPr>
          </w:p>
        </w:tc>
        <w:tc>
          <w:tcPr>
            <w:tcW w:w="1086" w:type="dxa"/>
            <w:noWrap/>
          </w:tcPr>
          <w:p w14:paraId="0E66F945">
            <w:pPr>
              <w:spacing w:line="440" w:lineRule="exact"/>
              <w:jc w:val="center"/>
              <w:rPr>
                <w:szCs w:val="21"/>
                <w:highlight w:val="none"/>
              </w:rPr>
            </w:pPr>
          </w:p>
        </w:tc>
        <w:tc>
          <w:tcPr>
            <w:tcW w:w="761" w:type="dxa"/>
            <w:noWrap/>
          </w:tcPr>
          <w:p w14:paraId="76DF7B05">
            <w:pPr>
              <w:spacing w:line="440" w:lineRule="exact"/>
              <w:jc w:val="center"/>
              <w:rPr>
                <w:szCs w:val="21"/>
                <w:highlight w:val="none"/>
              </w:rPr>
            </w:pPr>
          </w:p>
        </w:tc>
        <w:tc>
          <w:tcPr>
            <w:tcW w:w="990" w:type="dxa"/>
            <w:noWrap/>
          </w:tcPr>
          <w:p w14:paraId="68C63E58">
            <w:pPr>
              <w:spacing w:line="440" w:lineRule="exact"/>
              <w:jc w:val="center"/>
              <w:rPr>
                <w:szCs w:val="21"/>
                <w:highlight w:val="none"/>
              </w:rPr>
            </w:pPr>
          </w:p>
        </w:tc>
        <w:tc>
          <w:tcPr>
            <w:tcW w:w="672" w:type="dxa"/>
            <w:noWrap/>
          </w:tcPr>
          <w:p w14:paraId="07498459">
            <w:pPr>
              <w:spacing w:line="440" w:lineRule="exact"/>
              <w:jc w:val="center"/>
              <w:rPr>
                <w:szCs w:val="21"/>
                <w:highlight w:val="none"/>
              </w:rPr>
            </w:pPr>
          </w:p>
        </w:tc>
        <w:tc>
          <w:tcPr>
            <w:tcW w:w="738" w:type="dxa"/>
            <w:noWrap/>
          </w:tcPr>
          <w:p w14:paraId="45651959">
            <w:pPr>
              <w:spacing w:line="440" w:lineRule="exact"/>
              <w:jc w:val="center"/>
              <w:rPr>
                <w:szCs w:val="21"/>
                <w:highlight w:val="none"/>
              </w:rPr>
            </w:pPr>
          </w:p>
        </w:tc>
        <w:tc>
          <w:tcPr>
            <w:tcW w:w="1212" w:type="dxa"/>
            <w:noWrap/>
          </w:tcPr>
          <w:p w14:paraId="0C54F03F">
            <w:pPr>
              <w:spacing w:line="440" w:lineRule="exact"/>
              <w:jc w:val="center"/>
              <w:rPr>
                <w:szCs w:val="21"/>
                <w:highlight w:val="none"/>
              </w:rPr>
            </w:pPr>
          </w:p>
        </w:tc>
        <w:tc>
          <w:tcPr>
            <w:tcW w:w="874" w:type="dxa"/>
            <w:noWrap/>
          </w:tcPr>
          <w:p w14:paraId="3C5D8929">
            <w:pPr>
              <w:spacing w:line="440" w:lineRule="exact"/>
              <w:jc w:val="center"/>
              <w:rPr>
                <w:szCs w:val="21"/>
                <w:highlight w:val="none"/>
              </w:rPr>
            </w:pPr>
          </w:p>
        </w:tc>
        <w:tc>
          <w:tcPr>
            <w:tcW w:w="1055" w:type="dxa"/>
            <w:noWrap/>
          </w:tcPr>
          <w:p w14:paraId="33040A4A">
            <w:pPr>
              <w:spacing w:line="440" w:lineRule="exact"/>
              <w:jc w:val="center"/>
              <w:rPr>
                <w:szCs w:val="21"/>
                <w:highlight w:val="none"/>
              </w:rPr>
            </w:pPr>
          </w:p>
        </w:tc>
        <w:tc>
          <w:tcPr>
            <w:tcW w:w="691" w:type="dxa"/>
            <w:noWrap/>
          </w:tcPr>
          <w:p w14:paraId="21532978">
            <w:pPr>
              <w:spacing w:line="440" w:lineRule="exact"/>
              <w:jc w:val="center"/>
              <w:rPr>
                <w:szCs w:val="21"/>
                <w:highlight w:val="none"/>
              </w:rPr>
            </w:pPr>
          </w:p>
        </w:tc>
      </w:tr>
      <w:tr w14:paraId="4E63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7604E3AB">
            <w:pPr>
              <w:spacing w:line="440" w:lineRule="exact"/>
              <w:jc w:val="center"/>
              <w:rPr>
                <w:szCs w:val="21"/>
                <w:highlight w:val="none"/>
              </w:rPr>
            </w:pPr>
          </w:p>
        </w:tc>
        <w:tc>
          <w:tcPr>
            <w:tcW w:w="1086" w:type="dxa"/>
            <w:noWrap/>
          </w:tcPr>
          <w:p w14:paraId="5C68BC91">
            <w:pPr>
              <w:spacing w:line="440" w:lineRule="exact"/>
              <w:jc w:val="center"/>
              <w:rPr>
                <w:szCs w:val="21"/>
                <w:highlight w:val="none"/>
              </w:rPr>
            </w:pPr>
          </w:p>
        </w:tc>
        <w:tc>
          <w:tcPr>
            <w:tcW w:w="761" w:type="dxa"/>
            <w:noWrap/>
          </w:tcPr>
          <w:p w14:paraId="10659224">
            <w:pPr>
              <w:spacing w:line="440" w:lineRule="exact"/>
              <w:jc w:val="center"/>
              <w:rPr>
                <w:szCs w:val="21"/>
                <w:highlight w:val="none"/>
              </w:rPr>
            </w:pPr>
          </w:p>
        </w:tc>
        <w:tc>
          <w:tcPr>
            <w:tcW w:w="990" w:type="dxa"/>
            <w:noWrap/>
          </w:tcPr>
          <w:p w14:paraId="0EBC39A2">
            <w:pPr>
              <w:spacing w:line="440" w:lineRule="exact"/>
              <w:jc w:val="center"/>
              <w:rPr>
                <w:szCs w:val="21"/>
                <w:highlight w:val="none"/>
              </w:rPr>
            </w:pPr>
          </w:p>
        </w:tc>
        <w:tc>
          <w:tcPr>
            <w:tcW w:w="672" w:type="dxa"/>
            <w:noWrap/>
          </w:tcPr>
          <w:p w14:paraId="6D4E915A">
            <w:pPr>
              <w:spacing w:line="440" w:lineRule="exact"/>
              <w:jc w:val="center"/>
              <w:rPr>
                <w:szCs w:val="21"/>
                <w:highlight w:val="none"/>
              </w:rPr>
            </w:pPr>
          </w:p>
        </w:tc>
        <w:tc>
          <w:tcPr>
            <w:tcW w:w="738" w:type="dxa"/>
            <w:noWrap/>
          </w:tcPr>
          <w:p w14:paraId="5D99195D">
            <w:pPr>
              <w:spacing w:line="440" w:lineRule="exact"/>
              <w:jc w:val="center"/>
              <w:rPr>
                <w:szCs w:val="21"/>
                <w:highlight w:val="none"/>
              </w:rPr>
            </w:pPr>
          </w:p>
        </w:tc>
        <w:tc>
          <w:tcPr>
            <w:tcW w:w="1212" w:type="dxa"/>
            <w:noWrap/>
          </w:tcPr>
          <w:p w14:paraId="7E75E10E">
            <w:pPr>
              <w:spacing w:line="440" w:lineRule="exact"/>
              <w:jc w:val="center"/>
              <w:rPr>
                <w:szCs w:val="21"/>
                <w:highlight w:val="none"/>
              </w:rPr>
            </w:pPr>
          </w:p>
        </w:tc>
        <w:tc>
          <w:tcPr>
            <w:tcW w:w="874" w:type="dxa"/>
            <w:noWrap/>
          </w:tcPr>
          <w:p w14:paraId="53980B62">
            <w:pPr>
              <w:spacing w:line="440" w:lineRule="exact"/>
              <w:jc w:val="center"/>
              <w:rPr>
                <w:szCs w:val="21"/>
                <w:highlight w:val="none"/>
              </w:rPr>
            </w:pPr>
          </w:p>
        </w:tc>
        <w:tc>
          <w:tcPr>
            <w:tcW w:w="1055" w:type="dxa"/>
            <w:noWrap/>
          </w:tcPr>
          <w:p w14:paraId="51FC2D4D">
            <w:pPr>
              <w:spacing w:line="440" w:lineRule="exact"/>
              <w:jc w:val="center"/>
              <w:rPr>
                <w:szCs w:val="21"/>
                <w:highlight w:val="none"/>
              </w:rPr>
            </w:pPr>
          </w:p>
        </w:tc>
        <w:tc>
          <w:tcPr>
            <w:tcW w:w="691" w:type="dxa"/>
            <w:noWrap/>
          </w:tcPr>
          <w:p w14:paraId="64004CF2">
            <w:pPr>
              <w:spacing w:line="440" w:lineRule="exact"/>
              <w:jc w:val="center"/>
              <w:rPr>
                <w:szCs w:val="21"/>
                <w:highlight w:val="none"/>
              </w:rPr>
            </w:pPr>
          </w:p>
        </w:tc>
      </w:tr>
      <w:tr w14:paraId="2F53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35EDEDC6">
            <w:pPr>
              <w:spacing w:line="440" w:lineRule="exact"/>
              <w:jc w:val="center"/>
              <w:rPr>
                <w:szCs w:val="21"/>
                <w:highlight w:val="none"/>
              </w:rPr>
            </w:pPr>
          </w:p>
        </w:tc>
        <w:tc>
          <w:tcPr>
            <w:tcW w:w="1086" w:type="dxa"/>
            <w:noWrap/>
          </w:tcPr>
          <w:p w14:paraId="04AE0D36">
            <w:pPr>
              <w:spacing w:line="440" w:lineRule="exact"/>
              <w:jc w:val="center"/>
              <w:rPr>
                <w:szCs w:val="21"/>
                <w:highlight w:val="none"/>
              </w:rPr>
            </w:pPr>
          </w:p>
        </w:tc>
        <w:tc>
          <w:tcPr>
            <w:tcW w:w="761" w:type="dxa"/>
            <w:noWrap/>
          </w:tcPr>
          <w:p w14:paraId="73251103">
            <w:pPr>
              <w:spacing w:line="440" w:lineRule="exact"/>
              <w:jc w:val="center"/>
              <w:rPr>
                <w:szCs w:val="21"/>
                <w:highlight w:val="none"/>
              </w:rPr>
            </w:pPr>
          </w:p>
        </w:tc>
        <w:tc>
          <w:tcPr>
            <w:tcW w:w="990" w:type="dxa"/>
            <w:noWrap/>
          </w:tcPr>
          <w:p w14:paraId="73243E82">
            <w:pPr>
              <w:spacing w:line="440" w:lineRule="exact"/>
              <w:jc w:val="center"/>
              <w:rPr>
                <w:szCs w:val="21"/>
                <w:highlight w:val="none"/>
              </w:rPr>
            </w:pPr>
          </w:p>
        </w:tc>
        <w:tc>
          <w:tcPr>
            <w:tcW w:w="672" w:type="dxa"/>
            <w:noWrap/>
          </w:tcPr>
          <w:p w14:paraId="64FF7524">
            <w:pPr>
              <w:spacing w:line="440" w:lineRule="exact"/>
              <w:jc w:val="center"/>
              <w:rPr>
                <w:szCs w:val="21"/>
                <w:highlight w:val="none"/>
              </w:rPr>
            </w:pPr>
          </w:p>
        </w:tc>
        <w:tc>
          <w:tcPr>
            <w:tcW w:w="738" w:type="dxa"/>
            <w:noWrap/>
          </w:tcPr>
          <w:p w14:paraId="19E5CABD">
            <w:pPr>
              <w:spacing w:line="440" w:lineRule="exact"/>
              <w:jc w:val="center"/>
              <w:rPr>
                <w:szCs w:val="21"/>
                <w:highlight w:val="none"/>
              </w:rPr>
            </w:pPr>
          </w:p>
        </w:tc>
        <w:tc>
          <w:tcPr>
            <w:tcW w:w="1212" w:type="dxa"/>
            <w:noWrap/>
          </w:tcPr>
          <w:p w14:paraId="7F30622F">
            <w:pPr>
              <w:spacing w:line="440" w:lineRule="exact"/>
              <w:jc w:val="center"/>
              <w:rPr>
                <w:szCs w:val="21"/>
                <w:highlight w:val="none"/>
              </w:rPr>
            </w:pPr>
          </w:p>
        </w:tc>
        <w:tc>
          <w:tcPr>
            <w:tcW w:w="874" w:type="dxa"/>
            <w:noWrap/>
          </w:tcPr>
          <w:p w14:paraId="09438871">
            <w:pPr>
              <w:spacing w:line="440" w:lineRule="exact"/>
              <w:jc w:val="center"/>
              <w:rPr>
                <w:szCs w:val="21"/>
                <w:highlight w:val="none"/>
              </w:rPr>
            </w:pPr>
          </w:p>
        </w:tc>
        <w:tc>
          <w:tcPr>
            <w:tcW w:w="1055" w:type="dxa"/>
            <w:noWrap/>
          </w:tcPr>
          <w:p w14:paraId="0EDF6A5F">
            <w:pPr>
              <w:spacing w:line="440" w:lineRule="exact"/>
              <w:jc w:val="center"/>
              <w:rPr>
                <w:szCs w:val="21"/>
                <w:highlight w:val="none"/>
              </w:rPr>
            </w:pPr>
          </w:p>
        </w:tc>
        <w:tc>
          <w:tcPr>
            <w:tcW w:w="691" w:type="dxa"/>
            <w:noWrap/>
          </w:tcPr>
          <w:p w14:paraId="0CE4F782">
            <w:pPr>
              <w:spacing w:line="440" w:lineRule="exact"/>
              <w:jc w:val="center"/>
              <w:rPr>
                <w:szCs w:val="21"/>
                <w:highlight w:val="none"/>
              </w:rPr>
            </w:pPr>
          </w:p>
        </w:tc>
      </w:tr>
      <w:tr w14:paraId="433A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3719EAF3">
            <w:pPr>
              <w:spacing w:line="440" w:lineRule="exact"/>
              <w:jc w:val="center"/>
              <w:rPr>
                <w:szCs w:val="21"/>
                <w:highlight w:val="none"/>
              </w:rPr>
            </w:pPr>
          </w:p>
        </w:tc>
        <w:tc>
          <w:tcPr>
            <w:tcW w:w="1086" w:type="dxa"/>
            <w:noWrap/>
          </w:tcPr>
          <w:p w14:paraId="2EF7C486">
            <w:pPr>
              <w:spacing w:line="440" w:lineRule="exact"/>
              <w:jc w:val="center"/>
              <w:rPr>
                <w:szCs w:val="21"/>
                <w:highlight w:val="none"/>
              </w:rPr>
            </w:pPr>
          </w:p>
        </w:tc>
        <w:tc>
          <w:tcPr>
            <w:tcW w:w="761" w:type="dxa"/>
            <w:noWrap/>
          </w:tcPr>
          <w:p w14:paraId="38D3EC56">
            <w:pPr>
              <w:spacing w:line="440" w:lineRule="exact"/>
              <w:jc w:val="center"/>
              <w:rPr>
                <w:szCs w:val="21"/>
                <w:highlight w:val="none"/>
              </w:rPr>
            </w:pPr>
          </w:p>
        </w:tc>
        <w:tc>
          <w:tcPr>
            <w:tcW w:w="990" w:type="dxa"/>
            <w:noWrap/>
          </w:tcPr>
          <w:p w14:paraId="5BE00B97">
            <w:pPr>
              <w:spacing w:line="440" w:lineRule="exact"/>
              <w:jc w:val="center"/>
              <w:rPr>
                <w:szCs w:val="21"/>
                <w:highlight w:val="none"/>
              </w:rPr>
            </w:pPr>
          </w:p>
        </w:tc>
        <w:tc>
          <w:tcPr>
            <w:tcW w:w="672" w:type="dxa"/>
            <w:noWrap/>
          </w:tcPr>
          <w:p w14:paraId="66C0DF7F">
            <w:pPr>
              <w:spacing w:line="440" w:lineRule="exact"/>
              <w:jc w:val="center"/>
              <w:rPr>
                <w:szCs w:val="21"/>
                <w:highlight w:val="none"/>
              </w:rPr>
            </w:pPr>
          </w:p>
        </w:tc>
        <w:tc>
          <w:tcPr>
            <w:tcW w:w="738" w:type="dxa"/>
            <w:noWrap/>
          </w:tcPr>
          <w:p w14:paraId="3615404F">
            <w:pPr>
              <w:spacing w:line="440" w:lineRule="exact"/>
              <w:jc w:val="center"/>
              <w:rPr>
                <w:szCs w:val="21"/>
                <w:highlight w:val="none"/>
              </w:rPr>
            </w:pPr>
          </w:p>
        </w:tc>
        <w:tc>
          <w:tcPr>
            <w:tcW w:w="1212" w:type="dxa"/>
            <w:noWrap/>
          </w:tcPr>
          <w:p w14:paraId="1A46E61D">
            <w:pPr>
              <w:spacing w:line="440" w:lineRule="exact"/>
              <w:jc w:val="center"/>
              <w:rPr>
                <w:szCs w:val="21"/>
                <w:highlight w:val="none"/>
              </w:rPr>
            </w:pPr>
          </w:p>
        </w:tc>
        <w:tc>
          <w:tcPr>
            <w:tcW w:w="874" w:type="dxa"/>
            <w:noWrap/>
          </w:tcPr>
          <w:p w14:paraId="1A345917">
            <w:pPr>
              <w:spacing w:line="440" w:lineRule="exact"/>
              <w:jc w:val="center"/>
              <w:rPr>
                <w:szCs w:val="21"/>
                <w:highlight w:val="none"/>
              </w:rPr>
            </w:pPr>
          </w:p>
        </w:tc>
        <w:tc>
          <w:tcPr>
            <w:tcW w:w="1055" w:type="dxa"/>
            <w:noWrap/>
          </w:tcPr>
          <w:p w14:paraId="07C37645">
            <w:pPr>
              <w:spacing w:line="440" w:lineRule="exact"/>
              <w:jc w:val="center"/>
              <w:rPr>
                <w:szCs w:val="21"/>
                <w:highlight w:val="none"/>
              </w:rPr>
            </w:pPr>
          </w:p>
        </w:tc>
        <w:tc>
          <w:tcPr>
            <w:tcW w:w="691" w:type="dxa"/>
            <w:noWrap/>
          </w:tcPr>
          <w:p w14:paraId="5A376F9C">
            <w:pPr>
              <w:spacing w:line="440" w:lineRule="exact"/>
              <w:jc w:val="center"/>
              <w:rPr>
                <w:szCs w:val="21"/>
                <w:highlight w:val="none"/>
              </w:rPr>
            </w:pPr>
          </w:p>
        </w:tc>
      </w:tr>
      <w:tr w14:paraId="1CF1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601967BE">
            <w:pPr>
              <w:spacing w:line="440" w:lineRule="exact"/>
              <w:jc w:val="center"/>
              <w:rPr>
                <w:szCs w:val="21"/>
                <w:highlight w:val="none"/>
              </w:rPr>
            </w:pPr>
          </w:p>
        </w:tc>
        <w:tc>
          <w:tcPr>
            <w:tcW w:w="1086" w:type="dxa"/>
            <w:noWrap/>
          </w:tcPr>
          <w:p w14:paraId="66782EF5">
            <w:pPr>
              <w:spacing w:line="440" w:lineRule="exact"/>
              <w:jc w:val="center"/>
              <w:rPr>
                <w:szCs w:val="21"/>
                <w:highlight w:val="none"/>
              </w:rPr>
            </w:pPr>
          </w:p>
        </w:tc>
        <w:tc>
          <w:tcPr>
            <w:tcW w:w="761" w:type="dxa"/>
            <w:noWrap/>
          </w:tcPr>
          <w:p w14:paraId="4C77B160">
            <w:pPr>
              <w:spacing w:line="440" w:lineRule="exact"/>
              <w:jc w:val="center"/>
              <w:rPr>
                <w:szCs w:val="21"/>
                <w:highlight w:val="none"/>
              </w:rPr>
            </w:pPr>
          </w:p>
        </w:tc>
        <w:tc>
          <w:tcPr>
            <w:tcW w:w="990" w:type="dxa"/>
            <w:noWrap/>
          </w:tcPr>
          <w:p w14:paraId="2EFFCA18">
            <w:pPr>
              <w:spacing w:line="440" w:lineRule="exact"/>
              <w:jc w:val="center"/>
              <w:rPr>
                <w:szCs w:val="21"/>
                <w:highlight w:val="none"/>
              </w:rPr>
            </w:pPr>
          </w:p>
        </w:tc>
        <w:tc>
          <w:tcPr>
            <w:tcW w:w="672" w:type="dxa"/>
            <w:noWrap/>
          </w:tcPr>
          <w:p w14:paraId="4BA4C4E1">
            <w:pPr>
              <w:spacing w:line="440" w:lineRule="exact"/>
              <w:jc w:val="center"/>
              <w:rPr>
                <w:szCs w:val="21"/>
                <w:highlight w:val="none"/>
              </w:rPr>
            </w:pPr>
          </w:p>
        </w:tc>
        <w:tc>
          <w:tcPr>
            <w:tcW w:w="738" w:type="dxa"/>
            <w:noWrap/>
          </w:tcPr>
          <w:p w14:paraId="42D6CB57">
            <w:pPr>
              <w:spacing w:line="440" w:lineRule="exact"/>
              <w:jc w:val="center"/>
              <w:rPr>
                <w:szCs w:val="21"/>
                <w:highlight w:val="none"/>
              </w:rPr>
            </w:pPr>
          </w:p>
        </w:tc>
        <w:tc>
          <w:tcPr>
            <w:tcW w:w="1212" w:type="dxa"/>
            <w:noWrap/>
          </w:tcPr>
          <w:p w14:paraId="14649613">
            <w:pPr>
              <w:spacing w:line="440" w:lineRule="exact"/>
              <w:jc w:val="center"/>
              <w:rPr>
                <w:szCs w:val="21"/>
                <w:highlight w:val="none"/>
              </w:rPr>
            </w:pPr>
          </w:p>
        </w:tc>
        <w:tc>
          <w:tcPr>
            <w:tcW w:w="874" w:type="dxa"/>
            <w:noWrap/>
          </w:tcPr>
          <w:p w14:paraId="13BBC3CA">
            <w:pPr>
              <w:spacing w:line="440" w:lineRule="exact"/>
              <w:jc w:val="center"/>
              <w:rPr>
                <w:szCs w:val="21"/>
                <w:highlight w:val="none"/>
              </w:rPr>
            </w:pPr>
          </w:p>
        </w:tc>
        <w:tc>
          <w:tcPr>
            <w:tcW w:w="1055" w:type="dxa"/>
            <w:noWrap/>
          </w:tcPr>
          <w:p w14:paraId="020B5342">
            <w:pPr>
              <w:spacing w:line="440" w:lineRule="exact"/>
              <w:jc w:val="center"/>
              <w:rPr>
                <w:szCs w:val="21"/>
                <w:highlight w:val="none"/>
              </w:rPr>
            </w:pPr>
          </w:p>
        </w:tc>
        <w:tc>
          <w:tcPr>
            <w:tcW w:w="691" w:type="dxa"/>
            <w:noWrap/>
          </w:tcPr>
          <w:p w14:paraId="40BAA7DD">
            <w:pPr>
              <w:spacing w:line="440" w:lineRule="exact"/>
              <w:jc w:val="center"/>
              <w:rPr>
                <w:szCs w:val="21"/>
                <w:highlight w:val="none"/>
              </w:rPr>
            </w:pPr>
          </w:p>
        </w:tc>
      </w:tr>
      <w:tr w14:paraId="6536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2A405F86">
            <w:pPr>
              <w:spacing w:line="440" w:lineRule="exact"/>
              <w:jc w:val="center"/>
              <w:rPr>
                <w:szCs w:val="21"/>
                <w:highlight w:val="none"/>
              </w:rPr>
            </w:pPr>
          </w:p>
        </w:tc>
        <w:tc>
          <w:tcPr>
            <w:tcW w:w="1086" w:type="dxa"/>
            <w:noWrap/>
          </w:tcPr>
          <w:p w14:paraId="33E5D771">
            <w:pPr>
              <w:spacing w:line="440" w:lineRule="exact"/>
              <w:jc w:val="center"/>
              <w:rPr>
                <w:szCs w:val="21"/>
                <w:highlight w:val="none"/>
              </w:rPr>
            </w:pPr>
          </w:p>
        </w:tc>
        <w:tc>
          <w:tcPr>
            <w:tcW w:w="761" w:type="dxa"/>
            <w:noWrap/>
          </w:tcPr>
          <w:p w14:paraId="69C01482">
            <w:pPr>
              <w:spacing w:line="440" w:lineRule="exact"/>
              <w:jc w:val="center"/>
              <w:rPr>
                <w:szCs w:val="21"/>
                <w:highlight w:val="none"/>
              </w:rPr>
            </w:pPr>
          </w:p>
        </w:tc>
        <w:tc>
          <w:tcPr>
            <w:tcW w:w="990" w:type="dxa"/>
            <w:noWrap/>
          </w:tcPr>
          <w:p w14:paraId="6FF2BCFF">
            <w:pPr>
              <w:spacing w:line="440" w:lineRule="exact"/>
              <w:jc w:val="center"/>
              <w:rPr>
                <w:szCs w:val="21"/>
                <w:highlight w:val="none"/>
              </w:rPr>
            </w:pPr>
          </w:p>
        </w:tc>
        <w:tc>
          <w:tcPr>
            <w:tcW w:w="672" w:type="dxa"/>
            <w:noWrap/>
          </w:tcPr>
          <w:p w14:paraId="4FF3430D">
            <w:pPr>
              <w:spacing w:line="440" w:lineRule="exact"/>
              <w:jc w:val="center"/>
              <w:rPr>
                <w:szCs w:val="21"/>
                <w:highlight w:val="none"/>
              </w:rPr>
            </w:pPr>
          </w:p>
        </w:tc>
        <w:tc>
          <w:tcPr>
            <w:tcW w:w="738" w:type="dxa"/>
            <w:noWrap/>
          </w:tcPr>
          <w:p w14:paraId="27DDB6C7">
            <w:pPr>
              <w:spacing w:line="440" w:lineRule="exact"/>
              <w:jc w:val="center"/>
              <w:rPr>
                <w:szCs w:val="21"/>
                <w:highlight w:val="none"/>
              </w:rPr>
            </w:pPr>
          </w:p>
        </w:tc>
        <w:tc>
          <w:tcPr>
            <w:tcW w:w="1212" w:type="dxa"/>
            <w:noWrap/>
          </w:tcPr>
          <w:p w14:paraId="5F7662D0">
            <w:pPr>
              <w:spacing w:line="440" w:lineRule="exact"/>
              <w:jc w:val="center"/>
              <w:rPr>
                <w:szCs w:val="21"/>
                <w:highlight w:val="none"/>
              </w:rPr>
            </w:pPr>
          </w:p>
        </w:tc>
        <w:tc>
          <w:tcPr>
            <w:tcW w:w="874" w:type="dxa"/>
            <w:noWrap/>
          </w:tcPr>
          <w:p w14:paraId="2BDF50A9">
            <w:pPr>
              <w:spacing w:line="440" w:lineRule="exact"/>
              <w:jc w:val="center"/>
              <w:rPr>
                <w:szCs w:val="21"/>
                <w:highlight w:val="none"/>
              </w:rPr>
            </w:pPr>
          </w:p>
        </w:tc>
        <w:tc>
          <w:tcPr>
            <w:tcW w:w="1055" w:type="dxa"/>
            <w:noWrap/>
          </w:tcPr>
          <w:p w14:paraId="0241262A">
            <w:pPr>
              <w:spacing w:line="440" w:lineRule="exact"/>
              <w:jc w:val="center"/>
              <w:rPr>
                <w:szCs w:val="21"/>
                <w:highlight w:val="none"/>
              </w:rPr>
            </w:pPr>
          </w:p>
        </w:tc>
        <w:tc>
          <w:tcPr>
            <w:tcW w:w="691" w:type="dxa"/>
            <w:noWrap/>
          </w:tcPr>
          <w:p w14:paraId="646CC0F0">
            <w:pPr>
              <w:spacing w:line="440" w:lineRule="exact"/>
              <w:jc w:val="center"/>
              <w:rPr>
                <w:szCs w:val="21"/>
                <w:highlight w:val="none"/>
              </w:rPr>
            </w:pPr>
          </w:p>
        </w:tc>
      </w:tr>
      <w:tr w14:paraId="545C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0837F35B">
            <w:pPr>
              <w:spacing w:line="440" w:lineRule="exact"/>
              <w:jc w:val="center"/>
              <w:rPr>
                <w:szCs w:val="21"/>
                <w:highlight w:val="none"/>
              </w:rPr>
            </w:pPr>
          </w:p>
        </w:tc>
        <w:tc>
          <w:tcPr>
            <w:tcW w:w="1086" w:type="dxa"/>
            <w:noWrap/>
          </w:tcPr>
          <w:p w14:paraId="71894E7A">
            <w:pPr>
              <w:spacing w:line="440" w:lineRule="exact"/>
              <w:jc w:val="center"/>
              <w:rPr>
                <w:szCs w:val="21"/>
                <w:highlight w:val="none"/>
              </w:rPr>
            </w:pPr>
          </w:p>
        </w:tc>
        <w:tc>
          <w:tcPr>
            <w:tcW w:w="761" w:type="dxa"/>
            <w:noWrap/>
          </w:tcPr>
          <w:p w14:paraId="07EDFC43">
            <w:pPr>
              <w:spacing w:line="440" w:lineRule="exact"/>
              <w:jc w:val="center"/>
              <w:rPr>
                <w:szCs w:val="21"/>
                <w:highlight w:val="none"/>
              </w:rPr>
            </w:pPr>
          </w:p>
        </w:tc>
        <w:tc>
          <w:tcPr>
            <w:tcW w:w="990" w:type="dxa"/>
            <w:noWrap/>
          </w:tcPr>
          <w:p w14:paraId="6886504C">
            <w:pPr>
              <w:spacing w:line="440" w:lineRule="exact"/>
              <w:jc w:val="center"/>
              <w:rPr>
                <w:szCs w:val="21"/>
                <w:highlight w:val="none"/>
              </w:rPr>
            </w:pPr>
          </w:p>
        </w:tc>
        <w:tc>
          <w:tcPr>
            <w:tcW w:w="672" w:type="dxa"/>
            <w:noWrap/>
          </w:tcPr>
          <w:p w14:paraId="2FB68866">
            <w:pPr>
              <w:spacing w:line="440" w:lineRule="exact"/>
              <w:jc w:val="center"/>
              <w:rPr>
                <w:szCs w:val="21"/>
                <w:highlight w:val="none"/>
              </w:rPr>
            </w:pPr>
          </w:p>
        </w:tc>
        <w:tc>
          <w:tcPr>
            <w:tcW w:w="738" w:type="dxa"/>
            <w:noWrap/>
          </w:tcPr>
          <w:p w14:paraId="21BEBA5D">
            <w:pPr>
              <w:spacing w:line="440" w:lineRule="exact"/>
              <w:jc w:val="center"/>
              <w:rPr>
                <w:szCs w:val="21"/>
                <w:highlight w:val="none"/>
              </w:rPr>
            </w:pPr>
          </w:p>
        </w:tc>
        <w:tc>
          <w:tcPr>
            <w:tcW w:w="1212" w:type="dxa"/>
            <w:noWrap/>
          </w:tcPr>
          <w:p w14:paraId="207EF69A">
            <w:pPr>
              <w:spacing w:line="440" w:lineRule="exact"/>
              <w:jc w:val="center"/>
              <w:rPr>
                <w:szCs w:val="21"/>
                <w:highlight w:val="none"/>
              </w:rPr>
            </w:pPr>
          </w:p>
        </w:tc>
        <w:tc>
          <w:tcPr>
            <w:tcW w:w="874" w:type="dxa"/>
            <w:noWrap/>
          </w:tcPr>
          <w:p w14:paraId="5AD7FB5D">
            <w:pPr>
              <w:spacing w:line="440" w:lineRule="exact"/>
              <w:jc w:val="center"/>
              <w:rPr>
                <w:szCs w:val="21"/>
                <w:highlight w:val="none"/>
              </w:rPr>
            </w:pPr>
          </w:p>
        </w:tc>
        <w:tc>
          <w:tcPr>
            <w:tcW w:w="1055" w:type="dxa"/>
            <w:noWrap/>
          </w:tcPr>
          <w:p w14:paraId="16E247AC">
            <w:pPr>
              <w:spacing w:line="440" w:lineRule="exact"/>
              <w:jc w:val="center"/>
              <w:rPr>
                <w:szCs w:val="21"/>
                <w:highlight w:val="none"/>
              </w:rPr>
            </w:pPr>
          </w:p>
        </w:tc>
        <w:tc>
          <w:tcPr>
            <w:tcW w:w="691" w:type="dxa"/>
            <w:noWrap/>
          </w:tcPr>
          <w:p w14:paraId="25BBF8DD">
            <w:pPr>
              <w:spacing w:line="440" w:lineRule="exact"/>
              <w:jc w:val="center"/>
              <w:rPr>
                <w:szCs w:val="21"/>
                <w:highlight w:val="none"/>
              </w:rPr>
            </w:pPr>
          </w:p>
        </w:tc>
      </w:tr>
      <w:tr w14:paraId="51CD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53627544">
            <w:pPr>
              <w:spacing w:line="440" w:lineRule="exact"/>
              <w:jc w:val="center"/>
              <w:rPr>
                <w:szCs w:val="21"/>
                <w:highlight w:val="none"/>
              </w:rPr>
            </w:pPr>
          </w:p>
        </w:tc>
        <w:tc>
          <w:tcPr>
            <w:tcW w:w="1086" w:type="dxa"/>
            <w:noWrap/>
          </w:tcPr>
          <w:p w14:paraId="297E0E46">
            <w:pPr>
              <w:spacing w:line="440" w:lineRule="exact"/>
              <w:jc w:val="center"/>
              <w:rPr>
                <w:szCs w:val="21"/>
                <w:highlight w:val="none"/>
              </w:rPr>
            </w:pPr>
          </w:p>
        </w:tc>
        <w:tc>
          <w:tcPr>
            <w:tcW w:w="761" w:type="dxa"/>
            <w:noWrap/>
          </w:tcPr>
          <w:p w14:paraId="1E9B7A3D">
            <w:pPr>
              <w:spacing w:line="440" w:lineRule="exact"/>
              <w:jc w:val="center"/>
              <w:rPr>
                <w:szCs w:val="21"/>
                <w:highlight w:val="none"/>
              </w:rPr>
            </w:pPr>
          </w:p>
        </w:tc>
        <w:tc>
          <w:tcPr>
            <w:tcW w:w="990" w:type="dxa"/>
            <w:noWrap/>
          </w:tcPr>
          <w:p w14:paraId="0B2302B0">
            <w:pPr>
              <w:spacing w:line="440" w:lineRule="exact"/>
              <w:jc w:val="center"/>
              <w:rPr>
                <w:szCs w:val="21"/>
                <w:highlight w:val="none"/>
              </w:rPr>
            </w:pPr>
          </w:p>
        </w:tc>
        <w:tc>
          <w:tcPr>
            <w:tcW w:w="672" w:type="dxa"/>
            <w:noWrap/>
          </w:tcPr>
          <w:p w14:paraId="11AC3748">
            <w:pPr>
              <w:spacing w:line="440" w:lineRule="exact"/>
              <w:jc w:val="center"/>
              <w:rPr>
                <w:szCs w:val="21"/>
                <w:highlight w:val="none"/>
              </w:rPr>
            </w:pPr>
          </w:p>
        </w:tc>
        <w:tc>
          <w:tcPr>
            <w:tcW w:w="738" w:type="dxa"/>
            <w:noWrap/>
          </w:tcPr>
          <w:p w14:paraId="594B0F70">
            <w:pPr>
              <w:spacing w:line="440" w:lineRule="exact"/>
              <w:jc w:val="center"/>
              <w:rPr>
                <w:szCs w:val="21"/>
                <w:highlight w:val="none"/>
              </w:rPr>
            </w:pPr>
          </w:p>
        </w:tc>
        <w:tc>
          <w:tcPr>
            <w:tcW w:w="1212" w:type="dxa"/>
            <w:noWrap/>
          </w:tcPr>
          <w:p w14:paraId="7B92351F">
            <w:pPr>
              <w:spacing w:line="440" w:lineRule="exact"/>
              <w:jc w:val="center"/>
              <w:rPr>
                <w:szCs w:val="21"/>
                <w:highlight w:val="none"/>
              </w:rPr>
            </w:pPr>
          </w:p>
        </w:tc>
        <w:tc>
          <w:tcPr>
            <w:tcW w:w="874" w:type="dxa"/>
            <w:noWrap/>
          </w:tcPr>
          <w:p w14:paraId="0DEF712F">
            <w:pPr>
              <w:spacing w:line="440" w:lineRule="exact"/>
              <w:jc w:val="center"/>
              <w:rPr>
                <w:szCs w:val="21"/>
                <w:highlight w:val="none"/>
              </w:rPr>
            </w:pPr>
          </w:p>
        </w:tc>
        <w:tc>
          <w:tcPr>
            <w:tcW w:w="1055" w:type="dxa"/>
            <w:noWrap/>
          </w:tcPr>
          <w:p w14:paraId="1325488B">
            <w:pPr>
              <w:spacing w:line="440" w:lineRule="exact"/>
              <w:jc w:val="center"/>
              <w:rPr>
                <w:szCs w:val="21"/>
                <w:highlight w:val="none"/>
              </w:rPr>
            </w:pPr>
          </w:p>
        </w:tc>
        <w:tc>
          <w:tcPr>
            <w:tcW w:w="691" w:type="dxa"/>
            <w:noWrap/>
          </w:tcPr>
          <w:p w14:paraId="2D9A70FD">
            <w:pPr>
              <w:spacing w:line="440" w:lineRule="exact"/>
              <w:jc w:val="center"/>
              <w:rPr>
                <w:szCs w:val="21"/>
                <w:highlight w:val="none"/>
              </w:rPr>
            </w:pPr>
          </w:p>
        </w:tc>
      </w:tr>
      <w:tr w14:paraId="0A46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61C4EF3C">
            <w:pPr>
              <w:spacing w:line="440" w:lineRule="exact"/>
              <w:jc w:val="center"/>
              <w:rPr>
                <w:szCs w:val="21"/>
                <w:highlight w:val="none"/>
              </w:rPr>
            </w:pPr>
          </w:p>
        </w:tc>
        <w:tc>
          <w:tcPr>
            <w:tcW w:w="1086" w:type="dxa"/>
            <w:noWrap/>
          </w:tcPr>
          <w:p w14:paraId="1654CC40">
            <w:pPr>
              <w:spacing w:line="440" w:lineRule="exact"/>
              <w:jc w:val="center"/>
              <w:rPr>
                <w:szCs w:val="21"/>
                <w:highlight w:val="none"/>
              </w:rPr>
            </w:pPr>
          </w:p>
        </w:tc>
        <w:tc>
          <w:tcPr>
            <w:tcW w:w="761" w:type="dxa"/>
            <w:noWrap/>
          </w:tcPr>
          <w:p w14:paraId="259097C7">
            <w:pPr>
              <w:spacing w:line="440" w:lineRule="exact"/>
              <w:jc w:val="center"/>
              <w:rPr>
                <w:szCs w:val="21"/>
                <w:highlight w:val="none"/>
              </w:rPr>
            </w:pPr>
          </w:p>
        </w:tc>
        <w:tc>
          <w:tcPr>
            <w:tcW w:w="990" w:type="dxa"/>
            <w:noWrap/>
          </w:tcPr>
          <w:p w14:paraId="2682C02F">
            <w:pPr>
              <w:spacing w:line="440" w:lineRule="exact"/>
              <w:jc w:val="center"/>
              <w:rPr>
                <w:szCs w:val="21"/>
                <w:highlight w:val="none"/>
              </w:rPr>
            </w:pPr>
          </w:p>
        </w:tc>
        <w:tc>
          <w:tcPr>
            <w:tcW w:w="672" w:type="dxa"/>
            <w:noWrap/>
          </w:tcPr>
          <w:p w14:paraId="6133BDE8">
            <w:pPr>
              <w:spacing w:line="440" w:lineRule="exact"/>
              <w:jc w:val="center"/>
              <w:rPr>
                <w:szCs w:val="21"/>
                <w:highlight w:val="none"/>
              </w:rPr>
            </w:pPr>
          </w:p>
        </w:tc>
        <w:tc>
          <w:tcPr>
            <w:tcW w:w="738" w:type="dxa"/>
            <w:noWrap/>
          </w:tcPr>
          <w:p w14:paraId="2207A166">
            <w:pPr>
              <w:spacing w:line="440" w:lineRule="exact"/>
              <w:jc w:val="center"/>
              <w:rPr>
                <w:szCs w:val="21"/>
                <w:highlight w:val="none"/>
              </w:rPr>
            </w:pPr>
          </w:p>
        </w:tc>
        <w:tc>
          <w:tcPr>
            <w:tcW w:w="1212" w:type="dxa"/>
            <w:noWrap/>
          </w:tcPr>
          <w:p w14:paraId="4C85BA66">
            <w:pPr>
              <w:spacing w:line="440" w:lineRule="exact"/>
              <w:jc w:val="center"/>
              <w:rPr>
                <w:szCs w:val="21"/>
                <w:highlight w:val="none"/>
              </w:rPr>
            </w:pPr>
          </w:p>
        </w:tc>
        <w:tc>
          <w:tcPr>
            <w:tcW w:w="874" w:type="dxa"/>
            <w:noWrap/>
          </w:tcPr>
          <w:p w14:paraId="71308D39">
            <w:pPr>
              <w:spacing w:line="440" w:lineRule="exact"/>
              <w:jc w:val="center"/>
              <w:rPr>
                <w:szCs w:val="21"/>
                <w:highlight w:val="none"/>
              </w:rPr>
            </w:pPr>
          </w:p>
        </w:tc>
        <w:tc>
          <w:tcPr>
            <w:tcW w:w="1055" w:type="dxa"/>
            <w:noWrap/>
          </w:tcPr>
          <w:p w14:paraId="53918969">
            <w:pPr>
              <w:spacing w:line="440" w:lineRule="exact"/>
              <w:jc w:val="center"/>
              <w:rPr>
                <w:szCs w:val="21"/>
                <w:highlight w:val="none"/>
              </w:rPr>
            </w:pPr>
          </w:p>
        </w:tc>
        <w:tc>
          <w:tcPr>
            <w:tcW w:w="691" w:type="dxa"/>
            <w:noWrap/>
          </w:tcPr>
          <w:p w14:paraId="240E0BF2">
            <w:pPr>
              <w:spacing w:line="440" w:lineRule="exact"/>
              <w:jc w:val="center"/>
              <w:rPr>
                <w:szCs w:val="21"/>
                <w:highlight w:val="none"/>
              </w:rPr>
            </w:pPr>
          </w:p>
        </w:tc>
      </w:tr>
      <w:tr w14:paraId="601D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1A7E7BD6">
            <w:pPr>
              <w:spacing w:line="440" w:lineRule="exact"/>
              <w:jc w:val="center"/>
              <w:rPr>
                <w:szCs w:val="21"/>
                <w:highlight w:val="none"/>
              </w:rPr>
            </w:pPr>
          </w:p>
        </w:tc>
        <w:tc>
          <w:tcPr>
            <w:tcW w:w="1086" w:type="dxa"/>
            <w:noWrap/>
          </w:tcPr>
          <w:p w14:paraId="5B54C113">
            <w:pPr>
              <w:spacing w:line="440" w:lineRule="exact"/>
              <w:jc w:val="center"/>
              <w:rPr>
                <w:szCs w:val="21"/>
                <w:highlight w:val="none"/>
              </w:rPr>
            </w:pPr>
          </w:p>
        </w:tc>
        <w:tc>
          <w:tcPr>
            <w:tcW w:w="761" w:type="dxa"/>
            <w:noWrap/>
          </w:tcPr>
          <w:p w14:paraId="41675AA8">
            <w:pPr>
              <w:spacing w:line="440" w:lineRule="exact"/>
              <w:jc w:val="center"/>
              <w:rPr>
                <w:szCs w:val="21"/>
                <w:highlight w:val="none"/>
              </w:rPr>
            </w:pPr>
          </w:p>
        </w:tc>
        <w:tc>
          <w:tcPr>
            <w:tcW w:w="990" w:type="dxa"/>
            <w:noWrap/>
          </w:tcPr>
          <w:p w14:paraId="4FDACE2E">
            <w:pPr>
              <w:spacing w:line="440" w:lineRule="exact"/>
              <w:jc w:val="center"/>
              <w:rPr>
                <w:szCs w:val="21"/>
                <w:highlight w:val="none"/>
              </w:rPr>
            </w:pPr>
          </w:p>
        </w:tc>
        <w:tc>
          <w:tcPr>
            <w:tcW w:w="672" w:type="dxa"/>
            <w:noWrap/>
          </w:tcPr>
          <w:p w14:paraId="621EC83E">
            <w:pPr>
              <w:spacing w:line="440" w:lineRule="exact"/>
              <w:jc w:val="center"/>
              <w:rPr>
                <w:szCs w:val="21"/>
                <w:highlight w:val="none"/>
              </w:rPr>
            </w:pPr>
          </w:p>
        </w:tc>
        <w:tc>
          <w:tcPr>
            <w:tcW w:w="738" w:type="dxa"/>
            <w:noWrap/>
          </w:tcPr>
          <w:p w14:paraId="766F1A8A">
            <w:pPr>
              <w:spacing w:line="440" w:lineRule="exact"/>
              <w:jc w:val="center"/>
              <w:rPr>
                <w:szCs w:val="21"/>
                <w:highlight w:val="none"/>
              </w:rPr>
            </w:pPr>
          </w:p>
        </w:tc>
        <w:tc>
          <w:tcPr>
            <w:tcW w:w="1212" w:type="dxa"/>
            <w:noWrap/>
          </w:tcPr>
          <w:p w14:paraId="20703C0F">
            <w:pPr>
              <w:spacing w:line="440" w:lineRule="exact"/>
              <w:jc w:val="center"/>
              <w:rPr>
                <w:szCs w:val="21"/>
                <w:highlight w:val="none"/>
              </w:rPr>
            </w:pPr>
          </w:p>
        </w:tc>
        <w:tc>
          <w:tcPr>
            <w:tcW w:w="874" w:type="dxa"/>
            <w:noWrap/>
          </w:tcPr>
          <w:p w14:paraId="4AA7FE61">
            <w:pPr>
              <w:spacing w:line="440" w:lineRule="exact"/>
              <w:jc w:val="center"/>
              <w:rPr>
                <w:szCs w:val="21"/>
                <w:highlight w:val="none"/>
              </w:rPr>
            </w:pPr>
          </w:p>
        </w:tc>
        <w:tc>
          <w:tcPr>
            <w:tcW w:w="1055" w:type="dxa"/>
            <w:noWrap/>
          </w:tcPr>
          <w:p w14:paraId="3AB73DB9">
            <w:pPr>
              <w:spacing w:line="440" w:lineRule="exact"/>
              <w:jc w:val="center"/>
              <w:rPr>
                <w:szCs w:val="21"/>
                <w:highlight w:val="none"/>
              </w:rPr>
            </w:pPr>
          </w:p>
        </w:tc>
        <w:tc>
          <w:tcPr>
            <w:tcW w:w="691" w:type="dxa"/>
            <w:noWrap/>
          </w:tcPr>
          <w:p w14:paraId="15C06DF7">
            <w:pPr>
              <w:spacing w:line="440" w:lineRule="exact"/>
              <w:jc w:val="center"/>
              <w:rPr>
                <w:szCs w:val="21"/>
                <w:highlight w:val="none"/>
              </w:rPr>
            </w:pPr>
          </w:p>
        </w:tc>
      </w:tr>
      <w:tr w14:paraId="4F1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25282B25">
            <w:pPr>
              <w:spacing w:line="440" w:lineRule="exact"/>
              <w:jc w:val="center"/>
              <w:rPr>
                <w:szCs w:val="21"/>
                <w:highlight w:val="none"/>
              </w:rPr>
            </w:pPr>
          </w:p>
        </w:tc>
        <w:tc>
          <w:tcPr>
            <w:tcW w:w="1086" w:type="dxa"/>
            <w:noWrap/>
          </w:tcPr>
          <w:p w14:paraId="0FB8B068">
            <w:pPr>
              <w:spacing w:line="440" w:lineRule="exact"/>
              <w:jc w:val="center"/>
              <w:rPr>
                <w:szCs w:val="21"/>
                <w:highlight w:val="none"/>
              </w:rPr>
            </w:pPr>
          </w:p>
        </w:tc>
        <w:tc>
          <w:tcPr>
            <w:tcW w:w="761" w:type="dxa"/>
            <w:noWrap/>
          </w:tcPr>
          <w:p w14:paraId="1311F777">
            <w:pPr>
              <w:spacing w:line="440" w:lineRule="exact"/>
              <w:jc w:val="center"/>
              <w:rPr>
                <w:szCs w:val="21"/>
                <w:highlight w:val="none"/>
              </w:rPr>
            </w:pPr>
          </w:p>
        </w:tc>
        <w:tc>
          <w:tcPr>
            <w:tcW w:w="990" w:type="dxa"/>
            <w:noWrap/>
          </w:tcPr>
          <w:p w14:paraId="02EAB853">
            <w:pPr>
              <w:spacing w:line="440" w:lineRule="exact"/>
              <w:jc w:val="center"/>
              <w:rPr>
                <w:szCs w:val="21"/>
                <w:highlight w:val="none"/>
              </w:rPr>
            </w:pPr>
          </w:p>
        </w:tc>
        <w:tc>
          <w:tcPr>
            <w:tcW w:w="672" w:type="dxa"/>
            <w:noWrap/>
          </w:tcPr>
          <w:p w14:paraId="468F2B35">
            <w:pPr>
              <w:spacing w:line="440" w:lineRule="exact"/>
              <w:jc w:val="center"/>
              <w:rPr>
                <w:szCs w:val="21"/>
                <w:highlight w:val="none"/>
              </w:rPr>
            </w:pPr>
          </w:p>
        </w:tc>
        <w:tc>
          <w:tcPr>
            <w:tcW w:w="738" w:type="dxa"/>
            <w:noWrap/>
          </w:tcPr>
          <w:p w14:paraId="0F83E8FE">
            <w:pPr>
              <w:spacing w:line="440" w:lineRule="exact"/>
              <w:jc w:val="center"/>
              <w:rPr>
                <w:szCs w:val="21"/>
                <w:highlight w:val="none"/>
              </w:rPr>
            </w:pPr>
          </w:p>
        </w:tc>
        <w:tc>
          <w:tcPr>
            <w:tcW w:w="1212" w:type="dxa"/>
            <w:noWrap/>
          </w:tcPr>
          <w:p w14:paraId="11C1FE11">
            <w:pPr>
              <w:spacing w:line="440" w:lineRule="exact"/>
              <w:jc w:val="center"/>
              <w:rPr>
                <w:szCs w:val="21"/>
                <w:highlight w:val="none"/>
              </w:rPr>
            </w:pPr>
          </w:p>
        </w:tc>
        <w:tc>
          <w:tcPr>
            <w:tcW w:w="874" w:type="dxa"/>
            <w:noWrap/>
          </w:tcPr>
          <w:p w14:paraId="26A8D0E4">
            <w:pPr>
              <w:spacing w:line="440" w:lineRule="exact"/>
              <w:jc w:val="center"/>
              <w:rPr>
                <w:szCs w:val="21"/>
                <w:highlight w:val="none"/>
              </w:rPr>
            </w:pPr>
          </w:p>
        </w:tc>
        <w:tc>
          <w:tcPr>
            <w:tcW w:w="1055" w:type="dxa"/>
            <w:noWrap/>
          </w:tcPr>
          <w:p w14:paraId="40C33BA3">
            <w:pPr>
              <w:spacing w:line="440" w:lineRule="exact"/>
              <w:jc w:val="center"/>
              <w:rPr>
                <w:szCs w:val="21"/>
                <w:highlight w:val="none"/>
              </w:rPr>
            </w:pPr>
          </w:p>
        </w:tc>
        <w:tc>
          <w:tcPr>
            <w:tcW w:w="691" w:type="dxa"/>
            <w:noWrap/>
          </w:tcPr>
          <w:p w14:paraId="041D0687">
            <w:pPr>
              <w:spacing w:line="440" w:lineRule="exact"/>
              <w:jc w:val="center"/>
              <w:rPr>
                <w:szCs w:val="21"/>
                <w:highlight w:val="none"/>
              </w:rPr>
            </w:pPr>
          </w:p>
        </w:tc>
      </w:tr>
      <w:tr w14:paraId="506E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15452626">
            <w:pPr>
              <w:spacing w:line="440" w:lineRule="exact"/>
              <w:jc w:val="center"/>
              <w:rPr>
                <w:szCs w:val="21"/>
                <w:highlight w:val="none"/>
              </w:rPr>
            </w:pPr>
          </w:p>
        </w:tc>
        <w:tc>
          <w:tcPr>
            <w:tcW w:w="1086" w:type="dxa"/>
            <w:noWrap/>
          </w:tcPr>
          <w:p w14:paraId="72C9C0CD">
            <w:pPr>
              <w:spacing w:line="440" w:lineRule="exact"/>
              <w:jc w:val="center"/>
              <w:rPr>
                <w:szCs w:val="21"/>
                <w:highlight w:val="none"/>
              </w:rPr>
            </w:pPr>
          </w:p>
        </w:tc>
        <w:tc>
          <w:tcPr>
            <w:tcW w:w="761" w:type="dxa"/>
            <w:noWrap/>
          </w:tcPr>
          <w:p w14:paraId="2E257496">
            <w:pPr>
              <w:spacing w:line="440" w:lineRule="exact"/>
              <w:jc w:val="center"/>
              <w:rPr>
                <w:szCs w:val="21"/>
                <w:highlight w:val="none"/>
              </w:rPr>
            </w:pPr>
          </w:p>
        </w:tc>
        <w:tc>
          <w:tcPr>
            <w:tcW w:w="990" w:type="dxa"/>
            <w:noWrap/>
          </w:tcPr>
          <w:p w14:paraId="6E1727CF">
            <w:pPr>
              <w:spacing w:line="440" w:lineRule="exact"/>
              <w:jc w:val="center"/>
              <w:rPr>
                <w:szCs w:val="21"/>
                <w:highlight w:val="none"/>
              </w:rPr>
            </w:pPr>
          </w:p>
        </w:tc>
        <w:tc>
          <w:tcPr>
            <w:tcW w:w="672" w:type="dxa"/>
            <w:noWrap/>
          </w:tcPr>
          <w:p w14:paraId="3D54AE27">
            <w:pPr>
              <w:spacing w:line="440" w:lineRule="exact"/>
              <w:jc w:val="center"/>
              <w:rPr>
                <w:szCs w:val="21"/>
                <w:highlight w:val="none"/>
              </w:rPr>
            </w:pPr>
          </w:p>
        </w:tc>
        <w:tc>
          <w:tcPr>
            <w:tcW w:w="738" w:type="dxa"/>
            <w:noWrap/>
          </w:tcPr>
          <w:p w14:paraId="06AE4AD8">
            <w:pPr>
              <w:spacing w:line="440" w:lineRule="exact"/>
              <w:jc w:val="center"/>
              <w:rPr>
                <w:szCs w:val="21"/>
                <w:highlight w:val="none"/>
              </w:rPr>
            </w:pPr>
          </w:p>
        </w:tc>
        <w:tc>
          <w:tcPr>
            <w:tcW w:w="1212" w:type="dxa"/>
            <w:noWrap/>
          </w:tcPr>
          <w:p w14:paraId="7AB430D1">
            <w:pPr>
              <w:spacing w:line="440" w:lineRule="exact"/>
              <w:jc w:val="center"/>
              <w:rPr>
                <w:szCs w:val="21"/>
                <w:highlight w:val="none"/>
              </w:rPr>
            </w:pPr>
          </w:p>
        </w:tc>
        <w:tc>
          <w:tcPr>
            <w:tcW w:w="874" w:type="dxa"/>
            <w:noWrap/>
          </w:tcPr>
          <w:p w14:paraId="25CE1343">
            <w:pPr>
              <w:spacing w:line="440" w:lineRule="exact"/>
              <w:jc w:val="center"/>
              <w:rPr>
                <w:szCs w:val="21"/>
                <w:highlight w:val="none"/>
              </w:rPr>
            </w:pPr>
          </w:p>
        </w:tc>
        <w:tc>
          <w:tcPr>
            <w:tcW w:w="1055" w:type="dxa"/>
            <w:noWrap/>
          </w:tcPr>
          <w:p w14:paraId="2E72FA1F">
            <w:pPr>
              <w:spacing w:line="440" w:lineRule="exact"/>
              <w:jc w:val="center"/>
              <w:rPr>
                <w:szCs w:val="21"/>
                <w:highlight w:val="none"/>
              </w:rPr>
            </w:pPr>
          </w:p>
        </w:tc>
        <w:tc>
          <w:tcPr>
            <w:tcW w:w="691" w:type="dxa"/>
            <w:noWrap/>
          </w:tcPr>
          <w:p w14:paraId="526654B8">
            <w:pPr>
              <w:spacing w:line="440" w:lineRule="exact"/>
              <w:jc w:val="center"/>
              <w:rPr>
                <w:szCs w:val="21"/>
                <w:highlight w:val="none"/>
              </w:rPr>
            </w:pPr>
          </w:p>
        </w:tc>
      </w:tr>
      <w:tr w14:paraId="4E44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68A89F9D">
            <w:pPr>
              <w:spacing w:line="440" w:lineRule="exact"/>
              <w:jc w:val="center"/>
              <w:rPr>
                <w:szCs w:val="21"/>
                <w:highlight w:val="none"/>
              </w:rPr>
            </w:pPr>
          </w:p>
        </w:tc>
        <w:tc>
          <w:tcPr>
            <w:tcW w:w="1086" w:type="dxa"/>
            <w:noWrap/>
          </w:tcPr>
          <w:p w14:paraId="434477FD">
            <w:pPr>
              <w:spacing w:line="440" w:lineRule="exact"/>
              <w:jc w:val="center"/>
              <w:rPr>
                <w:szCs w:val="21"/>
                <w:highlight w:val="none"/>
              </w:rPr>
            </w:pPr>
          </w:p>
        </w:tc>
        <w:tc>
          <w:tcPr>
            <w:tcW w:w="761" w:type="dxa"/>
            <w:noWrap/>
          </w:tcPr>
          <w:p w14:paraId="33C88BE9">
            <w:pPr>
              <w:spacing w:line="440" w:lineRule="exact"/>
              <w:jc w:val="center"/>
              <w:rPr>
                <w:szCs w:val="21"/>
                <w:highlight w:val="none"/>
              </w:rPr>
            </w:pPr>
          </w:p>
        </w:tc>
        <w:tc>
          <w:tcPr>
            <w:tcW w:w="990" w:type="dxa"/>
            <w:noWrap/>
          </w:tcPr>
          <w:p w14:paraId="1DE65B22">
            <w:pPr>
              <w:spacing w:line="440" w:lineRule="exact"/>
              <w:jc w:val="center"/>
              <w:rPr>
                <w:szCs w:val="21"/>
                <w:highlight w:val="none"/>
              </w:rPr>
            </w:pPr>
          </w:p>
        </w:tc>
        <w:tc>
          <w:tcPr>
            <w:tcW w:w="672" w:type="dxa"/>
            <w:noWrap/>
          </w:tcPr>
          <w:p w14:paraId="79F465C4">
            <w:pPr>
              <w:spacing w:line="440" w:lineRule="exact"/>
              <w:jc w:val="center"/>
              <w:rPr>
                <w:szCs w:val="21"/>
                <w:highlight w:val="none"/>
              </w:rPr>
            </w:pPr>
          </w:p>
        </w:tc>
        <w:tc>
          <w:tcPr>
            <w:tcW w:w="738" w:type="dxa"/>
            <w:noWrap/>
          </w:tcPr>
          <w:p w14:paraId="20E8F6EE">
            <w:pPr>
              <w:spacing w:line="440" w:lineRule="exact"/>
              <w:jc w:val="center"/>
              <w:rPr>
                <w:szCs w:val="21"/>
                <w:highlight w:val="none"/>
              </w:rPr>
            </w:pPr>
          </w:p>
        </w:tc>
        <w:tc>
          <w:tcPr>
            <w:tcW w:w="1212" w:type="dxa"/>
            <w:noWrap/>
          </w:tcPr>
          <w:p w14:paraId="554F7B38">
            <w:pPr>
              <w:spacing w:line="440" w:lineRule="exact"/>
              <w:jc w:val="center"/>
              <w:rPr>
                <w:szCs w:val="21"/>
                <w:highlight w:val="none"/>
              </w:rPr>
            </w:pPr>
          </w:p>
        </w:tc>
        <w:tc>
          <w:tcPr>
            <w:tcW w:w="874" w:type="dxa"/>
            <w:noWrap/>
          </w:tcPr>
          <w:p w14:paraId="3DFF1BA6">
            <w:pPr>
              <w:spacing w:line="440" w:lineRule="exact"/>
              <w:jc w:val="center"/>
              <w:rPr>
                <w:szCs w:val="21"/>
                <w:highlight w:val="none"/>
              </w:rPr>
            </w:pPr>
          </w:p>
        </w:tc>
        <w:tc>
          <w:tcPr>
            <w:tcW w:w="1055" w:type="dxa"/>
            <w:noWrap/>
          </w:tcPr>
          <w:p w14:paraId="548583EE">
            <w:pPr>
              <w:spacing w:line="440" w:lineRule="exact"/>
              <w:jc w:val="center"/>
              <w:rPr>
                <w:szCs w:val="21"/>
                <w:highlight w:val="none"/>
              </w:rPr>
            </w:pPr>
          </w:p>
        </w:tc>
        <w:tc>
          <w:tcPr>
            <w:tcW w:w="691" w:type="dxa"/>
            <w:noWrap/>
          </w:tcPr>
          <w:p w14:paraId="0552EF32">
            <w:pPr>
              <w:spacing w:line="440" w:lineRule="exact"/>
              <w:jc w:val="center"/>
              <w:rPr>
                <w:szCs w:val="21"/>
                <w:highlight w:val="none"/>
              </w:rPr>
            </w:pPr>
          </w:p>
        </w:tc>
      </w:tr>
      <w:tr w14:paraId="156F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tcPr>
          <w:p w14:paraId="308A46E9">
            <w:pPr>
              <w:spacing w:line="440" w:lineRule="exact"/>
              <w:jc w:val="center"/>
              <w:rPr>
                <w:szCs w:val="21"/>
                <w:highlight w:val="none"/>
              </w:rPr>
            </w:pPr>
          </w:p>
        </w:tc>
        <w:tc>
          <w:tcPr>
            <w:tcW w:w="1086" w:type="dxa"/>
            <w:noWrap/>
          </w:tcPr>
          <w:p w14:paraId="24543ADB">
            <w:pPr>
              <w:spacing w:line="440" w:lineRule="exact"/>
              <w:jc w:val="center"/>
              <w:rPr>
                <w:szCs w:val="21"/>
                <w:highlight w:val="none"/>
              </w:rPr>
            </w:pPr>
          </w:p>
        </w:tc>
        <w:tc>
          <w:tcPr>
            <w:tcW w:w="761" w:type="dxa"/>
            <w:noWrap/>
          </w:tcPr>
          <w:p w14:paraId="28F3B6DA">
            <w:pPr>
              <w:spacing w:line="440" w:lineRule="exact"/>
              <w:jc w:val="center"/>
              <w:rPr>
                <w:szCs w:val="21"/>
                <w:highlight w:val="none"/>
              </w:rPr>
            </w:pPr>
          </w:p>
        </w:tc>
        <w:tc>
          <w:tcPr>
            <w:tcW w:w="990" w:type="dxa"/>
            <w:noWrap/>
          </w:tcPr>
          <w:p w14:paraId="63D32AF9">
            <w:pPr>
              <w:spacing w:line="440" w:lineRule="exact"/>
              <w:jc w:val="center"/>
              <w:rPr>
                <w:szCs w:val="21"/>
                <w:highlight w:val="none"/>
              </w:rPr>
            </w:pPr>
          </w:p>
        </w:tc>
        <w:tc>
          <w:tcPr>
            <w:tcW w:w="672" w:type="dxa"/>
            <w:noWrap/>
          </w:tcPr>
          <w:p w14:paraId="45F0FC3A">
            <w:pPr>
              <w:spacing w:line="440" w:lineRule="exact"/>
              <w:jc w:val="center"/>
              <w:rPr>
                <w:szCs w:val="21"/>
                <w:highlight w:val="none"/>
              </w:rPr>
            </w:pPr>
          </w:p>
        </w:tc>
        <w:tc>
          <w:tcPr>
            <w:tcW w:w="738" w:type="dxa"/>
            <w:noWrap/>
          </w:tcPr>
          <w:p w14:paraId="232603E0">
            <w:pPr>
              <w:spacing w:line="440" w:lineRule="exact"/>
              <w:jc w:val="center"/>
              <w:rPr>
                <w:szCs w:val="21"/>
                <w:highlight w:val="none"/>
              </w:rPr>
            </w:pPr>
          </w:p>
        </w:tc>
        <w:tc>
          <w:tcPr>
            <w:tcW w:w="1212" w:type="dxa"/>
            <w:noWrap/>
          </w:tcPr>
          <w:p w14:paraId="280A5B07">
            <w:pPr>
              <w:spacing w:line="440" w:lineRule="exact"/>
              <w:jc w:val="center"/>
              <w:rPr>
                <w:szCs w:val="21"/>
                <w:highlight w:val="none"/>
              </w:rPr>
            </w:pPr>
          </w:p>
        </w:tc>
        <w:tc>
          <w:tcPr>
            <w:tcW w:w="874" w:type="dxa"/>
            <w:noWrap/>
          </w:tcPr>
          <w:p w14:paraId="5E4C5B0D">
            <w:pPr>
              <w:spacing w:line="440" w:lineRule="exact"/>
              <w:jc w:val="center"/>
              <w:rPr>
                <w:szCs w:val="21"/>
                <w:highlight w:val="none"/>
              </w:rPr>
            </w:pPr>
          </w:p>
        </w:tc>
        <w:tc>
          <w:tcPr>
            <w:tcW w:w="1055" w:type="dxa"/>
            <w:noWrap/>
          </w:tcPr>
          <w:p w14:paraId="7841FF65">
            <w:pPr>
              <w:spacing w:line="440" w:lineRule="exact"/>
              <w:jc w:val="center"/>
              <w:rPr>
                <w:szCs w:val="21"/>
                <w:highlight w:val="none"/>
              </w:rPr>
            </w:pPr>
          </w:p>
        </w:tc>
        <w:tc>
          <w:tcPr>
            <w:tcW w:w="691" w:type="dxa"/>
            <w:noWrap/>
          </w:tcPr>
          <w:p w14:paraId="31F8380E">
            <w:pPr>
              <w:spacing w:line="440" w:lineRule="exact"/>
              <w:jc w:val="center"/>
              <w:rPr>
                <w:szCs w:val="21"/>
                <w:highlight w:val="none"/>
              </w:rPr>
            </w:pPr>
          </w:p>
        </w:tc>
      </w:tr>
    </w:tbl>
    <w:p w14:paraId="33DB5C30">
      <w:pPr>
        <w:spacing w:line="440" w:lineRule="exact"/>
        <w:rPr>
          <w:rFonts w:eastAsia="黑体"/>
          <w:sz w:val="20"/>
          <w:szCs w:val="20"/>
          <w:highlight w:val="none"/>
        </w:rPr>
      </w:pPr>
      <w:r>
        <w:rPr>
          <w:rFonts w:eastAsia="黑体"/>
          <w:sz w:val="20"/>
          <w:szCs w:val="20"/>
          <w:highlight w:val="none"/>
        </w:rPr>
        <w:br w:type="page"/>
      </w:r>
    </w:p>
    <w:p w14:paraId="560CCE2F">
      <w:pPr>
        <w:pStyle w:val="4"/>
        <w:rPr>
          <w:highlight w:val="none"/>
        </w:rPr>
      </w:pPr>
      <w:bookmarkStart w:id="1813" w:name="_Toc179632818"/>
      <w:bookmarkStart w:id="1814" w:name="_Toc144974866"/>
      <w:bookmarkStart w:id="1815" w:name="_Toc7956843"/>
      <w:bookmarkStart w:id="1816" w:name="_Toc152045798"/>
      <w:bookmarkStart w:id="1817" w:name="_Toc152042587"/>
      <w:bookmarkStart w:id="1818" w:name="_Toc14999"/>
      <w:bookmarkStart w:id="1819" w:name="_Toc28658"/>
      <w:bookmarkStart w:id="1820" w:name="_Toc12973"/>
      <w:r>
        <w:rPr>
          <w:rFonts w:hint="eastAsia"/>
          <w:highlight w:val="none"/>
        </w:rPr>
        <w:t>（七）拟配备本项目的试验和检测仪器设备表</w:t>
      </w:r>
      <w:bookmarkEnd w:id="1813"/>
      <w:bookmarkEnd w:id="1814"/>
      <w:bookmarkEnd w:id="1815"/>
      <w:bookmarkEnd w:id="1816"/>
      <w:bookmarkEnd w:id="1817"/>
      <w:bookmarkEnd w:id="1818"/>
      <w:bookmarkEnd w:id="1819"/>
      <w:bookmarkEnd w:id="1820"/>
    </w:p>
    <w:p w14:paraId="590684D2">
      <w:pPr>
        <w:spacing w:line="440" w:lineRule="exact"/>
        <w:rPr>
          <w:sz w:val="20"/>
          <w:szCs w:val="20"/>
          <w:highlight w:val="none"/>
        </w:rPr>
      </w:pPr>
    </w:p>
    <w:tbl>
      <w:tblPr>
        <w:tblStyle w:val="4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5FAC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ign w:val="center"/>
          </w:tcPr>
          <w:p w14:paraId="62E10337">
            <w:pPr>
              <w:spacing w:line="440" w:lineRule="exact"/>
              <w:rPr>
                <w:szCs w:val="21"/>
                <w:highlight w:val="none"/>
              </w:rPr>
            </w:pPr>
            <w:r>
              <w:rPr>
                <w:rFonts w:hint="eastAsia"/>
                <w:szCs w:val="21"/>
                <w:highlight w:val="none"/>
              </w:rPr>
              <w:t>序号</w:t>
            </w:r>
          </w:p>
        </w:tc>
        <w:tc>
          <w:tcPr>
            <w:tcW w:w="1087" w:type="dxa"/>
            <w:noWrap/>
            <w:vAlign w:val="center"/>
          </w:tcPr>
          <w:p w14:paraId="3224C8F7">
            <w:pPr>
              <w:spacing w:line="440" w:lineRule="exact"/>
              <w:jc w:val="center"/>
              <w:rPr>
                <w:szCs w:val="21"/>
                <w:highlight w:val="none"/>
              </w:rPr>
            </w:pPr>
            <w:r>
              <w:rPr>
                <w:rFonts w:hint="eastAsia"/>
                <w:szCs w:val="21"/>
                <w:highlight w:val="none"/>
              </w:rPr>
              <w:t>仪器设备名称</w:t>
            </w:r>
          </w:p>
        </w:tc>
        <w:tc>
          <w:tcPr>
            <w:tcW w:w="760" w:type="dxa"/>
            <w:noWrap/>
            <w:vAlign w:val="center"/>
          </w:tcPr>
          <w:p w14:paraId="235AF908">
            <w:pPr>
              <w:spacing w:line="440" w:lineRule="exact"/>
              <w:jc w:val="center"/>
              <w:rPr>
                <w:szCs w:val="21"/>
                <w:highlight w:val="none"/>
              </w:rPr>
            </w:pPr>
            <w:r>
              <w:rPr>
                <w:rFonts w:hint="eastAsia"/>
                <w:szCs w:val="21"/>
                <w:highlight w:val="none"/>
              </w:rPr>
              <w:t>型号</w:t>
            </w:r>
          </w:p>
          <w:p w14:paraId="62B270BC">
            <w:pPr>
              <w:spacing w:line="440" w:lineRule="exact"/>
              <w:jc w:val="center"/>
              <w:rPr>
                <w:szCs w:val="21"/>
                <w:highlight w:val="none"/>
              </w:rPr>
            </w:pPr>
            <w:r>
              <w:rPr>
                <w:rFonts w:hint="eastAsia"/>
                <w:szCs w:val="21"/>
                <w:highlight w:val="none"/>
              </w:rPr>
              <w:t>规格</w:t>
            </w:r>
          </w:p>
        </w:tc>
        <w:tc>
          <w:tcPr>
            <w:tcW w:w="991" w:type="dxa"/>
            <w:noWrap/>
            <w:vAlign w:val="center"/>
          </w:tcPr>
          <w:p w14:paraId="0D92CA2B">
            <w:pPr>
              <w:spacing w:line="440" w:lineRule="exact"/>
              <w:jc w:val="center"/>
              <w:rPr>
                <w:szCs w:val="21"/>
                <w:highlight w:val="none"/>
              </w:rPr>
            </w:pPr>
            <w:r>
              <w:rPr>
                <w:rFonts w:hint="eastAsia"/>
                <w:szCs w:val="21"/>
                <w:highlight w:val="none"/>
              </w:rPr>
              <w:t>数量</w:t>
            </w:r>
          </w:p>
        </w:tc>
        <w:tc>
          <w:tcPr>
            <w:tcW w:w="672" w:type="dxa"/>
            <w:noWrap/>
            <w:vAlign w:val="center"/>
          </w:tcPr>
          <w:p w14:paraId="61FC30B1">
            <w:pPr>
              <w:spacing w:line="440" w:lineRule="exact"/>
              <w:jc w:val="center"/>
              <w:rPr>
                <w:szCs w:val="21"/>
                <w:highlight w:val="none"/>
              </w:rPr>
            </w:pPr>
            <w:r>
              <w:rPr>
                <w:rFonts w:hint="eastAsia"/>
                <w:szCs w:val="21"/>
                <w:highlight w:val="none"/>
              </w:rPr>
              <w:t>国别</w:t>
            </w:r>
          </w:p>
          <w:p w14:paraId="0BE9BBC1">
            <w:pPr>
              <w:spacing w:line="440" w:lineRule="exact"/>
              <w:jc w:val="center"/>
              <w:rPr>
                <w:szCs w:val="21"/>
                <w:highlight w:val="none"/>
              </w:rPr>
            </w:pPr>
            <w:r>
              <w:rPr>
                <w:rFonts w:hint="eastAsia"/>
                <w:szCs w:val="21"/>
                <w:highlight w:val="none"/>
              </w:rPr>
              <w:t>产地</w:t>
            </w:r>
          </w:p>
        </w:tc>
        <w:tc>
          <w:tcPr>
            <w:tcW w:w="738" w:type="dxa"/>
            <w:noWrap/>
            <w:vAlign w:val="center"/>
          </w:tcPr>
          <w:p w14:paraId="044AAD37">
            <w:pPr>
              <w:spacing w:line="440" w:lineRule="exact"/>
              <w:jc w:val="center"/>
              <w:rPr>
                <w:szCs w:val="21"/>
                <w:highlight w:val="none"/>
              </w:rPr>
            </w:pPr>
            <w:r>
              <w:rPr>
                <w:rFonts w:hint="eastAsia"/>
                <w:szCs w:val="21"/>
                <w:highlight w:val="none"/>
              </w:rPr>
              <w:t>制造</w:t>
            </w:r>
          </w:p>
          <w:p w14:paraId="55DD8DE6">
            <w:pPr>
              <w:spacing w:line="440" w:lineRule="exact"/>
              <w:jc w:val="center"/>
              <w:rPr>
                <w:szCs w:val="21"/>
                <w:highlight w:val="none"/>
              </w:rPr>
            </w:pPr>
            <w:r>
              <w:rPr>
                <w:rFonts w:hint="eastAsia"/>
                <w:szCs w:val="21"/>
                <w:highlight w:val="none"/>
              </w:rPr>
              <w:t>年份</w:t>
            </w:r>
          </w:p>
        </w:tc>
        <w:tc>
          <w:tcPr>
            <w:tcW w:w="1212" w:type="dxa"/>
            <w:noWrap/>
            <w:vAlign w:val="center"/>
          </w:tcPr>
          <w:p w14:paraId="63488AC2">
            <w:pPr>
              <w:spacing w:line="440" w:lineRule="exact"/>
              <w:jc w:val="center"/>
              <w:rPr>
                <w:szCs w:val="21"/>
                <w:highlight w:val="none"/>
              </w:rPr>
            </w:pPr>
            <w:r>
              <w:rPr>
                <w:rFonts w:hint="eastAsia"/>
                <w:szCs w:val="21"/>
                <w:highlight w:val="none"/>
              </w:rPr>
              <w:t>已使用台时数</w:t>
            </w:r>
          </w:p>
        </w:tc>
        <w:tc>
          <w:tcPr>
            <w:tcW w:w="1653" w:type="dxa"/>
            <w:noWrap/>
            <w:vAlign w:val="center"/>
          </w:tcPr>
          <w:p w14:paraId="484465D3">
            <w:pPr>
              <w:spacing w:line="440" w:lineRule="exact"/>
              <w:jc w:val="center"/>
              <w:rPr>
                <w:szCs w:val="21"/>
                <w:highlight w:val="none"/>
              </w:rPr>
            </w:pPr>
            <w:r>
              <w:rPr>
                <w:rFonts w:hint="eastAsia"/>
                <w:szCs w:val="21"/>
                <w:highlight w:val="none"/>
              </w:rPr>
              <w:t>用途</w:t>
            </w:r>
          </w:p>
        </w:tc>
        <w:tc>
          <w:tcPr>
            <w:tcW w:w="688" w:type="dxa"/>
            <w:noWrap/>
            <w:vAlign w:val="center"/>
          </w:tcPr>
          <w:p w14:paraId="37D4B03A">
            <w:pPr>
              <w:spacing w:line="440" w:lineRule="exact"/>
              <w:jc w:val="center"/>
              <w:rPr>
                <w:szCs w:val="21"/>
                <w:highlight w:val="none"/>
              </w:rPr>
            </w:pPr>
            <w:r>
              <w:rPr>
                <w:rFonts w:hint="eastAsia"/>
                <w:szCs w:val="21"/>
                <w:highlight w:val="none"/>
              </w:rPr>
              <w:t>备注</w:t>
            </w:r>
          </w:p>
        </w:tc>
      </w:tr>
      <w:tr w14:paraId="3D34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ign w:val="center"/>
          </w:tcPr>
          <w:p w14:paraId="732444D8">
            <w:pPr>
              <w:spacing w:line="440" w:lineRule="exact"/>
              <w:jc w:val="center"/>
              <w:rPr>
                <w:szCs w:val="21"/>
                <w:highlight w:val="none"/>
              </w:rPr>
            </w:pPr>
          </w:p>
        </w:tc>
        <w:tc>
          <w:tcPr>
            <w:tcW w:w="1087" w:type="dxa"/>
            <w:noWrap/>
            <w:vAlign w:val="center"/>
          </w:tcPr>
          <w:p w14:paraId="665A31BB">
            <w:pPr>
              <w:spacing w:line="440" w:lineRule="exact"/>
              <w:jc w:val="center"/>
              <w:rPr>
                <w:szCs w:val="21"/>
                <w:highlight w:val="none"/>
              </w:rPr>
            </w:pPr>
          </w:p>
        </w:tc>
        <w:tc>
          <w:tcPr>
            <w:tcW w:w="760" w:type="dxa"/>
            <w:noWrap/>
            <w:vAlign w:val="center"/>
          </w:tcPr>
          <w:p w14:paraId="6E59BC22">
            <w:pPr>
              <w:spacing w:line="440" w:lineRule="exact"/>
              <w:jc w:val="center"/>
              <w:rPr>
                <w:szCs w:val="21"/>
                <w:highlight w:val="none"/>
              </w:rPr>
            </w:pPr>
          </w:p>
        </w:tc>
        <w:tc>
          <w:tcPr>
            <w:tcW w:w="991" w:type="dxa"/>
            <w:noWrap/>
            <w:vAlign w:val="center"/>
          </w:tcPr>
          <w:p w14:paraId="4D14B111">
            <w:pPr>
              <w:spacing w:line="440" w:lineRule="exact"/>
              <w:jc w:val="center"/>
              <w:rPr>
                <w:szCs w:val="21"/>
                <w:highlight w:val="none"/>
              </w:rPr>
            </w:pPr>
          </w:p>
        </w:tc>
        <w:tc>
          <w:tcPr>
            <w:tcW w:w="672" w:type="dxa"/>
            <w:noWrap/>
            <w:vAlign w:val="center"/>
          </w:tcPr>
          <w:p w14:paraId="7CCA4003">
            <w:pPr>
              <w:spacing w:line="440" w:lineRule="exact"/>
              <w:jc w:val="center"/>
              <w:rPr>
                <w:szCs w:val="21"/>
                <w:highlight w:val="none"/>
              </w:rPr>
            </w:pPr>
          </w:p>
        </w:tc>
        <w:tc>
          <w:tcPr>
            <w:tcW w:w="738" w:type="dxa"/>
            <w:noWrap/>
            <w:vAlign w:val="center"/>
          </w:tcPr>
          <w:p w14:paraId="125F4F05">
            <w:pPr>
              <w:spacing w:line="440" w:lineRule="exact"/>
              <w:jc w:val="center"/>
              <w:rPr>
                <w:szCs w:val="21"/>
                <w:highlight w:val="none"/>
              </w:rPr>
            </w:pPr>
          </w:p>
        </w:tc>
        <w:tc>
          <w:tcPr>
            <w:tcW w:w="1212" w:type="dxa"/>
            <w:noWrap/>
            <w:vAlign w:val="center"/>
          </w:tcPr>
          <w:p w14:paraId="2BF7A708">
            <w:pPr>
              <w:spacing w:line="440" w:lineRule="exact"/>
              <w:jc w:val="center"/>
              <w:rPr>
                <w:szCs w:val="21"/>
                <w:highlight w:val="none"/>
              </w:rPr>
            </w:pPr>
          </w:p>
        </w:tc>
        <w:tc>
          <w:tcPr>
            <w:tcW w:w="1653" w:type="dxa"/>
            <w:noWrap/>
            <w:vAlign w:val="center"/>
          </w:tcPr>
          <w:p w14:paraId="18B8D25E">
            <w:pPr>
              <w:spacing w:line="440" w:lineRule="exact"/>
              <w:jc w:val="center"/>
              <w:rPr>
                <w:szCs w:val="21"/>
                <w:highlight w:val="none"/>
              </w:rPr>
            </w:pPr>
          </w:p>
        </w:tc>
        <w:tc>
          <w:tcPr>
            <w:tcW w:w="688" w:type="dxa"/>
            <w:noWrap/>
            <w:vAlign w:val="center"/>
          </w:tcPr>
          <w:p w14:paraId="3F3A67B8">
            <w:pPr>
              <w:spacing w:line="440" w:lineRule="exact"/>
              <w:jc w:val="center"/>
              <w:rPr>
                <w:szCs w:val="21"/>
                <w:highlight w:val="none"/>
              </w:rPr>
            </w:pPr>
          </w:p>
        </w:tc>
      </w:tr>
      <w:tr w14:paraId="352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ign w:val="center"/>
          </w:tcPr>
          <w:p w14:paraId="4031E3A6">
            <w:pPr>
              <w:spacing w:line="440" w:lineRule="exact"/>
              <w:jc w:val="center"/>
              <w:rPr>
                <w:szCs w:val="21"/>
                <w:highlight w:val="none"/>
              </w:rPr>
            </w:pPr>
          </w:p>
        </w:tc>
        <w:tc>
          <w:tcPr>
            <w:tcW w:w="1087" w:type="dxa"/>
            <w:noWrap/>
            <w:vAlign w:val="center"/>
          </w:tcPr>
          <w:p w14:paraId="121D9FEF">
            <w:pPr>
              <w:spacing w:line="440" w:lineRule="exact"/>
              <w:jc w:val="center"/>
              <w:rPr>
                <w:szCs w:val="21"/>
                <w:highlight w:val="none"/>
              </w:rPr>
            </w:pPr>
          </w:p>
        </w:tc>
        <w:tc>
          <w:tcPr>
            <w:tcW w:w="760" w:type="dxa"/>
            <w:noWrap/>
            <w:vAlign w:val="center"/>
          </w:tcPr>
          <w:p w14:paraId="78271BEB">
            <w:pPr>
              <w:spacing w:line="440" w:lineRule="exact"/>
              <w:jc w:val="center"/>
              <w:rPr>
                <w:szCs w:val="21"/>
                <w:highlight w:val="none"/>
              </w:rPr>
            </w:pPr>
          </w:p>
        </w:tc>
        <w:tc>
          <w:tcPr>
            <w:tcW w:w="991" w:type="dxa"/>
            <w:noWrap/>
            <w:vAlign w:val="center"/>
          </w:tcPr>
          <w:p w14:paraId="3976AE72">
            <w:pPr>
              <w:spacing w:line="440" w:lineRule="exact"/>
              <w:jc w:val="center"/>
              <w:rPr>
                <w:szCs w:val="21"/>
                <w:highlight w:val="none"/>
              </w:rPr>
            </w:pPr>
          </w:p>
        </w:tc>
        <w:tc>
          <w:tcPr>
            <w:tcW w:w="672" w:type="dxa"/>
            <w:noWrap/>
            <w:vAlign w:val="center"/>
          </w:tcPr>
          <w:p w14:paraId="7285B838">
            <w:pPr>
              <w:spacing w:line="440" w:lineRule="exact"/>
              <w:jc w:val="center"/>
              <w:rPr>
                <w:szCs w:val="21"/>
                <w:highlight w:val="none"/>
              </w:rPr>
            </w:pPr>
          </w:p>
        </w:tc>
        <w:tc>
          <w:tcPr>
            <w:tcW w:w="738" w:type="dxa"/>
            <w:noWrap/>
            <w:vAlign w:val="center"/>
          </w:tcPr>
          <w:p w14:paraId="52D62EB6">
            <w:pPr>
              <w:spacing w:line="440" w:lineRule="exact"/>
              <w:jc w:val="center"/>
              <w:rPr>
                <w:szCs w:val="21"/>
                <w:highlight w:val="none"/>
              </w:rPr>
            </w:pPr>
          </w:p>
        </w:tc>
        <w:tc>
          <w:tcPr>
            <w:tcW w:w="1212" w:type="dxa"/>
            <w:noWrap/>
            <w:vAlign w:val="center"/>
          </w:tcPr>
          <w:p w14:paraId="56CB63EF">
            <w:pPr>
              <w:spacing w:line="440" w:lineRule="exact"/>
              <w:jc w:val="center"/>
              <w:rPr>
                <w:szCs w:val="21"/>
                <w:highlight w:val="none"/>
              </w:rPr>
            </w:pPr>
          </w:p>
        </w:tc>
        <w:tc>
          <w:tcPr>
            <w:tcW w:w="1653" w:type="dxa"/>
            <w:noWrap/>
            <w:vAlign w:val="center"/>
          </w:tcPr>
          <w:p w14:paraId="50295A60">
            <w:pPr>
              <w:spacing w:line="440" w:lineRule="exact"/>
              <w:jc w:val="center"/>
              <w:rPr>
                <w:szCs w:val="21"/>
                <w:highlight w:val="none"/>
              </w:rPr>
            </w:pPr>
          </w:p>
        </w:tc>
        <w:tc>
          <w:tcPr>
            <w:tcW w:w="688" w:type="dxa"/>
            <w:noWrap/>
            <w:vAlign w:val="center"/>
          </w:tcPr>
          <w:p w14:paraId="263FAAAE">
            <w:pPr>
              <w:spacing w:line="440" w:lineRule="exact"/>
              <w:jc w:val="center"/>
              <w:rPr>
                <w:szCs w:val="21"/>
                <w:highlight w:val="none"/>
              </w:rPr>
            </w:pPr>
          </w:p>
        </w:tc>
      </w:tr>
      <w:tr w14:paraId="083B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59324618">
            <w:pPr>
              <w:spacing w:line="440" w:lineRule="exact"/>
              <w:jc w:val="center"/>
              <w:rPr>
                <w:szCs w:val="21"/>
                <w:highlight w:val="none"/>
              </w:rPr>
            </w:pPr>
          </w:p>
        </w:tc>
        <w:tc>
          <w:tcPr>
            <w:tcW w:w="1087" w:type="dxa"/>
            <w:noWrap/>
          </w:tcPr>
          <w:p w14:paraId="328F2749">
            <w:pPr>
              <w:spacing w:line="440" w:lineRule="exact"/>
              <w:jc w:val="center"/>
              <w:rPr>
                <w:szCs w:val="21"/>
                <w:highlight w:val="none"/>
              </w:rPr>
            </w:pPr>
          </w:p>
        </w:tc>
        <w:tc>
          <w:tcPr>
            <w:tcW w:w="760" w:type="dxa"/>
            <w:noWrap/>
          </w:tcPr>
          <w:p w14:paraId="0C9F0191">
            <w:pPr>
              <w:spacing w:line="440" w:lineRule="exact"/>
              <w:jc w:val="center"/>
              <w:rPr>
                <w:szCs w:val="21"/>
                <w:highlight w:val="none"/>
              </w:rPr>
            </w:pPr>
          </w:p>
        </w:tc>
        <w:tc>
          <w:tcPr>
            <w:tcW w:w="991" w:type="dxa"/>
            <w:noWrap/>
          </w:tcPr>
          <w:p w14:paraId="0B3FAA39">
            <w:pPr>
              <w:spacing w:line="440" w:lineRule="exact"/>
              <w:jc w:val="center"/>
              <w:rPr>
                <w:szCs w:val="21"/>
                <w:highlight w:val="none"/>
              </w:rPr>
            </w:pPr>
          </w:p>
        </w:tc>
        <w:tc>
          <w:tcPr>
            <w:tcW w:w="672" w:type="dxa"/>
            <w:noWrap/>
          </w:tcPr>
          <w:p w14:paraId="00AD6654">
            <w:pPr>
              <w:spacing w:line="440" w:lineRule="exact"/>
              <w:jc w:val="center"/>
              <w:rPr>
                <w:szCs w:val="21"/>
                <w:highlight w:val="none"/>
              </w:rPr>
            </w:pPr>
          </w:p>
        </w:tc>
        <w:tc>
          <w:tcPr>
            <w:tcW w:w="738" w:type="dxa"/>
            <w:noWrap/>
          </w:tcPr>
          <w:p w14:paraId="35CFBFB6">
            <w:pPr>
              <w:spacing w:line="440" w:lineRule="exact"/>
              <w:jc w:val="center"/>
              <w:rPr>
                <w:szCs w:val="21"/>
                <w:highlight w:val="none"/>
              </w:rPr>
            </w:pPr>
          </w:p>
        </w:tc>
        <w:tc>
          <w:tcPr>
            <w:tcW w:w="1212" w:type="dxa"/>
            <w:noWrap/>
          </w:tcPr>
          <w:p w14:paraId="46181210">
            <w:pPr>
              <w:spacing w:line="440" w:lineRule="exact"/>
              <w:jc w:val="center"/>
              <w:rPr>
                <w:szCs w:val="21"/>
                <w:highlight w:val="none"/>
              </w:rPr>
            </w:pPr>
          </w:p>
        </w:tc>
        <w:tc>
          <w:tcPr>
            <w:tcW w:w="1653" w:type="dxa"/>
            <w:noWrap/>
          </w:tcPr>
          <w:p w14:paraId="0CC68A4F">
            <w:pPr>
              <w:spacing w:line="440" w:lineRule="exact"/>
              <w:jc w:val="center"/>
              <w:rPr>
                <w:szCs w:val="21"/>
                <w:highlight w:val="none"/>
              </w:rPr>
            </w:pPr>
          </w:p>
        </w:tc>
        <w:tc>
          <w:tcPr>
            <w:tcW w:w="688" w:type="dxa"/>
            <w:noWrap/>
          </w:tcPr>
          <w:p w14:paraId="1B781A00">
            <w:pPr>
              <w:spacing w:line="440" w:lineRule="exact"/>
              <w:jc w:val="center"/>
              <w:rPr>
                <w:szCs w:val="21"/>
                <w:highlight w:val="none"/>
              </w:rPr>
            </w:pPr>
          </w:p>
        </w:tc>
      </w:tr>
      <w:tr w14:paraId="3BF7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1237AA60">
            <w:pPr>
              <w:spacing w:line="440" w:lineRule="exact"/>
              <w:jc w:val="center"/>
              <w:rPr>
                <w:szCs w:val="21"/>
                <w:highlight w:val="none"/>
              </w:rPr>
            </w:pPr>
          </w:p>
        </w:tc>
        <w:tc>
          <w:tcPr>
            <w:tcW w:w="1087" w:type="dxa"/>
            <w:noWrap/>
          </w:tcPr>
          <w:p w14:paraId="2CF69D1D">
            <w:pPr>
              <w:spacing w:line="440" w:lineRule="exact"/>
              <w:jc w:val="center"/>
              <w:rPr>
                <w:szCs w:val="21"/>
                <w:highlight w:val="none"/>
              </w:rPr>
            </w:pPr>
          </w:p>
        </w:tc>
        <w:tc>
          <w:tcPr>
            <w:tcW w:w="760" w:type="dxa"/>
            <w:noWrap/>
          </w:tcPr>
          <w:p w14:paraId="73B33C40">
            <w:pPr>
              <w:spacing w:line="440" w:lineRule="exact"/>
              <w:jc w:val="center"/>
              <w:rPr>
                <w:szCs w:val="21"/>
                <w:highlight w:val="none"/>
              </w:rPr>
            </w:pPr>
          </w:p>
        </w:tc>
        <w:tc>
          <w:tcPr>
            <w:tcW w:w="991" w:type="dxa"/>
            <w:noWrap/>
          </w:tcPr>
          <w:p w14:paraId="6564D75C">
            <w:pPr>
              <w:spacing w:line="440" w:lineRule="exact"/>
              <w:jc w:val="center"/>
              <w:rPr>
                <w:szCs w:val="21"/>
                <w:highlight w:val="none"/>
              </w:rPr>
            </w:pPr>
          </w:p>
        </w:tc>
        <w:tc>
          <w:tcPr>
            <w:tcW w:w="672" w:type="dxa"/>
            <w:noWrap/>
          </w:tcPr>
          <w:p w14:paraId="3A747577">
            <w:pPr>
              <w:spacing w:line="440" w:lineRule="exact"/>
              <w:jc w:val="center"/>
              <w:rPr>
                <w:szCs w:val="21"/>
                <w:highlight w:val="none"/>
              </w:rPr>
            </w:pPr>
          </w:p>
        </w:tc>
        <w:tc>
          <w:tcPr>
            <w:tcW w:w="738" w:type="dxa"/>
            <w:noWrap/>
          </w:tcPr>
          <w:p w14:paraId="62B19143">
            <w:pPr>
              <w:spacing w:line="440" w:lineRule="exact"/>
              <w:jc w:val="center"/>
              <w:rPr>
                <w:szCs w:val="21"/>
                <w:highlight w:val="none"/>
              </w:rPr>
            </w:pPr>
          </w:p>
        </w:tc>
        <w:tc>
          <w:tcPr>
            <w:tcW w:w="1212" w:type="dxa"/>
            <w:noWrap/>
          </w:tcPr>
          <w:p w14:paraId="54D07A19">
            <w:pPr>
              <w:spacing w:line="440" w:lineRule="exact"/>
              <w:jc w:val="center"/>
              <w:rPr>
                <w:szCs w:val="21"/>
                <w:highlight w:val="none"/>
              </w:rPr>
            </w:pPr>
          </w:p>
        </w:tc>
        <w:tc>
          <w:tcPr>
            <w:tcW w:w="1653" w:type="dxa"/>
            <w:noWrap/>
          </w:tcPr>
          <w:p w14:paraId="527BA3FB">
            <w:pPr>
              <w:spacing w:line="440" w:lineRule="exact"/>
              <w:jc w:val="center"/>
              <w:rPr>
                <w:szCs w:val="21"/>
                <w:highlight w:val="none"/>
              </w:rPr>
            </w:pPr>
          </w:p>
        </w:tc>
        <w:tc>
          <w:tcPr>
            <w:tcW w:w="688" w:type="dxa"/>
            <w:noWrap/>
          </w:tcPr>
          <w:p w14:paraId="6B5E7065">
            <w:pPr>
              <w:spacing w:line="440" w:lineRule="exact"/>
              <w:jc w:val="center"/>
              <w:rPr>
                <w:szCs w:val="21"/>
                <w:highlight w:val="none"/>
              </w:rPr>
            </w:pPr>
          </w:p>
        </w:tc>
      </w:tr>
      <w:tr w14:paraId="46C8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5A996156">
            <w:pPr>
              <w:spacing w:line="440" w:lineRule="exact"/>
              <w:jc w:val="center"/>
              <w:rPr>
                <w:szCs w:val="21"/>
                <w:highlight w:val="none"/>
              </w:rPr>
            </w:pPr>
          </w:p>
        </w:tc>
        <w:tc>
          <w:tcPr>
            <w:tcW w:w="1087" w:type="dxa"/>
            <w:noWrap/>
          </w:tcPr>
          <w:p w14:paraId="586ED354">
            <w:pPr>
              <w:spacing w:line="440" w:lineRule="exact"/>
              <w:jc w:val="center"/>
              <w:rPr>
                <w:szCs w:val="21"/>
                <w:highlight w:val="none"/>
              </w:rPr>
            </w:pPr>
          </w:p>
        </w:tc>
        <w:tc>
          <w:tcPr>
            <w:tcW w:w="760" w:type="dxa"/>
            <w:noWrap/>
          </w:tcPr>
          <w:p w14:paraId="5581C0F2">
            <w:pPr>
              <w:spacing w:line="440" w:lineRule="exact"/>
              <w:jc w:val="center"/>
              <w:rPr>
                <w:szCs w:val="21"/>
                <w:highlight w:val="none"/>
              </w:rPr>
            </w:pPr>
          </w:p>
        </w:tc>
        <w:tc>
          <w:tcPr>
            <w:tcW w:w="991" w:type="dxa"/>
            <w:noWrap/>
          </w:tcPr>
          <w:p w14:paraId="6BE684BE">
            <w:pPr>
              <w:spacing w:line="440" w:lineRule="exact"/>
              <w:jc w:val="center"/>
              <w:rPr>
                <w:szCs w:val="21"/>
                <w:highlight w:val="none"/>
              </w:rPr>
            </w:pPr>
          </w:p>
        </w:tc>
        <w:tc>
          <w:tcPr>
            <w:tcW w:w="672" w:type="dxa"/>
            <w:noWrap/>
          </w:tcPr>
          <w:p w14:paraId="716D30CF">
            <w:pPr>
              <w:spacing w:line="440" w:lineRule="exact"/>
              <w:jc w:val="center"/>
              <w:rPr>
                <w:szCs w:val="21"/>
                <w:highlight w:val="none"/>
              </w:rPr>
            </w:pPr>
          </w:p>
        </w:tc>
        <w:tc>
          <w:tcPr>
            <w:tcW w:w="738" w:type="dxa"/>
            <w:noWrap/>
          </w:tcPr>
          <w:p w14:paraId="3EACEDD7">
            <w:pPr>
              <w:spacing w:line="440" w:lineRule="exact"/>
              <w:jc w:val="center"/>
              <w:rPr>
                <w:szCs w:val="21"/>
                <w:highlight w:val="none"/>
              </w:rPr>
            </w:pPr>
          </w:p>
        </w:tc>
        <w:tc>
          <w:tcPr>
            <w:tcW w:w="1212" w:type="dxa"/>
            <w:noWrap/>
          </w:tcPr>
          <w:p w14:paraId="1752372D">
            <w:pPr>
              <w:spacing w:line="440" w:lineRule="exact"/>
              <w:jc w:val="center"/>
              <w:rPr>
                <w:szCs w:val="21"/>
                <w:highlight w:val="none"/>
              </w:rPr>
            </w:pPr>
          </w:p>
        </w:tc>
        <w:tc>
          <w:tcPr>
            <w:tcW w:w="1653" w:type="dxa"/>
            <w:noWrap/>
          </w:tcPr>
          <w:p w14:paraId="3E4981C6">
            <w:pPr>
              <w:spacing w:line="440" w:lineRule="exact"/>
              <w:jc w:val="center"/>
              <w:rPr>
                <w:szCs w:val="21"/>
                <w:highlight w:val="none"/>
              </w:rPr>
            </w:pPr>
          </w:p>
        </w:tc>
        <w:tc>
          <w:tcPr>
            <w:tcW w:w="688" w:type="dxa"/>
            <w:noWrap/>
          </w:tcPr>
          <w:p w14:paraId="4221E0FD">
            <w:pPr>
              <w:spacing w:line="440" w:lineRule="exact"/>
              <w:jc w:val="center"/>
              <w:rPr>
                <w:szCs w:val="21"/>
                <w:highlight w:val="none"/>
              </w:rPr>
            </w:pPr>
          </w:p>
        </w:tc>
      </w:tr>
      <w:tr w14:paraId="0661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3ACEAC0A">
            <w:pPr>
              <w:spacing w:line="440" w:lineRule="exact"/>
              <w:jc w:val="center"/>
              <w:rPr>
                <w:szCs w:val="21"/>
                <w:highlight w:val="none"/>
              </w:rPr>
            </w:pPr>
          </w:p>
        </w:tc>
        <w:tc>
          <w:tcPr>
            <w:tcW w:w="1087" w:type="dxa"/>
            <w:noWrap/>
          </w:tcPr>
          <w:p w14:paraId="2DD07DF4">
            <w:pPr>
              <w:spacing w:line="440" w:lineRule="exact"/>
              <w:jc w:val="center"/>
              <w:rPr>
                <w:szCs w:val="21"/>
                <w:highlight w:val="none"/>
              </w:rPr>
            </w:pPr>
          </w:p>
        </w:tc>
        <w:tc>
          <w:tcPr>
            <w:tcW w:w="760" w:type="dxa"/>
            <w:noWrap/>
          </w:tcPr>
          <w:p w14:paraId="718B319D">
            <w:pPr>
              <w:spacing w:line="440" w:lineRule="exact"/>
              <w:jc w:val="center"/>
              <w:rPr>
                <w:szCs w:val="21"/>
                <w:highlight w:val="none"/>
              </w:rPr>
            </w:pPr>
          </w:p>
        </w:tc>
        <w:tc>
          <w:tcPr>
            <w:tcW w:w="991" w:type="dxa"/>
            <w:noWrap/>
          </w:tcPr>
          <w:p w14:paraId="2A6C7412">
            <w:pPr>
              <w:spacing w:line="440" w:lineRule="exact"/>
              <w:jc w:val="center"/>
              <w:rPr>
                <w:szCs w:val="21"/>
                <w:highlight w:val="none"/>
              </w:rPr>
            </w:pPr>
          </w:p>
        </w:tc>
        <w:tc>
          <w:tcPr>
            <w:tcW w:w="672" w:type="dxa"/>
            <w:noWrap/>
          </w:tcPr>
          <w:p w14:paraId="18F918AC">
            <w:pPr>
              <w:spacing w:line="440" w:lineRule="exact"/>
              <w:jc w:val="center"/>
              <w:rPr>
                <w:szCs w:val="21"/>
                <w:highlight w:val="none"/>
              </w:rPr>
            </w:pPr>
          </w:p>
        </w:tc>
        <w:tc>
          <w:tcPr>
            <w:tcW w:w="738" w:type="dxa"/>
            <w:noWrap/>
          </w:tcPr>
          <w:p w14:paraId="3414639A">
            <w:pPr>
              <w:spacing w:line="440" w:lineRule="exact"/>
              <w:jc w:val="center"/>
              <w:rPr>
                <w:szCs w:val="21"/>
                <w:highlight w:val="none"/>
              </w:rPr>
            </w:pPr>
          </w:p>
        </w:tc>
        <w:tc>
          <w:tcPr>
            <w:tcW w:w="1212" w:type="dxa"/>
            <w:noWrap/>
          </w:tcPr>
          <w:p w14:paraId="54F42482">
            <w:pPr>
              <w:spacing w:line="440" w:lineRule="exact"/>
              <w:jc w:val="center"/>
              <w:rPr>
                <w:szCs w:val="21"/>
                <w:highlight w:val="none"/>
              </w:rPr>
            </w:pPr>
          </w:p>
        </w:tc>
        <w:tc>
          <w:tcPr>
            <w:tcW w:w="1653" w:type="dxa"/>
            <w:noWrap/>
          </w:tcPr>
          <w:p w14:paraId="11490D50">
            <w:pPr>
              <w:spacing w:line="440" w:lineRule="exact"/>
              <w:jc w:val="center"/>
              <w:rPr>
                <w:szCs w:val="21"/>
                <w:highlight w:val="none"/>
              </w:rPr>
            </w:pPr>
          </w:p>
        </w:tc>
        <w:tc>
          <w:tcPr>
            <w:tcW w:w="688" w:type="dxa"/>
            <w:noWrap/>
          </w:tcPr>
          <w:p w14:paraId="1B251B6D">
            <w:pPr>
              <w:spacing w:line="440" w:lineRule="exact"/>
              <w:jc w:val="center"/>
              <w:rPr>
                <w:szCs w:val="21"/>
                <w:highlight w:val="none"/>
              </w:rPr>
            </w:pPr>
          </w:p>
        </w:tc>
      </w:tr>
      <w:tr w14:paraId="3594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581611FB">
            <w:pPr>
              <w:spacing w:line="440" w:lineRule="exact"/>
              <w:jc w:val="center"/>
              <w:rPr>
                <w:szCs w:val="21"/>
                <w:highlight w:val="none"/>
              </w:rPr>
            </w:pPr>
          </w:p>
        </w:tc>
        <w:tc>
          <w:tcPr>
            <w:tcW w:w="1087" w:type="dxa"/>
            <w:noWrap/>
          </w:tcPr>
          <w:p w14:paraId="0DD0EC2B">
            <w:pPr>
              <w:spacing w:line="440" w:lineRule="exact"/>
              <w:jc w:val="center"/>
              <w:rPr>
                <w:szCs w:val="21"/>
                <w:highlight w:val="none"/>
              </w:rPr>
            </w:pPr>
          </w:p>
        </w:tc>
        <w:tc>
          <w:tcPr>
            <w:tcW w:w="760" w:type="dxa"/>
            <w:noWrap/>
          </w:tcPr>
          <w:p w14:paraId="4EAEBDB7">
            <w:pPr>
              <w:spacing w:line="440" w:lineRule="exact"/>
              <w:jc w:val="center"/>
              <w:rPr>
                <w:szCs w:val="21"/>
                <w:highlight w:val="none"/>
              </w:rPr>
            </w:pPr>
          </w:p>
        </w:tc>
        <w:tc>
          <w:tcPr>
            <w:tcW w:w="991" w:type="dxa"/>
            <w:noWrap/>
          </w:tcPr>
          <w:p w14:paraId="55BA2503">
            <w:pPr>
              <w:spacing w:line="440" w:lineRule="exact"/>
              <w:jc w:val="center"/>
              <w:rPr>
                <w:szCs w:val="21"/>
                <w:highlight w:val="none"/>
              </w:rPr>
            </w:pPr>
          </w:p>
        </w:tc>
        <w:tc>
          <w:tcPr>
            <w:tcW w:w="672" w:type="dxa"/>
            <w:noWrap/>
          </w:tcPr>
          <w:p w14:paraId="455652FB">
            <w:pPr>
              <w:spacing w:line="440" w:lineRule="exact"/>
              <w:jc w:val="center"/>
              <w:rPr>
                <w:szCs w:val="21"/>
                <w:highlight w:val="none"/>
              </w:rPr>
            </w:pPr>
          </w:p>
        </w:tc>
        <w:tc>
          <w:tcPr>
            <w:tcW w:w="738" w:type="dxa"/>
            <w:noWrap/>
          </w:tcPr>
          <w:p w14:paraId="3AEF313E">
            <w:pPr>
              <w:spacing w:line="440" w:lineRule="exact"/>
              <w:jc w:val="center"/>
              <w:rPr>
                <w:szCs w:val="21"/>
                <w:highlight w:val="none"/>
              </w:rPr>
            </w:pPr>
          </w:p>
        </w:tc>
        <w:tc>
          <w:tcPr>
            <w:tcW w:w="1212" w:type="dxa"/>
            <w:noWrap/>
          </w:tcPr>
          <w:p w14:paraId="2485364B">
            <w:pPr>
              <w:spacing w:line="440" w:lineRule="exact"/>
              <w:jc w:val="center"/>
              <w:rPr>
                <w:szCs w:val="21"/>
                <w:highlight w:val="none"/>
              </w:rPr>
            </w:pPr>
          </w:p>
        </w:tc>
        <w:tc>
          <w:tcPr>
            <w:tcW w:w="1653" w:type="dxa"/>
            <w:noWrap/>
          </w:tcPr>
          <w:p w14:paraId="55F549FD">
            <w:pPr>
              <w:spacing w:line="440" w:lineRule="exact"/>
              <w:jc w:val="center"/>
              <w:rPr>
                <w:szCs w:val="21"/>
                <w:highlight w:val="none"/>
              </w:rPr>
            </w:pPr>
          </w:p>
        </w:tc>
        <w:tc>
          <w:tcPr>
            <w:tcW w:w="688" w:type="dxa"/>
            <w:noWrap/>
          </w:tcPr>
          <w:p w14:paraId="318E3AEC">
            <w:pPr>
              <w:spacing w:line="440" w:lineRule="exact"/>
              <w:jc w:val="center"/>
              <w:rPr>
                <w:szCs w:val="21"/>
                <w:highlight w:val="none"/>
              </w:rPr>
            </w:pPr>
          </w:p>
        </w:tc>
      </w:tr>
      <w:tr w14:paraId="1E43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2C0E74CA">
            <w:pPr>
              <w:spacing w:line="440" w:lineRule="exact"/>
              <w:jc w:val="center"/>
              <w:rPr>
                <w:szCs w:val="21"/>
                <w:highlight w:val="none"/>
              </w:rPr>
            </w:pPr>
          </w:p>
        </w:tc>
        <w:tc>
          <w:tcPr>
            <w:tcW w:w="1087" w:type="dxa"/>
            <w:noWrap/>
          </w:tcPr>
          <w:p w14:paraId="0C374068">
            <w:pPr>
              <w:spacing w:line="440" w:lineRule="exact"/>
              <w:jc w:val="center"/>
              <w:rPr>
                <w:szCs w:val="21"/>
                <w:highlight w:val="none"/>
              </w:rPr>
            </w:pPr>
          </w:p>
        </w:tc>
        <w:tc>
          <w:tcPr>
            <w:tcW w:w="760" w:type="dxa"/>
            <w:noWrap/>
          </w:tcPr>
          <w:p w14:paraId="37159DF1">
            <w:pPr>
              <w:spacing w:line="440" w:lineRule="exact"/>
              <w:jc w:val="center"/>
              <w:rPr>
                <w:szCs w:val="21"/>
                <w:highlight w:val="none"/>
              </w:rPr>
            </w:pPr>
          </w:p>
        </w:tc>
        <w:tc>
          <w:tcPr>
            <w:tcW w:w="991" w:type="dxa"/>
            <w:noWrap/>
          </w:tcPr>
          <w:p w14:paraId="195BEC84">
            <w:pPr>
              <w:spacing w:line="440" w:lineRule="exact"/>
              <w:jc w:val="center"/>
              <w:rPr>
                <w:szCs w:val="21"/>
                <w:highlight w:val="none"/>
              </w:rPr>
            </w:pPr>
          </w:p>
        </w:tc>
        <w:tc>
          <w:tcPr>
            <w:tcW w:w="672" w:type="dxa"/>
            <w:noWrap/>
          </w:tcPr>
          <w:p w14:paraId="47637461">
            <w:pPr>
              <w:spacing w:line="440" w:lineRule="exact"/>
              <w:jc w:val="center"/>
              <w:rPr>
                <w:szCs w:val="21"/>
                <w:highlight w:val="none"/>
              </w:rPr>
            </w:pPr>
          </w:p>
        </w:tc>
        <w:tc>
          <w:tcPr>
            <w:tcW w:w="738" w:type="dxa"/>
            <w:noWrap/>
          </w:tcPr>
          <w:p w14:paraId="5A69EB8B">
            <w:pPr>
              <w:spacing w:line="440" w:lineRule="exact"/>
              <w:jc w:val="center"/>
              <w:rPr>
                <w:szCs w:val="21"/>
                <w:highlight w:val="none"/>
              </w:rPr>
            </w:pPr>
          </w:p>
        </w:tc>
        <w:tc>
          <w:tcPr>
            <w:tcW w:w="1212" w:type="dxa"/>
            <w:noWrap/>
          </w:tcPr>
          <w:p w14:paraId="2F0FFA55">
            <w:pPr>
              <w:spacing w:line="440" w:lineRule="exact"/>
              <w:jc w:val="center"/>
              <w:rPr>
                <w:szCs w:val="21"/>
                <w:highlight w:val="none"/>
              </w:rPr>
            </w:pPr>
          </w:p>
        </w:tc>
        <w:tc>
          <w:tcPr>
            <w:tcW w:w="1653" w:type="dxa"/>
            <w:noWrap/>
          </w:tcPr>
          <w:p w14:paraId="6DFDE9CB">
            <w:pPr>
              <w:spacing w:line="440" w:lineRule="exact"/>
              <w:jc w:val="center"/>
              <w:rPr>
                <w:szCs w:val="21"/>
                <w:highlight w:val="none"/>
              </w:rPr>
            </w:pPr>
          </w:p>
        </w:tc>
        <w:tc>
          <w:tcPr>
            <w:tcW w:w="688" w:type="dxa"/>
            <w:noWrap/>
          </w:tcPr>
          <w:p w14:paraId="62BB678A">
            <w:pPr>
              <w:spacing w:line="440" w:lineRule="exact"/>
              <w:jc w:val="center"/>
              <w:rPr>
                <w:szCs w:val="21"/>
                <w:highlight w:val="none"/>
              </w:rPr>
            </w:pPr>
          </w:p>
        </w:tc>
      </w:tr>
      <w:tr w14:paraId="67E1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28ACF5AA">
            <w:pPr>
              <w:spacing w:line="440" w:lineRule="exact"/>
              <w:jc w:val="center"/>
              <w:rPr>
                <w:szCs w:val="21"/>
                <w:highlight w:val="none"/>
              </w:rPr>
            </w:pPr>
          </w:p>
        </w:tc>
        <w:tc>
          <w:tcPr>
            <w:tcW w:w="1087" w:type="dxa"/>
            <w:noWrap/>
          </w:tcPr>
          <w:p w14:paraId="53A2F09F">
            <w:pPr>
              <w:spacing w:line="440" w:lineRule="exact"/>
              <w:jc w:val="center"/>
              <w:rPr>
                <w:szCs w:val="21"/>
                <w:highlight w:val="none"/>
              </w:rPr>
            </w:pPr>
          </w:p>
        </w:tc>
        <w:tc>
          <w:tcPr>
            <w:tcW w:w="760" w:type="dxa"/>
            <w:noWrap/>
          </w:tcPr>
          <w:p w14:paraId="2E8153DE">
            <w:pPr>
              <w:spacing w:line="440" w:lineRule="exact"/>
              <w:jc w:val="center"/>
              <w:rPr>
                <w:szCs w:val="21"/>
                <w:highlight w:val="none"/>
              </w:rPr>
            </w:pPr>
          </w:p>
        </w:tc>
        <w:tc>
          <w:tcPr>
            <w:tcW w:w="991" w:type="dxa"/>
            <w:noWrap/>
          </w:tcPr>
          <w:p w14:paraId="4ACF0FA2">
            <w:pPr>
              <w:spacing w:line="440" w:lineRule="exact"/>
              <w:jc w:val="center"/>
              <w:rPr>
                <w:szCs w:val="21"/>
                <w:highlight w:val="none"/>
              </w:rPr>
            </w:pPr>
          </w:p>
        </w:tc>
        <w:tc>
          <w:tcPr>
            <w:tcW w:w="672" w:type="dxa"/>
            <w:noWrap/>
          </w:tcPr>
          <w:p w14:paraId="1D13273F">
            <w:pPr>
              <w:spacing w:line="440" w:lineRule="exact"/>
              <w:jc w:val="center"/>
              <w:rPr>
                <w:szCs w:val="21"/>
                <w:highlight w:val="none"/>
              </w:rPr>
            </w:pPr>
          </w:p>
        </w:tc>
        <w:tc>
          <w:tcPr>
            <w:tcW w:w="738" w:type="dxa"/>
            <w:noWrap/>
          </w:tcPr>
          <w:p w14:paraId="46CBD661">
            <w:pPr>
              <w:spacing w:line="440" w:lineRule="exact"/>
              <w:jc w:val="center"/>
              <w:rPr>
                <w:szCs w:val="21"/>
                <w:highlight w:val="none"/>
              </w:rPr>
            </w:pPr>
          </w:p>
        </w:tc>
        <w:tc>
          <w:tcPr>
            <w:tcW w:w="1212" w:type="dxa"/>
            <w:noWrap/>
          </w:tcPr>
          <w:p w14:paraId="000FEBD3">
            <w:pPr>
              <w:spacing w:line="440" w:lineRule="exact"/>
              <w:jc w:val="center"/>
              <w:rPr>
                <w:szCs w:val="21"/>
                <w:highlight w:val="none"/>
              </w:rPr>
            </w:pPr>
          </w:p>
        </w:tc>
        <w:tc>
          <w:tcPr>
            <w:tcW w:w="1653" w:type="dxa"/>
            <w:noWrap/>
          </w:tcPr>
          <w:p w14:paraId="38471EB6">
            <w:pPr>
              <w:spacing w:line="440" w:lineRule="exact"/>
              <w:jc w:val="center"/>
              <w:rPr>
                <w:szCs w:val="21"/>
                <w:highlight w:val="none"/>
              </w:rPr>
            </w:pPr>
          </w:p>
        </w:tc>
        <w:tc>
          <w:tcPr>
            <w:tcW w:w="688" w:type="dxa"/>
            <w:noWrap/>
          </w:tcPr>
          <w:p w14:paraId="505F21D4">
            <w:pPr>
              <w:spacing w:line="440" w:lineRule="exact"/>
              <w:jc w:val="center"/>
              <w:rPr>
                <w:szCs w:val="21"/>
                <w:highlight w:val="none"/>
              </w:rPr>
            </w:pPr>
          </w:p>
        </w:tc>
      </w:tr>
      <w:tr w14:paraId="4312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649EFD25">
            <w:pPr>
              <w:spacing w:line="440" w:lineRule="exact"/>
              <w:jc w:val="center"/>
              <w:rPr>
                <w:szCs w:val="21"/>
                <w:highlight w:val="none"/>
              </w:rPr>
            </w:pPr>
          </w:p>
        </w:tc>
        <w:tc>
          <w:tcPr>
            <w:tcW w:w="1087" w:type="dxa"/>
            <w:noWrap/>
          </w:tcPr>
          <w:p w14:paraId="5D363F74">
            <w:pPr>
              <w:spacing w:line="440" w:lineRule="exact"/>
              <w:jc w:val="center"/>
              <w:rPr>
                <w:szCs w:val="21"/>
                <w:highlight w:val="none"/>
              </w:rPr>
            </w:pPr>
          </w:p>
        </w:tc>
        <w:tc>
          <w:tcPr>
            <w:tcW w:w="760" w:type="dxa"/>
            <w:noWrap/>
          </w:tcPr>
          <w:p w14:paraId="6CAEC019">
            <w:pPr>
              <w:spacing w:line="440" w:lineRule="exact"/>
              <w:jc w:val="center"/>
              <w:rPr>
                <w:szCs w:val="21"/>
                <w:highlight w:val="none"/>
              </w:rPr>
            </w:pPr>
          </w:p>
        </w:tc>
        <w:tc>
          <w:tcPr>
            <w:tcW w:w="991" w:type="dxa"/>
            <w:noWrap/>
          </w:tcPr>
          <w:p w14:paraId="3C284C74">
            <w:pPr>
              <w:spacing w:line="440" w:lineRule="exact"/>
              <w:jc w:val="center"/>
              <w:rPr>
                <w:szCs w:val="21"/>
                <w:highlight w:val="none"/>
              </w:rPr>
            </w:pPr>
          </w:p>
        </w:tc>
        <w:tc>
          <w:tcPr>
            <w:tcW w:w="672" w:type="dxa"/>
            <w:noWrap/>
          </w:tcPr>
          <w:p w14:paraId="62736E2E">
            <w:pPr>
              <w:spacing w:line="440" w:lineRule="exact"/>
              <w:jc w:val="center"/>
              <w:rPr>
                <w:szCs w:val="21"/>
                <w:highlight w:val="none"/>
              </w:rPr>
            </w:pPr>
          </w:p>
        </w:tc>
        <w:tc>
          <w:tcPr>
            <w:tcW w:w="738" w:type="dxa"/>
            <w:noWrap/>
          </w:tcPr>
          <w:p w14:paraId="0BE61AB2">
            <w:pPr>
              <w:spacing w:line="440" w:lineRule="exact"/>
              <w:jc w:val="center"/>
              <w:rPr>
                <w:szCs w:val="21"/>
                <w:highlight w:val="none"/>
              </w:rPr>
            </w:pPr>
          </w:p>
        </w:tc>
        <w:tc>
          <w:tcPr>
            <w:tcW w:w="1212" w:type="dxa"/>
            <w:noWrap/>
          </w:tcPr>
          <w:p w14:paraId="3435A8EE">
            <w:pPr>
              <w:spacing w:line="440" w:lineRule="exact"/>
              <w:jc w:val="center"/>
              <w:rPr>
                <w:szCs w:val="21"/>
                <w:highlight w:val="none"/>
              </w:rPr>
            </w:pPr>
          </w:p>
        </w:tc>
        <w:tc>
          <w:tcPr>
            <w:tcW w:w="1653" w:type="dxa"/>
            <w:noWrap/>
          </w:tcPr>
          <w:p w14:paraId="0B48B94D">
            <w:pPr>
              <w:spacing w:line="440" w:lineRule="exact"/>
              <w:jc w:val="center"/>
              <w:rPr>
                <w:szCs w:val="21"/>
                <w:highlight w:val="none"/>
              </w:rPr>
            </w:pPr>
          </w:p>
        </w:tc>
        <w:tc>
          <w:tcPr>
            <w:tcW w:w="688" w:type="dxa"/>
            <w:noWrap/>
          </w:tcPr>
          <w:p w14:paraId="10B32482">
            <w:pPr>
              <w:spacing w:line="440" w:lineRule="exact"/>
              <w:jc w:val="center"/>
              <w:rPr>
                <w:szCs w:val="21"/>
                <w:highlight w:val="none"/>
              </w:rPr>
            </w:pPr>
          </w:p>
        </w:tc>
      </w:tr>
      <w:tr w14:paraId="3936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02E59775">
            <w:pPr>
              <w:spacing w:line="440" w:lineRule="exact"/>
              <w:jc w:val="center"/>
              <w:rPr>
                <w:szCs w:val="21"/>
                <w:highlight w:val="none"/>
              </w:rPr>
            </w:pPr>
          </w:p>
        </w:tc>
        <w:tc>
          <w:tcPr>
            <w:tcW w:w="1087" w:type="dxa"/>
            <w:noWrap/>
          </w:tcPr>
          <w:p w14:paraId="301B808F">
            <w:pPr>
              <w:spacing w:line="440" w:lineRule="exact"/>
              <w:jc w:val="center"/>
              <w:rPr>
                <w:szCs w:val="21"/>
                <w:highlight w:val="none"/>
              </w:rPr>
            </w:pPr>
          </w:p>
        </w:tc>
        <w:tc>
          <w:tcPr>
            <w:tcW w:w="760" w:type="dxa"/>
            <w:noWrap/>
          </w:tcPr>
          <w:p w14:paraId="39301CCF">
            <w:pPr>
              <w:spacing w:line="440" w:lineRule="exact"/>
              <w:jc w:val="center"/>
              <w:rPr>
                <w:szCs w:val="21"/>
                <w:highlight w:val="none"/>
              </w:rPr>
            </w:pPr>
          </w:p>
        </w:tc>
        <w:tc>
          <w:tcPr>
            <w:tcW w:w="991" w:type="dxa"/>
            <w:noWrap/>
          </w:tcPr>
          <w:p w14:paraId="42AA261D">
            <w:pPr>
              <w:spacing w:line="440" w:lineRule="exact"/>
              <w:jc w:val="center"/>
              <w:rPr>
                <w:szCs w:val="21"/>
                <w:highlight w:val="none"/>
              </w:rPr>
            </w:pPr>
          </w:p>
        </w:tc>
        <w:tc>
          <w:tcPr>
            <w:tcW w:w="672" w:type="dxa"/>
            <w:noWrap/>
          </w:tcPr>
          <w:p w14:paraId="2C36BF18">
            <w:pPr>
              <w:spacing w:line="440" w:lineRule="exact"/>
              <w:jc w:val="center"/>
              <w:rPr>
                <w:szCs w:val="21"/>
                <w:highlight w:val="none"/>
              </w:rPr>
            </w:pPr>
          </w:p>
        </w:tc>
        <w:tc>
          <w:tcPr>
            <w:tcW w:w="738" w:type="dxa"/>
            <w:noWrap/>
          </w:tcPr>
          <w:p w14:paraId="3C305DEA">
            <w:pPr>
              <w:spacing w:line="440" w:lineRule="exact"/>
              <w:jc w:val="center"/>
              <w:rPr>
                <w:szCs w:val="21"/>
                <w:highlight w:val="none"/>
              </w:rPr>
            </w:pPr>
          </w:p>
        </w:tc>
        <w:tc>
          <w:tcPr>
            <w:tcW w:w="1212" w:type="dxa"/>
            <w:noWrap/>
          </w:tcPr>
          <w:p w14:paraId="60734F1C">
            <w:pPr>
              <w:spacing w:line="440" w:lineRule="exact"/>
              <w:jc w:val="center"/>
              <w:rPr>
                <w:szCs w:val="21"/>
                <w:highlight w:val="none"/>
              </w:rPr>
            </w:pPr>
          </w:p>
        </w:tc>
        <w:tc>
          <w:tcPr>
            <w:tcW w:w="1653" w:type="dxa"/>
            <w:noWrap/>
          </w:tcPr>
          <w:p w14:paraId="2836AD46">
            <w:pPr>
              <w:spacing w:line="440" w:lineRule="exact"/>
              <w:jc w:val="center"/>
              <w:rPr>
                <w:szCs w:val="21"/>
                <w:highlight w:val="none"/>
              </w:rPr>
            </w:pPr>
          </w:p>
        </w:tc>
        <w:tc>
          <w:tcPr>
            <w:tcW w:w="688" w:type="dxa"/>
            <w:noWrap/>
          </w:tcPr>
          <w:p w14:paraId="2FE331A2">
            <w:pPr>
              <w:spacing w:line="440" w:lineRule="exact"/>
              <w:jc w:val="center"/>
              <w:rPr>
                <w:szCs w:val="21"/>
                <w:highlight w:val="none"/>
              </w:rPr>
            </w:pPr>
          </w:p>
        </w:tc>
      </w:tr>
      <w:tr w14:paraId="1D2B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75BA5138">
            <w:pPr>
              <w:spacing w:line="440" w:lineRule="exact"/>
              <w:jc w:val="center"/>
              <w:rPr>
                <w:szCs w:val="21"/>
                <w:highlight w:val="none"/>
              </w:rPr>
            </w:pPr>
          </w:p>
        </w:tc>
        <w:tc>
          <w:tcPr>
            <w:tcW w:w="1087" w:type="dxa"/>
            <w:noWrap/>
          </w:tcPr>
          <w:p w14:paraId="08259F2A">
            <w:pPr>
              <w:spacing w:line="440" w:lineRule="exact"/>
              <w:jc w:val="center"/>
              <w:rPr>
                <w:szCs w:val="21"/>
                <w:highlight w:val="none"/>
              </w:rPr>
            </w:pPr>
          </w:p>
        </w:tc>
        <w:tc>
          <w:tcPr>
            <w:tcW w:w="760" w:type="dxa"/>
            <w:noWrap/>
          </w:tcPr>
          <w:p w14:paraId="423E91DB">
            <w:pPr>
              <w:spacing w:line="440" w:lineRule="exact"/>
              <w:jc w:val="center"/>
              <w:rPr>
                <w:szCs w:val="21"/>
                <w:highlight w:val="none"/>
              </w:rPr>
            </w:pPr>
          </w:p>
        </w:tc>
        <w:tc>
          <w:tcPr>
            <w:tcW w:w="991" w:type="dxa"/>
            <w:noWrap/>
          </w:tcPr>
          <w:p w14:paraId="6813CDE9">
            <w:pPr>
              <w:spacing w:line="440" w:lineRule="exact"/>
              <w:jc w:val="center"/>
              <w:rPr>
                <w:szCs w:val="21"/>
                <w:highlight w:val="none"/>
              </w:rPr>
            </w:pPr>
          </w:p>
        </w:tc>
        <w:tc>
          <w:tcPr>
            <w:tcW w:w="672" w:type="dxa"/>
            <w:noWrap/>
          </w:tcPr>
          <w:p w14:paraId="374792A1">
            <w:pPr>
              <w:spacing w:line="440" w:lineRule="exact"/>
              <w:jc w:val="center"/>
              <w:rPr>
                <w:szCs w:val="21"/>
                <w:highlight w:val="none"/>
              </w:rPr>
            </w:pPr>
          </w:p>
        </w:tc>
        <w:tc>
          <w:tcPr>
            <w:tcW w:w="738" w:type="dxa"/>
            <w:noWrap/>
          </w:tcPr>
          <w:p w14:paraId="5C0CB6E9">
            <w:pPr>
              <w:spacing w:line="440" w:lineRule="exact"/>
              <w:jc w:val="center"/>
              <w:rPr>
                <w:szCs w:val="21"/>
                <w:highlight w:val="none"/>
              </w:rPr>
            </w:pPr>
          </w:p>
        </w:tc>
        <w:tc>
          <w:tcPr>
            <w:tcW w:w="1212" w:type="dxa"/>
            <w:noWrap/>
          </w:tcPr>
          <w:p w14:paraId="777712B7">
            <w:pPr>
              <w:spacing w:line="440" w:lineRule="exact"/>
              <w:jc w:val="center"/>
              <w:rPr>
                <w:szCs w:val="21"/>
                <w:highlight w:val="none"/>
              </w:rPr>
            </w:pPr>
          </w:p>
        </w:tc>
        <w:tc>
          <w:tcPr>
            <w:tcW w:w="1653" w:type="dxa"/>
            <w:noWrap/>
          </w:tcPr>
          <w:p w14:paraId="69A0D454">
            <w:pPr>
              <w:spacing w:line="440" w:lineRule="exact"/>
              <w:jc w:val="center"/>
              <w:rPr>
                <w:szCs w:val="21"/>
                <w:highlight w:val="none"/>
              </w:rPr>
            </w:pPr>
          </w:p>
        </w:tc>
        <w:tc>
          <w:tcPr>
            <w:tcW w:w="688" w:type="dxa"/>
            <w:noWrap/>
          </w:tcPr>
          <w:p w14:paraId="43D649F2">
            <w:pPr>
              <w:spacing w:line="440" w:lineRule="exact"/>
              <w:jc w:val="center"/>
              <w:rPr>
                <w:szCs w:val="21"/>
                <w:highlight w:val="none"/>
              </w:rPr>
            </w:pPr>
          </w:p>
        </w:tc>
      </w:tr>
      <w:tr w14:paraId="6E6E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15EADFF8">
            <w:pPr>
              <w:spacing w:line="440" w:lineRule="exact"/>
              <w:jc w:val="center"/>
              <w:rPr>
                <w:szCs w:val="21"/>
                <w:highlight w:val="none"/>
              </w:rPr>
            </w:pPr>
          </w:p>
        </w:tc>
        <w:tc>
          <w:tcPr>
            <w:tcW w:w="1087" w:type="dxa"/>
            <w:noWrap/>
          </w:tcPr>
          <w:p w14:paraId="21D18A16">
            <w:pPr>
              <w:spacing w:line="440" w:lineRule="exact"/>
              <w:jc w:val="center"/>
              <w:rPr>
                <w:szCs w:val="21"/>
                <w:highlight w:val="none"/>
              </w:rPr>
            </w:pPr>
          </w:p>
        </w:tc>
        <w:tc>
          <w:tcPr>
            <w:tcW w:w="760" w:type="dxa"/>
            <w:noWrap/>
          </w:tcPr>
          <w:p w14:paraId="10E83D9A">
            <w:pPr>
              <w:spacing w:line="440" w:lineRule="exact"/>
              <w:jc w:val="center"/>
              <w:rPr>
                <w:szCs w:val="21"/>
                <w:highlight w:val="none"/>
              </w:rPr>
            </w:pPr>
          </w:p>
        </w:tc>
        <w:tc>
          <w:tcPr>
            <w:tcW w:w="991" w:type="dxa"/>
            <w:noWrap/>
          </w:tcPr>
          <w:p w14:paraId="3332779E">
            <w:pPr>
              <w:spacing w:line="440" w:lineRule="exact"/>
              <w:jc w:val="center"/>
              <w:rPr>
                <w:szCs w:val="21"/>
                <w:highlight w:val="none"/>
              </w:rPr>
            </w:pPr>
          </w:p>
        </w:tc>
        <w:tc>
          <w:tcPr>
            <w:tcW w:w="672" w:type="dxa"/>
            <w:noWrap/>
          </w:tcPr>
          <w:p w14:paraId="42C2F467">
            <w:pPr>
              <w:spacing w:line="440" w:lineRule="exact"/>
              <w:jc w:val="center"/>
              <w:rPr>
                <w:szCs w:val="21"/>
                <w:highlight w:val="none"/>
              </w:rPr>
            </w:pPr>
          </w:p>
        </w:tc>
        <w:tc>
          <w:tcPr>
            <w:tcW w:w="738" w:type="dxa"/>
            <w:noWrap/>
          </w:tcPr>
          <w:p w14:paraId="53D43B1F">
            <w:pPr>
              <w:spacing w:line="440" w:lineRule="exact"/>
              <w:jc w:val="center"/>
              <w:rPr>
                <w:szCs w:val="21"/>
                <w:highlight w:val="none"/>
              </w:rPr>
            </w:pPr>
          </w:p>
        </w:tc>
        <w:tc>
          <w:tcPr>
            <w:tcW w:w="1212" w:type="dxa"/>
            <w:noWrap/>
          </w:tcPr>
          <w:p w14:paraId="07F25CF7">
            <w:pPr>
              <w:spacing w:line="440" w:lineRule="exact"/>
              <w:jc w:val="center"/>
              <w:rPr>
                <w:szCs w:val="21"/>
                <w:highlight w:val="none"/>
              </w:rPr>
            </w:pPr>
          </w:p>
        </w:tc>
        <w:tc>
          <w:tcPr>
            <w:tcW w:w="1653" w:type="dxa"/>
            <w:noWrap/>
          </w:tcPr>
          <w:p w14:paraId="181FF791">
            <w:pPr>
              <w:spacing w:line="440" w:lineRule="exact"/>
              <w:jc w:val="center"/>
              <w:rPr>
                <w:szCs w:val="21"/>
                <w:highlight w:val="none"/>
              </w:rPr>
            </w:pPr>
          </w:p>
        </w:tc>
        <w:tc>
          <w:tcPr>
            <w:tcW w:w="688" w:type="dxa"/>
            <w:noWrap/>
          </w:tcPr>
          <w:p w14:paraId="135E2741">
            <w:pPr>
              <w:spacing w:line="440" w:lineRule="exact"/>
              <w:jc w:val="center"/>
              <w:rPr>
                <w:szCs w:val="21"/>
                <w:highlight w:val="none"/>
              </w:rPr>
            </w:pPr>
          </w:p>
        </w:tc>
      </w:tr>
      <w:tr w14:paraId="0878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0D05E0D4">
            <w:pPr>
              <w:spacing w:line="440" w:lineRule="exact"/>
              <w:jc w:val="center"/>
              <w:rPr>
                <w:szCs w:val="21"/>
                <w:highlight w:val="none"/>
              </w:rPr>
            </w:pPr>
          </w:p>
        </w:tc>
        <w:tc>
          <w:tcPr>
            <w:tcW w:w="1087" w:type="dxa"/>
            <w:noWrap/>
          </w:tcPr>
          <w:p w14:paraId="0F95F2E8">
            <w:pPr>
              <w:spacing w:line="440" w:lineRule="exact"/>
              <w:jc w:val="center"/>
              <w:rPr>
                <w:szCs w:val="21"/>
                <w:highlight w:val="none"/>
              </w:rPr>
            </w:pPr>
          </w:p>
        </w:tc>
        <w:tc>
          <w:tcPr>
            <w:tcW w:w="760" w:type="dxa"/>
            <w:noWrap/>
          </w:tcPr>
          <w:p w14:paraId="71E34226">
            <w:pPr>
              <w:spacing w:line="440" w:lineRule="exact"/>
              <w:jc w:val="center"/>
              <w:rPr>
                <w:szCs w:val="21"/>
                <w:highlight w:val="none"/>
              </w:rPr>
            </w:pPr>
          </w:p>
        </w:tc>
        <w:tc>
          <w:tcPr>
            <w:tcW w:w="991" w:type="dxa"/>
            <w:noWrap/>
          </w:tcPr>
          <w:p w14:paraId="18F144EE">
            <w:pPr>
              <w:spacing w:line="440" w:lineRule="exact"/>
              <w:jc w:val="center"/>
              <w:rPr>
                <w:szCs w:val="21"/>
                <w:highlight w:val="none"/>
              </w:rPr>
            </w:pPr>
          </w:p>
        </w:tc>
        <w:tc>
          <w:tcPr>
            <w:tcW w:w="672" w:type="dxa"/>
            <w:noWrap/>
          </w:tcPr>
          <w:p w14:paraId="6CCFFDB0">
            <w:pPr>
              <w:spacing w:line="440" w:lineRule="exact"/>
              <w:jc w:val="center"/>
              <w:rPr>
                <w:szCs w:val="21"/>
                <w:highlight w:val="none"/>
              </w:rPr>
            </w:pPr>
          </w:p>
        </w:tc>
        <w:tc>
          <w:tcPr>
            <w:tcW w:w="738" w:type="dxa"/>
            <w:noWrap/>
          </w:tcPr>
          <w:p w14:paraId="742A36A8">
            <w:pPr>
              <w:spacing w:line="440" w:lineRule="exact"/>
              <w:jc w:val="center"/>
              <w:rPr>
                <w:szCs w:val="21"/>
                <w:highlight w:val="none"/>
              </w:rPr>
            </w:pPr>
          </w:p>
        </w:tc>
        <w:tc>
          <w:tcPr>
            <w:tcW w:w="1212" w:type="dxa"/>
            <w:noWrap/>
          </w:tcPr>
          <w:p w14:paraId="276A9C79">
            <w:pPr>
              <w:spacing w:line="440" w:lineRule="exact"/>
              <w:jc w:val="center"/>
              <w:rPr>
                <w:szCs w:val="21"/>
                <w:highlight w:val="none"/>
              </w:rPr>
            </w:pPr>
          </w:p>
        </w:tc>
        <w:tc>
          <w:tcPr>
            <w:tcW w:w="1653" w:type="dxa"/>
            <w:noWrap/>
          </w:tcPr>
          <w:p w14:paraId="665AFBEE">
            <w:pPr>
              <w:spacing w:line="440" w:lineRule="exact"/>
              <w:jc w:val="center"/>
              <w:rPr>
                <w:szCs w:val="21"/>
                <w:highlight w:val="none"/>
              </w:rPr>
            </w:pPr>
          </w:p>
        </w:tc>
        <w:tc>
          <w:tcPr>
            <w:tcW w:w="688" w:type="dxa"/>
            <w:noWrap/>
          </w:tcPr>
          <w:p w14:paraId="4CA76F1F">
            <w:pPr>
              <w:spacing w:line="440" w:lineRule="exact"/>
              <w:jc w:val="center"/>
              <w:rPr>
                <w:szCs w:val="21"/>
                <w:highlight w:val="none"/>
              </w:rPr>
            </w:pPr>
          </w:p>
        </w:tc>
      </w:tr>
      <w:tr w14:paraId="1FB0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24C2F0AA">
            <w:pPr>
              <w:spacing w:line="440" w:lineRule="exact"/>
              <w:jc w:val="center"/>
              <w:rPr>
                <w:szCs w:val="21"/>
                <w:highlight w:val="none"/>
              </w:rPr>
            </w:pPr>
          </w:p>
        </w:tc>
        <w:tc>
          <w:tcPr>
            <w:tcW w:w="1087" w:type="dxa"/>
            <w:noWrap/>
          </w:tcPr>
          <w:p w14:paraId="1BEE78D4">
            <w:pPr>
              <w:spacing w:line="440" w:lineRule="exact"/>
              <w:jc w:val="center"/>
              <w:rPr>
                <w:szCs w:val="21"/>
                <w:highlight w:val="none"/>
              </w:rPr>
            </w:pPr>
          </w:p>
        </w:tc>
        <w:tc>
          <w:tcPr>
            <w:tcW w:w="760" w:type="dxa"/>
            <w:noWrap/>
          </w:tcPr>
          <w:p w14:paraId="73138488">
            <w:pPr>
              <w:spacing w:line="440" w:lineRule="exact"/>
              <w:jc w:val="center"/>
              <w:rPr>
                <w:szCs w:val="21"/>
                <w:highlight w:val="none"/>
              </w:rPr>
            </w:pPr>
          </w:p>
        </w:tc>
        <w:tc>
          <w:tcPr>
            <w:tcW w:w="991" w:type="dxa"/>
            <w:noWrap/>
          </w:tcPr>
          <w:p w14:paraId="2F8B56F9">
            <w:pPr>
              <w:spacing w:line="440" w:lineRule="exact"/>
              <w:jc w:val="center"/>
              <w:rPr>
                <w:szCs w:val="21"/>
                <w:highlight w:val="none"/>
              </w:rPr>
            </w:pPr>
          </w:p>
        </w:tc>
        <w:tc>
          <w:tcPr>
            <w:tcW w:w="672" w:type="dxa"/>
            <w:noWrap/>
          </w:tcPr>
          <w:p w14:paraId="6BC7667C">
            <w:pPr>
              <w:spacing w:line="440" w:lineRule="exact"/>
              <w:jc w:val="center"/>
              <w:rPr>
                <w:szCs w:val="21"/>
                <w:highlight w:val="none"/>
              </w:rPr>
            </w:pPr>
          </w:p>
        </w:tc>
        <w:tc>
          <w:tcPr>
            <w:tcW w:w="738" w:type="dxa"/>
            <w:noWrap/>
          </w:tcPr>
          <w:p w14:paraId="09ADEF16">
            <w:pPr>
              <w:spacing w:line="440" w:lineRule="exact"/>
              <w:jc w:val="center"/>
              <w:rPr>
                <w:szCs w:val="21"/>
                <w:highlight w:val="none"/>
              </w:rPr>
            </w:pPr>
          </w:p>
        </w:tc>
        <w:tc>
          <w:tcPr>
            <w:tcW w:w="1212" w:type="dxa"/>
            <w:noWrap/>
          </w:tcPr>
          <w:p w14:paraId="07D4BCD6">
            <w:pPr>
              <w:spacing w:line="440" w:lineRule="exact"/>
              <w:jc w:val="center"/>
              <w:rPr>
                <w:szCs w:val="21"/>
                <w:highlight w:val="none"/>
              </w:rPr>
            </w:pPr>
          </w:p>
        </w:tc>
        <w:tc>
          <w:tcPr>
            <w:tcW w:w="1653" w:type="dxa"/>
            <w:noWrap/>
          </w:tcPr>
          <w:p w14:paraId="7F519BCE">
            <w:pPr>
              <w:spacing w:line="440" w:lineRule="exact"/>
              <w:jc w:val="center"/>
              <w:rPr>
                <w:szCs w:val="21"/>
                <w:highlight w:val="none"/>
              </w:rPr>
            </w:pPr>
          </w:p>
        </w:tc>
        <w:tc>
          <w:tcPr>
            <w:tcW w:w="688" w:type="dxa"/>
            <w:noWrap/>
          </w:tcPr>
          <w:p w14:paraId="6CED86A9">
            <w:pPr>
              <w:spacing w:line="440" w:lineRule="exact"/>
              <w:jc w:val="center"/>
              <w:rPr>
                <w:szCs w:val="21"/>
                <w:highlight w:val="none"/>
              </w:rPr>
            </w:pPr>
          </w:p>
        </w:tc>
      </w:tr>
      <w:tr w14:paraId="09F2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38F88D0C">
            <w:pPr>
              <w:spacing w:line="440" w:lineRule="exact"/>
              <w:jc w:val="center"/>
              <w:rPr>
                <w:szCs w:val="21"/>
                <w:highlight w:val="none"/>
              </w:rPr>
            </w:pPr>
          </w:p>
        </w:tc>
        <w:tc>
          <w:tcPr>
            <w:tcW w:w="1087" w:type="dxa"/>
            <w:noWrap/>
          </w:tcPr>
          <w:p w14:paraId="336E09BC">
            <w:pPr>
              <w:spacing w:line="440" w:lineRule="exact"/>
              <w:jc w:val="center"/>
              <w:rPr>
                <w:szCs w:val="21"/>
                <w:highlight w:val="none"/>
              </w:rPr>
            </w:pPr>
          </w:p>
        </w:tc>
        <w:tc>
          <w:tcPr>
            <w:tcW w:w="760" w:type="dxa"/>
            <w:noWrap/>
          </w:tcPr>
          <w:p w14:paraId="734D2322">
            <w:pPr>
              <w:spacing w:line="440" w:lineRule="exact"/>
              <w:jc w:val="center"/>
              <w:rPr>
                <w:szCs w:val="21"/>
                <w:highlight w:val="none"/>
              </w:rPr>
            </w:pPr>
          </w:p>
        </w:tc>
        <w:tc>
          <w:tcPr>
            <w:tcW w:w="991" w:type="dxa"/>
            <w:noWrap/>
          </w:tcPr>
          <w:p w14:paraId="73215B48">
            <w:pPr>
              <w:spacing w:line="440" w:lineRule="exact"/>
              <w:jc w:val="center"/>
              <w:rPr>
                <w:szCs w:val="21"/>
                <w:highlight w:val="none"/>
              </w:rPr>
            </w:pPr>
          </w:p>
        </w:tc>
        <w:tc>
          <w:tcPr>
            <w:tcW w:w="672" w:type="dxa"/>
            <w:noWrap/>
          </w:tcPr>
          <w:p w14:paraId="7C04E58B">
            <w:pPr>
              <w:spacing w:line="440" w:lineRule="exact"/>
              <w:jc w:val="center"/>
              <w:rPr>
                <w:szCs w:val="21"/>
                <w:highlight w:val="none"/>
              </w:rPr>
            </w:pPr>
          </w:p>
        </w:tc>
        <w:tc>
          <w:tcPr>
            <w:tcW w:w="738" w:type="dxa"/>
            <w:noWrap/>
          </w:tcPr>
          <w:p w14:paraId="5B8450FB">
            <w:pPr>
              <w:spacing w:line="440" w:lineRule="exact"/>
              <w:jc w:val="center"/>
              <w:rPr>
                <w:szCs w:val="21"/>
                <w:highlight w:val="none"/>
              </w:rPr>
            </w:pPr>
          </w:p>
        </w:tc>
        <w:tc>
          <w:tcPr>
            <w:tcW w:w="1212" w:type="dxa"/>
            <w:noWrap/>
          </w:tcPr>
          <w:p w14:paraId="3E470168">
            <w:pPr>
              <w:spacing w:line="440" w:lineRule="exact"/>
              <w:jc w:val="center"/>
              <w:rPr>
                <w:szCs w:val="21"/>
                <w:highlight w:val="none"/>
              </w:rPr>
            </w:pPr>
          </w:p>
        </w:tc>
        <w:tc>
          <w:tcPr>
            <w:tcW w:w="1653" w:type="dxa"/>
            <w:noWrap/>
          </w:tcPr>
          <w:p w14:paraId="0984ED28">
            <w:pPr>
              <w:spacing w:line="440" w:lineRule="exact"/>
              <w:jc w:val="center"/>
              <w:rPr>
                <w:szCs w:val="21"/>
                <w:highlight w:val="none"/>
              </w:rPr>
            </w:pPr>
          </w:p>
        </w:tc>
        <w:tc>
          <w:tcPr>
            <w:tcW w:w="688" w:type="dxa"/>
            <w:noWrap/>
          </w:tcPr>
          <w:p w14:paraId="35587671">
            <w:pPr>
              <w:spacing w:line="440" w:lineRule="exact"/>
              <w:jc w:val="center"/>
              <w:rPr>
                <w:szCs w:val="21"/>
                <w:highlight w:val="none"/>
              </w:rPr>
            </w:pPr>
          </w:p>
        </w:tc>
      </w:tr>
      <w:tr w14:paraId="16F7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0BE9B6A4">
            <w:pPr>
              <w:spacing w:line="440" w:lineRule="exact"/>
              <w:jc w:val="center"/>
              <w:rPr>
                <w:szCs w:val="21"/>
                <w:highlight w:val="none"/>
              </w:rPr>
            </w:pPr>
          </w:p>
        </w:tc>
        <w:tc>
          <w:tcPr>
            <w:tcW w:w="1087" w:type="dxa"/>
            <w:noWrap/>
          </w:tcPr>
          <w:p w14:paraId="7C9C0EC5">
            <w:pPr>
              <w:spacing w:line="440" w:lineRule="exact"/>
              <w:jc w:val="center"/>
              <w:rPr>
                <w:szCs w:val="21"/>
                <w:highlight w:val="none"/>
              </w:rPr>
            </w:pPr>
          </w:p>
        </w:tc>
        <w:tc>
          <w:tcPr>
            <w:tcW w:w="760" w:type="dxa"/>
            <w:noWrap/>
          </w:tcPr>
          <w:p w14:paraId="40AB1DDB">
            <w:pPr>
              <w:spacing w:line="440" w:lineRule="exact"/>
              <w:jc w:val="center"/>
              <w:rPr>
                <w:szCs w:val="21"/>
                <w:highlight w:val="none"/>
              </w:rPr>
            </w:pPr>
          </w:p>
        </w:tc>
        <w:tc>
          <w:tcPr>
            <w:tcW w:w="991" w:type="dxa"/>
            <w:noWrap/>
          </w:tcPr>
          <w:p w14:paraId="2D70F4EF">
            <w:pPr>
              <w:spacing w:line="440" w:lineRule="exact"/>
              <w:jc w:val="center"/>
              <w:rPr>
                <w:szCs w:val="21"/>
                <w:highlight w:val="none"/>
              </w:rPr>
            </w:pPr>
          </w:p>
        </w:tc>
        <w:tc>
          <w:tcPr>
            <w:tcW w:w="672" w:type="dxa"/>
            <w:noWrap/>
          </w:tcPr>
          <w:p w14:paraId="25B991AF">
            <w:pPr>
              <w:spacing w:line="440" w:lineRule="exact"/>
              <w:jc w:val="center"/>
              <w:rPr>
                <w:szCs w:val="21"/>
                <w:highlight w:val="none"/>
              </w:rPr>
            </w:pPr>
          </w:p>
        </w:tc>
        <w:tc>
          <w:tcPr>
            <w:tcW w:w="738" w:type="dxa"/>
            <w:noWrap/>
          </w:tcPr>
          <w:p w14:paraId="5260E105">
            <w:pPr>
              <w:spacing w:line="440" w:lineRule="exact"/>
              <w:jc w:val="center"/>
              <w:rPr>
                <w:szCs w:val="21"/>
                <w:highlight w:val="none"/>
              </w:rPr>
            </w:pPr>
          </w:p>
        </w:tc>
        <w:tc>
          <w:tcPr>
            <w:tcW w:w="1212" w:type="dxa"/>
            <w:noWrap/>
          </w:tcPr>
          <w:p w14:paraId="0C6A4746">
            <w:pPr>
              <w:spacing w:line="440" w:lineRule="exact"/>
              <w:jc w:val="center"/>
              <w:rPr>
                <w:szCs w:val="21"/>
                <w:highlight w:val="none"/>
              </w:rPr>
            </w:pPr>
          </w:p>
        </w:tc>
        <w:tc>
          <w:tcPr>
            <w:tcW w:w="1653" w:type="dxa"/>
            <w:noWrap/>
          </w:tcPr>
          <w:p w14:paraId="50C0A67B">
            <w:pPr>
              <w:spacing w:line="440" w:lineRule="exact"/>
              <w:jc w:val="center"/>
              <w:rPr>
                <w:szCs w:val="21"/>
                <w:highlight w:val="none"/>
              </w:rPr>
            </w:pPr>
          </w:p>
        </w:tc>
        <w:tc>
          <w:tcPr>
            <w:tcW w:w="688" w:type="dxa"/>
            <w:noWrap/>
          </w:tcPr>
          <w:p w14:paraId="75831BFA">
            <w:pPr>
              <w:spacing w:line="440" w:lineRule="exact"/>
              <w:jc w:val="center"/>
              <w:rPr>
                <w:szCs w:val="21"/>
                <w:highlight w:val="none"/>
              </w:rPr>
            </w:pPr>
          </w:p>
        </w:tc>
      </w:tr>
      <w:tr w14:paraId="434D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0DFE9A76">
            <w:pPr>
              <w:spacing w:line="440" w:lineRule="exact"/>
              <w:jc w:val="center"/>
              <w:rPr>
                <w:szCs w:val="21"/>
                <w:highlight w:val="none"/>
              </w:rPr>
            </w:pPr>
          </w:p>
        </w:tc>
        <w:tc>
          <w:tcPr>
            <w:tcW w:w="1087" w:type="dxa"/>
            <w:noWrap/>
          </w:tcPr>
          <w:p w14:paraId="78731F6B">
            <w:pPr>
              <w:spacing w:line="440" w:lineRule="exact"/>
              <w:jc w:val="center"/>
              <w:rPr>
                <w:szCs w:val="21"/>
                <w:highlight w:val="none"/>
              </w:rPr>
            </w:pPr>
          </w:p>
        </w:tc>
        <w:tc>
          <w:tcPr>
            <w:tcW w:w="760" w:type="dxa"/>
            <w:noWrap/>
          </w:tcPr>
          <w:p w14:paraId="7F35EF1E">
            <w:pPr>
              <w:spacing w:line="440" w:lineRule="exact"/>
              <w:jc w:val="center"/>
              <w:rPr>
                <w:szCs w:val="21"/>
                <w:highlight w:val="none"/>
              </w:rPr>
            </w:pPr>
          </w:p>
        </w:tc>
        <w:tc>
          <w:tcPr>
            <w:tcW w:w="991" w:type="dxa"/>
            <w:noWrap/>
          </w:tcPr>
          <w:p w14:paraId="7D298962">
            <w:pPr>
              <w:spacing w:line="440" w:lineRule="exact"/>
              <w:jc w:val="center"/>
              <w:rPr>
                <w:szCs w:val="21"/>
                <w:highlight w:val="none"/>
              </w:rPr>
            </w:pPr>
          </w:p>
        </w:tc>
        <w:tc>
          <w:tcPr>
            <w:tcW w:w="672" w:type="dxa"/>
            <w:noWrap/>
          </w:tcPr>
          <w:p w14:paraId="4B291998">
            <w:pPr>
              <w:spacing w:line="440" w:lineRule="exact"/>
              <w:jc w:val="center"/>
              <w:rPr>
                <w:szCs w:val="21"/>
                <w:highlight w:val="none"/>
              </w:rPr>
            </w:pPr>
          </w:p>
        </w:tc>
        <w:tc>
          <w:tcPr>
            <w:tcW w:w="738" w:type="dxa"/>
            <w:noWrap/>
          </w:tcPr>
          <w:p w14:paraId="514C4E04">
            <w:pPr>
              <w:spacing w:line="440" w:lineRule="exact"/>
              <w:jc w:val="center"/>
              <w:rPr>
                <w:szCs w:val="21"/>
                <w:highlight w:val="none"/>
              </w:rPr>
            </w:pPr>
          </w:p>
        </w:tc>
        <w:tc>
          <w:tcPr>
            <w:tcW w:w="1212" w:type="dxa"/>
            <w:noWrap/>
          </w:tcPr>
          <w:p w14:paraId="4479553E">
            <w:pPr>
              <w:spacing w:line="440" w:lineRule="exact"/>
              <w:jc w:val="center"/>
              <w:rPr>
                <w:szCs w:val="21"/>
                <w:highlight w:val="none"/>
              </w:rPr>
            </w:pPr>
          </w:p>
        </w:tc>
        <w:tc>
          <w:tcPr>
            <w:tcW w:w="1653" w:type="dxa"/>
            <w:noWrap/>
          </w:tcPr>
          <w:p w14:paraId="185AF9B7">
            <w:pPr>
              <w:spacing w:line="440" w:lineRule="exact"/>
              <w:jc w:val="center"/>
              <w:rPr>
                <w:szCs w:val="21"/>
                <w:highlight w:val="none"/>
              </w:rPr>
            </w:pPr>
          </w:p>
        </w:tc>
        <w:tc>
          <w:tcPr>
            <w:tcW w:w="688" w:type="dxa"/>
            <w:noWrap/>
          </w:tcPr>
          <w:p w14:paraId="2111FCA9">
            <w:pPr>
              <w:spacing w:line="440" w:lineRule="exact"/>
              <w:jc w:val="center"/>
              <w:rPr>
                <w:szCs w:val="21"/>
                <w:highlight w:val="none"/>
              </w:rPr>
            </w:pPr>
          </w:p>
        </w:tc>
      </w:tr>
      <w:tr w14:paraId="3273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365F747C">
            <w:pPr>
              <w:spacing w:line="440" w:lineRule="exact"/>
              <w:jc w:val="center"/>
              <w:rPr>
                <w:szCs w:val="21"/>
                <w:highlight w:val="none"/>
              </w:rPr>
            </w:pPr>
          </w:p>
        </w:tc>
        <w:tc>
          <w:tcPr>
            <w:tcW w:w="1087" w:type="dxa"/>
            <w:noWrap/>
          </w:tcPr>
          <w:p w14:paraId="24423331">
            <w:pPr>
              <w:spacing w:line="440" w:lineRule="exact"/>
              <w:jc w:val="center"/>
              <w:rPr>
                <w:szCs w:val="21"/>
                <w:highlight w:val="none"/>
              </w:rPr>
            </w:pPr>
          </w:p>
        </w:tc>
        <w:tc>
          <w:tcPr>
            <w:tcW w:w="760" w:type="dxa"/>
            <w:noWrap/>
          </w:tcPr>
          <w:p w14:paraId="691FBF4F">
            <w:pPr>
              <w:spacing w:line="440" w:lineRule="exact"/>
              <w:jc w:val="center"/>
              <w:rPr>
                <w:szCs w:val="21"/>
                <w:highlight w:val="none"/>
              </w:rPr>
            </w:pPr>
          </w:p>
        </w:tc>
        <w:tc>
          <w:tcPr>
            <w:tcW w:w="991" w:type="dxa"/>
            <w:noWrap/>
          </w:tcPr>
          <w:p w14:paraId="4D47B856">
            <w:pPr>
              <w:spacing w:line="440" w:lineRule="exact"/>
              <w:jc w:val="center"/>
              <w:rPr>
                <w:szCs w:val="21"/>
                <w:highlight w:val="none"/>
              </w:rPr>
            </w:pPr>
          </w:p>
        </w:tc>
        <w:tc>
          <w:tcPr>
            <w:tcW w:w="672" w:type="dxa"/>
            <w:noWrap/>
          </w:tcPr>
          <w:p w14:paraId="020CE388">
            <w:pPr>
              <w:spacing w:line="440" w:lineRule="exact"/>
              <w:jc w:val="center"/>
              <w:rPr>
                <w:szCs w:val="21"/>
                <w:highlight w:val="none"/>
              </w:rPr>
            </w:pPr>
          </w:p>
        </w:tc>
        <w:tc>
          <w:tcPr>
            <w:tcW w:w="738" w:type="dxa"/>
            <w:noWrap/>
          </w:tcPr>
          <w:p w14:paraId="6F17A6EF">
            <w:pPr>
              <w:spacing w:line="440" w:lineRule="exact"/>
              <w:jc w:val="center"/>
              <w:rPr>
                <w:szCs w:val="21"/>
                <w:highlight w:val="none"/>
              </w:rPr>
            </w:pPr>
          </w:p>
        </w:tc>
        <w:tc>
          <w:tcPr>
            <w:tcW w:w="1212" w:type="dxa"/>
            <w:noWrap/>
          </w:tcPr>
          <w:p w14:paraId="424DD728">
            <w:pPr>
              <w:spacing w:line="440" w:lineRule="exact"/>
              <w:jc w:val="center"/>
              <w:rPr>
                <w:szCs w:val="21"/>
                <w:highlight w:val="none"/>
              </w:rPr>
            </w:pPr>
          </w:p>
        </w:tc>
        <w:tc>
          <w:tcPr>
            <w:tcW w:w="1653" w:type="dxa"/>
            <w:noWrap/>
          </w:tcPr>
          <w:p w14:paraId="51EDDDFC">
            <w:pPr>
              <w:spacing w:line="440" w:lineRule="exact"/>
              <w:jc w:val="center"/>
              <w:rPr>
                <w:szCs w:val="21"/>
                <w:highlight w:val="none"/>
              </w:rPr>
            </w:pPr>
          </w:p>
        </w:tc>
        <w:tc>
          <w:tcPr>
            <w:tcW w:w="688" w:type="dxa"/>
            <w:noWrap/>
          </w:tcPr>
          <w:p w14:paraId="4BDAEB09">
            <w:pPr>
              <w:spacing w:line="440" w:lineRule="exact"/>
              <w:jc w:val="center"/>
              <w:rPr>
                <w:szCs w:val="21"/>
                <w:highlight w:val="none"/>
              </w:rPr>
            </w:pPr>
          </w:p>
        </w:tc>
      </w:tr>
      <w:tr w14:paraId="2188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7DD60352">
            <w:pPr>
              <w:spacing w:line="440" w:lineRule="exact"/>
              <w:jc w:val="center"/>
              <w:rPr>
                <w:szCs w:val="21"/>
                <w:highlight w:val="none"/>
              </w:rPr>
            </w:pPr>
          </w:p>
        </w:tc>
        <w:tc>
          <w:tcPr>
            <w:tcW w:w="1087" w:type="dxa"/>
            <w:noWrap/>
          </w:tcPr>
          <w:p w14:paraId="67FF5797">
            <w:pPr>
              <w:spacing w:line="440" w:lineRule="exact"/>
              <w:jc w:val="center"/>
              <w:rPr>
                <w:szCs w:val="21"/>
                <w:highlight w:val="none"/>
              </w:rPr>
            </w:pPr>
          </w:p>
        </w:tc>
        <w:tc>
          <w:tcPr>
            <w:tcW w:w="760" w:type="dxa"/>
            <w:noWrap/>
          </w:tcPr>
          <w:p w14:paraId="1A036B3A">
            <w:pPr>
              <w:spacing w:line="440" w:lineRule="exact"/>
              <w:jc w:val="center"/>
              <w:rPr>
                <w:szCs w:val="21"/>
                <w:highlight w:val="none"/>
              </w:rPr>
            </w:pPr>
          </w:p>
        </w:tc>
        <w:tc>
          <w:tcPr>
            <w:tcW w:w="991" w:type="dxa"/>
            <w:noWrap/>
          </w:tcPr>
          <w:p w14:paraId="5B0A523D">
            <w:pPr>
              <w:spacing w:line="440" w:lineRule="exact"/>
              <w:jc w:val="center"/>
              <w:rPr>
                <w:szCs w:val="21"/>
                <w:highlight w:val="none"/>
              </w:rPr>
            </w:pPr>
          </w:p>
        </w:tc>
        <w:tc>
          <w:tcPr>
            <w:tcW w:w="672" w:type="dxa"/>
            <w:noWrap/>
          </w:tcPr>
          <w:p w14:paraId="02C870F9">
            <w:pPr>
              <w:spacing w:line="440" w:lineRule="exact"/>
              <w:jc w:val="center"/>
              <w:rPr>
                <w:szCs w:val="21"/>
                <w:highlight w:val="none"/>
              </w:rPr>
            </w:pPr>
          </w:p>
        </w:tc>
        <w:tc>
          <w:tcPr>
            <w:tcW w:w="738" w:type="dxa"/>
            <w:noWrap/>
          </w:tcPr>
          <w:p w14:paraId="01898CA4">
            <w:pPr>
              <w:spacing w:line="440" w:lineRule="exact"/>
              <w:jc w:val="center"/>
              <w:rPr>
                <w:szCs w:val="21"/>
                <w:highlight w:val="none"/>
              </w:rPr>
            </w:pPr>
          </w:p>
        </w:tc>
        <w:tc>
          <w:tcPr>
            <w:tcW w:w="1212" w:type="dxa"/>
            <w:noWrap/>
          </w:tcPr>
          <w:p w14:paraId="48534F9A">
            <w:pPr>
              <w:spacing w:line="440" w:lineRule="exact"/>
              <w:jc w:val="center"/>
              <w:rPr>
                <w:szCs w:val="21"/>
                <w:highlight w:val="none"/>
              </w:rPr>
            </w:pPr>
          </w:p>
        </w:tc>
        <w:tc>
          <w:tcPr>
            <w:tcW w:w="1653" w:type="dxa"/>
            <w:noWrap/>
          </w:tcPr>
          <w:p w14:paraId="2A0BC3D4">
            <w:pPr>
              <w:spacing w:line="440" w:lineRule="exact"/>
              <w:jc w:val="center"/>
              <w:rPr>
                <w:szCs w:val="21"/>
                <w:highlight w:val="none"/>
              </w:rPr>
            </w:pPr>
          </w:p>
        </w:tc>
        <w:tc>
          <w:tcPr>
            <w:tcW w:w="688" w:type="dxa"/>
            <w:noWrap/>
          </w:tcPr>
          <w:p w14:paraId="70399AA3">
            <w:pPr>
              <w:spacing w:line="440" w:lineRule="exact"/>
              <w:jc w:val="center"/>
              <w:rPr>
                <w:szCs w:val="21"/>
                <w:highlight w:val="none"/>
              </w:rPr>
            </w:pPr>
          </w:p>
        </w:tc>
      </w:tr>
      <w:tr w14:paraId="5CB0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41ABE69C">
            <w:pPr>
              <w:spacing w:line="440" w:lineRule="exact"/>
              <w:jc w:val="center"/>
              <w:rPr>
                <w:szCs w:val="21"/>
                <w:highlight w:val="none"/>
              </w:rPr>
            </w:pPr>
          </w:p>
        </w:tc>
        <w:tc>
          <w:tcPr>
            <w:tcW w:w="1087" w:type="dxa"/>
            <w:noWrap/>
          </w:tcPr>
          <w:p w14:paraId="34868841">
            <w:pPr>
              <w:spacing w:line="440" w:lineRule="exact"/>
              <w:jc w:val="center"/>
              <w:rPr>
                <w:szCs w:val="21"/>
                <w:highlight w:val="none"/>
              </w:rPr>
            </w:pPr>
          </w:p>
        </w:tc>
        <w:tc>
          <w:tcPr>
            <w:tcW w:w="760" w:type="dxa"/>
            <w:noWrap/>
          </w:tcPr>
          <w:p w14:paraId="071B4D51">
            <w:pPr>
              <w:spacing w:line="440" w:lineRule="exact"/>
              <w:jc w:val="center"/>
              <w:rPr>
                <w:szCs w:val="21"/>
                <w:highlight w:val="none"/>
              </w:rPr>
            </w:pPr>
          </w:p>
        </w:tc>
        <w:tc>
          <w:tcPr>
            <w:tcW w:w="991" w:type="dxa"/>
            <w:noWrap/>
          </w:tcPr>
          <w:p w14:paraId="14987BD4">
            <w:pPr>
              <w:spacing w:line="440" w:lineRule="exact"/>
              <w:jc w:val="center"/>
              <w:rPr>
                <w:szCs w:val="21"/>
                <w:highlight w:val="none"/>
              </w:rPr>
            </w:pPr>
          </w:p>
        </w:tc>
        <w:tc>
          <w:tcPr>
            <w:tcW w:w="672" w:type="dxa"/>
            <w:noWrap/>
          </w:tcPr>
          <w:p w14:paraId="5FE04AD9">
            <w:pPr>
              <w:spacing w:line="440" w:lineRule="exact"/>
              <w:jc w:val="center"/>
              <w:rPr>
                <w:szCs w:val="21"/>
                <w:highlight w:val="none"/>
              </w:rPr>
            </w:pPr>
          </w:p>
        </w:tc>
        <w:tc>
          <w:tcPr>
            <w:tcW w:w="738" w:type="dxa"/>
            <w:noWrap/>
          </w:tcPr>
          <w:p w14:paraId="4D2C627D">
            <w:pPr>
              <w:spacing w:line="440" w:lineRule="exact"/>
              <w:jc w:val="center"/>
              <w:rPr>
                <w:szCs w:val="21"/>
                <w:highlight w:val="none"/>
              </w:rPr>
            </w:pPr>
          </w:p>
        </w:tc>
        <w:tc>
          <w:tcPr>
            <w:tcW w:w="1212" w:type="dxa"/>
            <w:noWrap/>
          </w:tcPr>
          <w:p w14:paraId="5FDD2866">
            <w:pPr>
              <w:spacing w:line="440" w:lineRule="exact"/>
              <w:jc w:val="center"/>
              <w:rPr>
                <w:szCs w:val="21"/>
                <w:highlight w:val="none"/>
              </w:rPr>
            </w:pPr>
          </w:p>
        </w:tc>
        <w:tc>
          <w:tcPr>
            <w:tcW w:w="1653" w:type="dxa"/>
            <w:noWrap/>
          </w:tcPr>
          <w:p w14:paraId="426B9C7C">
            <w:pPr>
              <w:spacing w:line="440" w:lineRule="exact"/>
              <w:jc w:val="center"/>
              <w:rPr>
                <w:szCs w:val="21"/>
                <w:highlight w:val="none"/>
              </w:rPr>
            </w:pPr>
          </w:p>
        </w:tc>
        <w:tc>
          <w:tcPr>
            <w:tcW w:w="688" w:type="dxa"/>
            <w:noWrap/>
          </w:tcPr>
          <w:p w14:paraId="786AF6A2">
            <w:pPr>
              <w:spacing w:line="440" w:lineRule="exact"/>
              <w:jc w:val="center"/>
              <w:rPr>
                <w:szCs w:val="21"/>
                <w:highlight w:val="none"/>
              </w:rPr>
            </w:pPr>
          </w:p>
        </w:tc>
      </w:tr>
      <w:tr w14:paraId="3C27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41117AD0">
            <w:pPr>
              <w:spacing w:line="440" w:lineRule="exact"/>
              <w:jc w:val="center"/>
              <w:rPr>
                <w:szCs w:val="21"/>
                <w:highlight w:val="none"/>
              </w:rPr>
            </w:pPr>
          </w:p>
        </w:tc>
        <w:tc>
          <w:tcPr>
            <w:tcW w:w="1087" w:type="dxa"/>
            <w:noWrap/>
          </w:tcPr>
          <w:p w14:paraId="1C6FD1B0">
            <w:pPr>
              <w:spacing w:line="440" w:lineRule="exact"/>
              <w:jc w:val="center"/>
              <w:rPr>
                <w:szCs w:val="21"/>
                <w:highlight w:val="none"/>
              </w:rPr>
            </w:pPr>
          </w:p>
        </w:tc>
        <w:tc>
          <w:tcPr>
            <w:tcW w:w="760" w:type="dxa"/>
            <w:noWrap/>
          </w:tcPr>
          <w:p w14:paraId="274026FB">
            <w:pPr>
              <w:spacing w:line="440" w:lineRule="exact"/>
              <w:jc w:val="center"/>
              <w:rPr>
                <w:szCs w:val="21"/>
                <w:highlight w:val="none"/>
              </w:rPr>
            </w:pPr>
          </w:p>
        </w:tc>
        <w:tc>
          <w:tcPr>
            <w:tcW w:w="991" w:type="dxa"/>
            <w:noWrap/>
          </w:tcPr>
          <w:p w14:paraId="7F077F4D">
            <w:pPr>
              <w:spacing w:line="440" w:lineRule="exact"/>
              <w:jc w:val="center"/>
              <w:rPr>
                <w:szCs w:val="21"/>
                <w:highlight w:val="none"/>
              </w:rPr>
            </w:pPr>
          </w:p>
        </w:tc>
        <w:tc>
          <w:tcPr>
            <w:tcW w:w="672" w:type="dxa"/>
            <w:noWrap/>
          </w:tcPr>
          <w:p w14:paraId="7544E1D0">
            <w:pPr>
              <w:spacing w:line="440" w:lineRule="exact"/>
              <w:jc w:val="center"/>
              <w:rPr>
                <w:szCs w:val="21"/>
                <w:highlight w:val="none"/>
              </w:rPr>
            </w:pPr>
          </w:p>
        </w:tc>
        <w:tc>
          <w:tcPr>
            <w:tcW w:w="738" w:type="dxa"/>
            <w:noWrap/>
          </w:tcPr>
          <w:p w14:paraId="4AFB9672">
            <w:pPr>
              <w:spacing w:line="440" w:lineRule="exact"/>
              <w:jc w:val="center"/>
              <w:rPr>
                <w:szCs w:val="21"/>
                <w:highlight w:val="none"/>
              </w:rPr>
            </w:pPr>
          </w:p>
        </w:tc>
        <w:tc>
          <w:tcPr>
            <w:tcW w:w="1212" w:type="dxa"/>
            <w:noWrap/>
          </w:tcPr>
          <w:p w14:paraId="183336B8">
            <w:pPr>
              <w:spacing w:line="440" w:lineRule="exact"/>
              <w:jc w:val="center"/>
              <w:rPr>
                <w:szCs w:val="21"/>
                <w:highlight w:val="none"/>
              </w:rPr>
            </w:pPr>
          </w:p>
        </w:tc>
        <w:tc>
          <w:tcPr>
            <w:tcW w:w="1653" w:type="dxa"/>
            <w:noWrap/>
          </w:tcPr>
          <w:p w14:paraId="62D0C10A">
            <w:pPr>
              <w:spacing w:line="440" w:lineRule="exact"/>
              <w:jc w:val="center"/>
              <w:rPr>
                <w:szCs w:val="21"/>
                <w:highlight w:val="none"/>
              </w:rPr>
            </w:pPr>
          </w:p>
        </w:tc>
        <w:tc>
          <w:tcPr>
            <w:tcW w:w="688" w:type="dxa"/>
            <w:noWrap/>
          </w:tcPr>
          <w:p w14:paraId="12E33BD4">
            <w:pPr>
              <w:spacing w:line="440" w:lineRule="exact"/>
              <w:jc w:val="center"/>
              <w:rPr>
                <w:szCs w:val="21"/>
                <w:highlight w:val="none"/>
              </w:rPr>
            </w:pPr>
          </w:p>
        </w:tc>
      </w:tr>
      <w:tr w14:paraId="107D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tcPr>
          <w:p w14:paraId="28A43ECB">
            <w:pPr>
              <w:spacing w:line="440" w:lineRule="exact"/>
              <w:jc w:val="center"/>
              <w:rPr>
                <w:szCs w:val="21"/>
                <w:highlight w:val="none"/>
              </w:rPr>
            </w:pPr>
          </w:p>
        </w:tc>
        <w:tc>
          <w:tcPr>
            <w:tcW w:w="1087" w:type="dxa"/>
            <w:noWrap/>
          </w:tcPr>
          <w:p w14:paraId="3C4E2E50">
            <w:pPr>
              <w:spacing w:line="440" w:lineRule="exact"/>
              <w:jc w:val="center"/>
              <w:rPr>
                <w:szCs w:val="21"/>
                <w:highlight w:val="none"/>
              </w:rPr>
            </w:pPr>
          </w:p>
        </w:tc>
        <w:tc>
          <w:tcPr>
            <w:tcW w:w="760" w:type="dxa"/>
            <w:noWrap/>
          </w:tcPr>
          <w:p w14:paraId="0F99A92C">
            <w:pPr>
              <w:spacing w:line="440" w:lineRule="exact"/>
              <w:jc w:val="center"/>
              <w:rPr>
                <w:szCs w:val="21"/>
                <w:highlight w:val="none"/>
              </w:rPr>
            </w:pPr>
          </w:p>
        </w:tc>
        <w:tc>
          <w:tcPr>
            <w:tcW w:w="991" w:type="dxa"/>
            <w:noWrap/>
          </w:tcPr>
          <w:p w14:paraId="55D70002">
            <w:pPr>
              <w:spacing w:line="440" w:lineRule="exact"/>
              <w:jc w:val="center"/>
              <w:rPr>
                <w:szCs w:val="21"/>
                <w:highlight w:val="none"/>
              </w:rPr>
            </w:pPr>
          </w:p>
        </w:tc>
        <w:tc>
          <w:tcPr>
            <w:tcW w:w="672" w:type="dxa"/>
            <w:noWrap/>
          </w:tcPr>
          <w:p w14:paraId="2E1BAF7A">
            <w:pPr>
              <w:spacing w:line="440" w:lineRule="exact"/>
              <w:jc w:val="center"/>
              <w:rPr>
                <w:szCs w:val="21"/>
                <w:highlight w:val="none"/>
              </w:rPr>
            </w:pPr>
          </w:p>
        </w:tc>
        <w:tc>
          <w:tcPr>
            <w:tcW w:w="738" w:type="dxa"/>
            <w:noWrap/>
          </w:tcPr>
          <w:p w14:paraId="78614060">
            <w:pPr>
              <w:spacing w:line="440" w:lineRule="exact"/>
              <w:jc w:val="center"/>
              <w:rPr>
                <w:szCs w:val="21"/>
                <w:highlight w:val="none"/>
              </w:rPr>
            </w:pPr>
          </w:p>
        </w:tc>
        <w:tc>
          <w:tcPr>
            <w:tcW w:w="1212" w:type="dxa"/>
            <w:noWrap/>
          </w:tcPr>
          <w:p w14:paraId="4407FF25">
            <w:pPr>
              <w:spacing w:line="440" w:lineRule="exact"/>
              <w:jc w:val="center"/>
              <w:rPr>
                <w:szCs w:val="21"/>
                <w:highlight w:val="none"/>
              </w:rPr>
            </w:pPr>
          </w:p>
        </w:tc>
        <w:tc>
          <w:tcPr>
            <w:tcW w:w="1653" w:type="dxa"/>
            <w:noWrap/>
          </w:tcPr>
          <w:p w14:paraId="74CE10C3">
            <w:pPr>
              <w:spacing w:line="440" w:lineRule="exact"/>
              <w:jc w:val="center"/>
              <w:rPr>
                <w:szCs w:val="21"/>
                <w:highlight w:val="none"/>
              </w:rPr>
            </w:pPr>
          </w:p>
        </w:tc>
        <w:tc>
          <w:tcPr>
            <w:tcW w:w="688" w:type="dxa"/>
            <w:noWrap/>
          </w:tcPr>
          <w:p w14:paraId="1BE5BB78">
            <w:pPr>
              <w:spacing w:line="440" w:lineRule="exact"/>
              <w:jc w:val="center"/>
              <w:rPr>
                <w:szCs w:val="21"/>
                <w:highlight w:val="none"/>
              </w:rPr>
            </w:pPr>
          </w:p>
        </w:tc>
      </w:tr>
    </w:tbl>
    <w:p w14:paraId="00FACE11">
      <w:pPr>
        <w:spacing w:line="440" w:lineRule="exact"/>
        <w:jc w:val="center"/>
        <w:rPr>
          <w:highlight w:val="none"/>
        </w:rPr>
      </w:pPr>
      <w:bookmarkStart w:id="1821" w:name="_Toc179632824"/>
      <w:bookmarkStart w:id="1822" w:name="_Toc144974872"/>
      <w:bookmarkStart w:id="1823" w:name="_Toc152045804"/>
      <w:bookmarkStart w:id="1824" w:name="_Toc152042593"/>
    </w:p>
    <w:p w14:paraId="6AA99E27">
      <w:pPr>
        <w:spacing w:line="440" w:lineRule="exact"/>
        <w:rPr>
          <w:highlight w:val="none"/>
        </w:rPr>
      </w:pPr>
    </w:p>
    <w:p w14:paraId="37E49CEA">
      <w:pPr>
        <w:pStyle w:val="4"/>
        <w:rPr>
          <w:highlight w:val="none"/>
        </w:rPr>
      </w:pPr>
      <w:bookmarkStart w:id="1825" w:name="_Toc7956844"/>
      <w:bookmarkStart w:id="1826" w:name="_Toc28231"/>
      <w:bookmarkStart w:id="1827" w:name="_Toc18112"/>
      <w:bookmarkStart w:id="1828" w:name="_Toc9064"/>
      <w:r>
        <w:rPr>
          <w:rFonts w:hint="eastAsia"/>
          <w:highlight w:val="none"/>
        </w:rPr>
        <w:t>（八）项目管理机构组成表</w:t>
      </w:r>
      <w:bookmarkEnd w:id="1821"/>
      <w:bookmarkEnd w:id="1822"/>
      <w:bookmarkEnd w:id="1823"/>
      <w:bookmarkEnd w:id="1824"/>
      <w:bookmarkEnd w:id="1825"/>
      <w:bookmarkEnd w:id="1826"/>
      <w:bookmarkEnd w:id="1827"/>
      <w:bookmarkEnd w:id="1828"/>
    </w:p>
    <w:p w14:paraId="1BC089D6">
      <w:pPr>
        <w:spacing w:line="440" w:lineRule="exact"/>
        <w:jc w:val="center"/>
        <w:rPr>
          <w:rFonts w:eastAsia="黑体"/>
          <w:sz w:val="23"/>
          <w:szCs w:val="23"/>
          <w:highlight w:val="none"/>
        </w:rPr>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54DD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ign w:val="center"/>
          </w:tcPr>
          <w:p w14:paraId="5EA2C1B5">
            <w:pPr>
              <w:spacing w:line="440" w:lineRule="exact"/>
              <w:jc w:val="center"/>
              <w:rPr>
                <w:szCs w:val="21"/>
                <w:highlight w:val="none"/>
              </w:rPr>
            </w:pPr>
            <w:r>
              <w:rPr>
                <w:rFonts w:hint="eastAsia"/>
                <w:szCs w:val="21"/>
                <w:highlight w:val="none"/>
              </w:rPr>
              <w:t>职务</w:t>
            </w:r>
          </w:p>
        </w:tc>
        <w:tc>
          <w:tcPr>
            <w:tcW w:w="721" w:type="dxa"/>
            <w:vMerge w:val="restart"/>
            <w:noWrap/>
            <w:vAlign w:val="center"/>
          </w:tcPr>
          <w:p w14:paraId="37B039E5">
            <w:pPr>
              <w:spacing w:line="440" w:lineRule="exact"/>
              <w:jc w:val="center"/>
              <w:rPr>
                <w:szCs w:val="21"/>
                <w:highlight w:val="none"/>
              </w:rPr>
            </w:pPr>
            <w:r>
              <w:rPr>
                <w:rFonts w:hint="eastAsia"/>
                <w:szCs w:val="21"/>
                <w:highlight w:val="none"/>
              </w:rPr>
              <w:t>姓名</w:t>
            </w:r>
          </w:p>
        </w:tc>
        <w:tc>
          <w:tcPr>
            <w:tcW w:w="719" w:type="dxa"/>
            <w:vMerge w:val="restart"/>
            <w:noWrap/>
            <w:vAlign w:val="center"/>
          </w:tcPr>
          <w:p w14:paraId="09D0D1F1">
            <w:pPr>
              <w:spacing w:line="440" w:lineRule="exact"/>
              <w:jc w:val="center"/>
              <w:rPr>
                <w:szCs w:val="21"/>
                <w:highlight w:val="none"/>
              </w:rPr>
            </w:pPr>
            <w:r>
              <w:rPr>
                <w:rFonts w:hint="eastAsia"/>
                <w:szCs w:val="21"/>
                <w:highlight w:val="none"/>
              </w:rPr>
              <w:t>职称</w:t>
            </w:r>
          </w:p>
        </w:tc>
        <w:tc>
          <w:tcPr>
            <w:tcW w:w="5763" w:type="dxa"/>
            <w:gridSpan w:val="5"/>
            <w:noWrap/>
            <w:vAlign w:val="center"/>
          </w:tcPr>
          <w:p w14:paraId="4F4D40B2">
            <w:pPr>
              <w:spacing w:line="440" w:lineRule="exact"/>
              <w:jc w:val="center"/>
              <w:rPr>
                <w:szCs w:val="21"/>
                <w:highlight w:val="none"/>
              </w:rPr>
            </w:pPr>
            <w:r>
              <w:rPr>
                <w:rFonts w:hint="eastAsia"/>
                <w:szCs w:val="21"/>
                <w:highlight w:val="none"/>
              </w:rPr>
              <w:t>执业或职业资格证明</w:t>
            </w:r>
          </w:p>
        </w:tc>
        <w:tc>
          <w:tcPr>
            <w:tcW w:w="672" w:type="dxa"/>
            <w:noWrap/>
            <w:vAlign w:val="center"/>
          </w:tcPr>
          <w:p w14:paraId="3D3986FE">
            <w:pPr>
              <w:spacing w:line="440" w:lineRule="exact"/>
              <w:jc w:val="center"/>
              <w:rPr>
                <w:szCs w:val="21"/>
                <w:highlight w:val="none"/>
              </w:rPr>
            </w:pPr>
            <w:r>
              <w:rPr>
                <w:rFonts w:hint="eastAsia"/>
                <w:szCs w:val="21"/>
                <w:highlight w:val="none"/>
              </w:rPr>
              <w:t>备注</w:t>
            </w:r>
          </w:p>
        </w:tc>
      </w:tr>
      <w:tr w14:paraId="1B24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ign w:val="center"/>
          </w:tcPr>
          <w:p w14:paraId="13014916">
            <w:pPr>
              <w:spacing w:line="440" w:lineRule="exact"/>
              <w:jc w:val="center"/>
              <w:rPr>
                <w:szCs w:val="21"/>
                <w:highlight w:val="none"/>
              </w:rPr>
            </w:pPr>
          </w:p>
        </w:tc>
        <w:tc>
          <w:tcPr>
            <w:tcW w:w="721" w:type="dxa"/>
            <w:vMerge w:val="continue"/>
            <w:noWrap/>
            <w:vAlign w:val="center"/>
          </w:tcPr>
          <w:p w14:paraId="3D5245C4">
            <w:pPr>
              <w:spacing w:line="440" w:lineRule="exact"/>
              <w:jc w:val="center"/>
              <w:rPr>
                <w:szCs w:val="21"/>
                <w:highlight w:val="none"/>
              </w:rPr>
            </w:pPr>
          </w:p>
        </w:tc>
        <w:tc>
          <w:tcPr>
            <w:tcW w:w="719" w:type="dxa"/>
            <w:vMerge w:val="continue"/>
            <w:noWrap/>
            <w:vAlign w:val="center"/>
          </w:tcPr>
          <w:p w14:paraId="558E59E8">
            <w:pPr>
              <w:spacing w:line="440" w:lineRule="exact"/>
              <w:jc w:val="center"/>
              <w:rPr>
                <w:szCs w:val="21"/>
                <w:highlight w:val="none"/>
              </w:rPr>
            </w:pPr>
          </w:p>
        </w:tc>
        <w:tc>
          <w:tcPr>
            <w:tcW w:w="1081" w:type="dxa"/>
            <w:noWrap/>
            <w:vAlign w:val="center"/>
          </w:tcPr>
          <w:p w14:paraId="6F9AEF75">
            <w:pPr>
              <w:spacing w:line="440" w:lineRule="exact"/>
              <w:jc w:val="center"/>
              <w:rPr>
                <w:szCs w:val="21"/>
                <w:highlight w:val="none"/>
              </w:rPr>
            </w:pPr>
            <w:r>
              <w:rPr>
                <w:rFonts w:hint="eastAsia"/>
                <w:szCs w:val="21"/>
                <w:highlight w:val="none"/>
              </w:rPr>
              <w:t>证书名称</w:t>
            </w:r>
          </w:p>
        </w:tc>
        <w:tc>
          <w:tcPr>
            <w:tcW w:w="719" w:type="dxa"/>
            <w:noWrap/>
            <w:vAlign w:val="center"/>
          </w:tcPr>
          <w:p w14:paraId="45AC3614">
            <w:pPr>
              <w:spacing w:line="440" w:lineRule="exact"/>
              <w:jc w:val="center"/>
              <w:rPr>
                <w:szCs w:val="21"/>
                <w:highlight w:val="none"/>
              </w:rPr>
            </w:pPr>
            <w:r>
              <w:rPr>
                <w:rFonts w:hint="eastAsia"/>
                <w:szCs w:val="21"/>
                <w:highlight w:val="none"/>
              </w:rPr>
              <w:t>级别</w:t>
            </w:r>
          </w:p>
        </w:tc>
        <w:tc>
          <w:tcPr>
            <w:tcW w:w="721" w:type="dxa"/>
            <w:noWrap/>
            <w:vAlign w:val="center"/>
          </w:tcPr>
          <w:p w14:paraId="7EA78AF9">
            <w:pPr>
              <w:spacing w:line="440" w:lineRule="exact"/>
              <w:jc w:val="center"/>
              <w:rPr>
                <w:szCs w:val="21"/>
                <w:highlight w:val="none"/>
              </w:rPr>
            </w:pPr>
            <w:r>
              <w:rPr>
                <w:rFonts w:hint="eastAsia"/>
                <w:szCs w:val="21"/>
                <w:highlight w:val="none"/>
              </w:rPr>
              <w:t>证号</w:t>
            </w:r>
          </w:p>
        </w:tc>
        <w:tc>
          <w:tcPr>
            <w:tcW w:w="719" w:type="dxa"/>
            <w:noWrap/>
            <w:vAlign w:val="center"/>
          </w:tcPr>
          <w:p w14:paraId="37578170">
            <w:pPr>
              <w:spacing w:line="440" w:lineRule="exact"/>
              <w:jc w:val="center"/>
              <w:rPr>
                <w:szCs w:val="21"/>
                <w:highlight w:val="none"/>
              </w:rPr>
            </w:pPr>
            <w:r>
              <w:rPr>
                <w:rFonts w:hint="eastAsia"/>
                <w:szCs w:val="21"/>
                <w:highlight w:val="none"/>
              </w:rPr>
              <w:t>专业</w:t>
            </w:r>
          </w:p>
        </w:tc>
        <w:tc>
          <w:tcPr>
            <w:tcW w:w="2523" w:type="dxa"/>
            <w:noWrap/>
            <w:vAlign w:val="center"/>
          </w:tcPr>
          <w:p w14:paraId="02E63A97">
            <w:pPr>
              <w:spacing w:line="440" w:lineRule="exact"/>
              <w:jc w:val="center"/>
              <w:rPr>
                <w:szCs w:val="21"/>
                <w:highlight w:val="none"/>
              </w:rPr>
            </w:pPr>
            <w:r>
              <w:rPr>
                <w:rFonts w:hint="eastAsia"/>
                <w:szCs w:val="21"/>
                <w:highlight w:val="none"/>
              </w:rPr>
              <w:t>养老保险</w:t>
            </w:r>
          </w:p>
        </w:tc>
        <w:tc>
          <w:tcPr>
            <w:tcW w:w="672" w:type="dxa"/>
            <w:noWrap/>
            <w:vAlign w:val="center"/>
          </w:tcPr>
          <w:p w14:paraId="587F9788">
            <w:pPr>
              <w:spacing w:line="440" w:lineRule="exact"/>
              <w:jc w:val="center"/>
              <w:rPr>
                <w:szCs w:val="21"/>
                <w:highlight w:val="none"/>
              </w:rPr>
            </w:pPr>
          </w:p>
        </w:tc>
      </w:tr>
      <w:tr w14:paraId="7B57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ign w:val="center"/>
          </w:tcPr>
          <w:p w14:paraId="28C078A6">
            <w:pPr>
              <w:spacing w:line="440" w:lineRule="exact"/>
              <w:jc w:val="center"/>
              <w:rPr>
                <w:szCs w:val="21"/>
                <w:highlight w:val="none"/>
              </w:rPr>
            </w:pPr>
          </w:p>
        </w:tc>
        <w:tc>
          <w:tcPr>
            <w:tcW w:w="721" w:type="dxa"/>
            <w:noWrap/>
            <w:vAlign w:val="center"/>
          </w:tcPr>
          <w:p w14:paraId="42A63081">
            <w:pPr>
              <w:spacing w:line="440" w:lineRule="exact"/>
              <w:jc w:val="center"/>
              <w:rPr>
                <w:szCs w:val="21"/>
                <w:highlight w:val="none"/>
              </w:rPr>
            </w:pPr>
          </w:p>
        </w:tc>
        <w:tc>
          <w:tcPr>
            <w:tcW w:w="719" w:type="dxa"/>
            <w:noWrap/>
            <w:vAlign w:val="center"/>
          </w:tcPr>
          <w:p w14:paraId="2E1A531E">
            <w:pPr>
              <w:spacing w:line="440" w:lineRule="exact"/>
              <w:jc w:val="center"/>
              <w:rPr>
                <w:szCs w:val="21"/>
                <w:highlight w:val="none"/>
              </w:rPr>
            </w:pPr>
          </w:p>
        </w:tc>
        <w:tc>
          <w:tcPr>
            <w:tcW w:w="1081" w:type="dxa"/>
            <w:noWrap/>
            <w:vAlign w:val="center"/>
          </w:tcPr>
          <w:p w14:paraId="0C53C2DB">
            <w:pPr>
              <w:spacing w:line="440" w:lineRule="exact"/>
              <w:jc w:val="center"/>
              <w:rPr>
                <w:szCs w:val="21"/>
                <w:highlight w:val="none"/>
              </w:rPr>
            </w:pPr>
          </w:p>
        </w:tc>
        <w:tc>
          <w:tcPr>
            <w:tcW w:w="719" w:type="dxa"/>
            <w:noWrap/>
            <w:vAlign w:val="center"/>
          </w:tcPr>
          <w:p w14:paraId="66A98859">
            <w:pPr>
              <w:spacing w:line="440" w:lineRule="exact"/>
              <w:jc w:val="center"/>
              <w:rPr>
                <w:szCs w:val="21"/>
                <w:highlight w:val="none"/>
              </w:rPr>
            </w:pPr>
          </w:p>
        </w:tc>
        <w:tc>
          <w:tcPr>
            <w:tcW w:w="721" w:type="dxa"/>
            <w:noWrap/>
            <w:vAlign w:val="center"/>
          </w:tcPr>
          <w:p w14:paraId="70B571F9">
            <w:pPr>
              <w:spacing w:line="440" w:lineRule="exact"/>
              <w:jc w:val="center"/>
              <w:rPr>
                <w:szCs w:val="21"/>
                <w:highlight w:val="none"/>
              </w:rPr>
            </w:pPr>
          </w:p>
        </w:tc>
        <w:tc>
          <w:tcPr>
            <w:tcW w:w="719" w:type="dxa"/>
            <w:noWrap/>
            <w:vAlign w:val="center"/>
          </w:tcPr>
          <w:p w14:paraId="765B3575">
            <w:pPr>
              <w:spacing w:line="440" w:lineRule="exact"/>
              <w:jc w:val="center"/>
              <w:rPr>
                <w:szCs w:val="21"/>
                <w:highlight w:val="none"/>
              </w:rPr>
            </w:pPr>
          </w:p>
        </w:tc>
        <w:tc>
          <w:tcPr>
            <w:tcW w:w="2523" w:type="dxa"/>
            <w:noWrap/>
            <w:vAlign w:val="center"/>
          </w:tcPr>
          <w:p w14:paraId="4D58936E">
            <w:pPr>
              <w:spacing w:line="440" w:lineRule="exact"/>
              <w:jc w:val="center"/>
              <w:rPr>
                <w:szCs w:val="21"/>
                <w:highlight w:val="none"/>
              </w:rPr>
            </w:pPr>
          </w:p>
        </w:tc>
        <w:tc>
          <w:tcPr>
            <w:tcW w:w="672" w:type="dxa"/>
            <w:noWrap/>
            <w:vAlign w:val="center"/>
          </w:tcPr>
          <w:p w14:paraId="7AEA39F0">
            <w:pPr>
              <w:spacing w:line="440" w:lineRule="exact"/>
              <w:jc w:val="center"/>
              <w:rPr>
                <w:szCs w:val="21"/>
                <w:highlight w:val="none"/>
              </w:rPr>
            </w:pPr>
          </w:p>
        </w:tc>
      </w:tr>
      <w:tr w14:paraId="11B4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4B59B03A">
            <w:pPr>
              <w:spacing w:line="440" w:lineRule="exact"/>
              <w:jc w:val="center"/>
              <w:rPr>
                <w:szCs w:val="21"/>
                <w:highlight w:val="none"/>
              </w:rPr>
            </w:pPr>
          </w:p>
        </w:tc>
        <w:tc>
          <w:tcPr>
            <w:tcW w:w="721" w:type="dxa"/>
            <w:noWrap/>
          </w:tcPr>
          <w:p w14:paraId="0DF6CFCE">
            <w:pPr>
              <w:spacing w:line="440" w:lineRule="exact"/>
              <w:jc w:val="center"/>
              <w:rPr>
                <w:szCs w:val="21"/>
                <w:highlight w:val="none"/>
              </w:rPr>
            </w:pPr>
          </w:p>
        </w:tc>
        <w:tc>
          <w:tcPr>
            <w:tcW w:w="719" w:type="dxa"/>
            <w:noWrap/>
          </w:tcPr>
          <w:p w14:paraId="6B76FD42">
            <w:pPr>
              <w:spacing w:line="440" w:lineRule="exact"/>
              <w:jc w:val="center"/>
              <w:rPr>
                <w:szCs w:val="21"/>
                <w:highlight w:val="none"/>
              </w:rPr>
            </w:pPr>
          </w:p>
        </w:tc>
        <w:tc>
          <w:tcPr>
            <w:tcW w:w="1081" w:type="dxa"/>
            <w:noWrap/>
          </w:tcPr>
          <w:p w14:paraId="6092D0F7">
            <w:pPr>
              <w:spacing w:line="440" w:lineRule="exact"/>
              <w:jc w:val="center"/>
              <w:rPr>
                <w:szCs w:val="21"/>
                <w:highlight w:val="none"/>
              </w:rPr>
            </w:pPr>
          </w:p>
        </w:tc>
        <w:tc>
          <w:tcPr>
            <w:tcW w:w="719" w:type="dxa"/>
            <w:noWrap/>
          </w:tcPr>
          <w:p w14:paraId="7CEF57A8">
            <w:pPr>
              <w:spacing w:line="440" w:lineRule="exact"/>
              <w:jc w:val="center"/>
              <w:rPr>
                <w:szCs w:val="21"/>
                <w:highlight w:val="none"/>
              </w:rPr>
            </w:pPr>
          </w:p>
        </w:tc>
        <w:tc>
          <w:tcPr>
            <w:tcW w:w="721" w:type="dxa"/>
            <w:noWrap/>
          </w:tcPr>
          <w:p w14:paraId="1A99C527">
            <w:pPr>
              <w:spacing w:line="440" w:lineRule="exact"/>
              <w:jc w:val="center"/>
              <w:rPr>
                <w:szCs w:val="21"/>
                <w:highlight w:val="none"/>
              </w:rPr>
            </w:pPr>
          </w:p>
        </w:tc>
        <w:tc>
          <w:tcPr>
            <w:tcW w:w="719" w:type="dxa"/>
            <w:noWrap/>
          </w:tcPr>
          <w:p w14:paraId="4314D954">
            <w:pPr>
              <w:spacing w:line="440" w:lineRule="exact"/>
              <w:jc w:val="center"/>
              <w:rPr>
                <w:szCs w:val="21"/>
                <w:highlight w:val="none"/>
              </w:rPr>
            </w:pPr>
          </w:p>
        </w:tc>
        <w:tc>
          <w:tcPr>
            <w:tcW w:w="2523" w:type="dxa"/>
            <w:noWrap/>
          </w:tcPr>
          <w:p w14:paraId="1BDE088B">
            <w:pPr>
              <w:spacing w:line="440" w:lineRule="exact"/>
              <w:jc w:val="center"/>
              <w:rPr>
                <w:szCs w:val="21"/>
                <w:highlight w:val="none"/>
              </w:rPr>
            </w:pPr>
          </w:p>
        </w:tc>
        <w:tc>
          <w:tcPr>
            <w:tcW w:w="672" w:type="dxa"/>
            <w:noWrap/>
          </w:tcPr>
          <w:p w14:paraId="507598FE">
            <w:pPr>
              <w:spacing w:line="440" w:lineRule="exact"/>
              <w:jc w:val="center"/>
              <w:rPr>
                <w:szCs w:val="21"/>
                <w:highlight w:val="none"/>
              </w:rPr>
            </w:pPr>
          </w:p>
        </w:tc>
      </w:tr>
      <w:tr w14:paraId="1642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2C4B9141">
            <w:pPr>
              <w:spacing w:line="440" w:lineRule="exact"/>
              <w:jc w:val="center"/>
              <w:rPr>
                <w:szCs w:val="21"/>
                <w:highlight w:val="none"/>
              </w:rPr>
            </w:pPr>
          </w:p>
        </w:tc>
        <w:tc>
          <w:tcPr>
            <w:tcW w:w="721" w:type="dxa"/>
            <w:noWrap/>
          </w:tcPr>
          <w:p w14:paraId="0BF2D7BA">
            <w:pPr>
              <w:spacing w:line="440" w:lineRule="exact"/>
              <w:jc w:val="center"/>
              <w:rPr>
                <w:szCs w:val="21"/>
                <w:highlight w:val="none"/>
              </w:rPr>
            </w:pPr>
          </w:p>
        </w:tc>
        <w:tc>
          <w:tcPr>
            <w:tcW w:w="719" w:type="dxa"/>
            <w:noWrap/>
          </w:tcPr>
          <w:p w14:paraId="28BEA0BD">
            <w:pPr>
              <w:spacing w:line="440" w:lineRule="exact"/>
              <w:jc w:val="center"/>
              <w:rPr>
                <w:szCs w:val="21"/>
                <w:highlight w:val="none"/>
              </w:rPr>
            </w:pPr>
          </w:p>
        </w:tc>
        <w:tc>
          <w:tcPr>
            <w:tcW w:w="1081" w:type="dxa"/>
            <w:noWrap/>
          </w:tcPr>
          <w:p w14:paraId="6D1B8BEB">
            <w:pPr>
              <w:spacing w:line="440" w:lineRule="exact"/>
              <w:jc w:val="center"/>
              <w:rPr>
                <w:szCs w:val="21"/>
                <w:highlight w:val="none"/>
              </w:rPr>
            </w:pPr>
          </w:p>
        </w:tc>
        <w:tc>
          <w:tcPr>
            <w:tcW w:w="719" w:type="dxa"/>
            <w:noWrap/>
          </w:tcPr>
          <w:p w14:paraId="1F9C7637">
            <w:pPr>
              <w:spacing w:line="440" w:lineRule="exact"/>
              <w:jc w:val="center"/>
              <w:rPr>
                <w:szCs w:val="21"/>
                <w:highlight w:val="none"/>
              </w:rPr>
            </w:pPr>
          </w:p>
        </w:tc>
        <w:tc>
          <w:tcPr>
            <w:tcW w:w="721" w:type="dxa"/>
            <w:noWrap/>
          </w:tcPr>
          <w:p w14:paraId="23B6BDD5">
            <w:pPr>
              <w:spacing w:line="440" w:lineRule="exact"/>
              <w:jc w:val="center"/>
              <w:rPr>
                <w:szCs w:val="21"/>
                <w:highlight w:val="none"/>
              </w:rPr>
            </w:pPr>
          </w:p>
        </w:tc>
        <w:tc>
          <w:tcPr>
            <w:tcW w:w="719" w:type="dxa"/>
            <w:noWrap/>
          </w:tcPr>
          <w:p w14:paraId="04A28A01">
            <w:pPr>
              <w:spacing w:line="440" w:lineRule="exact"/>
              <w:jc w:val="center"/>
              <w:rPr>
                <w:szCs w:val="21"/>
                <w:highlight w:val="none"/>
              </w:rPr>
            </w:pPr>
          </w:p>
        </w:tc>
        <w:tc>
          <w:tcPr>
            <w:tcW w:w="2523" w:type="dxa"/>
            <w:noWrap/>
          </w:tcPr>
          <w:p w14:paraId="2A641561">
            <w:pPr>
              <w:spacing w:line="440" w:lineRule="exact"/>
              <w:jc w:val="center"/>
              <w:rPr>
                <w:szCs w:val="21"/>
                <w:highlight w:val="none"/>
              </w:rPr>
            </w:pPr>
          </w:p>
        </w:tc>
        <w:tc>
          <w:tcPr>
            <w:tcW w:w="672" w:type="dxa"/>
            <w:noWrap/>
          </w:tcPr>
          <w:p w14:paraId="6E506DE2">
            <w:pPr>
              <w:spacing w:line="440" w:lineRule="exact"/>
              <w:jc w:val="center"/>
              <w:rPr>
                <w:szCs w:val="21"/>
                <w:highlight w:val="none"/>
              </w:rPr>
            </w:pPr>
          </w:p>
        </w:tc>
      </w:tr>
      <w:tr w14:paraId="614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0A015F87">
            <w:pPr>
              <w:spacing w:line="440" w:lineRule="exact"/>
              <w:jc w:val="center"/>
              <w:rPr>
                <w:szCs w:val="21"/>
                <w:highlight w:val="none"/>
              </w:rPr>
            </w:pPr>
          </w:p>
        </w:tc>
        <w:tc>
          <w:tcPr>
            <w:tcW w:w="721" w:type="dxa"/>
            <w:noWrap/>
          </w:tcPr>
          <w:p w14:paraId="0579A0FC">
            <w:pPr>
              <w:spacing w:line="440" w:lineRule="exact"/>
              <w:jc w:val="center"/>
              <w:rPr>
                <w:szCs w:val="21"/>
                <w:highlight w:val="none"/>
              </w:rPr>
            </w:pPr>
          </w:p>
        </w:tc>
        <w:tc>
          <w:tcPr>
            <w:tcW w:w="719" w:type="dxa"/>
            <w:noWrap/>
          </w:tcPr>
          <w:p w14:paraId="60A51D3B">
            <w:pPr>
              <w:spacing w:line="440" w:lineRule="exact"/>
              <w:jc w:val="center"/>
              <w:rPr>
                <w:szCs w:val="21"/>
                <w:highlight w:val="none"/>
              </w:rPr>
            </w:pPr>
          </w:p>
        </w:tc>
        <w:tc>
          <w:tcPr>
            <w:tcW w:w="1081" w:type="dxa"/>
            <w:noWrap/>
          </w:tcPr>
          <w:p w14:paraId="0965BCC2">
            <w:pPr>
              <w:spacing w:line="440" w:lineRule="exact"/>
              <w:jc w:val="center"/>
              <w:rPr>
                <w:szCs w:val="21"/>
                <w:highlight w:val="none"/>
              </w:rPr>
            </w:pPr>
          </w:p>
        </w:tc>
        <w:tc>
          <w:tcPr>
            <w:tcW w:w="719" w:type="dxa"/>
            <w:noWrap/>
          </w:tcPr>
          <w:p w14:paraId="07CD6888">
            <w:pPr>
              <w:spacing w:line="440" w:lineRule="exact"/>
              <w:jc w:val="center"/>
              <w:rPr>
                <w:szCs w:val="21"/>
                <w:highlight w:val="none"/>
              </w:rPr>
            </w:pPr>
          </w:p>
        </w:tc>
        <w:tc>
          <w:tcPr>
            <w:tcW w:w="721" w:type="dxa"/>
            <w:noWrap/>
          </w:tcPr>
          <w:p w14:paraId="3AF29632">
            <w:pPr>
              <w:spacing w:line="440" w:lineRule="exact"/>
              <w:jc w:val="center"/>
              <w:rPr>
                <w:szCs w:val="21"/>
                <w:highlight w:val="none"/>
              </w:rPr>
            </w:pPr>
          </w:p>
        </w:tc>
        <w:tc>
          <w:tcPr>
            <w:tcW w:w="719" w:type="dxa"/>
            <w:noWrap/>
          </w:tcPr>
          <w:p w14:paraId="19A8DA0C">
            <w:pPr>
              <w:spacing w:line="440" w:lineRule="exact"/>
              <w:jc w:val="center"/>
              <w:rPr>
                <w:szCs w:val="21"/>
                <w:highlight w:val="none"/>
              </w:rPr>
            </w:pPr>
          </w:p>
        </w:tc>
        <w:tc>
          <w:tcPr>
            <w:tcW w:w="2523" w:type="dxa"/>
            <w:noWrap/>
          </w:tcPr>
          <w:p w14:paraId="24C340D2">
            <w:pPr>
              <w:spacing w:line="440" w:lineRule="exact"/>
              <w:jc w:val="center"/>
              <w:rPr>
                <w:szCs w:val="21"/>
                <w:highlight w:val="none"/>
              </w:rPr>
            </w:pPr>
          </w:p>
        </w:tc>
        <w:tc>
          <w:tcPr>
            <w:tcW w:w="672" w:type="dxa"/>
            <w:noWrap/>
          </w:tcPr>
          <w:p w14:paraId="632413F8">
            <w:pPr>
              <w:spacing w:line="440" w:lineRule="exact"/>
              <w:jc w:val="center"/>
              <w:rPr>
                <w:szCs w:val="21"/>
                <w:highlight w:val="none"/>
              </w:rPr>
            </w:pPr>
          </w:p>
        </w:tc>
      </w:tr>
      <w:tr w14:paraId="6216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3B5B1F4C">
            <w:pPr>
              <w:spacing w:line="440" w:lineRule="exact"/>
              <w:jc w:val="center"/>
              <w:rPr>
                <w:szCs w:val="21"/>
                <w:highlight w:val="none"/>
              </w:rPr>
            </w:pPr>
          </w:p>
        </w:tc>
        <w:tc>
          <w:tcPr>
            <w:tcW w:w="721" w:type="dxa"/>
            <w:noWrap/>
          </w:tcPr>
          <w:p w14:paraId="70C186B7">
            <w:pPr>
              <w:spacing w:line="440" w:lineRule="exact"/>
              <w:jc w:val="center"/>
              <w:rPr>
                <w:szCs w:val="21"/>
                <w:highlight w:val="none"/>
              </w:rPr>
            </w:pPr>
          </w:p>
        </w:tc>
        <w:tc>
          <w:tcPr>
            <w:tcW w:w="719" w:type="dxa"/>
            <w:noWrap/>
          </w:tcPr>
          <w:p w14:paraId="3C7E4512">
            <w:pPr>
              <w:spacing w:line="440" w:lineRule="exact"/>
              <w:jc w:val="center"/>
              <w:rPr>
                <w:szCs w:val="21"/>
                <w:highlight w:val="none"/>
              </w:rPr>
            </w:pPr>
          </w:p>
        </w:tc>
        <w:tc>
          <w:tcPr>
            <w:tcW w:w="1081" w:type="dxa"/>
            <w:noWrap/>
          </w:tcPr>
          <w:p w14:paraId="0AAC8D92">
            <w:pPr>
              <w:spacing w:line="440" w:lineRule="exact"/>
              <w:jc w:val="center"/>
              <w:rPr>
                <w:szCs w:val="21"/>
                <w:highlight w:val="none"/>
              </w:rPr>
            </w:pPr>
          </w:p>
        </w:tc>
        <w:tc>
          <w:tcPr>
            <w:tcW w:w="719" w:type="dxa"/>
            <w:noWrap/>
          </w:tcPr>
          <w:p w14:paraId="41D6C354">
            <w:pPr>
              <w:spacing w:line="440" w:lineRule="exact"/>
              <w:jc w:val="center"/>
              <w:rPr>
                <w:szCs w:val="21"/>
                <w:highlight w:val="none"/>
              </w:rPr>
            </w:pPr>
          </w:p>
        </w:tc>
        <w:tc>
          <w:tcPr>
            <w:tcW w:w="721" w:type="dxa"/>
            <w:noWrap/>
          </w:tcPr>
          <w:p w14:paraId="1DFC93DF">
            <w:pPr>
              <w:spacing w:line="440" w:lineRule="exact"/>
              <w:jc w:val="center"/>
              <w:rPr>
                <w:szCs w:val="21"/>
                <w:highlight w:val="none"/>
              </w:rPr>
            </w:pPr>
          </w:p>
        </w:tc>
        <w:tc>
          <w:tcPr>
            <w:tcW w:w="719" w:type="dxa"/>
            <w:noWrap/>
          </w:tcPr>
          <w:p w14:paraId="2348532E">
            <w:pPr>
              <w:spacing w:line="440" w:lineRule="exact"/>
              <w:jc w:val="center"/>
              <w:rPr>
                <w:szCs w:val="21"/>
                <w:highlight w:val="none"/>
              </w:rPr>
            </w:pPr>
          </w:p>
        </w:tc>
        <w:tc>
          <w:tcPr>
            <w:tcW w:w="2523" w:type="dxa"/>
            <w:noWrap/>
          </w:tcPr>
          <w:p w14:paraId="7C9E710D">
            <w:pPr>
              <w:spacing w:line="440" w:lineRule="exact"/>
              <w:jc w:val="center"/>
              <w:rPr>
                <w:szCs w:val="21"/>
                <w:highlight w:val="none"/>
              </w:rPr>
            </w:pPr>
          </w:p>
        </w:tc>
        <w:tc>
          <w:tcPr>
            <w:tcW w:w="672" w:type="dxa"/>
            <w:noWrap/>
          </w:tcPr>
          <w:p w14:paraId="28FB2F3B">
            <w:pPr>
              <w:spacing w:line="440" w:lineRule="exact"/>
              <w:jc w:val="center"/>
              <w:rPr>
                <w:szCs w:val="21"/>
                <w:highlight w:val="none"/>
              </w:rPr>
            </w:pPr>
          </w:p>
        </w:tc>
      </w:tr>
      <w:tr w14:paraId="65CB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62D20A37">
            <w:pPr>
              <w:spacing w:line="440" w:lineRule="exact"/>
              <w:jc w:val="center"/>
              <w:rPr>
                <w:szCs w:val="21"/>
                <w:highlight w:val="none"/>
              </w:rPr>
            </w:pPr>
          </w:p>
        </w:tc>
        <w:tc>
          <w:tcPr>
            <w:tcW w:w="721" w:type="dxa"/>
            <w:noWrap/>
          </w:tcPr>
          <w:p w14:paraId="45422C03">
            <w:pPr>
              <w:spacing w:line="440" w:lineRule="exact"/>
              <w:jc w:val="center"/>
              <w:rPr>
                <w:szCs w:val="21"/>
                <w:highlight w:val="none"/>
              </w:rPr>
            </w:pPr>
          </w:p>
        </w:tc>
        <w:tc>
          <w:tcPr>
            <w:tcW w:w="719" w:type="dxa"/>
            <w:noWrap/>
          </w:tcPr>
          <w:p w14:paraId="590EA24D">
            <w:pPr>
              <w:spacing w:line="440" w:lineRule="exact"/>
              <w:jc w:val="center"/>
              <w:rPr>
                <w:szCs w:val="21"/>
                <w:highlight w:val="none"/>
              </w:rPr>
            </w:pPr>
          </w:p>
        </w:tc>
        <w:tc>
          <w:tcPr>
            <w:tcW w:w="1081" w:type="dxa"/>
            <w:noWrap/>
          </w:tcPr>
          <w:p w14:paraId="357807E2">
            <w:pPr>
              <w:spacing w:line="440" w:lineRule="exact"/>
              <w:jc w:val="center"/>
              <w:rPr>
                <w:szCs w:val="21"/>
                <w:highlight w:val="none"/>
              </w:rPr>
            </w:pPr>
          </w:p>
        </w:tc>
        <w:tc>
          <w:tcPr>
            <w:tcW w:w="719" w:type="dxa"/>
            <w:noWrap/>
          </w:tcPr>
          <w:p w14:paraId="5286B5C7">
            <w:pPr>
              <w:spacing w:line="440" w:lineRule="exact"/>
              <w:jc w:val="center"/>
              <w:rPr>
                <w:szCs w:val="21"/>
                <w:highlight w:val="none"/>
              </w:rPr>
            </w:pPr>
          </w:p>
        </w:tc>
        <w:tc>
          <w:tcPr>
            <w:tcW w:w="721" w:type="dxa"/>
            <w:noWrap/>
          </w:tcPr>
          <w:p w14:paraId="3C41B1D7">
            <w:pPr>
              <w:spacing w:line="440" w:lineRule="exact"/>
              <w:jc w:val="center"/>
              <w:rPr>
                <w:szCs w:val="21"/>
                <w:highlight w:val="none"/>
              </w:rPr>
            </w:pPr>
          </w:p>
        </w:tc>
        <w:tc>
          <w:tcPr>
            <w:tcW w:w="719" w:type="dxa"/>
            <w:noWrap/>
          </w:tcPr>
          <w:p w14:paraId="2F82046B">
            <w:pPr>
              <w:spacing w:line="440" w:lineRule="exact"/>
              <w:jc w:val="center"/>
              <w:rPr>
                <w:szCs w:val="21"/>
                <w:highlight w:val="none"/>
              </w:rPr>
            </w:pPr>
          </w:p>
        </w:tc>
        <w:tc>
          <w:tcPr>
            <w:tcW w:w="2523" w:type="dxa"/>
            <w:noWrap/>
          </w:tcPr>
          <w:p w14:paraId="3C7B230A">
            <w:pPr>
              <w:spacing w:line="440" w:lineRule="exact"/>
              <w:jc w:val="center"/>
              <w:rPr>
                <w:szCs w:val="21"/>
                <w:highlight w:val="none"/>
              </w:rPr>
            </w:pPr>
          </w:p>
        </w:tc>
        <w:tc>
          <w:tcPr>
            <w:tcW w:w="672" w:type="dxa"/>
            <w:noWrap/>
          </w:tcPr>
          <w:p w14:paraId="1E74B112">
            <w:pPr>
              <w:spacing w:line="440" w:lineRule="exact"/>
              <w:jc w:val="center"/>
              <w:rPr>
                <w:szCs w:val="21"/>
                <w:highlight w:val="none"/>
              </w:rPr>
            </w:pPr>
          </w:p>
        </w:tc>
      </w:tr>
      <w:tr w14:paraId="7F15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61F02429">
            <w:pPr>
              <w:spacing w:line="440" w:lineRule="exact"/>
              <w:jc w:val="center"/>
              <w:rPr>
                <w:szCs w:val="21"/>
                <w:highlight w:val="none"/>
              </w:rPr>
            </w:pPr>
          </w:p>
        </w:tc>
        <w:tc>
          <w:tcPr>
            <w:tcW w:w="721" w:type="dxa"/>
            <w:noWrap/>
          </w:tcPr>
          <w:p w14:paraId="5622A48A">
            <w:pPr>
              <w:spacing w:line="440" w:lineRule="exact"/>
              <w:jc w:val="center"/>
              <w:rPr>
                <w:szCs w:val="21"/>
                <w:highlight w:val="none"/>
              </w:rPr>
            </w:pPr>
          </w:p>
        </w:tc>
        <w:tc>
          <w:tcPr>
            <w:tcW w:w="719" w:type="dxa"/>
            <w:noWrap/>
          </w:tcPr>
          <w:p w14:paraId="6E5B2326">
            <w:pPr>
              <w:spacing w:line="440" w:lineRule="exact"/>
              <w:jc w:val="center"/>
              <w:rPr>
                <w:szCs w:val="21"/>
                <w:highlight w:val="none"/>
              </w:rPr>
            </w:pPr>
          </w:p>
        </w:tc>
        <w:tc>
          <w:tcPr>
            <w:tcW w:w="1081" w:type="dxa"/>
            <w:noWrap/>
          </w:tcPr>
          <w:p w14:paraId="4E3C9C09">
            <w:pPr>
              <w:spacing w:line="440" w:lineRule="exact"/>
              <w:jc w:val="center"/>
              <w:rPr>
                <w:szCs w:val="21"/>
                <w:highlight w:val="none"/>
              </w:rPr>
            </w:pPr>
          </w:p>
        </w:tc>
        <w:tc>
          <w:tcPr>
            <w:tcW w:w="719" w:type="dxa"/>
            <w:noWrap/>
          </w:tcPr>
          <w:p w14:paraId="2CD6B574">
            <w:pPr>
              <w:spacing w:line="440" w:lineRule="exact"/>
              <w:jc w:val="center"/>
              <w:rPr>
                <w:szCs w:val="21"/>
                <w:highlight w:val="none"/>
              </w:rPr>
            </w:pPr>
          </w:p>
        </w:tc>
        <w:tc>
          <w:tcPr>
            <w:tcW w:w="721" w:type="dxa"/>
            <w:noWrap/>
          </w:tcPr>
          <w:p w14:paraId="39DC8450">
            <w:pPr>
              <w:spacing w:line="440" w:lineRule="exact"/>
              <w:jc w:val="center"/>
              <w:rPr>
                <w:szCs w:val="21"/>
                <w:highlight w:val="none"/>
              </w:rPr>
            </w:pPr>
          </w:p>
        </w:tc>
        <w:tc>
          <w:tcPr>
            <w:tcW w:w="719" w:type="dxa"/>
            <w:noWrap/>
          </w:tcPr>
          <w:p w14:paraId="638A4755">
            <w:pPr>
              <w:spacing w:line="440" w:lineRule="exact"/>
              <w:jc w:val="center"/>
              <w:rPr>
                <w:szCs w:val="21"/>
                <w:highlight w:val="none"/>
              </w:rPr>
            </w:pPr>
          </w:p>
        </w:tc>
        <w:tc>
          <w:tcPr>
            <w:tcW w:w="2523" w:type="dxa"/>
            <w:noWrap/>
          </w:tcPr>
          <w:p w14:paraId="1A2ABD27">
            <w:pPr>
              <w:spacing w:line="440" w:lineRule="exact"/>
              <w:jc w:val="center"/>
              <w:rPr>
                <w:szCs w:val="21"/>
                <w:highlight w:val="none"/>
              </w:rPr>
            </w:pPr>
          </w:p>
        </w:tc>
        <w:tc>
          <w:tcPr>
            <w:tcW w:w="672" w:type="dxa"/>
            <w:noWrap/>
          </w:tcPr>
          <w:p w14:paraId="2F13DF9D">
            <w:pPr>
              <w:spacing w:line="440" w:lineRule="exact"/>
              <w:jc w:val="center"/>
              <w:rPr>
                <w:szCs w:val="21"/>
                <w:highlight w:val="none"/>
              </w:rPr>
            </w:pPr>
          </w:p>
        </w:tc>
      </w:tr>
      <w:tr w14:paraId="04C8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075D03B3">
            <w:pPr>
              <w:spacing w:line="440" w:lineRule="exact"/>
              <w:jc w:val="center"/>
              <w:rPr>
                <w:szCs w:val="21"/>
                <w:highlight w:val="none"/>
              </w:rPr>
            </w:pPr>
          </w:p>
        </w:tc>
        <w:tc>
          <w:tcPr>
            <w:tcW w:w="721" w:type="dxa"/>
            <w:noWrap/>
          </w:tcPr>
          <w:p w14:paraId="5A49F471">
            <w:pPr>
              <w:spacing w:line="440" w:lineRule="exact"/>
              <w:jc w:val="center"/>
              <w:rPr>
                <w:szCs w:val="21"/>
                <w:highlight w:val="none"/>
              </w:rPr>
            </w:pPr>
          </w:p>
        </w:tc>
        <w:tc>
          <w:tcPr>
            <w:tcW w:w="719" w:type="dxa"/>
            <w:noWrap/>
          </w:tcPr>
          <w:p w14:paraId="3AD4355A">
            <w:pPr>
              <w:spacing w:line="440" w:lineRule="exact"/>
              <w:jc w:val="center"/>
              <w:rPr>
                <w:szCs w:val="21"/>
                <w:highlight w:val="none"/>
              </w:rPr>
            </w:pPr>
          </w:p>
        </w:tc>
        <w:tc>
          <w:tcPr>
            <w:tcW w:w="1081" w:type="dxa"/>
            <w:noWrap/>
          </w:tcPr>
          <w:p w14:paraId="6A030E1E">
            <w:pPr>
              <w:spacing w:line="440" w:lineRule="exact"/>
              <w:jc w:val="center"/>
              <w:rPr>
                <w:szCs w:val="21"/>
                <w:highlight w:val="none"/>
              </w:rPr>
            </w:pPr>
          </w:p>
        </w:tc>
        <w:tc>
          <w:tcPr>
            <w:tcW w:w="719" w:type="dxa"/>
            <w:noWrap/>
          </w:tcPr>
          <w:p w14:paraId="1E47DB67">
            <w:pPr>
              <w:spacing w:line="440" w:lineRule="exact"/>
              <w:jc w:val="center"/>
              <w:rPr>
                <w:szCs w:val="21"/>
                <w:highlight w:val="none"/>
              </w:rPr>
            </w:pPr>
          </w:p>
        </w:tc>
        <w:tc>
          <w:tcPr>
            <w:tcW w:w="721" w:type="dxa"/>
            <w:noWrap/>
          </w:tcPr>
          <w:p w14:paraId="21AA9183">
            <w:pPr>
              <w:spacing w:line="440" w:lineRule="exact"/>
              <w:jc w:val="center"/>
              <w:rPr>
                <w:szCs w:val="21"/>
                <w:highlight w:val="none"/>
              </w:rPr>
            </w:pPr>
          </w:p>
        </w:tc>
        <w:tc>
          <w:tcPr>
            <w:tcW w:w="719" w:type="dxa"/>
            <w:noWrap/>
          </w:tcPr>
          <w:p w14:paraId="3C70A9BF">
            <w:pPr>
              <w:spacing w:line="440" w:lineRule="exact"/>
              <w:jc w:val="center"/>
              <w:rPr>
                <w:szCs w:val="21"/>
                <w:highlight w:val="none"/>
              </w:rPr>
            </w:pPr>
          </w:p>
        </w:tc>
        <w:tc>
          <w:tcPr>
            <w:tcW w:w="2523" w:type="dxa"/>
            <w:noWrap/>
          </w:tcPr>
          <w:p w14:paraId="333269DF">
            <w:pPr>
              <w:spacing w:line="440" w:lineRule="exact"/>
              <w:jc w:val="center"/>
              <w:rPr>
                <w:szCs w:val="21"/>
                <w:highlight w:val="none"/>
              </w:rPr>
            </w:pPr>
          </w:p>
        </w:tc>
        <w:tc>
          <w:tcPr>
            <w:tcW w:w="672" w:type="dxa"/>
            <w:noWrap/>
          </w:tcPr>
          <w:p w14:paraId="540F2070">
            <w:pPr>
              <w:spacing w:line="440" w:lineRule="exact"/>
              <w:jc w:val="center"/>
              <w:rPr>
                <w:szCs w:val="21"/>
                <w:highlight w:val="none"/>
              </w:rPr>
            </w:pPr>
          </w:p>
        </w:tc>
      </w:tr>
      <w:tr w14:paraId="717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05971F3C">
            <w:pPr>
              <w:spacing w:line="440" w:lineRule="exact"/>
              <w:jc w:val="center"/>
              <w:rPr>
                <w:szCs w:val="21"/>
                <w:highlight w:val="none"/>
              </w:rPr>
            </w:pPr>
          </w:p>
        </w:tc>
        <w:tc>
          <w:tcPr>
            <w:tcW w:w="721" w:type="dxa"/>
            <w:noWrap/>
          </w:tcPr>
          <w:p w14:paraId="70283D75">
            <w:pPr>
              <w:spacing w:line="440" w:lineRule="exact"/>
              <w:jc w:val="center"/>
              <w:rPr>
                <w:szCs w:val="21"/>
                <w:highlight w:val="none"/>
              </w:rPr>
            </w:pPr>
          </w:p>
        </w:tc>
        <w:tc>
          <w:tcPr>
            <w:tcW w:w="719" w:type="dxa"/>
            <w:noWrap/>
          </w:tcPr>
          <w:p w14:paraId="40391AF6">
            <w:pPr>
              <w:spacing w:line="440" w:lineRule="exact"/>
              <w:jc w:val="center"/>
              <w:rPr>
                <w:szCs w:val="21"/>
                <w:highlight w:val="none"/>
              </w:rPr>
            </w:pPr>
          </w:p>
        </w:tc>
        <w:tc>
          <w:tcPr>
            <w:tcW w:w="1081" w:type="dxa"/>
            <w:noWrap/>
          </w:tcPr>
          <w:p w14:paraId="585CEA8C">
            <w:pPr>
              <w:spacing w:line="440" w:lineRule="exact"/>
              <w:jc w:val="center"/>
              <w:rPr>
                <w:szCs w:val="21"/>
                <w:highlight w:val="none"/>
              </w:rPr>
            </w:pPr>
          </w:p>
        </w:tc>
        <w:tc>
          <w:tcPr>
            <w:tcW w:w="719" w:type="dxa"/>
            <w:noWrap/>
          </w:tcPr>
          <w:p w14:paraId="5D817CCC">
            <w:pPr>
              <w:spacing w:line="440" w:lineRule="exact"/>
              <w:jc w:val="center"/>
              <w:rPr>
                <w:szCs w:val="21"/>
                <w:highlight w:val="none"/>
              </w:rPr>
            </w:pPr>
          </w:p>
        </w:tc>
        <w:tc>
          <w:tcPr>
            <w:tcW w:w="721" w:type="dxa"/>
            <w:noWrap/>
          </w:tcPr>
          <w:p w14:paraId="52C4CB27">
            <w:pPr>
              <w:spacing w:line="440" w:lineRule="exact"/>
              <w:jc w:val="center"/>
              <w:rPr>
                <w:szCs w:val="21"/>
                <w:highlight w:val="none"/>
              </w:rPr>
            </w:pPr>
          </w:p>
        </w:tc>
        <w:tc>
          <w:tcPr>
            <w:tcW w:w="719" w:type="dxa"/>
            <w:noWrap/>
          </w:tcPr>
          <w:p w14:paraId="49347662">
            <w:pPr>
              <w:spacing w:line="440" w:lineRule="exact"/>
              <w:jc w:val="center"/>
              <w:rPr>
                <w:szCs w:val="21"/>
                <w:highlight w:val="none"/>
              </w:rPr>
            </w:pPr>
          </w:p>
        </w:tc>
        <w:tc>
          <w:tcPr>
            <w:tcW w:w="2523" w:type="dxa"/>
            <w:noWrap/>
          </w:tcPr>
          <w:p w14:paraId="01A555C8">
            <w:pPr>
              <w:spacing w:line="440" w:lineRule="exact"/>
              <w:jc w:val="center"/>
              <w:rPr>
                <w:szCs w:val="21"/>
                <w:highlight w:val="none"/>
              </w:rPr>
            </w:pPr>
          </w:p>
        </w:tc>
        <w:tc>
          <w:tcPr>
            <w:tcW w:w="672" w:type="dxa"/>
            <w:noWrap/>
          </w:tcPr>
          <w:p w14:paraId="71E41414">
            <w:pPr>
              <w:spacing w:line="440" w:lineRule="exact"/>
              <w:jc w:val="center"/>
              <w:rPr>
                <w:szCs w:val="21"/>
                <w:highlight w:val="none"/>
              </w:rPr>
            </w:pPr>
          </w:p>
        </w:tc>
      </w:tr>
      <w:tr w14:paraId="7F81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75D44D54">
            <w:pPr>
              <w:spacing w:line="440" w:lineRule="exact"/>
              <w:jc w:val="center"/>
              <w:rPr>
                <w:szCs w:val="21"/>
                <w:highlight w:val="none"/>
              </w:rPr>
            </w:pPr>
          </w:p>
        </w:tc>
        <w:tc>
          <w:tcPr>
            <w:tcW w:w="721" w:type="dxa"/>
            <w:noWrap/>
          </w:tcPr>
          <w:p w14:paraId="1404E4E7">
            <w:pPr>
              <w:spacing w:line="440" w:lineRule="exact"/>
              <w:jc w:val="center"/>
              <w:rPr>
                <w:szCs w:val="21"/>
                <w:highlight w:val="none"/>
              </w:rPr>
            </w:pPr>
          </w:p>
        </w:tc>
        <w:tc>
          <w:tcPr>
            <w:tcW w:w="719" w:type="dxa"/>
            <w:noWrap/>
          </w:tcPr>
          <w:p w14:paraId="0243F220">
            <w:pPr>
              <w:spacing w:line="440" w:lineRule="exact"/>
              <w:jc w:val="center"/>
              <w:rPr>
                <w:szCs w:val="21"/>
                <w:highlight w:val="none"/>
              </w:rPr>
            </w:pPr>
          </w:p>
        </w:tc>
        <w:tc>
          <w:tcPr>
            <w:tcW w:w="1081" w:type="dxa"/>
            <w:noWrap/>
          </w:tcPr>
          <w:p w14:paraId="70223CE1">
            <w:pPr>
              <w:spacing w:line="440" w:lineRule="exact"/>
              <w:jc w:val="center"/>
              <w:rPr>
                <w:szCs w:val="21"/>
                <w:highlight w:val="none"/>
              </w:rPr>
            </w:pPr>
          </w:p>
        </w:tc>
        <w:tc>
          <w:tcPr>
            <w:tcW w:w="719" w:type="dxa"/>
            <w:noWrap/>
          </w:tcPr>
          <w:p w14:paraId="29F374DA">
            <w:pPr>
              <w:spacing w:line="440" w:lineRule="exact"/>
              <w:jc w:val="center"/>
              <w:rPr>
                <w:szCs w:val="21"/>
                <w:highlight w:val="none"/>
              </w:rPr>
            </w:pPr>
          </w:p>
        </w:tc>
        <w:tc>
          <w:tcPr>
            <w:tcW w:w="721" w:type="dxa"/>
            <w:noWrap/>
          </w:tcPr>
          <w:p w14:paraId="25E23222">
            <w:pPr>
              <w:spacing w:line="440" w:lineRule="exact"/>
              <w:jc w:val="center"/>
              <w:rPr>
                <w:szCs w:val="21"/>
                <w:highlight w:val="none"/>
              </w:rPr>
            </w:pPr>
          </w:p>
        </w:tc>
        <w:tc>
          <w:tcPr>
            <w:tcW w:w="719" w:type="dxa"/>
            <w:noWrap/>
          </w:tcPr>
          <w:p w14:paraId="5BAA2C8E">
            <w:pPr>
              <w:spacing w:line="440" w:lineRule="exact"/>
              <w:jc w:val="center"/>
              <w:rPr>
                <w:szCs w:val="21"/>
                <w:highlight w:val="none"/>
              </w:rPr>
            </w:pPr>
          </w:p>
        </w:tc>
        <w:tc>
          <w:tcPr>
            <w:tcW w:w="2523" w:type="dxa"/>
            <w:noWrap/>
          </w:tcPr>
          <w:p w14:paraId="7B426AED">
            <w:pPr>
              <w:spacing w:line="440" w:lineRule="exact"/>
              <w:jc w:val="center"/>
              <w:rPr>
                <w:szCs w:val="21"/>
                <w:highlight w:val="none"/>
              </w:rPr>
            </w:pPr>
          </w:p>
        </w:tc>
        <w:tc>
          <w:tcPr>
            <w:tcW w:w="672" w:type="dxa"/>
            <w:noWrap/>
          </w:tcPr>
          <w:p w14:paraId="2519B73B">
            <w:pPr>
              <w:spacing w:line="440" w:lineRule="exact"/>
              <w:jc w:val="center"/>
              <w:rPr>
                <w:szCs w:val="21"/>
                <w:highlight w:val="none"/>
              </w:rPr>
            </w:pPr>
          </w:p>
        </w:tc>
      </w:tr>
      <w:tr w14:paraId="27F1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66E961A3">
            <w:pPr>
              <w:spacing w:line="440" w:lineRule="exact"/>
              <w:jc w:val="center"/>
              <w:rPr>
                <w:szCs w:val="21"/>
                <w:highlight w:val="none"/>
              </w:rPr>
            </w:pPr>
          </w:p>
        </w:tc>
        <w:tc>
          <w:tcPr>
            <w:tcW w:w="721" w:type="dxa"/>
            <w:noWrap/>
          </w:tcPr>
          <w:p w14:paraId="681ACEC3">
            <w:pPr>
              <w:spacing w:line="440" w:lineRule="exact"/>
              <w:jc w:val="center"/>
              <w:rPr>
                <w:szCs w:val="21"/>
                <w:highlight w:val="none"/>
              </w:rPr>
            </w:pPr>
          </w:p>
        </w:tc>
        <w:tc>
          <w:tcPr>
            <w:tcW w:w="719" w:type="dxa"/>
            <w:noWrap/>
          </w:tcPr>
          <w:p w14:paraId="49E46546">
            <w:pPr>
              <w:spacing w:line="440" w:lineRule="exact"/>
              <w:jc w:val="center"/>
              <w:rPr>
                <w:szCs w:val="21"/>
                <w:highlight w:val="none"/>
              </w:rPr>
            </w:pPr>
          </w:p>
        </w:tc>
        <w:tc>
          <w:tcPr>
            <w:tcW w:w="1081" w:type="dxa"/>
            <w:noWrap/>
          </w:tcPr>
          <w:p w14:paraId="38BE5C9F">
            <w:pPr>
              <w:spacing w:line="440" w:lineRule="exact"/>
              <w:jc w:val="center"/>
              <w:rPr>
                <w:szCs w:val="21"/>
                <w:highlight w:val="none"/>
              </w:rPr>
            </w:pPr>
          </w:p>
        </w:tc>
        <w:tc>
          <w:tcPr>
            <w:tcW w:w="719" w:type="dxa"/>
            <w:noWrap/>
          </w:tcPr>
          <w:p w14:paraId="672AD3A0">
            <w:pPr>
              <w:spacing w:line="440" w:lineRule="exact"/>
              <w:jc w:val="center"/>
              <w:rPr>
                <w:szCs w:val="21"/>
                <w:highlight w:val="none"/>
              </w:rPr>
            </w:pPr>
          </w:p>
        </w:tc>
        <w:tc>
          <w:tcPr>
            <w:tcW w:w="721" w:type="dxa"/>
            <w:noWrap/>
          </w:tcPr>
          <w:p w14:paraId="26BAC866">
            <w:pPr>
              <w:spacing w:line="440" w:lineRule="exact"/>
              <w:jc w:val="center"/>
              <w:rPr>
                <w:szCs w:val="21"/>
                <w:highlight w:val="none"/>
              </w:rPr>
            </w:pPr>
          </w:p>
        </w:tc>
        <w:tc>
          <w:tcPr>
            <w:tcW w:w="719" w:type="dxa"/>
            <w:noWrap/>
          </w:tcPr>
          <w:p w14:paraId="2FF9466D">
            <w:pPr>
              <w:spacing w:line="440" w:lineRule="exact"/>
              <w:jc w:val="center"/>
              <w:rPr>
                <w:szCs w:val="21"/>
                <w:highlight w:val="none"/>
              </w:rPr>
            </w:pPr>
          </w:p>
        </w:tc>
        <w:tc>
          <w:tcPr>
            <w:tcW w:w="2523" w:type="dxa"/>
            <w:noWrap/>
          </w:tcPr>
          <w:p w14:paraId="36FE3FB4">
            <w:pPr>
              <w:spacing w:line="440" w:lineRule="exact"/>
              <w:jc w:val="center"/>
              <w:rPr>
                <w:szCs w:val="21"/>
                <w:highlight w:val="none"/>
              </w:rPr>
            </w:pPr>
          </w:p>
        </w:tc>
        <w:tc>
          <w:tcPr>
            <w:tcW w:w="672" w:type="dxa"/>
            <w:noWrap/>
          </w:tcPr>
          <w:p w14:paraId="2FDC286C">
            <w:pPr>
              <w:spacing w:line="440" w:lineRule="exact"/>
              <w:jc w:val="center"/>
              <w:rPr>
                <w:szCs w:val="21"/>
                <w:highlight w:val="none"/>
              </w:rPr>
            </w:pPr>
          </w:p>
        </w:tc>
      </w:tr>
      <w:tr w14:paraId="2BF6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1A9204BB">
            <w:pPr>
              <w:spacing w:line="440" w:lineRule="exact"/>
              <w:jc w:val="center"/>
              <w:rPr>
                <w:szCs w:val="21"/>
                <w:highlight w:val="none"/>
              </w:rPr>
            </w:pPr>
          </w:p>
        </w:tc>
        <w:tc>
          <w:tcPr>
            <w:tcW w:w="721" w:type="dxa"/>
            <w:noWrap/>
          </w:tcPr>
          <w:p w14:paraId="61DC3BF2">
            <w:pPr>
              <w:spacing w:line="440" w:lineRule="exact"/>
              <w:jc w:val="center"/>
              <w:rPr>
                <w:szCs w:val="21"/>
                <w:highlight w:val="none"/>
              </w:rPr>
            </w:pPr>
          </w:p>
        </w:tc>
        <w:tc>
          <w:tcPr>
            <w:tcW w:w="719" w:type="dxa"/>
            <w:noWrap/>
          </w:tcPr>
          <w:p w14:paraId="16BB7734">
            <w:pPr>
              <w:spacing w:line="440" w:lineRule="exact"/>
              <w:jc w:val="center"/>
              <w:rPr>
                <w:szCs w:val="21"/>
                <w:highlight w:val="none"/>
              </w:rPr>
            </w:pPr>
          </w:p>
        </w:tc>
        <w:tc>
          <w:tcPr>
            <w:tcW w:w="1081" w:type="dxa"/>
            <w:noWrap/>
          </w:tcPr>
          <w:p w14:paraId="1B2961C9">
            <w:pPr>
              <w:spacing w:line="440" w:lineRule="exact"/>
              <w:jc w:val="center"/>
              <w:rPr>
                <w:szCs w:val="21"/>
                <w:highlight w:val="none"/>
              </w:rPr>
            </w:pPr>
          </w:p>
        </w:tc>
        <w:tc>
          <w:tcPr>
            <w:tcW w:w="719" w:type="dxa"/>
            <w:noWrap/>
          </w:tcPr>
          <w:p w14:paraId="21DACD72">
            <w:pPr>
              <w:spacing w:line="440" w:lineRule="exact"/>
              <w:jc w:val="center"/>
              <w:rPr>
                <w:szCs w:val="21"/>
                <w:highlight w:val="none"/>
              </w:rPr>
            </w:pPr>
          </w:p>
        </w:tc>
        <w:tc>
          <w:tcPr>
            <w:tcW w:w="721" w:type="dxa"/>
            <w:noWrap/>
          </w:tcPr>
          <w:p w14:paraId="47DAF417">
            <w:pPr>
              <w:spacing w:line="440" w:lineRule="exact"/>
              <w:jc w:val="center"/>
              <w:rPr>
                <w:szCs w:val="21"/>
                <w:highlight w:val="none"/>
              </w:rPr>
            </w:pPr>
          </w:p>
        </w:tc>
        <w:tc>
          <w:tcPr>
            <w:tcW w:w="719" w:type="dxa"/>
            <w:noWrap/>
          </w:tcPr>
          <w:p w14:paraId="09B188F1">
            <w:pPr>
              <w:spacing w:line="440" w:lineRule="exact"/>
              <w:jc w:val="center"/>
              <w:rPr>
                <w:szCs w:val="21"/>
                <w:highlight w:val="none"/>
              </w:rPr>
            </w:pPr>
          </w:p>
        </w:tc>
        <w:tc>
          <w:tcPr>
            <w:tcW w:w="2523" w:type="dxa"/>
            <w:noWrap/>
          </w:tcPr>
          <w:p w14:paraId="2F08A225">
            <w:pPr>
              <w:spacing w:line="440" w:lineRule="exact"/>
              <w:jc w:val="center"/>
              <w:rPr>
                <w:szCs w:val="21"/>
                <w:highlight w:val="none"/>
              </w:rPr>
            </w:pPr>
          </w:p>
        </w:tc>
        <w:tc>
          <w:tcPr>
            <w:tcW w:w="672" w:type="dxa"/>
            <w:noWrap/>
          </w:tcPr>
          <w:p w14:paraId="67EE509E">
            <w:pPr>
              <w:spacing w:line="440" w:lineRule="exact"/>
              <w:jc w:val="center"/>
              <w:rPr>
                <w:szCs w:val="21"/>
                <w:highlight w:val="none"/>
              </w:rPr>
            </w:pPr>
          </w:p>
        </w:tc>
      </w:tr>
      <w:tr w14:paraId="3F6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6A7899FB">
            <w:pPr>
              <w:spacing w:line="440" w:lineRule="exact"/>
              <w:jc w:val="center"/>
              <w:rPr>
                <w:szCs w:val="21"/>
                <w:highlight w:val="none"/>
              </w:rPr>
            </w:pPr>
          </w:p>
        </w:tc>
        <w:tc>
          <w:tcPr>
            <w:tcW w:w="721" w:type="dxa"/>
            <w:noWrap/>
          </w:tcPr>
          <w:p w14:paraId="205636E9">
            <w:pPr>
              <w:spacing w:line="440" w:lineRule="exact"/>
              <w:jc w:val="center"/>
              <w:rPr>
                <w:szCs w:val="21"/>
                <w:highlight w:val="none"/>
              </w:rPr>
            </w:pPr>
          </w:p>
        </w:tc>
        <w:tc>
          <w:tcPr>
            <w:tcW w:w="719" w:type="dxa"/>
            <w:noWrap/>
          </w:tcPr>
          <w:p w14:paraId="5EB96327">
            <w:pPr>
              <w:spacing w:line="440" w:lineRule="exact"/>
              <w:jc w:val="center"/>
              <w:rPr>
                <w:szCs w:val="21"/>
                <w:highlight w:val="none"/>
              </w:rPr>
            </w:pPr>
          </w:p>
        </w:tc>
        <w:tc>
          <w:tcPr>
            <w:tcW w:w="1081" w:type="dxa"/>
            <w:noWrap/>
          </w:tcPr>
          <w:p w14:paraId="554E7F7A">
            <w:pPr>
              <w:spacing w:line="440" w:lineRule="exact"/>
              <w:jc w:val="center"/>
              <w:rPr>
                <w:szCs w:val="21"/>
                <w:highlight w:val="none"/>
              </w:rPr>
            </w:pPr>
          </w:p>
        </w:tc>
        <w:tc>
          <w:tcPr>
            <w:tcW w:w="719" w:type="dxa"/>
            <w:noWrap/>
          </w:tcPr>
          <w:p w14:paraId="2B2FB0AA">
            <w:pPr>
              <w:spacing w:line="440" w:lineRule="exact"/>
              <w:jc w:val="center"/>
              <w:rPr>
                <w:szCs w:val="21"/>
                <w:highlight w:val="none"/>
              </w:rPr>
            </w:pPr>
          </w:p>
        </w:tc>
        <w:tc>
          <w:tcPr>
            <w:tcW w:w="721" w:type="dxa"/>
            <w:noWrap/>
          </w:tcPr>
          <w:p w14:paraId="0C13D38C">
            <w:pPr>
              <w:spacing w:line="440" w:lineRule="exact"/>
              <w:jc w:val="center"/>
              <w:rPr>
                <w:szCs w:val="21"/>
                <w:highlight w:val="none"/>
              </w:rPr>
            </w:pPr>
          </w:p>
        </w:tc>
        <w:tc>
          <w:tcPr>
            <w:tcW w:w="719" w:type="dxa"/>
            <w:noWrap/>
          </w:tcPr>
          <w:p w14:paraId="6A29DE8C">
            <w:pPr>
              <w:spacing w:line="440" w:lineRule="exact"/>
              <w:jc w:val="center"/>
              <w:rPr>
                <w:szCs w:val="21"/>
                <w:highlight w:val="none"/>
              </w:rPr>
            </w:pPr>
          </w:p>
        </w:tc>
        <w:tc>
          <w:tcPr>
            <w:tcW w:w="2523" w:type="dxa"/>
            <w:noWrap/>
          </w:tcPr>
          <w:p w14:paraId="75C8BFC5">
            <w:pPr>
              <w:spacing w:line="440" w:lineRule="exact"/>
              <w:jc w:val="center"/>
              <w:rPr>
                <w:szCs w:val="21"/>
                <w:highlight w:val="none"/>
              </w:rPr>
            </w:pPr>
          </w:p>
        </w:tc>
        <w:tc>
          <w:tcPr>
            <w:tcW w:w="672" w:type="dxa"/>
            <w:noWrap/>
          </w:tcPr>
          <w:p w14:paraId="420BEA7E">
            <w:pPr>
              <w:spacing w:line="440" w:lineRule="exact"/>
              <w:jc w:val="center"/>
              <w:rPr>
                <w:szCs w:val="21"/>
                <w:highlight w:val="none"/>
              </w:rPr>
            </w:pPr>
          </w:p>
        </w:tc>
      </w:tr>
      <w:tr w14:paraId="45F7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18A247D4">
            <w:pPr>
              <w:spacing w:line="440" w:lineRule="exact"/>
              <w:jc w:val="center"/>
              <w:rPr>
                <w:szCs w:val="21"/>
                <w:highlight w:val="none"/>
              </w:rPr>
            </w:pPr>
          </w:p>
        </w:tc>
        <w:tc>
          <w:tcPr>
            <w:tcW w:w="721" w:type="dxa"/>
            <w:noWrap/>
          </w:tcPr>
          <w:p w14:paraId="06CEE2A4">
            <w:pPr>
              <w:spacing w:line="440" w:lineRule="exact"/>
              <w:jc w:val="center"/>
              <w:rPr>
                <w:szCs w:val="21"/>
                <w:highlight w:val="none"/>
              </w:rPr>
            </w:pPr>
          </w:p>
        </w:tc>
        <w:tc>
          <w:tcPr>
            <w:tcW w:w="719" w:type="dxa"/>
            <w:noWrap/>
          </w:tcPr>
          <w:p w14:paraId="079FAECA">
            <w:pPr>
              <w:spacing w:line="440" w:lineRule="exact"/>
              <w:jc w:val="center"/>
              <w:rPr>
                <w:szCs w:val="21"/>
                <w:highlight w:val="none"/>
              </w:rPr>
            </w:pPr>
          </w:p>
        </w:tc>
        <w:tc>
          <w:tcPr>
            <w:tcW w:w="1081" w:type="dxa"/>
            <w:noWrap/>
          </w:tcPr>
          <w:p w14:paraId="61321597">
            <w:pPr>
              <w:spacing w:line="440" w:lineRule="exact"/>
              <w:jc w:val="center"/>
              <w:rPr>
                <w:szCs w:val="21"/>
                <w:highlight w:val="none"/>
              </w:rPr>
            </w:pPr>
          </w:p>
        </w:tc>
        <w:tc>
          <w:tcPr>
            <w:tcW w:w="719" w:type="dxa"/>
            <w:noWrap/>
          </w:tcPr>
          <w:p w14:paraId="4AB49424">
            <w:pPr>
              <w:spacing w:line="440" w:lineRule="exact"/>
              <w:jc w:val="center"/>
              <w:rPr>
                <w:szCs w:val="21"/>
                <w:highlight w:val="none"/>
              </w:rPr>
            </w:pPr>
          </w:p>
        </w:tc>
        <w:tc>
          <w:tcPr>
            <w:tcW w:w="721" w:type="dxa"/>
            <w:noWrap/>
          </w:tcPr>
          <w:p w14:paraId="12634105">
            <w:pPr>
              <w:spacing w:line="440" w:lineRule="exact"/>
              <w:jc w:val="center"/>
              <w:rPr>
                <w:szCs w:val="21"/>
                <w:highlight w:val="none"/>
              </w:rPr>
            </w:pPr>
          </w:p>
        </w:tc>
        <w:tc>
          <w:tcPr>
            <w:tcW w:w="719" w:type="dxa"/>
            <w:noWrap/>
          </w:tcPr>
          <w:p w14:paraId="1CCC7E93">
            <w:pPr>
              <w:spacing w:line="440" w:lineRule="exact"/>
              <w:jc w:val="center"/>
              <w:rPr>
                <w:szCs w:val="21"/>
                <w:highlight w:val="none"/>
              </w:rPr>
            </w:pPr>
          </w:p>
        </w:tc>
        <w:tc>
          <w:tcPr>
            <w:tcW w:w="2523" w:type="dxa"/>
            <w:noWrap/>
          </w:tcPr>
          <w:p w14:paraId="239B21A7">
            <w:pPr>
              <w:spacing w:line="440" w:lineRule="exact"/>
              <w:jc w:val="center"/>
              <w:rPr>
                <w:szCs w:val="21"/>
                <w:highlight w:val="none"/>
              </w:rPr>
            </w:pPr>
          </w:p>
        </w:tc>
        <w:tc>
          <w:tcPr>
            <w:tcW w:w="672" w:type="dxa"/>
            <w:noWrap/>
          </w:tcPr>
          <w:p w14:paraId="2F08C50F">
            <w:pPr>
              <w:spacing w:line="440" w:lineRule="exact"/>
              <w:jc w:val="center"/>
              <w:rPr>
                <w:szCs w:val="21"/>
                <w:highlight w:val="none"/>
              </w:rPr>
            </w:pPr>
          </w:p>
        </w:tc>
      </w:tr>
      <w:tr w14:paraId="3D21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469A6177">
            <w:pPr>
              <w:spacing w:line="440" w:lineRule="exact"/>
              <w:jc w:val="center"/>
              <w:rPr>
                <w:szCs w:val="21"/>
                <w:highlight w:val="none"/>
              </w:rPr>
            </w:pPr>
          </w:p>
        </w:tc>
        <w:tc>
          <w:tcPr>
            <w:tcW w:w="721" w:type="dxa"/>
            <w:noWrap/>
          </w:tcPr>
          <w:p w14:paraId="33BA8050">
            <w:pPr>
              <w:spacing w:line="440" w:lineRule="exact"/>
              <w:jc w:val="center"/>
              <w:rPr>
                <w:szCs w:val="21"/>
                <w:highlight w:val="none"/>
              </w:rPr>
            </w:pPr>
          </w:p>
        </w:tc>
        <w:tc>
          <w:tcPr>
            <w:tcW w:w="719" w:type="dxa"/>
            <w:noWrap/>
          </w:tcPr>
          <w:p w14:paraId="61164BDE">
            <w:pPr>
              <w:spacing w:line="440" w:lineRule="exact"/>
              <w:jc w:val="center"/>
              <w:rPr>
                <w:szCs w:val="21"/>
                <w:highlight w:val="none"/>
              </w:rPr>
            </w:pPr>
          </w:p>
        </w:tc>
        <w:tc>
          <w:tcPr>
            <w:tcW w:w="1081" w:type="dxa"/>
            <w:noWrap/>
          </w:tcPr>
          <w:p w14:paraId="31389260">
            <w:pPr>
              <w:spacing w:line="440" w:lineRule="exact"/>
              <w:jc w:val="center"/>
              <w:rPr>
                <w:szCs w:val="21"/>
                <w:highlight w:val="none"/>
              </w:rPr>
            </w:pPr>
          </w:p>
        </w:tc>
        <w:tc>
          <w:tcPr>
            <w:tcW w:w="719" w:type="dxa"/>
            <w:noWrap/>
          </w:tcPr>
          <w:p w14:paraId="706E5374">
            <w:pPr>
              <w:spacing w:line="440" w:lineRule="exact"/>
              <w:jc w:val="center"/>
              <w:rPr>
                <w:szCs w:val="21"/>
                <w:highlight w:val="none"/>
              </w:rPr>
            </w:pPr>
          </w:p>
        </w:tc>
        <w:tc>
          <w:tcPr>
            <w:tcW w:w="721" w:type="dxa"/>
            <w:noWrap/>
          </w:tcPr>
          <w:p w14:paraId="30C95357">
            <w:pPr>
              <w:spacing w:line="440" w:lineRule="exact"/>
              <w:jc w:val="center"/>
              <w:rPr>
                <w:szCs w:val="21"/>
                <w:highlight w:val="none"/>
              </w:rPr>
            </w:pPr>
          </w:p>
        </w:tc>
        <w:tc>
          <w:tcPr>
            <w:tcW w:w="719" w:type="dxa"/>
            <w:noWrap/>
          </w:tcPr>
          <w:p w14:paraId="077F741F">
            <w:pPr>
              <w:spacing w:line="440" w:lineRule="exact"/>
              <w:jc w:val="center"/>
              <w:rPr>
                <w:szCs w:val="21"/>
                <w:highlight w:val="none"/>
              </w:rPr>
            </w:pPr>
          </w:p>
        </w:tc>
        <w:tc>
          <w:tcPr>
            <w:tcW w:w="2523" w:type="dxa"/>
            <w:noWrap/>
          </w:tcPr>
          <w:p w14:paraId="26EC2A1F">
            <w:pPr>
              <w:spacing w:line="440" w:lineRule="exact"/>
              <w:jc w:val="center"/>
              <w:rPr>
                <w:szCs w:val="21"/>
                <w:highlight w:val="none"/>
              </w:rPr>
            </w:pPr>
          </w:p>
        </w:tc>
        <w:tc>
          <w:tcPr>
            <w:tcW w:w="672" w:type="dxa"/>
            <w:noWrap/>
          </w:tcPr>
          <w:p w14:paraId="18CA6D46">
            <w:pPr>
              <w:spacing w:line="440" w:lineRule="exact"/>
              <w:jc w:val="center"/>
              <w:rPr>
                <w:szCs w:val="21"/>
                <w:highlight w:val="none"/>
              </w:rPr>
            </w:pPr>
          </w:p>
        </w:tc>
      </w:tr>
      <w:tr w14:paraId="166A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61DC9BAB">
            <w:pPr>
              <w:spacing w:line="440" w:lineRule="exact"/>
              <w:jc w:val="center"/>
              <w:rPr>
                <w:szCs w:val="21"/>
                <w:highlight w:val="none"/>
              </w:rPr>
            </w:pPr>
          </w:p>
        </w:tc>
        <w:tc>
          <w:tcPr>
            <w:tcW w:w="721" w:type="dxa"/>
            <w:noWrap/>
          </w:tcPr>
          <w:p w14:paraId="2D5E8C08">
            <w:pPr>
              <w:spacing w:line="440" w:lineRule="exact"/>
              <w:jc w:val="center"/>
              <w:rPr>
                <w:szCs w:val="21"/>
                <w:highlight w:val="none"/>
              </w:rPr>
            </w:pPr>
          </w:p>
        </w:tc>
        <w:tc>
          <w:tcPr>
            <w:tcW w:w="719" w:type="dxa"/>
            <w:noWrap/>
          </w:tcPr>
          <w:p w14:paraId="020A951D">
            <w:pPr>
              <w:spacing w:line="440" w:lineRule="exact"/>
              <w:jc w:val="center"/>
              <w:rPr>
                <w:szCs w:val="21"/>
                <w:highlight w:val="none"/>
              </w:rPr>
            </w:pPr>
          </w:p>
        </w:tc>
        <w:tc>
          <w:tcPr>
            <w:tcW w:w="1081" w:type="dxa"/>
            <w:noWrap/>
          </w:tcPr>
          <w:p w14:paraId="2C960517">
            <w:pPr>
              <w:spacing w:line="440" w:lineRule="exact"/>
              <w:jc w:val="center"/>
              <w:rPr>
                <w:szCs w:val="21"/>
                <w:highlight w:val="none"/>
              </w:rPr>
            </w:pPr>
          </w:p>
        </w:tc>
        <w:tc>
          <w:tcPr>
            <w:tcW w:w="719" w:type="dxa"/>
            <w:noWrap/>
          </w:tcPr>
          <w:p w14:paraId="33E76773">
            <w:pPr>
              <w:spacing w:line="440" w:lineRule="exact"/>
              <w:jc w:val="center"/>
              <w:rPr>
                <w:szCs w:val="21"/>
                <w:highlight w:val="none"/>
              </w:rPr>
            </w:pPr>
          </w:p>
        </w:tc>
        <w:tc>
          <w:tcPr>
            <w:tcW w:w="721" w:type="dxa"/>
            <w:noWrap/>
          </w:tcPr>
          <w:p w14:paraId="343B5BC2">
            <w:pPr>
              <w:spacing w:line="440" w:lineRule="exact"/>
              <w:jc w:val="center"/>
              <w:rPr>
                <w:szCs w:val="21"/>
                <w:highlight w:val="none"/>
              </w:rPr>
            </w:pPr>
          </w:p>
        </w:tc>
        <w:tc>
          <w:tcPr>
            <w:tcW w:w="719" w:type="dxa"/>
            <w:noWrap/>
          </w:tcPr>
          <w:p w14:paraId="423F35A2">
            <w:pPr>
              <w:spacing w:line="440" w:lineRule="exact"/>
              <w:jc w:val="center"/>
              <w:rPr>
                <w:szCs w:val="21"/>
                <w:highlight w:val="none"/>
              </w:rPr>
            </w:pPr>
          </w:p>
        </w:tc>
        <w:tc>
          <w:tcPr>
            <w:tcW w:w="2523" w:type="dxa"/>
            <w:noWrap/>
          </w:tcPr>
          <w:p w14:paraId="40F5FD9D">
            <w:pPr>
              <w:spacing w:line="440" w:lineRule="exact"/>
              <w:jc w:val="center"/>
              <w:rPr>
                <w:szCs w:val="21"/>
                <w:highlight w:val="none"/>
              </w:rPr>
            </w:pPr>
          </w:p>
        </w:tc>
        <w:tc>
          <w:tcPr>
            <w:tcW w:w="672" w:type="dxa"/>
            <w:noWrap/>
          </w:tcPr>
          <w:p w14:paraId="4C46F1C7">
            <w:pPr>
              <w:spacing w:line="440" w:lineRule="exact"/>
              <w:jc w:val="center"/>
              <w:rPr>
                <w:szCs w:val="21"/>
                <w:highlight w:val="none"/>
              </w:rPr>
            </w:pPr>
          </w:p>
        </w:tc>
      </w:tr>
      <w:tr w14:paraId="4A13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70F0B9E9">
            <w:pPr>
              <w:spacing w:line="440" w:lineRule="exact"/>
              <w:jc w:val="center"/>
              <w:rPr>
                <w:szCs w:val="21"/>
                <w:highlight w:val="none"/>
              </w:rPr>
            </w:pPr>
          </w:p>
        </w:tc>
        <w:tc>
          <w:tcPr>
            <w:tcW w:w="721" w:type="dxa"/>
            <w:noWrap/>
          </w:tcPr>
          <w:p w14:paraId="3684FCDB">
            <w:pPr>
              <w:spacing w:line="440" w:lineRule="exact"/>
              <w:jc w:val="center"/>
              <w:rPr>
                <w:szCs w:val="21"/>
                <w:highlight w:val="none"/>
              </w:rPr>
            </w:pPr>
          </w:p>
        </w:tc>
        <w:tc>
          <w:tcPr>
            <w:tcW w:w="719" w:type="dxa"/>
            <w:noWrap/>
          </w:tcPr>
          <w:p w14:paraId="2A238ADA">
            <w:pPr>
              <w:spacing w:line="440" w:lineRule="exact"/>
              <w:jc w:val="center"/>
              <w:rPr>
                <w:szCs w:val="21"/>
                <w:highlight w:val="none"/>
              </w:rPr>
            </w:pPr>
          </w:p>
        </w:tc>
        <w:tc>
          <w:tcPr>
            <w:tcW w:w="1081" w:type="dxa"/>
            <w:noWrap/>
          </w:tcPr>
          <w:p w14:paraId="48FE9F23">
            <w:pPr>
              <w:spacing w:line="440" w:lineRule="exact"/>
              <w:jc w:val="center"/>
              <w:rPr>
                <w:szCs w:val="21"/>
                <w:highlight w:val="none"/>
              </w:rPr>
            </w:pPr>
          </w:p>
        </w:tc>
        <w:tc>
          <w:tcPr>
            <w:tcW w:w="719" w:type="dxa"/>
            <w:noWrap/>
          </w:tcPr>
          <w:p w14:paraId="22C6777E">
            <w:pPr>
              <w:spacing w:line="440" w:lineRule="exact"/>
              <w:jc w:val="center"/>
              <w:rPr>
                <w:szCs w:val="21"/>
                <w:highlight w:val="none"/>
              </w:rPr>
            </w:pPr>
          </w:p>
        </w:tc>
        <w:tc>
          <w:tcPr>
            <w:tcW w:w="721" w:type="dxa"/>
            <w:noWrap/>
          </w:tcPr>
          <w:p w14:paraId="1C4FB868">
            <w:pPr>
              <w:spacing w:line="440" w:lineRule="exact"/>
              <w:jc w:val="center"/>
              <w:rPr>
                <w:szCs w:val="21"/>
                <w:highlight w:val="none"/>
              </w:rPr>
            </w:pPr>
          </w:p>
        </w:tc>
        <w:tc>
          <w:tcPr>
            <w:tcW w:w="719" w:type="dxa"/>
            <w:noWrap/>
          </w:tcPr>
          <w:p w14:paraId="346C50CC">
            <w:pPr>
              <w:spacing w:line="440" w:lineRule="exact"/>
              <w:jc w:val="center"/>
              <w:rPr>
                <w:szCs w:val="21"/>
                <w:highlight w:val="none"/>
              </w:rPr>
            </w:pPr>
          </w:p>
        </w:tc>
        <w:tc>
          <w:tcPr>
            <w:tcW w:w="2523" w:type="dxa"/>
            <w:noWrap/>
          </w:tcPr>
          <w:p w14:paraId="7A5FDD24">
            <w:pPr>
              <w:spacing w:line="440" w:lineRule="exact"/>
              <w:jc w:val="center"/>
              <w:rPr>
                <w:szCs w:val="21"/>
                <w:highlight w:val="none"/>
              </w:rPr>
            </w:pPr>
          </w:p>
        </w:tc>
        <w:tc>
          <w:tcPr>
            <w:tcW w:w="672" w:type="dxa"/>
            <w:noWrap/>
          </w:tcPr>
          <w:p w14:paraId="40E212A4">
            <w:pPr>
              <w:spacing w:line="440" w:lineRule="exact"/>
              <w:jc w:val="center"/>
              <w:rPr>
                <w:szCs w:val="21"/>
                <w:highlight w:val="none"/>
              </w:rPr>
            </w:pPr>
          </w:p>
        </w:tc>
      </w:tr>
      <w:tr w14:paraId="038E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5EFB9323">
            <w:pPr>
              <w:spacing w:line="440" w:lineRule="exact"/>
              <w:jc w:val="center"/>
              <w:rPr>
                <w:szCs w:val="21"/>
                <w:highlight w:val="none"/>
              </w:rPr>
            </w:pPr>
          </w:p>
        </w:tc>
        <w:tc>
          <w:tcPr>
            <w:tcW w:w="721" w:type="dxa"/>
            <w:noWrap/>
          </w:tcPr>
          <w:p w14:paraId="02E80AAB">
            <w:pPr>
              <w:spacing w:line="440" w:lineRule="exact"/>
              <w:jc w:val="center"/>
              <w:rPr>
                <w:szCs w:val="21"/>
                <w:highlight w:val="none"/>
              </w:rPr>
            </w:pPr>
          </w:p>
        </w:tc>
        <w:tc>
          <w:tcPr>
            <w:tcW w:w="719" w:type="dxa"/>
            <w:noWrap/>
          </w:tcPr>
          <w:p w14:paraId="7D8EE605">
            <w:pPr>
              <w:spacing w:line="440" w:lineRule="exact"/>
              <w:jc w:val="center"/>
              <w:rPr>
                <w:szCs w:val="21"/>
                <w:highlight w:val="none"/>
              </w:rPr>
            </w:pPr>
          </w:p>
        </w:tc>
        <w:tc>
          <w:tcPr>
            <w:tcW w:w="1081" w:type="dxa"/>
            <w:noWrap/>
          </w:tcPr>
          <w:p w14:paraId="4DEB71CD">
            <w:pPr>
              <w:spacing w:line="440" w:lineRule="exact"/>
              <w:jc w:val="center"/>
              <w:rPr>
                <w:szCs w:val="21"/>
                <w:highlight w:val="none"/>
              </w:rPr>
            </w:pPr>
          </w:p>
        </w:tc>
        <w:tc>
          <w:tcPr>
            <w:tcW w:w="719" w:type="dxa"/>
            <w:noWrap/>
          </w:tcPr>
          <w:p w14:paraId="0DD902B3">
            <w:pPr>
              <w:spacing w:line="440" w:lineRule="exact"/>
              <w:jc w:val="center"/>
              <w:rPr>
                <w:szCs w:val="21"/>
                <w:highlight w:val="none"/>
              </w:rPr>
            </w:pPr>
          </w:p>
        </w:tc>
        <w:tc>
          <w:tcPr>
            <w:tcW w:w="721" w:type="dxa"/>
            <w:noWrap/>
          </w:tcPr>
          <w:p w14:paraId="7D74C691">
            <w:pPr>
              <w:spacing w:line="440" w:lineRule="exact"/>
              <w:jc w:val="center"/>
              <w:rPr>
                <w:szCs w:val="21"/>
                <w:highlight w:val="none"/>
              </w:rPr>
            </w:pPr>
          </w:p>
        </w:tc>
        <w:tc>
          <w:tcPr>
            <w:tcW w:w="719" w:type="dxa"/>
            <w:noWrap/>
          </w:tcPr>
          <w:p w14:paraId="6689CF8F">
            <w:pPr>
              <w:spacing w:line="440" w:lineRule="exact"/>
              <w:jc w:val="center"/>
              <w:rPr>
                <w:szCs w:val="21"/>
                <w:highlight w:val="none"/>
              </w:rPr>
            </w:pPr>
          </w:p>
        </w:tc>
        <w:tc>
          <w:tcPr>
            <w:tcW w:w="2523" w:type="dxa"/>
            <w:noWrap/>
          </w:tcPr>
          <w:p w14:paraId="2E330FAC">
            <w:pPr>
              <w:spacing w:line="440" w:lineRule="exact"/>
              <w:jc w:val="center"/>
              <w:rPr>
                <w:szCs w:val="21"/>
                <w:highlight w:val="none"/>
              </w:rPr>
            </w:pPr>
          </w:p>
        </w:tc>
        <w:tc>
          <w:tcPr>
            <w:tcW w:w="672" w:type="dxa"/>
            <w:noWrap/>
          </w:tcPr>
          <w:p w14:paraId="66CF0776">
            <w:pPr>
              <w:spacing w:line="440" w:lineRule="exact"/>
              <w:jc w:val="center"/>
              <w:rPr>
                <w:szCs w:val="21"/>
                <w:highlight w:val="none"/>
              </w:rPr>
            </w:pPr>
          </w:p>
        </w:tc>
      </w:tr>
      <w:tr w14:paraId="0DD7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1429BD37">
            <w:pPr>
              <w:spacing w:line="440" w:lineRule="exact"/>
              <w:jc w:val="center"/>
              <w:rPr>
                <w:szCs w:val="21"/>
                <w:highlight w:val="none"/>
              </w:rPr>
            </w:pPr>
          </w:p>
        </w:tc>
        <w:tc>
          <w:tcPr>
            <w:tcW w:w="721" w:type="dxa"/>
            <w:noWrap/>
          </w:tcPr>
          <w:p w14:paraId="4AB3C27C">
            <w:pPr>
              <w:spacing w:line="440" w:lineRule="exact"/>
              <w:jc w:val="center"/>
              <w:rPr>
                <w:szCs w:val="21"/>
                <w:highlight w:val="none"/>
              </w:rPr>
            </w:pPr>
          </w:p>
        </w:tc>
        <w:tc>
          <w:tcPr>
            <w:tcW w:w="719" w:type="dxa"/>
            <w:noWrap/>
          </w:tcPr>
          <w:p w14:paraId="08BEE86B">
            <w:pPr>
              <w:spacing w:line="440" w:lineRule="exact"/>
              <w:jc w:val="center"/>
              <w:rPr>
                <w:szCs w:val="21"/>
                <w:highlight w:val="none"/>
              </w:rPr>
            </w:pPr>
          </w:p>
        </w:tc>
        <w:tc>
          <w:tcPr>
            <w:tcW w:w="1081" w:type="dxa"/>
            <w:noWrap/>
          </w:tcPr>
          <w:p w14:paraId="5A94439E">
            <w:pPr>
              <w:spacing w:line="440" w:lineRule="exact"/>
              <w:jc w:val="center"/>
              <w:rPr>
                <w:szCs w:val="21"/>
                <w:highlight w:val="none"/>
              </w:rPr>
            </w:pPr>
          </w:p>
        </w:tc>
        <w:tc>
          <w:tcPr>
            <w:tcW w:w="719" w:type="dxa"/>
            <w:noWrap/>
          </w:tcPr>
          <w:p w14:paraId="2B3EF8B8">
            <w:pPr>
              <w:spacing w:line="440" w:lineRule="exact"/>
              <w:jc w:val="center"/>
              <w:rPr>
                <w:szCs w:val="21"/>
                <w:highlight w:val="none"/>
              </w:rPr>
            </w:pPr>
          </w:p>
        </w:tc>
        <w:tc>
          <w:tcPr>
            <w:tcW w:w="721" w:type="dxa"/>
            <w:noWrap/>
          </w:tcPr>
          <w:p w14:paraId="1617AA97">
            <w:pPr>
              <w:spacing w:line="440" w:lineRule="exact"/>
              <w:jc w:val="center"/>
              <w:rPr>
                <w:szCs w:val="21"/>
                <w:highlight w:val="none"/>
              </w:rPr>
            </w:pPr>
          </w:p>
        </w:tc>
        <w:tc>
          <w:tcPr>
            <w:tcW w:w="719" w:type="dxa"/>
            <w:noWrap/>
          </w:tcPr>
          <w:p w14:paraId="032A35DB">
            <w:pPr>
              <w:spacing w:line="440" w:lineRule="exact"/>
              <w:jc w:val="center"/>
              <w:rPr>
                <w:szCs w:val="21"/>
                <w:highlight w:val="none"/>
              </w:rPr>
            </w:pPr>
          </w:p>
        </w:tc>
        <w:tc>
          <w:tcPr>
            <w:tcW w:w="2523" w:type="dxa"/>
            <w:noWrap/>
          </w:tcPr>
          <w:p w14:paraId="216E6717">
            <w:pPr>
              <w:spacing w:line="440" w:lineRule="exact"/>
              <w:jc w:val="center"/>
              <w:rPr>
                <w:szCs w:val="21"/>
                <w:highlight w:val="none"/>
              </w:rPr>
            </w:pPr>
          </w:p>
        </w:tc>
        <w:tc>
          <w:tcPr>
            <w:tcW w:w="672" w:type="dxa"/>
            <w:noWrap/>
          </w:tcPr>
          <w:p w14:paraId="77FCB7E9">
            <w:pPr>
              <w:spacing w:line="440" w:lineRule="exact"/>
              <w:jc w:val="center"/>
              <w:rPr>
                <w:szCs w:val="21"/>
                <w:highlight w:val="none"/>
              </w:rPr>
            </w:pPr>
          </w:p>
        </w:tc>
      </w:tr>
      <w:tr w14:paraId="25AC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36E02E57">
            <w:pPr>
              <w:spacing w:line="440" w:lineRule="exact"/>
              <w:jc w:val="center"/>
              <w:rPr>
                <w:szCs w:val="21"/>
                <w:highlight w:val="none"/>
              </w:rPr>
            </w:pPr>
          </w:p>
        </w:tc>
        <w:tc>
          <w:tcPr>
            <w:tcW w:w="721" w:type="dxa"/>
            <w:noWrap/>
          </w:tcPr>
          <w:p w14:paraId="41242F7A">
            <w:pPr>
              <w:spacing w:line="440" w:lineRule="exact"/>
              <w:jc w:val="center"/>
              <w:rPr>
                <w:szCs w:val="21"/>
                <w:highlight w:val="none"/>
              </w:rPr>
            </w:pPr>
          </w:p>
        </w:tc>
        <w:tc>
          <w:tcPr>
            <w:tcW w:w="719" w:type="dxa"/>
            <w:noWrap/>
          </w:tcPr>
          <w:p w14:paraId="4ACAE460">
            <w:pPr>
              <w:spacing w:line="440" w:lineRule="exact"/>
              <w:jc w:val="center"/>
              <w:rPr>
                <w:szCs w:val="21"/>
                <w:highlight w:val="none"/>
              </w:rPr>
            </w:pPr>
          </w:p>
        </w:tc>
        <w:tc>
          <w:tcPr>
            <w:tcW w:w="1081" w:type="dxa"/>
            <w:noWrap/>
          </w:tcPr>
          <w:p w14:paraId="794F0CDB">
            <w:pPr>
              <w:spacing w:line="440" w:lineRule="exact"/>
              <w:jc w:val="center"/>
              <w:rPr>
                <w:szCs w:val="21"/>
                <w:highlight w:val="none"/>
              </w:rPr>
            </w:pPr>
          </w:p>
        </w:tc>
        <w:tc>
          <w:tcPr>
            <w:tcW w:w="719" w:type="dxa"/>
            <w:noWrap/>
          </w:tcPr>
          <w:p w14:paraId="2D816E34">
            <w:pPr>
              <w:spacing w:line="440" w:lineRule="exact"/>
              <w:jc w:val="center"/>
              <w:rPr>
                <w:szCs w:val="21"/>
                <w:highlight w:val="none"/>
              </w:rPr>
            </w:pPr>
          </w:p>
        </w:tc>
        <w:tc>
          <w:tcPr>
            <w:tcW w:w="721" w:type="dxa"/>
            <w:noWrap/>
          </w:tcPr>
          <w:p w14:paraId="72E2E352">
            <w:pPr>
              <w:spacing w:line="440" w:lineRule="exact"/>
              <w:jc w:val="center"/>
              <w:rPr>
                <w:szCs w:val="21"/>
                <w:highlight w:val="none"/>
              </w:rPr>
            </w:pPr>
          </w:p>
        </w:tc>
        <w:tc>
          <w:tcPr>
            <w:tcW w:w="719" w:type="dxa"/>
            <w:noWrap/>
          </w:tcPr>
          <w:p w14:paraId="281C093B">
            <w:pPr>
              <w:spacing w:line="440" w:lineRule="exact"/>
              <w:jc w:val="center"/>
              <w:rPr>
                <w:szCs w:val="21"/>
                <w:highlight w:val="none"/>
              </w:rPr>
            </w:pPr>
          </w:p>
        </w:tc>
        <w:tc>
          <w:tcPr>
            <w:tcW w:w="2523" w:type="dxa"/>
            <w:noWrap/>
          </w:tcPr>
          <w:p w14:paraId="4F2993FE">
            <w:pPr>
              <w:spacing w:line="440" w:lineRule="exact"/>
              <w:jc w:val="center"/>
              <w:rPr>
                <w:szCs w:val="21"/>
                <w:highlight w:val="none"/>
              </w:rPr>
            </w:pPr>
          </w:p>
        </w:tc>
        <w:tc>
          <w:tcPr>
            <w:tcW w:w="672" w:type="dxa"/>
            <w:noWrap/>
          </w:tcPr>
          <w:p w14:paraId="38657CE0">
            <w:pPr>
              <w:spacing w:line="440" w:lineRule="exact"/>
              <w:jc w:val="center"/>
              <w:rPr>
                <w:szCs w:val="21"/>
                <w:highlight w:val="none"/>
              </w:rPr>
            </w:pPr>
          </w:p>
        </w:tc>
      </w:tr>
      <w:tr w14:paraId="5C78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tcPr>
          <w:p w14:paraId="26E060BE">
            <w:pPr>
              <w:spacing w:line="440" w:lineRule="exact"/>
              <w:jc w:val="center"/>
              <w:rPr>
                <w:szCs w:val="21"/>
                <w:highlight w:val="none"/>
              </w:rPr>
            </w:pPr>
          </w:p>
        </w:tc>
        <w:tc>
          <w:tcPr>
            <w:tcW w:w="721" w:type="dxa"/>
            <w:noWrap/>
          </w:tcPr>
          <w:p w14:paraId="78026B5A">
            <w:pPr>
              <w:spacing w:line="440" w:lineRule="exact"/>
              <w:jc w:val="center"/>
              <w:rPr>
                <w:szCs w:val="21"/>
                <w:highlight w:val="none"/>
              </w:rPr>
            </w:pPr>
          </w:p>
        </w:tc>
        <w:tc>
          <w:tcPr>
            <w:tcW w:w="719" w:type="dxa"/>
            <w:noWrap/>
          </w:tcPr>
          <w:p w14:paraId="3BD96149">
            <w:pPr>
              <w:spacing w:line="440" w:lineRule="exact"/>
              <w:jc w:val="center"/>
              <w:rPr>
                <w:szCs w:val="21"/>
                <w:highlight w:val="none"/>
              </w:rPr>
            </w:pPr>
          </w:p>
        </w:tc>
        <w:tc>
          <w:tcPr>
            <w:tcW w:w="1081" w:type="dxa"/>
            <w:noWrap/>
          </w:tcPr>
          <w:p w14:paraId="64D15870">
            <w:pPr>
              <w:spacing w:line="440" w:lineRule="exact"/>
              <w:jc w:val="center"/>
              <w:rPr>
                <w:szCs w:val="21"/>
                <w:highlight w:val="none"/>
              </w:rPr>
            </w:pPr>
          </w:p>
        </w:tc>
        <w:tc>
          <w:tcPr>
            <w:tcW w:w="719" w:type="dxa"/>
            <w:noWrap/>
          </w:tcPr>
          <w:p w14:paraId="197DB1A9">
            <w:pPr>
              <w:spacing w:line="440" w:lineRule="exact"/>
              <w:jc w:val="center"/>
              <w:rPr>
                <w:szCs w:val="21"/>
                <w:highlight w:val="none"/>
              </w:rPr>
            </w:pPr>
          </w:p>
        </w:tc>
        <w:tc>
          <w:tcPr>
            <w:tcW w:w="721" w:type="dxa"/>
            <w:noWrap/>
          </w:tcPr>
          <w:p w14:paraId="7E749395">
            <w:pPr>
              <w:spacing w:line="440" w:lineRule="exact"/>
              <w:jc w:val="center"/>
              <w:rPr>
                <w:szCs w:val="21"/>
                <w:highlight w:val="none"/>
              </w:rPr>
            </w:pPr>
          </w:p>
        </w:tc>
        <w:tc>
          <w:tcPr>
            <w:tcW w:w="719" w:type="dxa"/>
            <w:noWrap/>
          </w:tcPr>
          <w:p w14:paraId="653C3314">
            <w:pPr>
              <w:spacing w:line="440" w:lineRule="exact"/>
              <w:jc w:val="center"/>
              <w:rPr>
                <w:szCs w:val="21"/>
                <w:highlight w:val="none"/>
              </w:rPr>
            </w:pPr>
          </w:p>
        </w:tc>
        <w:tc>
          <w:tcPr>
            <w:tcW w:w="2523" w:type="dxa"/>
            <w:noWrap/>
          </w:tcPr>
          <w:p w14:paraId="66414904">
            <w:pPr>
              <w:spacing w:line="440" w:lineRule="exact"/>
              <w:jc w:val="center"/>
              <w:rPr>
                <w:szCs w:val="21"/>
                <w:highlight w:val="none"/>
              </w:rPr>
            </w:pPr>
          </w:p>
        </w:tc>
        <w:tc>
          <w:tcPr>
            <w:tcW w:w="672" w:type="dxa"/>
            <w:noWrap/>
          </w:tcPr>
          <w:p w14:paraId="1D25960F">
            <w:pPr>
              <w:spacing w:line="440" w:lineRule="exact"/>
              <w:jc w:val="center"/>
              <w:rPr>
                <w:szCs w:val="21"/>
                <w:highlight w:val="none"/>
              </w:rPr>
            </w:pPr>
          </w:p>
        </w:tc>
      </w:tr>
    </w:tbl>
    <w:p w14:paraId="35F5176C">
      <w:pPr>
        <w:spacing w:line="440" w:lineRule="exact"/>
        <w:ind w:left="210" w:leftChars="100"/>
        <w:jc w:val="center"/>
        <w:rPr>
          <w:rFonts w:eastAsia="黑体"/>
          <w:sz w:val="20"/>
          <w:szCs w:val="20"/>
          <w:highlight w:val="none"/>
        </w:rPr>
      </w:pPr>
    </w:p>
    <w:p w14:paraId="78131262">
      <w:pPr>
        <w:pStyle w:val="4"/>
        <w:rPr>
          <w:highlight w:val="none"/>
        </w:rPr>
      </w:pPr>
      <w:r>
        <w:rPr>
          <w:highlight w:val="none"/>
        </w:rPr>
        <w:br w:type="page"/>
      </w:r>
      <w:bookmarkStart w:id="1829" w:name="_Toc179632825"/>
      <w:bookmarkStart w:id="1830" w:name="_Toc152042594"/>
      <w:bookmarkStart w:id="1831" w:name="_Toc144974873"/>
      <w:bookmarkStart w:id="1832" w:name="_Toc152045805"/>
    </w:p>
    <w:p w14:paraId="01B4511A">
      <w:pPr>
        <w:pStyle w:val="4"/>
        <w:rPr>
          <w:highlight w:val="none"/>
        </w:rPr>
      </w:pPr>
      <w:bookmarkStart w:id="1833" w:name="_Toc22872"/>
      <w:bookmarkStart w:id="1834" w:name="_Toc17629"/>
      <w:bookmarkStart w:id="1835" w:name="_Toc7956845"/>
      <w:bookmarkStart w:id="1836" w:name="_Toc19394"/>
      <w:r>
        <w:rPr>
          <w:rFonts w:hint="eastAsia"/>
          <w:highlight w:val="none"/>
        </w:rPr>
        <w:t>（九）主要人员简历表</w:t>
      </w:r>
      <w:bookmarkEnd w:id="1829"/>
      <w:bookmarkEnd w:id="1830"/>
      <w:bookmarkEnd w:id="1831"/>
      <w:bookmarkEnd w:id="1832"/>
      <w:bookmarkEnd w:id="1833"/>
      <w:bookmarkEnd w:id="1834"/>
      <w:bookmarkEnd w:id="1835"/>
      <w:bookmarkEnd w:id="1836"/>
    </w:p>
    <w:p w14:paraId="67280CAA">
      <w:pPr>
        <w:spacing w:line="400" w:lineRule="exact"/>
        <w:ind w:firstLine="420" w:firstLineChars="200"/>
        <w:rPr>
          <w:highlight w:val="none"/>
        </w:rPr>
      </w:pPr>
      <w:r>
        <w:rPr>
          <w:rFonts w:hint="eastAsia"/>
          <w:highlight w:val="none"/>
        </w:rPr>
        <w:t>“主要人员简历表”中的项目经理应附建造师证、身份证、职称证（如有）、学历证、养老保险复印件，管理过的项目业绩须附合同协议书复印件；设计、施工、采购负责人应附身份证、职称证、学历证、养老保险复印件，以及设计、施工负责人的执业资格证书复印件，管理过的项目业绩须附证明其所任技术职务的企业文件或用户证明；其他主要人员应附职称证（执业证或上岗证书）、养老保险复印件。</w:t>
      </w:r>
    </w:p>
    <w:p w14:paraId="27DC2F23">
      <w:pPr>
        <w:topLinePunct/>
        <w:spacing w:line="440" w:lineRule="exact"/>
        <w:jc w:val="center"/>
        <w:rPr>
          <w:rFonts w:eastAsia="黑体"/>
          <w:sz w:val="23"/>
          <w:szCs w:val="23"/>
          <w:highlight w:val="none"/>
        </w:rPr>
      </w:pP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697B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4D8D8CFE">
            <w:pPr>
              <w:spacing w:line="440" w:lineRule="exact"/>
              <w:jc w:val="center"/>
              <w:rPr>
                <w:rFonts w:ascii="宋体"/>
                <w:szCs w:val="21"/>
                <w:highlight w:val="none"/>
              </w:rPr>
            </w:pPr>
            <w:r>
              <w:rPr>
                <w:rFonts w:hint="eastAsia" w:ascii="宋体" w:hAnsi="宋体"/>
                <w:szCs w:val="21"/>
                <w:highlight w:val="none"/>
              </w:rPr>
              <w:t>姓名</w:t>
            </w:r>
          </w:p>
        </w:tc>
        <w:tc>
          <w:tcPr>
            <w:tcW w:w="1079" w:type="dxa"/>
            <w:gridSpan w:val="2"/>
            <w:noWrap/>
            <w:vAlign w:val="center"/>
          </w:tcPr>
          <w:p w14:paraId="4760E478">
            <w:pPr>
              <w:spacing w:line="440" w:lineRule="exact"/>
              <w:jc w:val="center"/>
              <w:rPr>
                <w:rFonts w:ascii="宋体"/>
                <w:szCs w:val="21"/>
                <w:highlight w:val="none"/>
              </w:rPr>
            </w:pPr>
          </w:p>
        </w:tc>
        <w:tc>
          <w:tcPr>
            <w:tcW w:w="927" w:type="dxa"/>
            <w:noWrap/>
            <w:vAlign w:val="center"/>
          </w:tcPr>
          <w:p w14:paraId="5A0D60C6">
            <w:pPr>
              <w:spacing w:line="440" w:lineRule="exact"/>
              <w:jc w:val="center"/>
              <w:rPr>
                <w:rFonts w:ascii="宋体"/>
                <w:szCs w:val="21"/>
                <w:highlight w:val="none"/>
              </w:rPr>
            </w:pPr>
            <w:r>
              <w:rPr>
                <w:rFonts w:hint="eastAsia" w:ascii="宋体" w:hAnsi="宋体"/>
                <w:szCs w:val="21"/>
                <w:highlight w:val="none"/>
              </w:rPr>
              <w:t>年龄</w:t>
            </w:r>
          </w:p>
        </w:tc>
        <w:tc>
          <w:tcPr>
            <w:tcW w:w="1065" w:type="dxa"/>
            <w:noWrap/>
            <w:vAlign w:val="center"/>
          </w:tcPr>
          <w:p w14:paraId="2A12B649">
            <w:pPr>
              <w:spacing w:line="440" w:lineRule="exact"/>
              <w:jc w:val="center"/>
              <w:rPr>
                <w:rFonts w:ascii="宋体"/>
                <w:szCs w:val="21"/>
                <w:highlight w:val="none"/>
              </w:rPr>
            </w:pPr>
          </w:p>
        </w:tc>
        <w:tc>
          <w:tcPr>
            <w:tcW w:w="2130" w:type="dxa"/>
            <w:gridSpan w:val="3"/>
            <w:noWrap/>
            <w:vAlign w:val="center"/>
          </w:tcPr>
          <w:p w14:paraId="0B54EC3F">
            <w:pPr>
              <w:spacing w:line="440" w:lineRule="exact"/>
              <w:jc w:val="center"/>
              <w:rPr>
                <w:rFonts w:ascii="宋体"/>
                <w:szCs w:val="21"/>
                <w:highlight w:val="none"/>
              </w:rPr>
            </w:pPr>
            <w:r>
              <w:rPr>
                <w:rFonts w:hint="eastAsia" w:ascii="宋体" w:hAnsi="宋体"/>
                <w:szCs w:val="21"/>
                <w:highlight w:val="none"/>
              </w:rPr>
              <w:t>学历</w:t>
            </w:r>
          </w:p>
        </w:tc>
        <w:tc>
          <w:tcPr>
            <w:tcW w:w="2134" w:type="dxa"/>
            <w:noWrap/>
            <w:vAlign w:val="center"/>
          </w:tcPr>
          <w:p w14:paraId="4257121E">
            <w:pPr>
              <w:spacing w:line="440" w:lineRule="exact"/>
              <w:jc w:val="center"/>
              <w:rPr>
                <w:rFonts w:ascii="宋体"/>
                <w:szCs w:val="21"/>
                <w:highlight w:val="none"/>
              </w:rPr>
            </w:pPr>
          </w:p>
        </w:tc>
      </w:tr>
      <w:tr w14:paraId="2A40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35A16029">
            <w:pPr>
              <w:spacing w:line="440" w:lineRule="exact"/>
              <w:jc w:val="center"/>
              <w:rPr>
                <w:rFonts w:ascii="宋体"/>
                <w:szCs w:val="21"/>
                <w:highlight w:val="none"/>
              </w:rPr>
            </w:pPr>
            <w:r>
              <w:rPr>
                <w:rFonts w:hint="eastAsia" w:ascii="宋体" w:hAnsi="宋体"/>
                <w:szCs w:val="21"/>
                <w:highlight w:val="none"/>
              </w:rPr>
              <w:t>职称</w:t>
            </w:r>
          </w:p>
        </w:tc>
        <w:tc>
          <w:tcPr>
            <w:tcW w:w="1079" w:type="dxa"/>
            <w:gridSpan w:val="2"/>
            <w:noWrap/>
            <w:vAlign w:val="center"/>
          </w:tcPr>
          <w:p w14:paraId="13773A0B">
            <w:pPr>
              <w:spacing w:line="440" w:lineRule="exact"/>
              <w:jc w:val="center"/>
              <w:rPr>
                <w:rFonts w:ascii="宋体"/>
                <w:szCs w:val="21"/>
                <w:highlight w:val="none"/>
              </w:rPr>
            </w:pPr>
          </w:p>
        </w:tc>
        <w:tc>
          <w:tcPr>
            <w:tcW w:w="927" w:type="dxa"/>
            <w:noWrap/>
            <w:vAlign w:val="center"/>
          </w:tcPr>
          <w:p w14:paraId="6BF99941">
            <w:pPr>
              <w:spacing w:line="440" w:lineRule="exact"/>
              <w:jc w:val="center"/>
              <w:rPr>
                <w:rFonts w:ascii="宋体"/>
                <w:szCs w:val="21"/>
                <w:highlight w:val="none"/>
              </w:rPr>
            </w:pPr>
            <w:r>
              <w:rPr>
                <w:rFonts w:hint="eastAsia" w:ascii="宋体" w:hAnsi="宋体"/>
                <w:szCs w:val="21"/>
                <w:highlight w:val="none"/>
              </w:rPr>
              <w:t>职务</w:t>
            </w:r>
          </w:p>
        </w:tc>
        <w:tc>
          <w:tcPr>
            <w:tcW w:w="1065" w:type="dxa"/>
            <w:noWrap/>
            <w:vAlign w:val="center"/>
          </w:tcPr>
          <w:p w14:paraId="2032E5A2">
            <w:pPr>
              <w:spacing w:line="440" w:lineRule="exact"/>
              <w:jc w:val="center"/>
              <w:rPr>
                <w:rFonts w:ascii="宋体"/>
                <w:szCs w:val="21"/>
                <w:highlight w:val="none"/>
              </w:rPr>
            </w:pPr>
          </w:p>
        </w:tc>
        <w:tc>
          <w:tcPr>
            <w:tcW w:w="2130" w:type="dxa"/>
            <w:gridSpan w:val="3"/>
            <w:noWrap/>
            <w:vAlign w:val="center"/>
          </w:tcPr>
          <w:p w14:paraId="74E57418">
            <w:pPr>
              <w:spacing w:line="440" w:lineRule="exact"/>
              <w:jc w:val="center"/>
              <w:rPr>
                <w:rFonts w:ascii="宋体"/>
                <w:szCs w:val="21"/>
                <w:highlight w:val="none"/>
              </w:rPr>
            </w:pPr>
            <w:r>
              <w:rPr>
                <w:rFonts w:hint="eastAsia" w:ascii="宋体" w:hAnsi="宋体"/>
                <w:szCs w:val="21"/>
                <w:highlight w:val="none"/>
              </w:rPr>
              <w:t>拟在本合同任职</w:t>
            </w:r>
          </w:p>
        </w:tc>
        <w:tc>
          <w:tcPr>
            <w:tcW w:w="2134" w:type="dxa"/>
            <w:noWrap/>
            <w:vAlign w:val="center"/>
          </w:tcPr>
          <w:p w14:paraId="3495A423">
            <w:pPr>
              <w:spacing w:line="440" w:lineRule="exact"/>
              <w:jc w:val="center"/>
              <w:rPr>
                <w:rFonts w:ascii="宋体"/>
                <w:szCs w:val="21"/>
                <w:highlight w:val="none"/>
              </w:rPr>
            </w:pPr>
          </w:p>
        </w:tc>
      </w:tr>
      <w:tr w14:paraId="54DD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4FCA15F2">
            <w:pPr>
              <w:spacing w:line="440" w:lineRule="exact"/>
              <w:jc w:val="center"/>
              <w:rPr>
                <w:rFonts w:ascii="宋体"/>
                <w:szCs w:val="21"/>
                <w:highlight w:val="none"/>
              </w:rPr>
            </w:pPr>
            <w:r>
              <w:rPr>
                <w:rFonts w:hint="eastAsia" w:ascii="宋体" w:hAnsi="宋体"/>
                <w:szCs w:val="21"/>
                <w:highlight w:val="none"/>
              </w:rPr>
              <w:t>毕业学校</w:t>
            </w:r>
          </w:p>
        </w:tc>
        <w:tc>
          <w:tcPr>
            <w:tcW w:w="7335" w:type="dxa"/>
            <w:gridSpan w:val="8"/>
            <w:noWrap/>
          </w:tcPr>
          <w:p w14:paraId="5943A82A">
            <w:pPr>
              <w:spacing w:line="440" w:lineRule="exact"/>
              <w:ind w:firstLine="945" w:firstLineChars="450"/>
              <w:rPr>
                <w:rFonts w:ascii="宋体"/>
                <w:szCs w:val="21"/>
                <w:highlight w:val="none"/>
              </w:rPr>
            </w:pPr>
            <w:r>
              <w:rPr>
                <w:rFonts w:hint="eastAsia" w:ascii="宋体" w:hAnsi="宋体"/>
                <w:szCs w:val="21"/>
                <w:highlight w:val="none"/>
              </w:rPr>
              <w:t>年毕业于学校专业</w:t>
            </w:r>
          </w:p>
        </w:tc>
      </w:tr>
      <w:tr w14:paraId="0A67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18103945">
            <w:pPr>
              <w:spacing w:line="440" w:lineRule="exact"/>
              <w:rPr>
                <w:rFonts w:ascii="宋体"/>
                <w:szCs w:val="21"/>
                <w:highlight w:val="none"/>
              </w:rPr>
            </w:pPr>
            <w:r>
              <w:rPr>
                <w:rFonts w:hint="eastAsia" w:ascii="宋体" w:hAnsi="宋体"/>
                <w:szCs w:val="21"/>
                <w:highlight w:val="none"/>
              </w:rPr>
              <w:t>主要工作经历</w:t>
            </w:r>
          </w:p>
        </w:tc>
      </w:tr>
      <w:tr w14:paraId="4A9B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39D9A0DB">
            <w:pPr>
              <w:spacing w:line="440" w:lineRule="exact"/>
              <w:rPr>
                <w:rFonts w:ascii="宋体"/>
                <w:szCs w:val="21"/>
                <w:highlight w:val="none"/>
              </w:rPr>
            </w:pPr>
            <w:r>
              <w:rPr>
                <w:rFonts w:hint="eastAsia" w:ascii="宋体" w:hAnsi="宋体"/>
                <w:szCs w:val="21"/>
                <w:highlight w:val="none"/>
              </w:rPr>
              <w:t>时间</w:t>
            </w:r>
          </w:p>
        </w:tc>
        <w:tc>
          <w:tcPr>
            <w:tcW w:w="3420" w:type="dxa"/>
            <w:gridSpan w:val="4"/>
            <w:noWrap/>
            <w:vAlign w:val="center"/>
          </w:tcPr>
          <w:p w14:paraId="527493F9">
            <w:pPr>
              <w:spacing w:line="440" w:lineRule="exact"/>
              <w:rPr>
                <w:rFonts w:ascii="宋体"/>
                <w:szCs w:val="21"/>
                <w:highlight w:val="none"/>
              </w:rPr>
            </w:pPr>
            <w:r>
              <w:rPr>
                <w:rFonts w:hint="eastAsia" w:ascii="宋体" w:hAnsi="宋体"/>
                <w:szCs w:val="21"/>
                <w:highlight w:val="none"/>
              </w:rPr>
              <w:t>参加过的类似项目</w:t>
            </w:r>
          </w:p>
        </w:tc>
        <w:tc>
          <w:tcPr>
            <w:tcW w:w="1261" w:type="dxa"/>
            <w:noWrap/>
            <w:vAlign w:val="center"/>
          </w:tcPr>
          <w:p w14:paraId="0FA8EBA6">
            <w:pPr>
              <w:spacing w:line="440" w:lineRule="exact"/>
              <w:rPr>
                <w:rFonts w:ascii="宋体"/>
                <w:szCs w:val="21"/>
                <w:highlight w:val="none"/>
              </w:rPr>
            </w:pPr>
            <w:r>
              <w:rPr>
                <w:rFonts w:hint="eastAsia" w:ascii="宋体" w:hAnsi="宋体"/>
                <w:szCs w:val="21"/>
                <w:highlight w:val="none"/>
              </w:rPr>
              <w:t>担任职务</w:t>
            </w:r>
          </w:p>
        </w:tc>
        <w:tc>
          <w:tcPr>
            <w:tcW w:w="2297" w:type="dxa"/>
            <w:gridSpan w:val="2"/>
            <w:noWrap/>
            <w:vAlign w:val="center"/>
          </w:tcPr>
          <w:p w14:paraId="74E4231B">
            <w:pPr>
              <w:spacing w:line="440" w:lineRule="exact"/>
              <w:rPr>
                <w:rFonts w:ascii="宋体"/>
                <w:szCs w:val="21"/>
                <w:highlight w:val="none"/>
              </w:rPr>
            </w:pPr>
            <w:r>
              <w:rPr>
                <w:rFonts w:hint="eastAsia" w:ascii="宋体" w:hAnsi="宋体"/>
                <w:szCs w:val="21"/>
                <w:highlight w:val="none"/>
              </w:rPr>
              <w:t>发包人及联系电话</w:t>
            </w:r>
          </w:p>
        </w:tc>
      </w:tr>
      <w:tr w14:paraId="1247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32DE6B54">
            <w:pPr>
              <w:spacing w:line="440" w:lineRule="exact"/>
              <w:rPr>
                <w:rFonts w:eastAsia="黑体"/>
                <w:szCs w:val="21"/>
                <w:highlight w:val="none"/>
              </w:rPr>
            </w:pPr>
          </w:p>
        </w:tc>
        <w:tc>
          <w:tcPr>
            <w:tcW w:w="3420" w:type="dxa"/>
            <w:gridSpan w:val="4"/>
            <w:noWrap/>
          </w:tcPr>
          <w:p w14:paraId="7A45186C">
            <w:pPr>
              <w:spacing w:line="440" w:lineRule="exact"/>
              <w:rPr>
                <w:rFonts w:eastAsia="黑体"/>
                <w:szCs w:val="21"/>
                <w:highlight w:val="none"/>
              </w:rPr>
            </w:pPr>
          </w:p>
        </w:tc>
        <w:tc>
          <w:tcPr>
            <w:tcW w:w="1261" w:type="dxa"/>
            <w:noWrap/>
          </w:tcPr>
          <w:p w14:paraId="02D5EE40">
            <w:pPr>
              <w:spacing w:line="440" w:lineRule="exact"/>
              <w:rPr>
                <w:rFonts w:eastAsia="黑体"/>
                <w:szCs w:val="21"/>
                <w:highlight w:val="none"/>
              </w:rPr>
            </w:pPr>
          </w:p>
        </w:tc>
        <w:tc>
          <w:tcPr>
            <w:tcW w:w="2297" w:type="dxa"/>
            <w:gridSpan w:val="2"/>
            <w:noWrap/>
          </w:tcPr>
          <w:p w14:paraId="5AD5FE23">
            <w:pPr>
              <w:spacing w:line="440" w:lineRule="exact"/>
              <w:rPr>
                <w:rFonts w:eastAsia="黑体"/>
                <w:szCs w:val="21"/>
                <w:highlight w:val="none"/>
              </w:rPr>
            </w:pPr>
          </w:p>
        </w:tc>
      </w:tr>
      <w:tr w14:paraId="270D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CA9021B">
            <w:pPr>
              <w:spacing w:line="440" w:lineRule="exact"/>
              <w:rPr>
                <w:rFonts w:eastAsia="黑体"/>
                <w:szCs w:val="21"/>
                <w:highlight w:val="none"/>
              </w:rPr>
            </w:pPr>
          </w:p>
        </w:tc>
        <w:tc>
          <w:tcPr>
            <w:tcW w:w="3420" w:type="dxa"/>
            <w:gridSpan w:val="4"/>
            <w:noWrap/>
          </w:tcPr>
          <w:p w14:paraId="7371AA4D">
            <w:pPr>
              <w:spacing w:line="440" w:lineRule="exact"/>
              <w:rPr>
                <w:rFonts w:eastAsia="黑体"/>
                <w:szCs w:val="21"/>
                <w:highlight w:val="none"/>
              </w:rPr>
            </w:pPr>
          </w:p>
        </w:tc>
        <w:tc>
          <w:tcPr>
            <w:tcW w:w="1261" w:type="dxa"/>
            <w:noWrap/>
          </w:tcPr>
          <w:p w14:paraId="1EC3BAFE">
            <w:pPr>
              <w:spacing w:line="440" w:lineRule="exact"/>
              <w:rPr>
                <w:rFonts w:eastAsia="黑体"/>
                <w:szCs w:val="21"/>
                <w:highlight w:val="none"/>
              </w:rPr>
            </w:pPr>
          </w:p>
        </w:tc>
        <w:tc>
          <w:tcPr>
            <w:tcW w:w="2297" w:type="dxa"/>
            <w:gridSpan w:val="2"/>
            <w:noWrap/>
          </w:tcPr>
          <w:p w14:paraId="5010A425">
            <w:pPr>
              <w:spacing w:line="440" w:lineRule="exact"/>
              <w:rPr>
                <w:rFonts w:eastAsia="黑体"/>
                <w:szCs w:val="21"/>
                <w:highlight w:val="none"/>
              </w:rPr>
            </w:pPr>
          </w:p>
        </w:tc>
      </w:tr>
      <w:tr w14:paraId="744A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51AC1820">
            <w:pPr>
              <w:spacing w:line="440" w:lineRule="exact"/>
              <w:rPr>
                <w:rFonts w:eastAsia="黑体"/>
                <w:szCs w:val="21"/>
                <w:highlight w:val="none"/>
              </w:rPr>
            </w:pPr>
          </w:p>
        </w:tc>
        <w:tc>
          <w:tcPr>
            <w:tcW w:w="3420" w:type="dxa"/>
            <w:gridSpan w:val="4"/>
            <w:noWrap/>
          </w:tcPr>
          <w:p w14:paraId="21B585CD">
            <w:pPr>
              <w:spacing w:line="440" w:lineRule="exact"/>
              <w:rPr>
                <w:rFonts w:eastAsia="黑体"/>
                <w:szCs w:val="21"/>
                <w:highlight w:val="none"/>
              </w:rPr>
            </w:pPr>
          </w:p>
        </w:tc>
        <w:tc>
          <w:tcPr>
            <w:tcW w:w="1261" w:type="dxa"/>
            <w:noWrap/>
          </w:tcPr>
          <w:p w14:paraId="37A90587">
            <w:pPr>
              <w:spacing w:line="440" w:lineRule="exact"/>
              <w:rPr>
                <w:rFonts w:eastAsia="黑体"/>
                <w:szCs w:val="21"/>
                <w:highlight w:val="none"/>
              </w:rPr>
            </w:pPr>
          </w:p>
        </w:tc>
        <w:tc>
          <w:tcPr>
            <w:tcW w:w="2297" w:type="dxa"/>
            <w:gridSpan w:val="2"/>
            <w:noWrap/>
          </w:tcPr>
          <w:p w14:paraId="1DEDB5AD">
            <w:pPr>
              <w:spacing w:line="440" w:lineRule="exact"/>
              <w:rPr>
                <w:rFonts w:eastAsia="黑体"/>
                <w:szCs w:val="21"/>
                <w:highlight w:val="none"/>
              </w:rPr>
            </w:pPr>
          </w:p>
        </w:tc>
      </w:tr>
      <w:tr w14:paraId="3787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F3A7AE3">
            <w:pPr>
              <w:spacing w:line="440" w:lineRule="exact"/>
              <w:rPr>
                <w:rFonts w:eastAsia="黑体"/>
                <w:szCs w:val="21"/>
                <w:highlight w:val="none"/>
              </w:rPr>
            </w:pPr>
          </w:p>
        </w:tc>
        <w:tc>
          <w:tcPr>
            <w:tcW w:w="3420" w:type="dxa"/>
            <w:gridSpan w:val="4"/>
            <w:noWrap/>
            <w:vAlign w:val="center"/>
          </w:tcPr>
          <w:p w14:paraId="477DE08D">
            <w:pPr>
              <w:spacing w:line="440" w:lineRule="exact"/>
              <w:rPr>
                <w:rFonts w:eastAsia="黑体"/>
                <w:szCs w:val="21"/>
                <w:highlight w:val="none"/>
              </w:rPr>
            </w:pPr>
          </w:p>
        </w:tc>
        <w:tc>
          <w:tcPr>
            <w:tcW w:w="1261" w:type="dxa"/>
            <w:noWrap/>
            <w:vAlign w:val="center"/>
          </w:tcPr>
          <w:p w14:paraId="63CD6D5A">
            <w:pPr>
              <w:spacing w:line="440" w:lineRule="exact"/>
              <w:rPr>
                <w:rFonts w:eastAsia="黑体"/>
                <w:szCs w:val="21"/>
                <w:highlight w:val="none"/>
              </w:rPr>
            </w:pPr>
          </w:p>
        </w:tc>
        <w:tc>
          <w:tcPr>
            <w:tcW w:w="2297" w:type="dxa"/>
            <w:gridSpan w:val="2"/>
            <w:noWrap/>
            <w:vAlign w:val="center"/>
          </w:tcPr>
          <w:p w14:paraId="682822F5">
            <w:pPr>
              <w:spacing w:line="440" w:lineRule="exact"/>
              <w:rPr>
                <w:rFonts w:eastAsia="黑体"/>
                <w:szCs w:val="21"/>
                <w:highlight w:val="none"/>
              </w:rPr>
            </w:pPr>
          </w:p>
        </w:tc>
      </w:tr>
      <w:tr w14:paraId="51FC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213295CB">
            <w:pPr>
              <w:spacing w:line="440" w:lineRule="exact"/>
              <w:rPr>
                <w:rFonts w:eastAsia="黑体"/>
                <w:szCs w:val="21"/>
                <w:highlight w:val="none"/>
              </w:rPr>
            </w:pPr>
          </w:p>
        </w:tc>
        <w:tc>
          <w:tcPr>
            <w:tcW w:w="3420" w:type="dxa"/>
            <w:gridSpan w:val="4"/>
            <w:noWrap/>
            <w:vAlign w:val="center"/>
          </w:tcPr>
          <w:p w14:paraId="6E29DCDA">
            <w:pPr>
              <w:spacing w:line="440" w:lineRule="exact"/>
              <w:rPr>
                <w:rFonts w:eastAsia="黑体"/>
                <w:szCs w:val="21"/>
                <w:highlight w:val="none"/>
              </w:rPr>
            </w:pPr>
          </w:p>
        </w:tc>
        <w:tc>
          <w:tcPr>
            <w:tcW w:w="1261" w:type="dxa"/>
            <w:noWrap/>
            <w:vAlign w:val="center"/>
          </w:tcPr>
          <w:p w14:paraId="15C50733">
            <w:pPr>
              <w:spacing w:line="440" w:lineRule="exact"/>
              <w:rPr>
                <w:rFonts w:eastAsia="黑体"/>
                <w:szCs w:val="21"/>
                <w:highlight w:val="none"/>
              </w:rPr>
            </w:pPr>
          </w:p>
        </w:tc>
        <w:tc>
          <w:tcPr>
            <w:tcW w:w="2297" w:type="dxa"/>
            <w:gridSpan w:val="2"/>
            <w:noWrap/>
            <w:vAlign w:val="center"/>
          </w:tcPr>
          <w:p w14:paraId="754EE372">
            <w:pPr>
              <w:spacing w:line="440" w:lineRule="exact"/>
              <w:rPr>
                <w:rFonts w:eastAsia="黑体"/>
                <w:szCs w:val="21"/>
                <w:highlight w:val="none"/>
              </w:rPr>
            </w:pPr>
          </w:p>
        </w:tc>
      </w:tr>
      <w:tr w14:paraId="4DC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B97AC24">
            <w:pPr>
              <w:spacing w:line="440" w:lineRule="exact"/>
              <w:rPr>
                <w:rFonts w:eastAsia="黑体"/>
                <w:szCs w:val="21"/>
                <w:highlight w:val="none"/>
              </w:rPr>
            </w:pPr>
          </w:p>
        </w:tc>
        <w:tc>
          <w:tcPr>
            <w:tcW w:w="3420" w:type="dxa"/>
            <w:gridSpan w:val="4"/>
            <w:noWrap/>
            <w:vAlign w:val="center"/>
          </w:tcPr>
          <w:p w14:paraId="45E158CA">
            <w:pPr>
              <w:spacing w:line="440" w:lineRule="exact"/>
              <w:rPr>
                <w:rFonts w:eastAsia="黑体"/>
                <w:szCs w:val="21"/>
                <w:highlight w:val="none"/>
              </w:rPr>
            </w:pPr>
          </w:p>
        </w:tc>
        <w:tc>
          <w:tcPr>
            <w:tcW w:w="1261" w:type="dxa"/>
            <w:noWrap/>
            <w:vAlign w:val="center"/>
          </w:tcPr>
          <w:p w14:paraId="4C7B1386">
            <w:pPr>
              <w:spacing w:line="440" w:lineRule="exact"/>
              <w:rPr>
                <w:rFonts w:eastAsia="黑体"/>
                <w:szCs w:val="21"/>
                <w:highlight w:val="none"/>
              </w:rPr>
            </w:pPr>
          </w:p>
        </w:tc>
        <w:tc>
          <w:tcPr>
            <w:tcW w:w="2297" w:type="dxa"/>
            <w:gridSpan w:val="2"/>
            <w:noWrap/>
            <w:vAlign w:val="center"/>
          </w:tcPr>
          <w:p w14:paraId="536B962C">
            <w:pPr>
              <w:spacing w:line="440" w:lineRule="exact"/>
              <w:rPr>
                <w:rFonts w:eastAsia="黑体"/>
                <w:szCs w:val="21"/>
                <w:highlight w:val="none"/>
              </w:rPr>
            </w:pPr>
          </w:p>
        </w:tc>
      </w:tr>
      <w:tr w14:paraId="56BC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BB1D87A">
            <w:pPr>
              <w:spacing w:line="440" w:lineRule="exact"/>
              <w:rPr>
                <w:rFonts w:eastAsia="黑体"/>
                <w:szCs w:val="21"/>
                <w:highlight w:val="none"/>
              </w:rPr>
            </w:pPr>
          </w:p>
        </w:tc>
        <w:tc>
          <w:tcPr>
            <w:tcW w:w="3420" w:type="dxa"/>
            <w:gridSpan w:val="4"/>
            <w:noWrap/>
            <w:vAlign w:val="center"/>
          </w:tcPr>
          <w:p w14:paraId="78A7D8F1">
            <w:pPr>
              <w:spacing w:line="440" w:lineRule="exact"/>
              <w:rPr>
                <w:rFonts w:eastAsia="黑体"/>
                <w:szCs w:val="21"/>
                <w:highlight w:val="none"/>
              </w:rPr>
            </w:pPr>
          </w:p>
        </w:tc>
        <w:tc>
          <w:tcPr>
            <w:tcW w:w="1261" w:type="dxa"/>
            <w:noWrap/>
            <w:vAlign w:val="center"/>
          </w:tcPr>
          <w:p w14:paraId="7E381296">
            <w:pPr>
              <w:spacing w:line="440" w:lineRule="exact"/>
              <w:rPr>
                <w:rFonts w:eastAsia="黑体"/>
                <w:szCs w:val="21"/>
                <w:highlight w:val="none"/>
              </w:rPr>
            </w:pPr>
          </w:p>
        </w:tc>
        <w:tc>
          <w:tcPr>
            <w:tcW w:w="2297" w:type="dxa"/>
            <w:gridSpan w:val="2"/>
            <w:noWrap/>
            <w:vAlign w:val="center"/>
          </w:tcPr>
          <w:p w14:paraId="16E497D0">
            <w:pPr>
              <w:spacing w:line="440" w:lineRule="exact"/>
              <w:rPr>
                <w:rFonts w:eastAsia="黑体"/>
                <w:szCs w:val="21"/>
                <w:highlight w:val="none"/>
              </w:rPr>
            </w:pPr>
          </w:p>
        </w:tc>
      </w:tr>
      <w:tr w14:paraId="76C3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198E77D4">
            <w:pPr>
              <w:spacing w:line="440" w:lineRule="exact"/>
              <w:rPr>
                <w:rFonts w:eastAsia="黑体"/>
                <w:szCs w:val="21"/>
                <w:highlight w:val="none"/>
              </w:rPr>
            </w:pPr>
          </w:p>
        </w:tc>
        <w:tc>
          <w:tcPr>
            <w:tcW w:w="3420" w:type="dxa"/>
            <w:gridSpan w:val="4"/>
            <w:noWrap/>
            <w:vAlign w:val="center"/>
          </w:tcPr>
          <w:p w14:paraId="40AC6D64">
            <w:pPr>
              <w:spacing w:line="440" w:lineRule="exact"/>
              <w:rPr>
                <w:rFonts w:eastAsia="黑体"/>
                <w:szCs w:val="21"/>
                <w:highlight w:val="none"/>
              </w:rPr>
            </w:pPr>
          </w:p>
        </w:tc>
        <w:tc>
          <w:tcPr>
            <w:tcW w:w="1261" w:type="dxa"/>
            <w:noWrap/>
            <w:vAlign w:val="center"/>
          </w:tcPr>
          <w:p w14:paraId="57E7CACA">
            <w:pPr>
              <w:spacing w:line="440" w:lineRule="exact"/>
              <w:rPr>
                <w:rFonts w:eastAsia="黑体"/>
                <w:szCs w:val="21"/>
                <w:highlight w:val="none"/>
              </w:rPr>
            </w:pPr>
          </w:p>
        </w:tc>
        <w:tc>
          <w:tcPr>
            <w:tcW w:w="2297" w:type="dxa"/>
            <w:gridSpan w:val="2"/>
            <w:noWrap/>
            <w:vAlign w:val="center"/>
          </w:tcPr>
          <w:p w14:paraId="6CA17970">
            <w:pPr>
              <w:spacing w:line="440" w:lineRule="exact"/>
              <w:rPr>
                <w:rFonts w:eastAsia="黑体"/>
                <w:szCs w:val="21"/>
                <w:highlight w:val="none"/>
              </w:rPr>
            </w:pPr>
          </w:p>
        </w:tc>
      </w:tr>
      <w:tr w14:paraId="3185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6906F50">
            <w:pPr>
              <w:spacing w:line="440" w:lineRule="exact"/>
              <w:rPr>
                <w:rFonts w:eastAsia="黑体"/>
                <w:szCs w:val="21"/>
                <w:highlight w:val="none"/>
              </w:rPr>
            </w:pPr>
          </w:p>
        </w:tc>
        <w:tc>
          <w:tcPr>
            <w:tcW w:w="3420" w:type="dxa"/>
            <w:gridSpan w:val="4"/>
            <w:noWrap/>
            <w:vAlign w:val="center"/>
          </w:tcPr>
          <w:p w14:paraId="1265140C">
            <w:pPr>
              <w:spacing w:line="440" w:lineRule="exact"/>
              <w:rPr>
                <w:rFonts w:eastAsia="黑体"/>
                <w:szCs w:val="21"/>
                <w:highlight w:val="none"/>
              </w:rPr>
            </w:pPr>
          </w:p>
        </w:tc>
        <w:tc>
          <w:tcPr>
            <w:tcW w:w="1261" w:type="dxa"/>
            <w:noWrap/>
            <w:vAlign w:val="center"/>
          </w:tcPr>
          <w:p w14:paraId="2DC730D8">
            <w:pPr>
              <w:spacing w:line="440" w:lineRule="exact"/>
              <w:rPr>
                <w:rFonts w:eastAsia="黑体"/>
                <w:szCs w:val="21"/>
                <w:highlight w:val="none"/>
              </w:rPr>
            </w:pPr>
          </w:p>
          <w:bookmarkEnd w:id="1803"/>
          <w:bookmarkEnd w:id="1804"/>
          <w:bookmarkEnd w:id="1805"/>
          <w:bookmarkEnd w:id="1806"/>
          <w:bookmarkEnd w:id="1807"/>
          <w:bookmarkEnd w:id="1808"/>
        </w:tc>
        <w:tc>
          <w:tcPr>
            <w:tcW w:w="2297" w:type="dxa"/>
            <w:gridSpan w:val="2"/>
            <w:noWrap/>
            <w:vAlign w:val="center"/>
          </w:tcPr>
          <w:p w14:paraId="3EBE46AD">
            <w:pPr>
              <w:spacing w:line="440" w:lineRule="exact"/>
              <w:rPr>
                <w:rFonts w:eastAsia="黑体"/>
                <w:szCs w:val="21"/>
                <w:highlight w:val="none"/>
              </w:rPr>
            </w:pPr>
          </w:p>
        </w:tc>
      </w:tr>
    </w:tbl>
    <w:p w14:paraId="7B8A1122">
      <w:pPr>
        <w:pStyle w:val="4"/>
        <w:ind w:firstLine="0" w:firstLineChars="0"/>
        <w:rPr>
          <w:rFonts w:hAnsi="黑体"/>
          <w:highlight w:val="none"/>
        </w:rPr>
      </w:pPr>
      <w:bookmarkStart w:id="1837" w:name="_Toc507365351"/>
      <w:bookmarkStart w:id="1838" w:name="_Toc15734"/>
      <w:bookmarkStart w:id="1839" w:name="_Toc8690"/>
      <w:bookmarkStart w:id="1840" w:name="_Toc21120"/>
      <w:r>
        <w:rPr>
          <w:rFonts w:hint="eastAsia" w:hAnsi="黑体"/>
          <w:highlight w:val="none"/>
        </w:rPr>
        <w:t>八、企业其他资料</w:t>
      </w:r>
      <w:bookmarkEnd w:id="1837"/>
      <w:bookmarkEnd w:id="1838"/>
      <w:bookmarkEnd w:id="1839"/>
      <w:bookmarkEnd w:id="1840"/>
    </w:p>
    <w:p w14:paraId="1E3C7C25">
      <w:pPr>
        <w:spacing w:line="440" w:lineRule="exact"/>
        <w:rPr>
          <w:rFonts w:ascii="宋体"/>
          <w:szCs w:val="21"/>
          <w:highlight w:val="none"/>
        </w:rPr>
      </w:pPr>
      <w:r>
        <w:rPr>
          <w:rFonts w:hint="eastAsia" w:ascii="宋体" w:hAnsi="宋体"/>
          <w:bCs/>
          <w:szCs w:val="21"/>
          <w:highlight w:val="none"/>
        </w:rPr>
        <w:t>注：</w:t>
      </w:r>
      <w:r>
        <w:rPr>
          <w:rFonts w:ascii="宋体" w:hAnsi="宋体"/>
          <w:szCs w:val="21"/>
          <w:highlight w:val="none"/>
        </w:rPr>
        <w:t>1</w:t>
      </w:r>
      <w:r>
        <w:rPr>
          <w:rFonts w:hint="eastAsia" w:ascii="宋体" w:hAnsi="宋体"/>
          <w:szCs w:val="21"/>
          <w:highlight w:val="none"/>
        </w:rPr>
        <w:t>、企业获得的荣誉、认证等资料；</w:t>
      </w:r>
    </w:p>
    <w:p w14:paraId="65851D9D">
      <w:pPr>
        <w:spacing w:line="44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、按招标文件要求应附的其他资料；</w:t>
      </w:r>
    </w:p>
    <w:p w14:paraId="1876D7AF">
      <w:pPr>
        <w:spacing w:line="44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、如联合体投标，联合体各方均需提供。</w:t>
      </w:r>
    </w:p>
    <w:p w14:paraId="56BFAA10">
      <w:pPr>
        <w:topLinePunct/>
        <w:spacing w:line="440" w:lineRule="exact"/>
        <w:rPr>
          <w:rFonts w:ascii="宋体"/>
          <w:highlight w:val="none"/>
        </w:rPr>
        <w:sectPr>
          <w:pgSz w:w="11906" w:h="16838"/>
          <w:pgMar w:top="1440" w:right="991" w:bottom="1440" w:left="1276" w:header="851" w:footer="992" w:gutter="0"/>
          <w:pgNumType w:fmt="decimal"/>
          <w:cols w:space="720" w:num="1"/>
          <w:docGrid w:type="lines" w:linePitch="312" w:charSpace="0"/>
        </w:sectPr>
      </w:pPr>
    </w:p>
    <w:p w14:paraId="7719F579">
      <w:pPr>
        <w:topLinePunct/>
        <w:spacing w:line="440" w:lineRule="exact"/>
        <w:rPr>
          <w:rFonts w:ascii="宋体"/>
          <w:highlight w:val="none"/>
        </w:rPr>
      </w:pPr>
    </w:p>
    <w:p w14:paraId="7187458E">
      <w:pPr>
        <w:pStyle w:val="3"/>
        <w:jc w:val="center"/>
        <w:rPr>
          <w:rFonts w:ascii="宋体" w:hAnsi="宋体" w:eastAsia="宋体"/>
          <w:highlight w:val="none"/>
        </w:rPr>
      </w:pPr>
      <w:bookmarkStart w:id="1841" w:name="_Toc271821942"/>
      <w:bookmarkStart w:id="1842" w:name="_Toc507365357"/>
      <w:bookmarkStart w:id="1843" w:name="_Toc409282150"/>
      <w:bookmarkStart w:id="1844" w:name="_Toc300835233"/>
      <w:bookmarkStart w:id="1845" w:name="_Toc9604016"/>
      <w:bookmarkStart w:id="1846" w:name="_Toc23195"/>
      <w:bookmarkStart w:id="1847" w:name="_Toc31315"/>
      <w:bookmarkStart w:id="1848" w:name="_Toc1622"/>
      <w:r>
        <w:rPr>
          <w:rFonts w:hint="eastAsia" w:ascii="宋体" w:hAnsi="宋体" w:eastAsia="宋体"/>
          <w:highlight w:val="none"/>
        </w:rPr>
        <w:t>九、</w:t>
      </w:r>
      <w:bookmarkEnd w:id="1841"/>
      <w:bookmarkEnd w:id="1842"/>
      <w:bookmarkEnd w:id="1843"/>
      <w:bookmarkEnd w:id="1844"/>
      <w:r>
        <w:rPr>
          <w:rFonts w:hint="eastAsia" w:ascii="宋体" w:hAnsi="宋体" w:eastAsia="宋体"/>
          <w:highlight w:val="none"/>
        </w:rPr>
        <w:t>环保要求承诺书</w:t>
      </w:r>
      <w:bookmarkEnd w:id="1845"/>
      <w:bookmarkEnd w:id="1846"/>
      <w:bookmarkEnd w:id="1847"/>
      <w:bookmarkEnd w:id="1848"/>
    </w:p>
    <w:p w14:paraId="6FA3B2A3">
      <w:pPr>
        <w:jc w:val="center"/>
        <w:rPr>
          <w:b/>
          <w:sz w:val="32"/>
          <w:szCs w:val="32"/>
          <w:highlight w:val="none"/>
        </w:rPr>
      </w:pPr>
      <w:r>
        <w:rPr>
          <w:rFonts w:hint="eastAsia"/>
          <w:b/>
          <w:sz w:val="32"/>
          <w:szCs w:val="32"/>
          <w:highlight w:val="none"/>
        </w:rPr>
        <w:t>环保要求承诺书</w:t>
      </w:r>
    </w:p>
    <w:p w14:paraId="5BCAE81E">
      <w:pPr>
        <w:spacing w:line="360" w:lineRule="auto"/>
        <w:rPr>
          <w:szCs w:val="21"/>
          <w:highlight w:val="none"/>
        </w:rPr>
      </w:pPr>
      <w:r>
        <w:rPr>
          <w:rFonts w:hint="eastAsia"/>
          <w:szCs w:val="21"/>
          <w:highlight w:val="none"/>
        </w:rPr>
        <w:t>招标人：</w:t>
      </w:r>
    </w:p>
    <w:p w14:paraId="1B82ACF9">
      <w:pPr>
        <w:spacing w:line="360" w:lineRule="auto"/>
        <w:rPr>
          <w:szCs w:val="21"/>
          <w:highlight w:val="none"/>
        </w:rPr>
      </w:pPr>
      <w:r>
        <w:rPr>
          <w:rFonts w:hint="eastAsia"/>
          <w:szCs w:val="21"/>
          <w:highlight w:val="none"/>
        </w:rPr>
        <w:t>我公司郑重承诺：</w:t>
      </w:r>
    </w:p>
    <w:p w14:paraId="48CA7390">
      <w:pPr>
        <w:spacing w:line="360" w:lineRule="auto"/>
        <w:ind w:firstLine="480"/>
        <w:rPr>
          <w:szCs w:val="21"/>
          <w:highlight w:val="none"/>
        </w:rPr>
      </w:pPr>
      <w:r>
        <w:rPr>
          <w:rFonts w:hint="eastAsia"/>
          <w:szCs w:val="21"/>
          <w:highlight w:val="none"/>
        </w:rPr>
        <w:t>如本公司中标，我公司将严格执行招标文件中关于环保方面的要求，并自愿接受甲方、环保部门的监督和管理。</w:t>
      </w:r>
    </w:p>
    <w:p w14:paraId="42F6A7F7">
      <w:pPr>
        <w:spacing w:line="360" w:lineRule="auto"/>
        <w:rPr>
          <w:szCs w:val="21"/>
          <w:highlight w:val="none"/>
        </w:rPr>
      </w:pPr>
    </w:p>
    <w:p w14:paraId="4223556B">
      <w:pPr>
        <w:spacing w:line="360" w:lineRule="auto"/>
        <w:rPr>
          <w:szCs w:val="21"/>
          <w:highlight w:val="none"/>
        </w:rPr>
      </w:pPr>
    </w:p>
    <w:p w14:paraId="0F076A55">
      <w:pPr>
        <w:spacing w:line="360" w:lineRule="auto"/>
        <w:rPr>
          <w:szCs w:val="21"/>
          <w:highlight w:val="none"/>
        </w:rPr>
      </w:pPr>
    </w:p>
    <w:p w14:paraId="395BDF61">
      <w:pPr>
        <w:spacing w:line="360" w:lineRule="auto"/>
        <w:rPr>
          <w:szCs w:val="21"/>
          <w:highlight w:val="none"/>
        </w:rPr>
      </w:pPr>
      <w:r>
        <w:rPr>
          <w:rFonts w:hint="eastAsia"/>
          <w:szCs w:val="21"/>
          <w:highlight w:val="none"/>
        </w:rPr>
        <w:t>特此承诺。</w:t>
      </w:r>
    </w:p>
    <w:p w14:paraId="59784B84">
      <w:pPr>
        <w:spacing w:line="360" w:lineRule="auto"/>
        <w:rPr>
          <w:szCs w:val="21"/>
          <w:highlight w:val="none"/>
        </w:rPr>
      </w:pPr>
    </w:p>
    <w:p w14:paraId="55225295">
      <w:pPr>
        <w:spacing w:line="360" w:lineRule="auto"/>
        <w:rPr>
          <w:szCs w:val="21"/>
          <w:highlight w:val="none"/>
        </w:rPr>
      </w:pPr>
    </w:p>
    <w:p w14:paraId="300E0A22">
      <w:pPr>
        <w:spacing w:line="360" w:lineRule="auto"/>
        <w:rPr>
          <w:szCs w:val="21"/>
          <w:highlight w:val="none"/>
        </w:rPr>
      </w:pPr>
    </w:p>
    <w:p w14:paraId="5C99D316">
      <w:pPr>
        <w:spacing w:line="360" w:lineRule="auto"/>
        <w:rPr>
          <w:szCs w:val="21"/>
          <w:highlight w:val="none"/>
        </w:rPr>
      </w:pPr>
    </w:p>
    <w:p w14:paraId="55ACB20D">
      <w:pPr>
        <w:spacing w:line="360" w:lineRule="auto"/>
        <w:rPr>
          <w:szCs w:val="21"/>
          <w:highlight w:val="none"/>
        </w:rPr>
      </w:pPr>
      <w:r>
        <w:rPr>
          <w:rFonts w:hint="eastAsia"/>
          <w:szCs w:val="21"/>
          <w:highlight w:val="none"/>
        </w:rPr>
        <w:t>投标人：（盖章）</w:t>
      </w:r>
    </w:p>
    <w:p w14:paraId="0DB23CA6">
      <w:pPr>
        <w:spacing w:line="360" w:lineRule="auto"/>
        <w:rPr>
          <w:szCs w:val="21"/>
          <w:highlight w:val="none"/>
        </w:rPr>
      </w:pPr>
      <w:r>
        <w:rPr>
          <w:rFonts w:hint="eastAsia"/>
          <w:szCs w:val="21"/>
          <w:highlight w:val="none"/>
        </w:rPr>
        <w:t>法定代表人（签字）</w:t>
      </w:r>
    </w:p>
    <w:p w14:paraId="2365D120">
      <w:pPr>
        <w:rPr>
          <w:b/>
          <w:szCs w:val="21"/>
          <w:highlight w:val="none"/>
        </w:rPr>
      </w:pPr>
    </w:p>
    <w:p w14:paraId="11518961">
      <w:pPr>
        <w:spacing w:line="360" w:lineRule="auto"/>
        <w:rPr>
          <w:szCs w:val="21"/>
          <w:highlight w:val="none"/>
        </w:rPr>
      </w:pPr>
    </w:p>
    <w:p w14:paraId="73476167">
      <w:pPr>
        <w:spacing w:line="360" w:lineRule="auto"/>
        <w:rPr>
          <w:szCs w:val="21"/>
          <w:highlight w:val="none"/>
        </w:rPr>
      </w:pPr>
      <w:r>
        <w:rPr>
          <w:rFonts w:hint="eastAsia"/>
          <w:szCs w:val="21"/>
          <w:highlight w:val="none"/>
        </w:rPr>
        <w:t>年月日</w:t>
      </w:r>
    </w:p>
    <w:p w14:paraId="7C5432FF">
      <w:pPr>
        <w:pStyle w:val="3"/>
        <w:jc w:val="center"/>
        <w:rPr>
          <w:rFonts w:ascii="宋体" w:hAnsi="宋体" w:eastAsia="宋体"/>
          <w:highlight w:val="none"/>
        </w:rPr>
      </w:pPr>
    </w:p>
    <w:p w14:paraId="3A2B5709">
      <w:pPr>
        <w:rPr>
          <w:highlight w:val="none"/>
        </w:rPr>
      </w:pPr>
    </w:p>
    <w:p w14:paraId="183707A1">
      <w:pPr>
        <w:rPr>
          <w:highlight w:val="none"/>
        </w:rPr>
      </w:pPr>
    </w:p>
    <w:p w14:paraId="0B96BDAA">
      <w:pPr>
        <w:rPr>
          <w:highlight w:val="none"/>
        </w:rPr>
      </w:pPr>
    </w:p>
    <w:p w14:paraId="1EDE19C5">
      <w:pPr>
        <w:rPr>
          <w:highlight w:val="none"/>
        </w:rPr>
      </w:pPr>
    </w:p>
    <w:p w14:paraId="35013C66">
      <w:pPr>
        <w:rPr>
          <w:highlight w:val="none"/>
        </w:rPr>
      </w:pPr>
    </w:p>
    <w:p w14:paraId="3E46C1A1">
      <w:pPr>
        <w:rPr>
          <w:highlight w:val="none"/>
        </w:rPr>
      </w:pPr>
    </w:p>
    <w:p w14:paraId="1AD64666">
      <w:pPr>
        <w:rPr>
          <w:highlight w:val="none"/>
        </w:rPr>
      </w:pPr>
    </w:p>
    <w:p w14:paraId="288CF537">
      <w:pPr>
        <w:rPr>
          <w:highlight w:val="none"/>
        </w:rPr>
      </w:pPr>
    </w:p>
    <w:p w14:paraId="68B36F76">
      <w:pPr>
        <w:pStyle w:val="3"/>
        <w:jc w:val="center"/>
        <w:rPr>
          <w:rFonts w:ascii="宋体" w:hAnsi="宋体" w:eastAsia="宋体"/>
          <w:highlight w:val="none"/>
        </w:rPr>
      </w:pPr>
      <w:bookmarkStart w:id="1849" w:name="_Toc9604017"/>
      <w:bookmarkStart w:id="1850" w:name="_Toc3871"/>
      <w:bookmarkStart w:id="1851" w:name="_Toc16774"/>
      <w:bookmarkStart w:id="1852" w:name="_Toc31831"/>
      <w:r>
        <w:rPr>
          <w:rFonts w:hint="eastAsia" w:ascii="宋体" w:hAnsi="宋体" w:eastAsia="宋体"/>
          <w:highlight w:val="none"/>
        </w:rPr>
        <w:t>十、项目经理驻场证明</w:t>
      </w:r>
      <w:bookmarkEnd w:id="1849"/>
      <w:bookmarkEnd w:id="1850"/>
      <w:bookmarkEnd w:id="1851"/>
      <w:bookmarkEnd w:id="1852"/>
    </w:p>
    <w:p w14:paraId="64E82C56">
      <w:pPr>
        <w:jc w:val="center"/>
        <w:rPr>
          <w:b/>
          <w:sz w:val="32"/>
          <w:szCs w:val="32"/>
          <w:highlight w:val="none"/>
        </w:rPr>
      </w:pPr>
      <w:r>
        <w:rPr>
          <w:rFonts w:hint="eastAsia"/>
          <w:b/>
          <w:sz w:val="32"/>
          <w:szCs w:val="32"/>
          <w:highlight w:val="none"/>
        </w:rPr>
        <w:t>项目经理驻场承诺</w:t>
      </w:r>
    </w:p>
    <w:p w14:paraId="64DE57F9">
      <w:pPr>
        <w:spacing w:line="360" w:lineRule="auto"/>
        <w:rPr>
          <w:szCs w:val="21"/>
          <w:highlight w:val="none"/>
        </w:rPr>
      </w:pPr>
      <w:r>
        <w:rPr>
          <w:rFonts w:hint="eastAsia"/>
          <w:szCs w:val="21"/>
          <w:highlight w:val="none"/>
        </w:rPr>
        <w:t>招标人：</w:t>
      </w:r>
    </w:p>
    <w:p w14:paraId="219727FB">
      <w:pPr>
        <w:ind w:firstLine="465"/>
        <w:jc w:val="left"/>
        <w:rPr>
          <w:szCs w:val="21"/>
          <w:highlight w:val="none"/>
        </w:rPr>
      </w:pPr>
      <w:r>
        <w:rPr>
          <w:rFonts w:hint="eastAsia"/>
          <w:szCs w:val="21"/>
          <w:highlight w:val="none"/>
        </w:rPr>
        <w:t>本人（姓名）系公司，拟派驻工程项目经理，注册号。本人郑重承诺在工程建设期间严格遵守国家法律和政策，并严格执行招标文件中的相关要求，在施工现场驻扎。如果出现问题自愿接受招标人处罚。</w:t>
      </w:r>
    </w:p>
    <w:p w14:paraId="71CADE58">
      <w:pPr>
        <w:ind w:firstLine="465"/>
        <w:jc w:val="left"/>
        <w:rPr>
          <w:szCs w:val="21"/>
          <w:highlight w:val="none"/>
        </w:rPr>
      </w:pPr>
    </w:p>
    <w:p w14:paraId="52E5E3C8">
      <w:pPr>
        <w:ind w:firstLine="465"/>
        <w:jc w:val="left"/>
        <w:rPr>
          <w:szCs w:val="21"/>
          <w:highlight w:val="none"/>
        </w:rPr>
      </w:pPr>
    </w:p>
    <w:p w14:paraId="5E4535D5">
      <w:pPr>
        <w:ind w:firstLine="465"/>
        <w:jc w:val="left"/>
        <w:rPr>
          <w:szCs w:val="21"/>
          <w:highlight w:val="none"/>
        </w:rPr>
      </w:pPr>
    </w:p>
    <w:p w14:paraId="3CDCE347">
      <w:pPr>
        <w:ind w:firstLine="465"/>
        <w:jc w:val="left"/>
        <w:rPr>
          <w:szCs w:val="21"/>
          <w:highlight w:val="none"/>
        </w:rPr>
      </w:pPr>
    </w:p>
    <w:p w14:paraId="15C822AE">
      <w:pPr>
        <w:ind w:firstLine="465"/>
        <w:jc w:val="left"/>
        <w:rPr>
          <w:szCs w:val="21"/>
          <w:highlight w:val="none"/>
        </w:rPr>
      </w:pPr>
    </w:p>
    <w:p w14:paraId="17BCA98C">
      <w:pPr>
        <w:ind w:firstLine="465"/>
        <w:jc w:val="left"/>
        <w:rPr>
          <w:szCs w:val="21"/>
          <w:highlight w:val="none"/>
        </w:rPr>
      </w:pPr>
    </w:p>
    <w:p w14:paraId="2812B2D8">
      <w:pPr>
        <w:ind w:firstLine="465"/>
        <w:jc w:val="left"/>
        <w:rPr>
          <w:szCs w:val="21"/>
          <w:highlight w:val="none"/>
        </w:rPr>
      </w:pPr>
    </w:p>
    <w:p w14:paraId="69EE81AE">
      <w:pPr>
        <w:ind w:firstLine="465"/>
        <w:jc w:val="left"/>
        <w:rPr>
          <w:szCs w:val="21"/>
          <w:highlight w:val="none"/>
        </w:rPr>
      </w:pPr>
      <w:r>
        <w:rPr>
          <w:rFonts w:hint="eastAsia"/>
          <w:szCs w:val="21"/>
          <w:highlight w:val="none"/>
        </w:rPr>
        <w:t>承诺人：（签字）</w:t>
      </w:r>
    </w:p>
    <w:p w14:paraId="0465B9C6">
      <w:pPr>
        <w:ind w:firstLine="465"/>
        <w:jc w:val="left"/>
        <w:rPr>
          <w:szCs w:val="21"/>
          <w:highlight w:val="none"/>
        </w:rPr>
      </w:pPr>
    </w:p>
    <w:p w14:paraId="7E1F115E">
      <w:pPr>
        <w:ind w:firstLine="465"/>
        <w:jc w:val="left"/>
        <w:rPr>
          <w:szCs w:val="21"/>
          <w:highlight w:val="none"/>
        </w:rPr>
      </w:pPr>
    </w:p>
    <w:p w14:paraId="24485621">
      <w:pPr>
        <w:spacing w:line="360" w:lineRule="auto"/>
        <w:rPr>
          <w:szCs w:val="21"/>
          <w:highlight w:val="none"/>
        </w:rPr>
      </w:pPr>
      <w:r>
        <w:rPr>
          <w:rFonts w:hint="eastAsia"/>
          <w:szCs w:val="21"/>
          <w:highlight w:val="none"/>
        </w:rPr>
        <w:t>年月日</w:t>
      </w:r>
    </w:p>
    <w:p w14:paraId="0366B772">
      <w:pPr>
        <w:spacing w:line="360" w:lineRule="auto"/>
        <w:rPr>
          <w:sz w:val="24"/>
          <w:highlight w:val="none"/>
        </w:rPr>
      </w:pPr>
    </w:p>
    <w:p w14:paraId="32A70DC3">
      <w:pPr>
        <w:spacing w:line="360" w:lineRule="auto"/>
        <w:rPr>
          <w:sz w:val="24"/>
          <w:highlight w:val="none"/>
        </w:rPr>
      </w:pPr>
    </w:p>
    <w:p w14:paraId="567B51D8">
      <w:pPr>
        <w:spacing w:line="360" w:lineRule="auto"/>
        <w:rPr>
          <w:sz w:val="24"/>
          <w:highlight w:val="none"/>
        </w:rPr>
      </w:pPr>
    </w:p>
    <w:p w14:paraId="39763866">
      <w:pPr>
        <w:spacing w:line="360" w:lineRule="auto"/>
        <w:rPr>
          <w:sz w:val="24"/>
          <w:highlight w:val="none"/>
        </w:rPr>
      </w:pPr>
    </w:p>
    <w:p w14:paraId="36EC15A0">
      <w:pPr>
        <w:spacing w:line="360" w:lineRule="auto"/>
        <w:rPr>
          <w:sz w:val="24"/>
          <w:highlight w:val="none"/>
        </w:rPr>
      </w:pPr>
    </w:p>
    <w:p w14:paraId="085FA2C2">
      <w:pPr>
        <w:spacing w:line="360" w:lineRule="auto"/>
        <w:rPr>
          <w:sz w:val="24"/>
          <w:highlight w:val="none"/>
        </w:rPr>
      </w:pPr>
    </w:p>
    <w:p w14:paraId="79BD4295">
      <w:pPr>
        <w:spacing w:line="360" w:lineRule="auto"/>
        <w:rPr>
          <w:sz w:val="24"/>
          <w:highlight w:val="none"/>
        </w:rPr>
      </w:pPr>
    </w:p>
    <w:p w14:paraId="163050FE">
      <w:pPr>
        <w:spacing w:line="360" w:lineRule="auto"/>
        <w:rPr>
          <w:sz w:val="24"/>
          <w:highlight w:val="none"/>
        </w:rPr>
      </w:pPr>
    </w:p>
    <w:p w14:paraId="3EDDC4E3">
      <w:pPr>
        <w:spacing w:line="360" w:lineRule="auto"/>
        <w:rPr>
          <w:sz w:val="24"/>
          <w:highlight w:val="none"/>
        </w:rPr>
      </w:pPr>
    </w:p>
    <w:p w14:paraId="4C66B76C">
      <w:pPr>
        <w:spacing w:line="360" w:lineRule="auto"/>
        <w:rPr>
          <w:sz w:val="24"/>
          <w:highlight w:val="none"/>
        </w:rPr>
      </w:pPr>
    </w:p>
    <w:p w14:paraId="63A1B5D9">
      <w:pPr>
        <w:spacing w:line="360" w:lineRule="auto"/>
        <w:rPr>
          <w:sz w:val="24"/>
          <w:highlight w:val="none"/>
        </w:rPr>
      </w:pPr>
    </w:p>
    <w:p w14:paraId="25E0F620">
      <w:pPr>
        <w:spacing w:line="360" w:lineRule="auto"/>
        <w:rPr>
          <w:sz w:val="24"/>
          <w:highlight w:val="none"/>
        </w:rPr>
      </w:pPr>
    </w:p>
    <w:p w14:paraId="152709F4">
      <w:pPr>
        <w:spacing w:line="360" w:lineRule="auto"/>
        <w:rPr>
          <w:sz w:val="24"/>
          <w:highlight w:val="none"/>
        </w:rPr>
      </w:pPr>
    </w:p>
    <w:p w14:paraId="430670F0">
      <w:pPr>
        <w:spacing w:line="360" w:lineRule="auto"/>
        <w:rPr>
          <w:sz w:val="24"/>
          <w:highlight w:val="none"/>
        </w:rPr>
      </w:pPr>
    </w:p>
    <w:p w14:paraId="75853591">
      <w:pPr>
        <w:spacing w:line="360" w:lineRule="auto"/>
        <w:rPr>
          <w:sz w:val="24"/>
          <w:highlight w:val="none"/>
        </w:rPr>
      </w:pPr>
    </w:p>
    <w:p w14:paraId="23AEDD60">
      <w:pPr>
        <w:pStyle w:val="15"/>
        <w:jc w:val="center"/>
        <w:rPr>
          <w:b/>
          <w:bCs/>
          <w:sz w:val="36"/>
          <w:szCs w:val="36"/>
          <w:highlight w:val="none"/>
        </w:rPr>
      </w:pPr>
    </w:p>
    <w:p w14:paraId="4CE8B718">
      <w:pPr>
        <w:pStyle w:val="15"/>
        <w:jc w:val="center"/>
        <w:rPr>
          <w:b/>
          <w:bCs/>
          <w:sz w:val="36"/>
          <w:szCs w:val="36"/>
          <w:highlight w:val="none"/>
        </w:rPr>
      </w:pPr>
      <w:r>
        <w:rPr>
          <w:rFonts w:hint="eastAsia"/>
          <w:b/>
          <w:bCs/>
          <w:sz w:val="36"/>
          <w:szCs w:val="36"/>
          <w:highlight w:val="none"/>
        </w:rPr>
        <w:t>十一、其他材料</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imes New Roman"/>
    <w:panose1 w:val="00000000000000000000"/>
    <w:charset w:val="00"/>
    <w:family w:val="roman"/>
    <w:pitch w:val="default"/>
    <w:sig w:usb0="00000000"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A291">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966E">
    <w:pPr>
      <w:pStyle w:val="26"/>
    </w:pPr>
    <w:r>
      <w:rPr>
        <w:sz w:val="18"/>
      </w:rPr>
      <w:pict>
        <v:shape id="_x0000_s2152" o:spid="_x0000_s215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76E4F3CA">
                <w:pPr>
                  <w:pStyle w:val="26"/>
                </w:pPr>
                <w:r>
                  <w:fldChar w:fldCharType="begin"/>
                </w:r>
                <w:r>
                  <w:instrText xml:space="preserve"> PAGE  \* MERGEFORMAT </w:instrText>
                </w:r>
                <w:r>
                  <w:fldChar w:fldCharType="separate"/>
                </w:r>
                <w:r>
                  <w:t>25</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6371">
    <w:pPr>
      <w:pStyle w:val="26"/>
    </w:pPr>
    <w:r>
      <w:rPr>
        <w:sz w:val="18"/>
      </w:rPr>
      <w:pict>
        <v:shape id="_x0000_s2153" o:spid="_x0000_s215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3F073AB8">
                <w:pPr>
                  <w:pStyle w:val="26"/>
                </w:pPr>
                <w:r>
                  <w:fldChar w:fldCharType="begin"/>
                </w:r>
                <w:r>
                  <w:instrText xml:space="preserve"> PAGE  \* MERGEFORMAT </w:instrText>
                </w:r>
                <w:r>
                  <w:fldChar w:fldCharType="separate"/>
                </w:r>
                <w:r>
                  <w:t>26</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40F2">
    <w:pPr>
      <w:pStyle w:val="26"/>
    </w:pPr>
    <w:r>
      <w:rPr>
        <w:sz w:val="18"/>
      </w:rPr>
      <w:pict>
        <v:shape id="_x0000_s2154" o:spid="_x0000_s215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24AB72A">
                <w:pPr>
                  <w:pStyle w:val="26"/>
                </w:pPr>
                <w:r>
                  <w:fldChar w:fldCharType="begin"/>
                </w:r>
                <w:r>
                  <w:instrText xml:space="preserve"> PAGE  \* MERGEFORMAT </w:instrText>
                </w:r>
                <w:r>
                  <w:fldChar w:fldCharType="separate"/>
                </w:r>
                <w:r>
                  <w:t>27</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2C20">
    <w:pPr>
      <w:pStyle w:val="26"/>
    </w:pPr>
    <w:r>
      <w:rPr>
        <w:sz w:val="18"/>
      </w:rPr>
      <w:pict>
        <v:shape id="_x0000_s2155" o:spid="_x0000_s2155"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56AB0FBB">
                <w:pPr>
                  <w:pStyle w:val="26"/>
                </w:pPr>
                <w:r>
                  <w:fldChar w:fldCharType="begin"/>
                </w:r>
                <w:r>
                  <w:instrText xml:space="preserve"> PAGE  \* MERGEFORMAT </w:instrText>
                </w:r>
                <w:r>
                  <w:fldChar w:fldCharType="separate"/>
                </w:r>
                <w:r>
                  <w:t>28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85E8">
    <w:pPr>
      <w:pStyle w:val="26"/>
    </w:pPr>
    <w:r>
      <w:rPr>
        <w:sz w:val="18"/>
      </w:rPr>
      <w:pict>
        <v:shape id="_x0000_s2156" o:spid="_x0000_s215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5EC61C91">
                <w:pPr>
                  <w:pStyle w:val="26"/>
                </w:pPr>
                <w:r>
                  <w:fldChar w:fldCharType="begin"/>
                </w:r>
                <w:r>
                  <w:instrText xml:space="preserve"> PAGE  \* MERGEFORMAT </w:instrText>
                </w:r>
                <w:r>
                  <w:fldChar w:fldCharType="separate"/>
                </w:r>
                <w:r>
                  <w:t>29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5A2A">
    <w:pPr>
      <w:pStyle w:val="26"/>
    </w:pPr>
    <w:r>
      <w:rPr>
        <w:sz w:val="18"/>
      </w:rPr>
      <w:pict>
        <v:shape id="_x0000_s2157" o:spid="_x0000_s2157"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3EC60D4C">
                <w:pPr>
                  <w:pStyle w:val="26"/>
                </w:pPr>
                <w:r>
                  <w:fldChar w:fldCharType="begin"/>
                </w:r>
                <w:r>
                  <w:instrText xml:space="preserve"> PAGE  \* MERGEFORMAT </w:instrText>
                </w:r>
                <w:r>
                  <w:fldChar w:fldCharType="separate"/>
                </w:r>
                <w:r>
                  <w:t>30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2BF9">
    <w:pPr>
      <w:pStyle w:val="26"/>
    </w:pPr>
    <w:r>
      <w:rPr>
        <w:sz w:val="18"/>
      </w:rPr>
      <w:pict>
        <v:shape id="_x0000_s2158" o:spid="_x0000_s2158"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28CEAF53">
                <w:pPr>
                  <w:pStyle w:val="26"/>
                </w:pPr>
                <w:r>
                  <w:fldChar w:fldCharType="begin"/>
                </w:r>
                <w:r>
                  <w:instrText xml:space="preserve"> PAGE  \* MERGEFORMAT </w:instrText>
                </w:r>
                <w:r>
                  <w:fldChar w:fldCharType="separate"/>
                </w:r>
                <w:r>
                  <w:t>31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B397">
    <w:pPr>
      <w:pStyle w:val="26"/>
    </w:pPr>
    <w:r>
      <w:rPr>
        <w:sz w:val="18"/>
      </w:rPr>
      <w:pict>
        <v:shape id="_x0000_s2159" o:spid="_x0000_s215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7DEA6B4D">
                <w:pPr>
                  <w:pStyle w:val="26"/>
                </w:pPr>
                <w:r>
                  <w:fldChar w:fldCharType="begin"/>
                </w:r>
                <w:r>
                  <w:instrText xml:space="preserve"> PAGE  \* MERGEFORMAT </w:instrText>
                </w:r>
                <w:r>
                  <w:fldChar w:fldCharType="separate"/>
                </w:r>
                <w:r>
                  <w:t>32</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6687">
    <w:pPr>
      <w:pStyle w:val="26"/>
    </w:pPr>
    <w:r>
      <w:rPr>
        <w:sz w:val="18"/>
      </w:rPr>
      <w:pict>
        <v:shape id="_x0000_s2160" o:spid="_x0000_s2160"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18711C68">
                <w:pPr>
                  <w:pStyle w:val="26"/>
                </w:pPr>
                <w:r>
                  <w:fldChar w:fldCharType="begin"/>
                </w:r>
                <w:r>
                  <w:instrText xml:space="preserve"> PAGE  \* MERGEFORMAT </w:instrText>
                </w:r>
                <w:r>
                  <w:fldChar w:fldCharType="separate"/>
                </w:r>
                <w:r>
                  <w:t>33</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71D2">
    <w:pPr>
      <w:pStyle w:val="26"/>
    </w:pPr>
    <w:r>
      <w:rPr>
        <w:sz w:val="18"/>
      </w:rPr>
      <w:pict>
        <v:shape id="_x0000_s2161" o:spid="_x0000_s216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0EB1191B">
                <w:pPr>
                  <w:pStyle w:val="26"/>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BB5C">
    <w:pPr>
      <w:pStyle w:val="26"/>
    </w:pPr>
    <w:r>
      <w:rPr>
        <w:sz w:val="18"/>
      </w:rPr>
      <w:pict>
        <v:shape id="_x0000_s2144" o:spid="_x0000_s214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DC2A954">
                <w:pPr>
                  <w:pStyle w:val="26"/>
                </w:pPr>
                <w:r>
                  <w:fldChar w:fldCharType="begin"/>
                </w:r>
                <w:r>
                  <w:instrText xml:space="preserve"> PAGE  \* MERGEFORMAT </w:instrText>
                </w:r>
                <w:r>
                  <w:fldChar w:fldCharType="separate"/>
                </w:r>
                <w:r>
                  <w:t>1</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FD1F">
    <w:pPr>
      <w:pStyle w:val="26"/>
    </w:pPr>
    <w:r>
      <w:rPr>
        <w:sz w:val="18"/>
      </w:rPr>
      <w:pict>
        <v:shape id="_x0000_s2162" o:spid="_x0000_s2162"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6B5F42DF">
                <w:pPr>
                  <w:pStyle w:val="26"/>
                </w:pPr>
                <w:r>
                  <w:fldChar w:fldCharType="begin"/>
                </w:r>
                <w:r>
                  <w:instrText xml:space="preserve"> PAGE  \* MERGEFORMAT </w:instrText>
                </w:r>
                <w:r>
                  <w:fldChar w:fldCharType="separate"/>
                </w:r>
                <w:r>
                  <w:t>35</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EE05">
    <w:pPr>
      <w:pStyle w:val="26"/>
    </w:pPr>
    <w:r>
      <w:rPr>
        <w:sz w:val="18"/>
      </w:rPr>
      <w:pict>
        <v:shape id="_x0000_s2163" o:spid="_x0000_s2163"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42FB5D7C">
                <w:pPr>
                  <w:pStyle w:val="26"/>
                </w:pPr>
                <w:r>
                  <w:fldChar w:fldCharType="begin"/>
                </w:r>
                <w:r>
                  <w:instrText xml:space="preserve"> PAGE  \* MERGEFORMAT </w:instrText>
                </w:r>
                <w:r>
                  <w:fldChar w:fldCharType="separate"/>
                </w:r>
                <w:r>
                  <w:t>36</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D689">
    <w:pPr>
      <w:pStyle w:val="26"/>
    </w:pPr>
    <w:r>
      <w:rPr>
        <w:sz w:val="18"/>
      </w:rPr>
      <w:pict>
        <v:shape id="_x0000_s2164" o:spid="_x0000_s2164"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4BBA5E34">
                <w:pPr>
                  <w:pStyle w:val="26"/>
                </w:pPr>
                <w:r>
                  <w:fldChar w:fldCharType="begin"/>
                </w:r>
                <w:r>
                  <w:instrText xml:space="preserve"> PAGE  \* MERGEFORMAT </w:instrText>
                </w:r>
                <w:r>
                  <w:fldChar w:fldCharType="separate"/>
                </w:r>
                <w:r>
                  <w:t>37</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6B98F">
    <w:pPr>
      <w:pStyle w:val="26"/>
    </w:pPr>
    <w:r>
      <w:rPr>
        <w:sz w:val="18"/>
      </w:rPr>
      <w:pict>
        <v:shape id="_x0000_s2165" o:spid="_x0000_s2165"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14:paraId="212238EC">
                <w:pPr>
                  <w:pStyle w:val="26"/>
                </w:pPr>
                <w:r>
                  <w:fldChar w:fldCharType="begin"/>
                </w:r>
                <w:r>
                  <w:instrText xml:space="preserve"> PAGE  \* MERGEFORMAT </w:instrText>
                </w:r>
                <w:r>
                  <w:fldChar w:fldCharType="separate"/>
                </w:r>
                <w:r>
                  <w:t>38</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C6D8">
    <w:pPr>
      <w:pStyle w:val="26"/>
    </w:pPr>
    <w:r>
      <w:rPr>
        <w:sz w:val="18"/>
      </w:rPr>
      <w:pict>
        <v:shape id="_x0000_s2166" o:spid="_x0000_s2166"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14:paraId="22AD1895">
                <w:pPr>
                  <w:pStyle w:val="26"/>
                </w:pPr>
                <w:r>
                  <w:fldChar w:fldCharType="begin"/>
                </w:r>
                <w:r>
                  <w:instrText xml:space="preserve"> PAGE  \* MERGEFORMAT </w:instrText>
                </w:r>
                <w:r>
                  <w:fldChar w:fldCharType="separate"/>
                </w:r>
                <w:r>
                  <w:t>39</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1644">
    <w:pPr>
      <w:pStyle w:val="26"/>
    </w:pPr>
    <w:r>
      <w:rPr>
        <w:sz w:val="18"/>
      </w:rPr>
      <w:pict>
        <v:shape id="_x0000_s2167" o:spid="_x0000_s2167"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14:paraId="0D199652">
                <w:pPr>
                  <w:pStyle w:val="26"/>
                </w:pPr>
                <w:r>
                  <w:fldChar w:fldCharType="begin"/>
                </w:r>
                <w:r>
                  <w:instrText xml:space="preserve"> PAGE  \* MERGEFORMAT </w:instrText>
                </w:r>
                <w:r>
                  <w:fldChar w:fldCharType="separate"/>
                </w:r>
                <w:r>
                  <w:t>40</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2F65">
    <w:pPr>
      <w:pStyle w:val="26"/>
    </w:pPr>
    <w:r>
      <w:rPr>
        <w:sz w:val="18"/>
      </w:rPr>
      <w:pict>
        <v:shape id="_x0000_s2168" o:spid="_x0000_s2168"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14:paraId="7A186DCF">
                <w:pPr>
                  <w:pStyle w:val="26"/>
                </w:pPr>
                <w:r>
                  <w:fldChar w:fldCharType="begin"/>
                </w:r>
                <w:r>
                  <w:instrText xml:space="preserve"> PAGE  \* MERGEFORMAT </w:instrText>
                </w:r>
                <w:r>
                  <w:fldChar w:fldCharType="separate"/>
                </w:r>
                <w:r>
                  <w:t>49</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CDC7">
    <w:pPr>
      <w:pStyle w:val="26"/>
    </w:pPr>
    <w:r>
      <w:rPr>
        <w:sz w:val="18"/>
      </w:rPr>
      <w:pict>
        <v:shape id="_x0000_s2169" o:spid="_x0000_s2169"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14:paraId="60C13253">
                <w:pPr>
                  <w:pStyle w:val="26"/>
                </w:pPr>
                <w:r>
                  <w:fldChar w:fldCharType="begin"/>
                </w:r>
                <w:r>
                  <w:instrText xml:space="preserve"> PAGE  \* MERGEFORMAT </w:instrText>
                </w:r>
                <w:r>
                  <w:fldChar w:fldCharType="separate"/>
                </w:r>
                <w:r>
                  <w:t>50</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2EEE">
    <w:pPr>
      <w:pStyle w:val="26"/>
    </w:pPr>
    <w:r>
      <w:rPr>
        <w:sz w:val="18"/>
      </w:rPr>
      <w:pict>
        <v:shape id="_x0000_s2170" o:spid="_x0000_s2170"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14:paraId="0AB5DA02">
                <w:pPr>
                  <w:pStyle w:val="26"/>
                </w:pPr>
                <w:r>
                  <w:fldChar w:fldCharType="begin"/>
                </w:r>
                <w:r>
                  <w:instrText xml:space="preserve"> PAGE  \* MERGEFORMAT </w:instrText>
                </w:r>
                <w:r>
                  <w:fldChar w:fldCharType="separate"/>
                </w:r>
                <w:r>
                  <w:t>51</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FB2B">
    <w:pPr>
      <w:pStyle w:val="26"/>
    </w:pPr>
    <w:r>
      <w:rPr>
        <w:sz w:val="18"/>
      </w:rPr>
      <w:pict>
        <v:shape id="_x0000_s2171" o:spid="_x0000_s2171"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14:paraId="5833B90B">
                <w:pPr>
                  <w:pStyle w:val="26"/>
                </w:pPr>
                <w:r>
                  <w:fldChar w:fldCharType="begin"/>
                </w:r>
                <w:r>
                  <w:instrText xml:space="preserve"> PAGE  \* MERGEFORMAT </w:instrText>
                </w:r>
                <w:r>
                  <w:fldChar w:fldCharType="separate"/>
                </w:r>
                <w:r>
                  <w:t>52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6F43">
    <w:pPr>
      <w:pStyle w:val="26"/>
    </w:pPr>
    <w:r>
      <w:rPr>
        <w:sz w:val="18"/>
      </w:rPr>
      <w:pict>
        <v:shape id="_x0000_s2145" o:spid="_x0000_s214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D5755FD">
                <w:pPr>
                  <w:pStyle w:val="26"/>
                </w:pPr>
                <w:r>
                  <w:fldChar w:fldCharType="begin"/>
                </w:r>
                <w:r>
                  <w:instrText xml:space="preserve"> PAGE  \* MERGEFORMAT </w:instrText>
                </w:r>
                <w:r>
                  <w:fldChar w:fldCharType="separate"/>
                </w:r>
                <w:r>
                  <w:t>18</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8E98">
    <w:pPr>
      <w:pStyle w:val="26"/>
    </w:pPr>
    <w:r>
      <w:rPr>
        <w:sz w:val="18"/>
      </w:rPr>
      <w:pict>
        <v:shape id="_x0000_s2172" o:spid="_x0000_s2172"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14:paraId="6C37DB69">
                <w:pPr>
                  <w:pStyle w:val="26"/>
                </w:pPr>
                <w:r>
                  <w:fldChar w:fldCharType="begin"/>
                </w:r>
                <w:r>
                  <w:instrText xml:space="preserve"> PAGE  \* MERGEFORMAT </w:instrText>
                </w:r>
                <w:r>
                  <w:fldChar w:fldCharType="separate"/>
                </w:r>
                <w:r>
                  <w:t>53</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ABEA">
    <w:pPr>
      <w:pStyle w:val="26"/>
    </w:pPr>
    <w:r>
      <w:rPr>
        <w:sz w:val="18"/>
      </w:rPr>
      <w:pict>
        <v:shape id="_x0000_s2173" o:spid="_x0000_s2173"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14:paraId="63F76BAC">
                <w:pPr>
                  <w:pStyle w:val="26"/>
                </w:pPr>
                <w:r>
                  <w:fldChar w:fldCharType="begin"/>
                </w:r>
                <w:r>
                  <w:instrText xml:space="preserve"> PAGE  \* MERGEFORMAT </w:instrText>
                </w:r>
                <w:r>
                  <w:fldChar w:fldCharType="separate"/>
                </w:r>
                <w:r>
                  <w:t>54</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51AA2">
    <w:pPr>
      <w:pStyle w:val="26"/>
    </w:pPr>
    <w:r>
      <w:rPr>
        <w:sz w:val="18"/>
      </w:rPr>
      <w:pict>
        <v:shape id="_x0000_s2174" o:spid="_x0000_s2174"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14:paraId="63E75CFD">
                <w:pPr>
                  <w:pStyle w:val="26"/>
                </w:pPr>
                <w:r>
                  <w:fldChar w:fldCharType="begin"/>
                </w:r>
                <w:r>
                  <w:instrText xml:space="preserve"> PAGE  \* MERGEFORMAT </w:instrText>
                </w:r>
                <w:r>
                  <w:fldChar w:fldCharType="separate"/>
                </w:r>
                <w:r>
                  <w:t>55</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7FB0">
    <w:pPr>
      <w:pStyle w:val="26"/>
    </w:pPr>
    <w:r>
      <w:rPr>
        <w:sz w:val="18"/>
      </w:rPr>
      <w:pict>
        <v:shape id="_x0000_s2175" o:spid="_x0000_s2175"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14:paraId="0D5F190E">
                <w:pPr>
                  <w:pStyle w:val="26"/>
                </w:pPr>
                <w:r>
                  <w:fldChar w:fldCharType="begin"/>
                </w:r>
                <w:r>
                  <w:instrText xml:space="preserve"> PAGE  \* MERGEFORMAT </w:instrText>
                </w:r>
                <w:r>
                  <w:fldChar w:fldCharType="separate"/>
                </w:r>
                <w:r>
                  <w:t>57</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0C77">
    <w:pPr>
      <w:pStyle w:val="26"/>
    </w:pPr>
    <w:r>
      <w:rPr>
        <w:sz w:val="18"/>
      </w:rPr>
      <w:pict>
        <v:shape id="_x0000_s2176" o:spid="_x0000_s2176"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p w14:paraId="56302ACC">
                <w:pPr>
                  <w:pStyle w:val="26"/>
                </w:pPr>
                <w:r>
                  <w:fldChar w:fldCharType="begin"/>
                </w:r>
                <w:r>
                  <w:instrText xml:space="preserve"> PAGE  \* MERGEFORMAT </w:instrText>
                </w:r>
                <w:r>
                  <w:fldChar w:fldCharType="separate"/>
                </w:r>
                <w:r>
                  <w:t>58</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2DD">
    <w:pPr>
      <w:pStyle w:val="26"/>
    </w:pPr>
    <w:r>
      <w:rPr>
        <w:sz w:val="18"/>
      </w:rPr>
      <w:pict>
        <v:shape id="_x0000_s2177" o:spid="_x0000_s2177"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p w14:paraId="48BF3F12">
                <w:pPr>
                  <w:pStyle w:val="26"/>
                </w:pPr>
                <w:r>
                  <w:fldChar w:fldCharType="begin"/>
                </w:r>
                <w:r>
                  <w:instrText xml:space="preserve"> PAGE  \* MERGEFORMAT </w:instrText>
                </w:r>
                <w:r>
                  <w:fldChar w:fldCharType="separate"/>
                </w:r>
                <w:r>
                  <w:t>59</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B9A9">
    <w:pPr>
      <w:pStyle w:val="26"/>
    </w:pPr>
    <w:r>
      <w:rPr>
        <w:sz w:val="18"/>
      </w:rPr>
      <w:pict>
        <v:shape id="_x0000_s2178" o:spid="_x0000_s2178"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p w14:paraId="4A191A0D">
                <w:pPr>
                  <w:pStyle w:val="26"/>
                </w:pPr>
                <w:r>
                  <w:fldChar w:fldCharType="begin"/>
                </w:r>
                <w:r>
                  <w:instrText xml:space="preserve"> PAGE  \* MERGEFORMAT </w:instrText>
                </w:r>
                <w:r>
                  <w:fldChar w:fldCharType="separate"/>
                </w:r>
                <w:r>
                  <w:t>60</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360">
    <w:pPr>
      <w:pStyle w:val="26"/>
    </w:pPr>
    <w:r>
      <w:rPr>
        <w:sz w:val="18"/>
      </w:rPr>
      <w:pict>
        <v:shape id="_x0000_s2179" o:spid="_x0000_s2179"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14:paraId="5F6822EB">
                <w:pPr>
                  <w:pStyle w:val="26"/>
                </w:pPr>
                <w:r>
                  <w:fldChar w:fldCharType="begin"/>
                </w:r>
                <w:r>
                  <w:instrText xml:space="preserve"> PAGE  \* MERGEFORMAT </w:instrText>
                </w:r>
                <w:r>
                  <w:fldChar w:fldCharType="separate"/>
                </w:r>
                <w:r>
                  <w:t>61</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142B7">
    <w:pPr>
      <w:pStyle w:val="26"/>
    </w:pPr>
    <w:r>
      <w:rPr>
        <w:sz w:val="18"/>
      </w:rPr>
      <w:pict>
        <v:shape id="_x0000_s2180" o:spid="_x0000_s2180"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p w14:paraId="767A062C">
                <w:pPr>
                  <w:pStyle w:val="26"/>
                </w:pPr>
                <w:r>
                  <w:fldChar w:fldCharType="begin"/>
                </w:r>
                <w:r>
                  <w:instrText xml:space="preserve"> PAGE  \* MERGEFORMAT </w:instrText>
                </w:r>
                <w:r>
                  <w:fldChar w:fldCharType="separate"/>
                </w:r>
                <w:r>
                  <w:t>62</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92B4">
    <w:pPr>
      <w:pStyle w:val="26"/>
    </w:pPr>
    <w:r>
      <w:rPr>
        <w:sz w:val="18"/>
      </w:rPr>
      <w:pict>
        <v:shape id="_x0000_s2181" o:spid="_x0000_s2181"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14:paraId="780D7D8C">
                <w:pPr>
                  <w:pStyle w:val="26"/>
                </w:pPr>
                <w:r>
                  <w:fldChar w:fldCharType="begin"/>
                </w:r>
                <w:r>
                  <w:instrText xml:space="preserve"> PAGE  \* MERGEFORMAT </w:instrText>
                </w:r>
                <w:r>
                  <w:fldChar w:fldCharType="separate"/>
                </w:r>
                <w:r>
                  <w:t>63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09AC">
    <w:pPr>
      <w:pStyle w:val="26"/>
    </w:pPr>
    <w:r>
      <w:rPr>
        <w:sz w:val="18"/>
      </w:rPr>
      <w:pict>
        <v:shape id="_x0000_s2146" o:spid="_x0000_s214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BFF000">
                <w:pPr>
                  <w:pStyle w:val="26"/>
                </w:pPr>
                <w:r>
                  <w:fldChar w:fldCharType="begin"/>
                </w:r>
                <w:r>
                  <w:instrText xml:space="preserve"> PAGE  \* MERGEFORMAT </w:instrText>
                </w:r>
                <w:r>
                  <w:fldChar w:fldCharType="separate"/>
                </w:r>
                <w:r>
                  <w:t>19</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3A38B">
    <w:pPr>
      <w:pStyle w:val="26"/>
    </w:pPr>
    <w:r>
      <w:rPr>
        <w:sz w:val="18"/>
      </w:rPr>
      <w:pict>
        <v:shape id="_x0000_s2182" o:spid="_x0000_s2182"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14:paraId="20283D25">
                <w:pPr>
                  <w:pStyle w:val="26"/>
                </w:pPr>
                <w:r>
                  <w:fldChar w:fldCharType="begin"/>
                </w:r>
                <w:r>
                  <w:instrText xml:space="preserve"> PAGE  \* MERGEFORMAT </w:instrText>
                </w:r>
                <w:r>
                  <w:fldChar w:fldCharType="separate"/>
                </w:r>
                <w:r>
                  <w:t>64</w:t>
                </w:r>
                <w:r>
                  <w:fldChar w:fldCharType="end"/>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4485">
    <w:pPr>
      <w:pStyle w:val="26"/>
    </w:pPr>
    <w:r>
      <w:rPr>
        <w:sz w:val="18"/>
      </w:rPr>
      <w:pict>
        <v:shape id="_x0000_s2183" o:spid="_x0000_s2183"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14:paraId="6EF5D35D">
                <w:pPr>
                  <w:pStyle w:val="26"/>
                </w:pPr>
                <w:r>
                  <w:fldChar w:fldCharType="begin"/>
                </w:r>
                <w:r>
                  <w:instrText xml:space="preserve"> PAGE  \* MERGEFORMAT </w:instrText>
                </w:r>
                <w:r>
                  <w:fldChar w:fldCharType="separate"/>
                </w:r>
                <w:r>
                  <w:t>65</w:t>
                </w:r>
                <w:r>
                  <w:fldChar w:fldCharType="end"/>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3157">
    <w:pPr>
      <w:pStyle w:val="26"/>
    </w:pPr>
    <w:r>
      <w:rPr>
        <w:sz w:val="18"/>
      </w:rPr>
      <w:pict>
        <v:shape id="_x0000_s2184" o:spid="_x0000_s2184"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v:imagedata o:title=""/>
          <o:lock v:ext="edit" aspectratio="f"/>
          <v:textbox inset="0mm,0mm,0mm,0mm" style="mso-fit-shape-to-text:t;">
            <w:txbxContent>
              <w:p w14:paraId="00DB74EC">
                <w:pPr>
                  <w:pStyle w:val="26"/>
                </w:pPr>
                <w:r>
                  <w:fldChar w:fldCharType="begin"/>
                </w:r>
                <w:r>
                  <w:instrText xml:space="preserve"> PAGE  \* MERGEFORMAT </w:instrText>
                </w:r>
                <w:r>
                  <w:fldChar w:fldCharType="separate"/>
                </w:r>
                <w:r>
                  <w:t>66</w:t>
                </w:r>
                <w:r>
                  <w:fldChar w:fldCharType="end"/>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AA94">
    <w:pPr>
      <w:pStyle w:val="26"/>
    </w:pPr>
    <w:r>
      <w:rPr>
        <w:sz w:val="18"/>
      </w:rPr>
      <w:pict>
        <v:shape id="_x0000_s2185" o:spid="_x0000_s2185"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v:imagedata o:title=""/>
          <o:lock v:ext="edit" aspectratio="f"/>
          <v:textbox inset="0mm,0mm,0mm,0mm" style="mso-fit-shape-to-text:t;">
            <w:txbxContent>
              <w:p w14:paraId="067CC813">
                <w:pPr>
                  <w:pStyle w:val="26"/>
                </w:pPr>
                <w:r>
                  <w:fldChar w:fldCharType="begin"/>
                </w:r>
                <w:r>
                  <w:instrText xml:space="preserve"> PAGE  \* MERGEFORMAT </w:instrText>
                </w:r>
                <w:r>
                  <w:fldChar w:fldCharType="separate"/>
                </w:r>
                <w:r>
                  <w:t>67</w:t>
                </w:r>
                <w:r>
                  <w:fldChar w:fldCharType="end"/>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B590">
    <w:pPr>
      <w:pStyle w:val="26"/>
    </w:pPr>
    <w:r>
      <w:rPr>
        <w:sz w:val="18"/>
      </w:rPr>
      <w:pict>
        <v:shape id="_x0000_s2186" o:spid="_x0000_s2186"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v:imagedata o:title=""/>
          <o:lock v:ext="edit" aspectratio="f"/>
          <v:textbox inset="0mm,0mm,0mm,0mm" style="mso-fit-shape-to-text:t;">
            <w:txbxContent>
              <w:p w14:paraId="1D915202">
                <w:pPr>
                  <w:pStyle w:val="26"/>
                </w:pPr>
                <w:r>
                  <w:fldChar w:fldCharType="begin"/>
                </w:r>
                <w:r>
                  <w:instrText xml:space="preserve"> PAGE  \* MERGEFORMAT </w:instrText>
                </w:r>
                <w:r>
                  <w:fldChar w:fldCharType="separate"/>
                </w:r>
                <w:r>
                  <w:t>68</w:t>
                </w:r>
                <w:r>
                  <w:fldChar w:fldCharType="end"/>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8C47">
    <w:pPr>
      <w:pStyle w:val="26"/>
    </w:pPr>
    <w:r>
      <w:rPr>
        <w:sz w:val="18"/>
      </w:rPr>
      <w:pict>
        <v:shape id="_x0000_s2187" o:spid="_x0000_s2187"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v:imagedata o:title=""/>
          <o:lock v:ext="edit" aspectratio="f"/>
          <v:textbox inset="0mm,0mm,0mm,0mm" style="mso-fit-shape-to-text:t;">
            <w:txbxContent>
              <w:p w14:paraId="75B3B0AA">
                <w:pPr>
                  <w:pStyle w:val="26"/>
                </w:pPr>
                <w:r>
                  <w:fldChar w:fldCharType="begin"/>
                </w:r>
                <w:r>
                  <w:instrText xml:space="preserve"> PAGE  \* MERGEFORMAT </w:instrText>
                </w:r>
                <w:r>
                  <w:fldChar w:fldCharType="separate"/>
                </w:r>
                <w:r>
                  <w:t>69</w:t>
                </w:r>
                <w:r>
                  <w:fldChar w:fldCharType="end"/>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5F63">
    <w:pPr>
      <w:pStyle w:val="26"/>
    </w:pPr>
    <w:r>
      <w:rPr>
        <w:sz w:val="18"/>
      </w:rPr>
      <w:pict>
        <v:shape id="_x0000_s2188" o:spid="_x0000_s2188"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v:imagedata o:title=""/>
          <o:lock v:ext="edit" aspectratio="f"/>
          <v:textbox inset="0mm,0mm,0mm,0mm" style="mso-fit-shape-to-text:t;">
            <w:txbxContent>
              <w:p w14:paraId="4F752EC8">
                <w:pPr>
                  <w:pStyle w:val="26"/>
                </w:pPr>
                <w:r>
                  <w:fldChar w:fldCharType="begin"/>
                </w:r>
                <w:r>
                  <w:instrText xml:space="preserve"> PAGE  \* MERGEFORMAT </w:instrText>
                </w:r>
                <w:r>
                  <w:fldChar w:fldCharType="separate"/>
                </w:r>
                <w:r>
                  <w:t>70</w:t>
                </w:r>
                <w:r>
                  <w:fldChar w:fldCharType="end"/>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1974">
    <w:pPr>
      <w:pStyle w:val="26"/>
    </w:pPr>
    <w:r>
      <w:rPr>
        <w:sz w:val="18"/>
      </w:rPr>
      <w:pict>
        <v:shape id="_x0000_s2189" o:spid="_x0000_s2189" o:spt="202" type="#_x0000_t202" style="position:absolute;left:0pt;margin-top:0pt;height:144pt;width:144pt;mso-position-horizontal:center;mso-position-horizontal-relative:margin;mso-wrap-style:none;z-index:251706368;mso-width-relative:page;mso-height-relative:page;" filled="f" stroked="f" coordsize="21600,21600">
          <v:path/>
          <v:fill on="f" focussize="0,0"/>
          <v:stroke on="f"/>
          <v:imagedata o:title=""/>
          <o:lock v:ext="edit" aspectratio="f"/>
          <v:textbox inset="0mm,0mm,0mm,0mm" style="mso-fit-shape-to-text:t;">
            <w:txbxContent>
              <w:p w14:paraId="64AD12F8">
                <w:pPr>
                  <w:pStyle w:val="26"/>
                </w:pPr>
                <w:r>
                  <w:fldChar w:fldCharType="begin"/>
                </w:r>
                <w:r>
                  <w:instrText xml:space="preserve"> PAGE  \* MERGEFORMAT </w:instrText>
                </w:r>
                <w:r>
                  <w:fldChar w:fldCharType="separate"/>
                </w:r>
                <w:r>
                  <w:t>72</w:t>
                </w:r>
                <w:r>
                  <w:fldChar w:fldCharType="end"/>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53F3">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69E3">
    <w:pPr>
      <w:pStyle w:val="26"/>
      <w:rPr>
        <w:rFonts w:cs="宋体"/>
      </w:rPr>
    </w:pPr>
    <w:r>
      <w:rPr>
        <w:sz w:val="18"/>
      </w:rPr>
      <w:pict>
        <v:shape id="_x0000_s2190" o:spid="_x0000_s2190" o:spt="202" type="#_x0000_t202" style="position:absolute;left:0pt;margin-top:0pt;height:144pt;width:144pt;mso-position-horizontal:center;mso-position-horizontal-relative:margin;mso-wrap-style:none;z-index:251707392;mso-width-relative:page;mso-height-relative:page;" filled="f" stroked="f" coordsize="21600,21600">
          <v:path/>
          <v:fill on="f" focussize="0,0"/>
          <v:stroke on="f"/>
          <v:imagedata o:title=""/>
          <o:lock v:ext="edit" aspectratio="f"/>
          <v:textbox inset="0mm,0mm,0mm,0mm" style="mso-fit-shape-to-text:t;">
            <w:txbxContent>
              <w:p w14:paraId="29131603">
                <w:pPr>
                  <w:pStyle w:val="26"/>
                </w:pPr>
                <w:r>
                  <w:fldChar w:fldCharType="begin"/>
                </w:r>
                <w:r>
                  <w:instrText xml:space="preserve"> PAGE  \* MERGEFORMAT </w:instrText>
                </w:r>
                <w:r>
                  <w:fldChar w:fldCharType="separate"/>
                </w:r>
                <w:r>
                  <w:t>73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6056">
    <w:pPr>
      <w:pStyle w:val="26"/>
    </w:pPr>
    <w:r>
      <w:rPr>
        <w:sz w:val="18"/>
      </w:rPr>
      <w:pict>
        <v:shape id="_x0000_s2147" o:spid="_x0000_s214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658C2C6">
                <w:pPr>
                  <w:pStyle w:val="26"/>
                </w:pPr>
                <w:r>
                  <w:fldChar w:fldCharType="begin"/>
                </w:r>
                <w:r>
                  <w:instrText xml:space="preserve"> PAGE  \* MERGEFORMAT </w:instrText>
                </w:r>
                <w:r>
                  <w:fldChar w:fldCharType="separate"/>
                </w:r>
                <w: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3ED3E">
    <w:pPr>
      <w:pStyle w:val="26"/>
    </w:pPr>
    <w:r>
      <w:rPr>
        <w:sz w:val="18"/>
      </w:rPr>
      <w:pict>
        <v:shape id="_x0000_s2148" o:spid="_x0000_s214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C956400">
                <w:pPr>
                  <w:pStyle w:val="26"/>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685B">
    <w:pPr>
      <w:pStyle w:val="26"/>
    </w:pPr>
    <w:r>
      <w:rPr>
        <w:sz w:val="18"/>
      </w:rPr>
      <w:pict>
        <v:shape id="_x0000_s2149" o:spid="_x0000_s214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B99C3B1">
                <w:pPr>
                  <w:pStyle w:val="26"/>
                </w:pPr>
                <w:r>
                  <w:fldChar w:fldCharType="begin"/>
                </w:r>
                <w:r>
                  <w:instrText xml:space="preserve"> PAGE  \* MERGEFORMAT </w:instrText>
                </w:r>
                <w:r>
                  <w:fldChar w:fldCharType="separate"/>
                </w:r>
                <w:r>
                  <w:t>22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0C35">
    <w:pPr>
      <w:pStyle w:val="26"/>
    </w:pPr>
    <w:r>
      <w:rPr>
        <w:sz w:val="18"/>
      </w:rPr>
      <w:pict>
        <v:shape id="_x0000_s2150" o:spid="_x0000_s215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37F02DC">
                <w:pPr>
                  <w:pStyle w:val="26"/>
                </w:pPr>
                <w:r>
                  <w:fldChar w:fldCharType="begin"/>
                </w:r>
                <w:r>
                  <w:instrText xml:space="preserve"> PAGE  \* MERGEFORMAT </w:instrText>
                </w:r>
                <w:r>
                  <w:fldChar w:fldCharType="separate"/>
                </w:r>
                <w:r>
                  <w:t>23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9919">
    <w:pPr>
      <w:pStyle w:val="26"/>
    </w:pPr>
    <w:r>
      <w:rPr>
        <w:sz w:val="18"/>
      </w:rPr>
      <w:pict>
        <v:shape id="_x0000_s2151" o:spid="_x0000_s215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4D5E66F8">
                <w:pPr>
                  <w:pStyle w:val="26"/>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35DE">
    <w:pPr>
      <w:pStyle w:val="1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7D1F">
    <w:pPr>
      <w:spacing w:before="64" w:line="218" w:lineRule="auto"/>
      <w:ind w:left="143"/>
      <w:rPr>
        <w:rFonts w:ascii="黑体" w:hAnsi="黑体" w:eastAsia="黑体" w:cs="黑体"/>
        <w:sz w:val="24"/>
      </w:rPr>
    </w:pPr>
    <w:r>
      <w:rPr>
        <w:rFonts w:ascii="黑体" w:hAnsi="黑体" w:eastAsia="黑体" w:cs="黑体"/>
        <w:spacing w:val="-2"/>
        <w:sz w:val="24"/>
      </w:rPr>
      <w:t>附表A-13：承包人实施方案评审记录表</w:t>
    </w:r>
    <w:r>
      <w:rPr>
        <w:rFonts w:ascii="黑体" w:hAnsi="黑体" w:eastAsia="黑体" w:cs="黑体"/>
        <w:spacing w:val="-3"/>
        <w:sz w:val="24"/>
      </w:rPr>
      <w:t>（个人）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5B3F">
    <w:pPr>
      <w:pStyle w:val="1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C66C">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A549"/>
    <w:multiLevelType w:val="singleLevel"/>
    <w:tmpl w:val="EC85A549"/>
    <w:lvl w:ilvl="0" w:tentative="0">
      <w:start w:val="3"/>
      <w:numFmt w:val="chineseCounting"/>
      <w:suff w:val="space"/>
      <w:lvlText w:val="第%1部分"/>
      <w:lvlJc w:val="left"/>
      <w:rPr>
        <w:rFonts w:hint="eastAsia"/>
      </w:rPr>
    </w:lvl>
  </w:abstractNum>
  <w:abstractNum w:abstractNumId="1">
    <w:nsid w:val="2C962FD5"/>
    <w:multiLevelType w:val="singleLevel"/>
    <w:tmpl w:val="2C962FD5"/>
    <w:lvl w:ilvl="0" w:tentative="0">
      <w:start w:val="1"/>
      <w:numFmt w:val="chineseCounting"/>
      <w:pStyle w:val="159"/>
      <w:suff w:val="nothing"/>
      <w:lvlText w:val="（%1）"/>
      <w:lvlJc w:val="left"/>
      <w:rPr>
        <w:rFonts w:hint="eastAsia" w:cs="Times New Roman"/>
      </w:rPr>
    </w:lvl>
  </w:abstractNum>
  <w:abstractNum w:abstractNumId="2">
    <w:nsid w:val="301F5202"/>
    <w:multiLevelType w:val="multilevel"/>
    <w:tmpl w:val="301F5202"/>
    <w:lvl w:ilvl="0" w:tentative="0">
      <w:start w:val="1"/>
      <w:numFmt w:val="decimal"/>
      <w:pStyle w:val="177"/>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pStyle w:val="170"/>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3">
    <w:nsid w:val="352C1810"/>
    <w:multiLevelType w:val="multilevel"/>
    <w:tmpl w:val="352C1810"/>
    <w:lvl w:ilvl="0" w:tentative="0">
      <w:start w:val="1"/>
      <w:numFmt w:val="japaneseCounting"/>
      <w:pStyle w:val="163"/>
      <w:lvlText w:val="%1、"/>
      <w:lvlJc w:val="left"/>
      <w:pPr>
        <w:ind w:left="420" w:hanging="420"/>
      </w:pPr>
      <w:rPr>
        <w:rFonts w:hint="default" w:hAnsi="宋体"/>
      </w:rPr>
    </w:lvl>
    <w:lvl w:ilvl="1" w:tentative="0">
      <w:start w:val="1"/>
      <w:numFmt w:val="lowerLetter"/>
      <w:pStyle w:val="173"/>
      <w:lvlText w:val="%2)"/>
      <w:lvlJc w:val="left"/>
      <w:pPr>
        <w:ind w:left="840" w:hanging="420"/>
      </w:pPr>
    </w:lvl>
    <w:lvl w:ilvl="2" w:tentative="0">
      <w:start w:val="1"/>
      <w:numFmt w:val="lowerRoman"/>
      <w:pStyle w:val="16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BD6C99"/>
    <w:multiLevelType w:val="multilevel"/>
    <w:tmpl w:val="61BD6C99"/>
    <w:lvl w:ilvl="0" w:tentative="0">
      <w:start w:val="1"/>
      <w:numFmt w:val="lowerRoman"/>
      <w:pStyle w:val="180"/>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62645F4F"/>
    <w:multiLevelType w:val="multilevel"/>
    <w:tmpl w:val="62645F4F"/>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87019F"/>
    <w:multiLevelType w:val="multilevel"/>
    <w:tmpl w:val="6E87019F"/>
    <w:lvl w:ilvl="0" w:tentative="0">
      <w:start w:val="1"/>
      <w:numFmt w:val="chineseCountingThousand"/>
      <w:pStyle w:val="15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72DF347D"/>
    <w:multiLevelType w:val="multilevel"/>
    <w:tmpl w:val="72DF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67"/>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43651A"/>
    <w:multiLevelType w:val="multilevel"/>
    <w:tmpl w:val="7543651A"/>
    <w:lvl w:ilvl="0" w:tentative="0">
      <w:start w:val="1"/>
      <w:numFmt w:val="lowerLetter"/>
      <w:pStyle w:val="17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3"/>
  </w:num>
  <w:num w:numId="4">
    <w:abstractNumId w:val="7"/>
  </w:num>
  <w:num w:numId="5">
    <w:abstractNumId w:val="2"/>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hideSpellingErrors/>
  <w:doNotTrackMoves/>
  <w:documentProtection w:enforcement="0"/>
  <w:defaultTabStop w:val="420"/>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B20"/>
    <w:rsid w:val="00011E1A"/>
    <w:rsid w:val="00012CA5"/>
    <w:rsid w:val="00014C95"/>
    <w:rsid w:val="00017DAB"/>
    <w:rsid w:val="00020B02"/>
    <w:rsid w:val="00023C7A"/>
    <w:rsid w:val="00023D79"/>
    <w:rsid w:val="000322D0"/>
    <w:rsid w:val="00032D51"/>
    <w:rsid w:val="0004006C"/>
    <w:rsid w:val="000424EA"/>
    <w:rsid w:val="00043510"/>
    <w:rsid w:val="0004411A"/>
    <w:rsid w:val="00047195"/>
    <w:rsid w:val="00060B03"/>
    <w:rsid w:val="00063276"/>
    <w:rsid w:val="000635CB"/>
    <w:rsid w:val="00063662"/>
    <w:rsid w:val="00066159"/>
    <w:rsid w:val="0006726D"/>
    <w:rsid w:val="00081F0E"/>
    <w:rsid w:val="0008545D"/>
    <w:rsid w:val="0008705B"/>
    <w:rsid w:val="00087EFE"/>
    <w:rsid w:val="00092B0F"/>
    <w:rsid w:val="00092C7C"/>
    <w:rsid w:val="0009453A"/>
    <w:rsid w:val="00096B73"/>
    <w:rsid w:val="000A3D62"/>
    <w:rsid w:val="000A559C"/>
    <w:rsid w:val="000A77BB"/>
    <w:rsid w:val="000B040F"/>
    <w:rsid w:val="000B1B2B"/>
    <w:rsid w:val="000B247B"/>
    <w:rsid w:val="000B4958"/>
    <w:rsid w:val="000B61E4"/>
    <w:rsid w:val="000B7348"/>
    <w:rsid w:val="000B7C8D"/>
    <w:rsid w:val="000D3848"/>
    <w:rsid w:val="000F0644"/>
    <w:rsid w:val="000F1876"/>
    <w:rsid w:val="000F1E37"/>
    <w:rsid w:val="000F6935"/>
    <w:rsid w:val="001008D6"/>
    <w:rsid w:val="001009CF"/>
    <w:rsid w:val="0010358C"/>
    <w:rsid w:val="00106E42"/>
    <w:rsid w:val="00111C79"/>
    <w:rsid w:val="001126A7"/>
    <w:rsid w:val="00114E42"/>
    <w:rsid w:val="0011539C"/>
    <w:rsid w:val="00116F50"/>
    <w:rsid w:val="00117538"/>
    <w:rsid w:val="001221BB"/>
    <w:rsid w:val="00123207"/>
    <w:rsid w:val="00124403"/>
    <w:rsid w:val="0013122C"/>
    <w:rsid w:val="00134795"/>
    <w:rsid w:val="00134C4E"/>
    <w:rsid w:val="0013544A"/>
    <w:rsid w:val="0013653C"/>
    <w:rsid w:val="001407AF"/>
    <w:rsid w:val="0015290F"/>
    <w:rsid w:val="00152C6C"/>
    <w:rsid w:val="0015403F"/>
    <w:rsid w:val="0016445C"/>
    <w:rsid w:val="00170642"/>
    <w:rsid w:val="00172805"/>
    <w:rsid w:val="00172A27"/>
    <w:rsid w:val="00173BBD"/>
    <w:rsid w:val="00175963"/>
    <w:rsid w:val="0017638B"/>
    <w:rsid w:val="00177AC0"/>
    <w:rsid w:val="001806B9"/>
    <w:rsid w:val="001970F7"/>
    <w:rsid w:val="001979D0"/>
    <w:rsid w:val="001A27B3"/>
    <w:rsid w:val="001A35E8"/>
    <w:rsid w:val="001A4D6D"/>
    <w:rsid w:val="001A595F"/>
    <w:rsid w:val="001B0CB9"/>
    <w:rsid w:val="001B3B59"/>
    <w:rsid w:val="001B58AB"/>
    <w:rsid w:val="001B7883"/>
    <w:rsid w:val="001C24C9"/>
    <w:rsid w:val="001C50DB"/>
    <w:rsid w:val="001D3F36"/>
    <w:rsid w:val="001D5C67"/>
    <w:rsid w:val="001D5EB9"/>
    <w:rsid w:val="001D7BEF"/>
    <w:rsid w:val="001E3D54"/>
    <w:rsid w:val="001E4C1B"/>
    <w:rsid w:val="001E5584"/>
    <w:rsid w:val="001E676E"/>
    <w:rsid w:val="001E7CEF"/>
    <w:rsid w:val="001F1957"/>
    <w:rsid w:val="001F207C"/>
    <w:rsid w:val="001F259D"/>
    <w:rsid w:val="001F7950"/>
    <w:rsid w:val="00203E13"/>
    <w:rsid w:val="0021227F"/>
    <w:rsid w:val="00213A8A"/>
    <w:rsid w:val="002146CC"/>
    <w:rsid w:val="00216030"/>
    <w:rsid w:val="002164C4"/>
    <w:rsid w:val="002266E3"/>
    <w:rsid w:val="002278AE"/>
    <w:rsid w:val="00231D99"/>
    <w:rsid w:val="00236824"/>
    <w:rsid w:val="00246CB5"/>
    <w:rsid w:val="0025107B"/>
    <w:rsid w:val="00257A92"/>
    <w:rsid w:val="00262F54"/>
    <w:rsid w:val="002648FB"/>
    <w:rsid w:val="00265440"/>
    <w:rsid w:val="00273229"/>
    <w:rsid w:val="002755B8"/>
    <w:rsid w:val="00275A09"/>
    <w:rsid w:val="00275D78"/>
    <w:rsid w:val="00285E55"/>
    <w:rsid w:val="0028676F"/>
    <w:rsid w:val="00286B1B"/>
    <w:rsid w:val="0028769C"/>
    <w:rsid w:val="0029694F"/>
    <w:rsid w:val="002A631A"/>
    <w:rsid w:val="002A7ADB"/>
    <w:rsid w:val="002B1F03"/>
    <w:rsid w:val="002B6218"/>
    <w:rsid w:val="002B6B40"/>
    <w:rsid w:val="002C1030"/>
    <w:rsid w:val="002C1936"/>
    <w:rsid w:val="002D0E91"/>
    <w:rsid w:val="002E2EA5"/>
    <w:rsid w:val="002E5E85"/>
    <w:rsid w:val="002E76FF"/>
    <w:rsid w:val="002F0BD9"/>
    <w:rsid w:val="002F1218"/>
    <w:rsid w:val="002F1D8D"/>
    <w:rsid w:val="002F5E51"/>
    <w:rsid w:val="002F5EF9"/>
    <w:rsid w:val="00311E35"/>
    <w:rsid w:val="00316072"/>
    <w:rsid w:val="003201D0"/>
    <w:rsid w:val="00324D80"/>
    <w:rsid w:val="0032520A"/>
    <w:rsid w:val="00331C26"/>
    <w:rsid w:val="00331DB4"/>
    <w:rsid w:val="00331F7E"/>
    <w:rsid w:val="0033341E"/>
    <w:rsid w:val="00343BB5"/>
    <w:rsid w:val="003441C3"/>
    <w:rsid w:val="003455E5"/>
    <w:rsid w:val="003507E3"/>
    <w:rsid w:val="00350D86"/>
    <w:rsid w:val="00351033"/>
    <w:rsid w:val="00352E49"/>
    <w:rsid w:val="0035509C"/>
    <w:rsid w:val="00356501"/>
    <w:rsid w:val="00360875"/>
    <w:rsid w:val="00365909"/>
    <w:rsid w:val="00366D5B"/>
    <w:rsid w:val="00374CE7"/>
    <w:rsid w:val="00375143"/>
    <w:rsid w:val="00375C22"/>
    <w:rsid w:val="0037681C"/>
    <w:rsid w:val="00382B0E"/>
    <w:rsid w:val="00386C23"/>
    <w:rsid w:val="003879CA"/>
    <w:rsid w:val="003A03B6"/>
    <w:rsid w:val="003A1575"/>
    <w:rsid w:val="003A3E8B"/>
    <w:rsid w:val="003A54C1"/>
    <w:rsid w:val="003A7866"/>
    <w:rsid w:val="003B4255"/>
    <w:rsid w:val="003B74F8"/>
    <w:rsid w:val="003C0835"/>
    <w:rsid w:val="003C10F7"/>
    <w:rsid w:val="003C2166"/>
    <w:rsid w:val="003C2382"/>
    <w:rsid w:val="003C5EE0"/>
    <w:rsid w:val="003D0A0A"/>
    <w:rsid w:val="003D0AE6"/>
    <w:rsid w:val="003D15EE"/>
    <w:rsid w:val="003D2C32"/>
    <w:rsid w:val="003D53E1"/>
    <w:rsid w:val="003D615B"/>
    <w:rsid w:val="003D6816"/>
    <w:rsid w:val="003E058A"/>
    <w:rsid w:val="003E2265"/>
    <w:rsid w:val="003E38BE"/>
    <w:rsid w:val="003E3AFD"/>
    <w:rsid w:val="003E55F1"/>
    <w:rsid w:val="003E6A69"/>
    <w:rsid w:val="003E7123"/>
    <w:rsid w:val="003F4359"/>
    <w:rsid w:val="003F5A0F"/>
    <w:rsid w:val="00411E97"/>
    <w:rsid w:val="00415069"/>
    <w:rsid w:val="0041534F"/>
    <w:rsid w:val="00415A3E"/>
    <w:rsid w:val="00420419"/>
    <w:rsid w:val="00421119"/>
    <w:rsid w:val="00426E2D"/>
    <w:rsid w:val="00431EE3"/>
    <w:rsid w:val="004342BC"/>
    <w:rsid w:val="00444FDE"/>
    <w:rsid w:val="00453475"/>
    <w:rsid w:val="00457544"/>
    <w:rsid w:val="00467D57"/>
    <w:rsid w:val="0047339F"/>
    <w:rsid w:val="004743F3"/>
    <w:rsid w:val="0047553F"/>
    <w:rsid w:val="004756A2"/>
    <w:rsid w:val="00477AE2"/>
    <w:rsid w:val="004803F8"/>
    <w:rsid w:val="00481B3F"/>
    <w:rsid w:val="00483D88"/>
    <w:rsid w:val="004858D8"/>
    <w:rsid w:val="0049591C"/>
    <w:rsid w:val="00496255"/>
    <w:rsid w:val="004B7509"/>
    <w:rsid w:val="004C184F"/>
    <w:rsid w:val="004C2054"/>
    <w:rsid w:val="004C2357"/>
    <w:rsid w:val="004E1BE4"/>
    <w:rsid w:val="004E4B96"/>
    <w:rsid w:val="004E5845"/>
    <w:rsid w:val="004F02CC"/>
    <w:rsid w:val="004F0F98"/>
    <w:rsid w:val="004F0FAE"/>
    <w:rsid w:val="004F1D2A"/>
    <w:rsid w:val="004F38B1"/>
    <w:rsid w:val="004F41AF"/>
    <w:rsid w:val="004F4230"/>
    <w:rsid w:val="004F6D62"/>
    <w:rsid w:val="004F6E26"/>
    <w:rsid w:val="00501CBA"/>
    <w:rsid w:val="005113A3"/>
    <w:rsid w:val="00511AF6"/>
    <w:rsid w:val="0051206E"/>
    <w:rsid w:val="00512148"/>
    <w:rsid w:val="0051308A"/>
    <w:rsid w:val="00516276"/>
    <w:rsid w:val="00520FAF"/>
    <w:rsid w:val="00521D3C"/>
    <w:rsid w:val="0052607C"/>
    <w:rsid w:val="00533628"/>
    <w:rsid w:val="00536907"/>
    <w:rsid w:val="005420DB"/>
    <w:rsid w:val="00547F21"/>
    <w:rsid w:val="00550013"/>
    <w:rsid w:val="0055089E"/>
    <w:rsid w:val="00552669"/>
    <w:rsid w:val="0055590F"/>
    <w:rsid w:val="00563BBC"/>
    <w:rsid w:val="00565C2F"/>
    <w:rsid w:val="0056757D"/>
    <w:rsid w:val="00567D1C"/>
    <w:rsid w:val="005717B4"/>
    <w:rsid w:val="005766BF"/>
    <w:rsid w:val="00581A95"/>
    <w:rsid w:val="005832A1"/>
    <w:rsid w:val="00583D71"/>
    <w:rsid w:val="005865D5"/>
    <w:rsid w:val="00590300"/>
    <w:rsid w:val="005927E6"/>
    <w:rsid w:val="0059347A"/>
    <w:rsid w:val="005956A3"/>
    <w:rsid w:val="00595881"/>
    <w:rsid w:val="005979BC"/>
    <w:rsid w:val="005A087C"/>
    <w:rsid w:val="005A4845"/>
    <w:rsid w:val="005A60BA"/>
    <w:rsid w:val="005B7EE9"/>
    <w:rsid w:val="005C1944"/>
    <w:rsid w:val="005D1A11"/>
    <w:rsid w:val="005D2607"/>
    <w:rsid w:val="005D3176"/>
    <w:rsid w:val="005D4162"/>
    <w:rsid w:val="005D76C1"/>
    <w:rsid w:val="005E1182"/>
    <w:rsid w:val="005E1C84"/>
    <w:rsid w:val="005E2D73"/>
    <w:rsid w:val="005E4FAE"/>
    <w:rsid w:val="005F380F"/>
    <w:rsid w:val="00601126"/>
    <w:rsid w:val="00604C36"/>
    <w:rsid w:val="00606494"/>
    <w:rsid w:val="0061292D"/>
    <w:rsid w:val="00613642"/>
    <w:rsid w:val="006138DA"/>
    <w:rsid w:val="0061394A"/>
    <w:rsid w:val="00615100"/>
    <w:rsid w:val="00616108"/>
    <w:rsid w:val="00617763"/>
    <w:rsid w:val="00620645"/>
    <w:rsid w:val="006235E1"/>
    <w:rsid w:val="00624FAA"/>
    <w:rsid w:val="00626728"/>
    <w:rsid w:val="006326BE"/>
    <w:rsid w:val="00637C10"/>
    <w:rsid w:val="0064218B"/>
    <w:rsid w:val="00642931"/>
    <w:rsid w:val="00645586"/>
    <w:rsid w:val="0064588A"/>
    <w:rsid w:val="0064591F"/>
    <w:rsid w:val="00651756"/>
    <w:rsid w:val="0065268D"/>
    <w:rsid w:val="00654D44"/>
    <w:rsid w:val="00655A64"/>
    <w:rsid w:val="00662218"/>
    <w:rsid w:val="00664714"/>
    <w:rsid w:val="006676A7"/>
    <w:rsid w:val="006678AE"/>
    <w:rsid w:val="00670E9A"/>
    <w:rsid w:val="00671762"/>
    <w:rsid w:val="00675D37"/>
    <w:rsid w:val="006769B7"/>
    <w:rsid w:val="00680BB0"/>
    <w:rsid w:val="00680E82"/>
    <w:rsid w:val="0068105C"/>
    <w:rsid w:val="0068278A"/>
    <w:rsid w:val="00690400"/>
    <w:rsid w:val="006905E1"/>
    <w:rsid w:val="0069375E"/>
    <w:rsid w:val="006961C5"/>
    <w:rsid w:val="00697E57"/>
    <w:rsid w:val="006A2879"/>
    <w:rsid w:val="006A3B0D"/>
    <w:rsid w:val="006A4859"/>
    <w:rsid w:val="006A5636"/>
    <w:rsid w:val="006B0D8A"/>
    <w:rsid w:val="006B5ABD"/>
    <w:rsid w:val="006C11D6"/>
    <w:rsid w:val="006D1FF9"/>
    <w:rsid w:val="006D42D9"/>
    <w:rsid w:val="006D5AC1"/>
    <w:rsid w:val="006E0CAC"/>
    <w:rsid w:val="006E4A35"/>
    <w:rsid w:val="006F106A"/>
    <w:rsid w:val="006F1B24"/>
    <w:rsid w:val="006F1DD9"/>
    <w:rsid w:val="006F2E89"/>
    <w:rsid w:val="007005B2"/>
    <w:rsid w:val="00704341"/>
    <w:rsid w:val="0071022F"/>
    <w:rsid w:val="0071039D"/>
    <w:rsid w:val="00711764"/>
    <w:rsid w:val="00714EFF"/>
    <w:rsid w:val="007155ED"/>
    <w:rsid w:val="00720650"/>
    <w:rsid w:val="00727063"/>
    <w:rsid w:val="0072776F"/>
    <w:rsid w:val="007312F9"/>
    <w:rsid w:val="00741108"/>
    <w:rsid w:val="00746395"/>
    <w:rsid w:val="00756AA8"/>
    <w:rsid w:val="007575A8"/>
    <w:rsid w:val="007661DC"/>
    <w:rsid w:val="0077045E"/>
    <w:rsid w:val="00774CDD"/>
    <w:rsid w:val="00782170"/>
    <w:rsid w:val="007821DF"/>
    <w:rsid w:val="00782F31"/>
    <w:rsid w:val="00783845"/>
    <w:rsid w:val="00785986"/>
    <w:rsid w:val="00793D3D"/>
    <w:rsid w:val="0079490D"/>
    <w:rsid w:val="00795D9A"/>
    <w:rsid w:val="007962B8"/>
    <w:rsid w:val="007A4449"/>
    <w:rsid w:val="007A509A"/>
    <w:rsid w:val="007A5A31"/>
    <w:rsid w:val="007B43AA"/>
    <w:rsid w:val="007B7EF2"/>
    <w:rsid w:val="007C213E"/>
    <w:rsid w:val="007C50A5"/>
    <w:rsid w:val="007C78F5"/>
    <w:rsid w:val="007D5086"/>
    <w:rsid w:val="007E1A18"/>
    <w:rsid w:val="007E23AB"/>
    <w:rsid w:val="007E2A4D"/>
    <w:rsid w:val="007E3E2A"/>
    <w:rsid w:val="007E496D"/>
    <w:rsid w:val="007E52F7"/>
    <w:rsid w:val="007E7AE4"/>
    <w:rsid w:val="007F0769"/>
    <w:rsid w:val="00800AE9"/>
    <w:rsid w:val="008126E0"/>
    <w:rsid w:val="00813921"/>
    <w:rsid w:val="0081457F"/>
    <w:rsid w:val="0081639A"/>
    <w:rsid w:val="00816C20"/>
    <w:rsid w:val="00820A11"/>
    <w:rsid w:val="00821177"/>
    <w:rsid w:val="00821776"/>
    <w:rsid w:val="00822063"/>
    <w:rsid w:val="0082271B"/>
    <w:rsid w:val="00822C0B"/>
    <w:rsid w:val="008245A1"/>
    <w:rsid w:val="0083078E"/>
    <w:rsid w:val="00834E31"/>
    <w:rsid w:val="00835AC9"/>
    <w:rsid w:val="00842561"/>
    <w:rsid w:val="00856E34"/>
    <w:rsid w:val="00860729"/>
    <w:rsid w:val="00861D02"/>
    <w:rsid w:val="0086496B"/>
    <w:rsid w:val="00864F5C"/>
    <w:rsid w:val="00865EF9"/>
    <w:rsid w:val="008670D4"/>
    <w:rsid w:val="008719A8"/>
    <w:rsid w:val="00872CF9"/>
    <w:rsid w:val="00880B82"/>
    <w:rsid w:val="008843B6"/>
    <w:rsid w:val="00886180"/>
    <w:rsid w:val="00886770"/>
    <w:rsid w:val="008905AD"/>
    <w:rsid w:val="008909DA"/>
    <w:rsid w:val="00890F42"/>
    <w:rsid w:val="00897939"/>
    <w:rsid w:val="008A7325"/>
    <w:rsid w:val="008A7935"/>
    <w:rsid w:val="008B0826"/>
    <w:rsid w:val="008B4534"/>
    <w:rsid w:val="008B7E58"/>
    <w:rsid w:val="008C02FA"/>
    <w:rsid w:val="008C4BD1"/>
    <w:rsid w:val="008C4D46"/>
    <w:rsid w:val="008D058C"/>
    <w:rsid w:val="008D1F36"/>
    <w:rsid w:val="008D32F0"/>
    <w:rsid w:val="008D332A"/>
    <w:rsid w:val="008D35EA"/>
    <w:rsid w:val="008E1359"/>
    <w:rsid w:val="008E1C68"/>
    <w:rsid w:val="008E3B59"/>
    <w:rsid w:val="008E67FE"/>
    <w:rsid w:val="008E6952"/>
    <w:rsid w:val="008F15F8"/>
    <w:rsid w:val="008F4156"/>
    <w:rsid w:val="008F6305"/>
    <w:rsid w:val="008F7088"/>
    <w:rsid w:val="00900341"/>
    <w:rsid w:val="00902014"/>
    <w:rsid w:val="009076C5"/>
    <w:rsid w:val="00910589"/>
    <w:rsid w:val="009106AD"/>
    <w:rsid w:val="00910A3D"/>
    <w:rsid w:val="009121D5"/>
    <w:rsid w:val="00912471"/>
    <w:rsid w:val="009129F3"/>
    <w:rsid w:val="00915259"/>
    <w:rsid w:val="00915858"/>
    <w:rsid w:val="00916A99"/>
    <w:rsid w:val="00920C27"/>
    <w:rsid w:val="00923C0A"/>
    <w:rsid w:val="00925F86"/>
    <w:rsid w:val="009261D8"/>
    <w:rsid w:val="00931C16"/>
    <w:rsid w:val="00931E35"/>
    <w:rsid w:val="0093278E"/>
    <w:rsid w:val="00937841"/>
    <w:rsid w:val="00940B54"/>
    <w:rsid w:val="009413C1"/>
    <w:rsid w:val="00942F09"/>
    <w:rsid w:val="009433DC"/>
    <w:rsid w:val="00951D33"/>
    <w:rsid w:val="00963EDA"/>
    <w:rsid w:val="00964F2F"/>
    <w:rsid w:val="009668D3"/>
    <w:rsid w:val="009747E9"/>
    <w:rsid w:val="00974BF9"/>
    <w:rsid w:val="00975C31"/>
    <w:rsid w:val="009776F2"/>
    <w:rsid w:val="009812F7"/>
    <w:rsid w:val="0098230A"/>
    <w:rsid w:val="0098304D"/>
    <w:rsid w:val="00993022"/>
    <w:rsid w:val="00997575"/>
    <w:rsid w:val="009A069A"/>
    <w:rsid w:val="009A2F80"/>
    <w:rsid w:val="009A4692"/>
    <w:rsid w:val="009A51E9"/>
    <w:rsid w:val="009A5575"/>
    <w:rsid w:val="009B15A0"/>
    <w:rsid w:val="009C1840"/>
    <w:rsid w:val="009C227C"/>
    <w:rsid w:val="009C475D"/>
    <w:rsid w:val="009C5A65"/>
    <w:rsid w:val="009C7A8F"/>
    <w:rsid w:val="009D2591"/>
    <w:rsid w:val="009E10E7"/>
    <w:rsid w:val="009E1785"/>
    <w:rsid w:val="009E2362"/>
    <w:rsid w:val="009E2A69"/>
    <w:rsid w:val="009E45EE"/>
    <w:rsid w:val="009E4C85"/>
    <w:rsid w:val="009F01B1"/>
    <w:rsid w:val="009F0F21"/>
    <w:rsid w:val="009F1B9B"/>
    <w:rsid w:val="009F2812"/>
    <w:rsid w:val="009F5807"/>
    <w:rsid w:val="00A0184B"/>
    <w:rsid w:val="00A01E85"/>
    <w:rsid w:val="00A02555"/>
    <w:rsid w:val="00A11A6C"/>
    <w:rsid w:val="00A12029"/>
    <w:rsid w:val="00A1274C"/>
    <w:rsid w:val="00A13ACF"/>
    <w:rsid w:val="00A2030D"/>
    <w:rsid w:val="00A21245"/>
    <w:rsid w:val="00A229CB"/>
    <w:rsid w:val="00A2629A"/>
    <w:rsid w:val="00A40408"/>
    <w:rsid w:val="00A46D0C"/>
    <w:rsid w:val="00A5014C"/>
    <w:rsid w:val="00A533A0"/>
    <w:rsid w:val="00A579B9"/>
    <w:rsid w:val="00A604F1"/>
    <w:rsid w:val="00A60660"/>
    <w:rsid w:val="00A62008"/>
    <w:rsid w:val="00A62085"/>
    <w:rsid w:val="00A62D2C"/>
    <w:rsid w:val="00A64B54"/>
    <w:rsid w:val="00A66484"/>
    <w:rsid w:val="00A72917"/>
    <w:rsid w:val="00A72D8D"/>
    <w:rsid w:val="00A72F61"/>
    <w:rsid w:val="00A77936"/>
    <w:rsid w:val="00A80D6F"/>
    <w:rsid w:val="00A824FD"/>
    <w:rsid w:val="00A856FE"/>
    <w:rsid w:val="00A8648A"/>
    <w:rsid w:val="00A865A2"/>
    <w:rsid w:val="00A87D26"/>
    <w:rsid w:val="00A91949"/>
    <w:rsid w:val="00A91955"/>
    <w:rsid w:val="00A91EAA"/>
    <w:rsid w:val="00A9270D"/>
    <w:rsid w:val="00A929C8"/>
    <w:rsid w:val="00AA34E9"/>
    <w:rsid w:val="00AA3D44"/>
    <w:rsid w:val="00AA6474"/>
    <w:rsid w:val="00AB14B2"/>
    <w:rsid w:val="00AB7D49"/>
    <w:rsid w:val="00AC1BC3"/>
    <w:rsid w:val="00AC2F89"/>
    <w:rsid w:val="00AD2C35"/>
    <w:rsid w:val="00AD2FCE"/>
    <w:rsid w:val="00AD3CDB"/>
    <w:rsid w:val="00AD56F8"/>
    <w:rsid w:val="00AE222A"/>
    <w:rsid w:val="00AE6562"/>
    <w:rsid w:val="00AE74AC"/>
    <w:rsid w:val="00AF1FB1"/>
    <w:rsid w:val="00AF77F5"/>
    <w:rsid w:val="00AF78A4"/>
    <w:rsid w:val="00B07150"/>
    <w:rsid w:val="00B10444"/>
    <w:rsid w:val="00B13E93"/>
    <w:rsid w:val="00B21B07"/>
    <w:rsid w:val="00B30351"/>
    <w:rsid w:val="00B430FB"/>
    <w:rsid w:val="00B4371F"/>
    <w:rsid w:val="00B44139"/>
    <w:rsid w:val="00B51A35"/>
    <w:rsid w:val="00B55CC7"/>
    <w:rsid w:val="00B57CF8"/>
    <w:rsid w:val="00B616E1"/>
    <w:rsid w:val="00B624A9"/>
    <w:rsid w:val="00B63DD1"/>
    <w:rsid w:val="00B65C21"/>
    <w:rsid w:val="00B672FE"/>
    <w:rsid w:val="00B70257"/>
    <w:rsid w:val="00B718D0"/>
    <w:rsid w:val="00B7398C"/>
    <w:rsid w:val="00B73D62"/>
    <w:rsid w:val="00B74A7F"/>
    <w:rsid w:val="00B75C13"/>
    <w:rsid w:val="00B764D5"/>
    <w:rsid w:val="00B76F8F"/>
    <w:rsid w:val="00B8158D"/>
    <w:rsid w:val="00B8354B"/>
    <w:rsid w:val="00B855CA"/>
    <w:rsid w:val="00B868A7"/>
    <w:rsid w:val="00B93E8A"/>
    <w:rsid w:val="00B97948"/>
    <w:rsid w:val="00BA2513"/>
    <w:rsid w:val="00BA26CF"/>
    <w:rsid w:val="00BA46B9"/>
    <w:rsid w:val="00BA4FB1"/>
    <w:rsid w:val="00BA7083"/>
    <w:rsid w:val="00BB0AE2"/>
    <w:rsid w:val="00BC0D90"/>
    <w:rsid w:val="00BC4F03"/>
    <w:rsid w:val="00BC6A29"/>
    <w:rsid w:val="00BD2451"/>
    <w:rsid w:val="00BE2EE0"/>
    <w:rsid w:val="00BE3AC8"/>
    <w:rsid w:val="00BE46AB"/>
    <w:rsid w:val="00BE5A6B"/>
    <w:rsid w:val="00BE6C91"/>
    <w:rsid w:val="00BF295E"/>
    <w:rsid w:val="00BF547C"/>
    <w:rsid w:val="00C03EFC"/>
    <w:rsid w:val="00C05802"/>
    <w:rsid w:val="00C07FA2"/>
    <w:rsid w:val="00C106F4"/>
    <w:rsid w:val="00C10B02"/>
    <w:rsid w:val="00C12D3F"/>
    <w:rsid w:val="00C17145"/>
    <w:rsid w:val="00C22F7C"/>
    <w:rsid w:val="00C26054"/>
    <w:rsid w:val="00C36447"/>
    <w:rsid w:val="00C417E8"/>
    <w:rsid w:val="00C42E68"/>
    <w:rsid w:val="00C445A5"/>
    <w:rsid w:val="00C50790"/>
    <w:rsid w:val="00C52BA1"/>
    <w:rsid w:val="00C53A4C"/>
    <w:rsid w:val="00C53B17"/>
    <w:rsid w:val="00C54D76"/>
    <w:rsid w:val="00C571A9"/>
    <w:rsid w:val="00C60A73"/>
    <w:rsid w:val="00C61CF3"/>
    <w:rsid w:val="00C63714"/>
    <w:rsid w:val="00C84B3E"/>
    <w:rsid w:val="00C852CE"/>
    <w:rsid w:val="00C90FA6"/>
    <w:rsid w:val="00C934ED"/>
    <w:rsid w:val="00C958E2"/>
    <w:rsid w:val="00CA09E8"/>
    <w:rsid w:val="00CA2B6E"/>
    <w:rsid w:val="00CB15BD"/>
    <w:rsid w:val="00CB3D4F"/>
    <w:rsid w:val="00CB432D"/>
    <w:rsid w:val="00CB580D"/>
    <w:rsid w:val="00CC0B4E"/>
    <w:rsid w:val="00CC1EB2"/>
    <w:rsid w:val="00CC3018"/>
    <w:rsid w:val="00CC519C"/>
    <w:rsid w:val="00CC56CD"/>
    <w:rsid w:val="00CF42E1"/>
    <w:rsid w:val="00CF460F"/>
    <w:rsid w:val="00CF5A10"/>
    <w:rsid w:val="00CF5D97"/>
    <w:rsid w:val="00CF6616"/>
    <w:rsid w:val="00D036F5"/>
    <w:rsid w:val="00D07943"/>
    <w:rsid w:val="00D13F26"/>
    <w:rsid w:val="00D1534F"/>
    <w:rsid w:val="00D15B75"/>
    <w:rsid w:val="00D1602A"/>
    <w:rsid w:val="00D16223"/>
    <w:rsid w:val="00D2394F"/>
    <w:rsid w:val="00D24BFA"/>
    <w:rsid w:val="00D24D06"/>
    <w:rsid w:val="00D2729C"/>
    <w:rsid w:val="00D27608"/>
    <w:rsid w:val="00D311CE"/>
    <w:rsid w:val="00D318F8"/>
    <w:rsid w:val="00D35C4E"/>
    <w:rsid w:val="00D422F1"/>
    <w:rsid w:val="00D45648"/>
    <w:rsid w:val="00D501F2"/>
    <w:rsid w:val="00D50A08"/>
    <w:rsid w:val="00D529BE"/>
    <w:rsid w:val="00D52C49"/>
    <w:rsid w:val="00D531B7"/>
    <w:rsid w:val="00D6017A"/>
    <w:rsid w:val="00D6222B"/>
    <w:rsid w:val="00D63051"/>
    <w:rsid w:val="00D6509D"/>
    <w:rsid w:val="00D67239"/>
    <w:rsid w:val="00D70226"/>
    <w:rsid w:val="00D7258A"/>
    <w:rsid w:val="00D7332B"/>
    <w:rsid w:val="00D734E7"/>
    <w:rsid w:val="00D8382A"/>
    <w:rsid w:val="00D85732"/>
    <w:rsid w:val="00D9114F"/>
    <w:rsid w:val="00DA3AA7"/>
    <w:rsid w:val="00DA746A"/>
    <w:rsid w:val="00DA7539"/>
    <w:rsid w:val="00DA7D99"/>
    <w:rsid w:val="00DB2414"/>
    <w:rsid w:val="00DB7E00"/>
    <w:rsid w:val="00DC7B93"/>
    <w:rsid w:val="00DD0622"/>
    <w:rsid w:val="00DD1C58"/>
    <w:rsid w:val="00DD240D"/>
    <w:rsid w:val="00DD35A5"/>
    <w:rsid w:val="00DD7659"/>
    <w:rsid w:val="00DE0785"/>
    <w:rsid w:val="00DE1105"/>
    <w:rsid w:val="00DE1536"/>
    <w:rsid w:val="00DE6928"/>
    <w:rsid w:val="00E02E37"/>
    <w:rsid w:val="00E04C34"/>
    <w:rsid w:val="00E04E79"/>
    <w:rsid w:val="00E05FAF"/>
    <w:rsid w:val="00E077C5"/>
    <w:rsid w:val="00E12565"/>
    <w:rsid w:val="00E127BC"/>
    <w:rsid w:val="00E148F3"/>
    <w:rsid w:val="00E173E4"/>
    <w:rsid w:val="00E23295"/>
    <w:rsid w:val="00E24B22"/>
    <w:rsid w:val="00E40880"/>
    <w:rsid w:val="00E41B23"/>
    <w:rsid w:val="00E41CCA"/>
    <w:rsid w:val="00E4445A"/>
    <w:rsid w:val="00E44D83"/>
    <w:rsid w:val="00E51E6E"/>
    <w:rsid w:val="00E55B2B"/>
    <w:rsid w:val="00E56280"/>
    <w:rsid w:val="00E6537D"/>
    <w:rsid w:val="00E6745E"/>
    <w:rsid w:val="00E7189A"/>
    <w:rsid w:val="00E76457"/>
    <w:rsid w:val="00E81095"/>
    <w:rsid w:val="00E82B6F"/>
    <w:rsid w:val="00E874E2"/>
    <w:rsid w:val="00E96008"/>
    <w:rsid w:val="00E97552"/>
    <w:rsid w:val="00EB0309"/>
    <w:rsid w:val="00EB149E"/>
    <w:rsid w:val="00EB304C"/>
    <w:rsid w:val="00EB3C3F"/>
    <w:rsid w:val="00EB3CC3"/>
    <w:rsid w:val="00EC25D6"/>
    <w:rsid w:val="00EC7685"/>
    <w:rsid w:val="00ED441D"/>
    <w:rsid w:val="00ED4737"/>
    <w:rsid w:val="00EE0CC2"/>
    <w:rsid w:val="00EE1260"/>
    <w:rsid w:val="00EE4CB8"/>
    <w:rsid w:val="00EF6D9E"/>
    <w:rsid w:val="00F05708"/>
    <w:rsid w:val="00F073C3"/>
    <w:rsid w:val="00F07D89"/>
    <w:rsid w:val="00F10A34"/>
    <w:rsid w:val="00F116AB"/>
    <w:rsid w:val="00F120A0"/>
    <w:rsid w:val="00F1378D"/>
    <w:rsid w:val="00F216FE"/>
    <w:rsid w:val="00F26077"/>
    <w:rsid w:val="00F26D0B"/>
    <w:rsid w:val="00F27956"/>
    <w:rsid w:val="00F30D45"/>
    <w:rsid w:val="00F31839"/>
    <w:rsid w:val="00F43432"/>
    <w:rsid w:val="00F45473"/>
    <w:rsid w:val="00F60140"/>
    <w:rsid w:val="00F63465"/>
    <w:rsid w:val="00F63AE4"/>
    <w:rsid w:val="00F73498"/>
    <w:rsid w:val="00F74835"/>
    <w:rsid w:val="00F77482"/>
    <w:rsid w:val="00F813F7"/>
    <w:rsid w:val="00F86C1C"/>
    <w:rsid w:val="00F9354F"/>
    <w:rsid w:val="00FB34D2"/>
    <w:rsid w:val="00FB4608"/>
    <w:rsid w:val="00FB5558"/>
    <w:rsid w:val="00FB698A"/>
    <w:rsid w:val="00FB6D09"/>
    <w:rsid w:val="00FC00A6"/>
    <w:rsid w:val="00FC0F19"/>
    <w:rsid w:val="00FC1F12"/>
    <w:rsid w:val="00FD10C3"/>
    <w:rsid w:val="00FD1130"/>
    <w:rsid w:val="00FD54A2"/>
    <w:rsid w:val="00FE2C10"/>
    <w:rsid w:val="00FE476A"/>
    <w:rsid w:val="00FE770A"/>
    <w:rsid w:val="00FF4C3E"/>
    <w:rsid w:val="01166DA9"/>
    <w:rsid w:val="015E29C9"/>
    <w:rsid w:val="01B7544E"/>
    <w:rsid w:val="01F936C1"/>
    <w:rsid w:val="02337D11"/>
    <w:rsid w:val="02766859"/>
    <w:rsid w:val="02E727AE"/>
    <w:rsid w:val="03336E04"/>
    <w:rsid w:val="03AB7B5B"/>
    <w:rsid w:val="044B1342"/>
    <w:rsid w:val="044C6449"/>
    <w:rsid w:val="05077E33"/>
    <w:rsid w:val="055B2C93"/>
    <w:rsid w:val="05780D78"/>
    <w:rsid w:val="067A0FB6"/>
    <w:rsid w:val="06A22B8C"/>
    <w:rsid w:val="07191B74"/>
    <w:rsid w:val="07A3584D"/>
    <w:rsid w:val="0A71135F"/>
    <w:rsid w:val="0AB6328D"/>
    <w:rsid w:val="0AD8211F"/>
    <w:rsid w:val="0B8B417C"/>
    <w:rsid w:val="0BE33548"/>
    <w:rsid w:val="0CF20590"/>
    <w:rsid w:val="0D6732DC"/>
    <w:rsid w:val="0DBB7B9D"/>
    <w:rsid w:val="0E4B7325"/>
    <w:rsid w:val="0FD85B73"/>
    <w:rsid w:val="10401B9F"/>
    <w:rsid w:val="104130AA"/>
    <w:rsid w:val="108A4B56"/>
    <w:rsid w:val="10D16C4E"/>
    <w:rsid w:val="10DC5D1B"/>
    <w:rsid w:val="114032E8"/>
    <w:rsid w:val="11895FBD"/>
    <w:rsid w:val="11DD37F5"/>
    <w:rsid w:val="128106B9"/>
    <w:rsid w:val="14207BA5"/>
    <w:rsid w:val="14B104AD"/>
    <w:rsid w:val="14B669A6"/>
    <w:rsid w:val="15690172"/>
    <w:rsid w:val="15D1097B"/>
    <w:rsid w:val="15E943A7"/>
    <w:rsid w:val="16E877F1"/>
    <w:rsid w:val="18300B23"/>
    <w:rsid w:val="18D72354"/>
    <w:rsid w:val="19324427"/>
    <w:rsid w:val="19691288"/>
    <w:rsid w:val="1A3B761A"/>
    <w:rsid w:val="1A8B10DD"/>
    <w:rsid w:val="1B123C8D"/>
    <w:rsid w:val="1B215A6E"/>
    <w:rsid w:val="1C9A5A61"/>
    <w:rsid w:val="1D1F51F0"/>
    <w:rsid w:val="1D9C2857"/>
    <w:rsid w:val="1E226970"/>
    <w:rsid w:val="1EBE297C"/>
    <w:rsid w:val="1EEA12FF"/>
    <w:rsid w:val="1F35782D"/>
    <w:rsid w:val="1F8B0759"/>
    <w:rsid w:val="206D7EF4"/>
    <w:rsid w:val="20C02172"/>
    <w:rsid w:val="20C7795C"/>
    <w:rsid w:val="211663DC"/>
    <w:rsid w:val="211D7FD3"/>
    <w:rsid w:val="21BA239A"/>
    <w:rsid w:val="221B0DDF"/>
    <w:rsid w:val="2271180B"/>
    <w:rsid w:val="22874625"/>
    <w:rsid w:val="22E029B1"/>
    <w:rsid w:val="230C3F3A"/>
    <w:rsid w:val="232C04E9"/>
    <w:rsid w:val="243F74B6"/>
    <w:rsid w:val="24962F4C"/>
    <w:rsid w:val="24B64B3C"/>
    <w:rsid w:val="24E161F2"/>
    <w:rsid w:val="24ED119F"/>
    <w:rsid w:val="24EF6FC5"/>
    <w:rsid w:val="25806F57"/>
    <w:rsid w:val="25D00340"/>
    <w:rsid w:val="26C16E8C"/>
    <w:rsid w:val="270531DE"/>
    <w:rsid w:val="27185631"/>
    <w:rsid w:val="27233541"/>
    <w:rsid w:val="287D7ED0"/>
    <w:rsid w:val="287F19D3"/>
    <w:rsid w:val="29483A61"/>
    <w:rsid w:val="29AA687F"/>
    <w:rsid w:val="29C91F2C"/>
    <w:rsid w:val="2B2305AA"/>
    <w:rsid w:val="2B9D6077"/>
    <w:rsid w:val="2BDE3769"/>
    <w:rsid w:val="2C552A14"/>
    <w:rsid w:val="2C8367D0"/>
    <w:rsid w:val="2C8C18EB"/>
    <w:rsid w:val="2CC15676"/>
    <w:rsid w:val="2D036ADA"/>
    <w:rsid w:val="2D334A41"/>
    <w:rsid w:val="2D850B71"/>
    <w:rsid w:val="2ECC03A4"/>
    <w:rsid w:val="2FB053C8"/>
    <w:rsid w:val="309134F0"/>
    <w:rsid w:val="30BD598B"/>
    <w:rsid w:val="31AE684B"/>
    <w:rsid w:val="323803C9"/>
    <w:rsid w:val="33F36266"/>
    <w:rsid w:val="344E5EE3"/>
    <w:rsid w:val="348079F5"/>
    <w:rsid w:val="34FA3FC1"/>
    <w:rsid w:val="36024AAA"/>
    <w:rsid w:val="365F6841"/>
    <w:rsid w:val="36743E79"/>
    <w:rsid w:val="39C63990"/>
    <w:rsid w:val="39CC69A7"/>
    <w:rsid w:val="3A3D15A3"/>
    <w:rsid w:val="3AB61003"/>
    <w:rsid w:val="3ABE32B1"/>
    <w:rsid w:val="3C6066D3"/>
    <w:rsid w:val="3CEE5194"/>
    <w:rsid w:val="3D8504F1"/>
    <w:rsid w:val="3E777F38"/>
    <w:rsid w:val="402C459E"/>
    <w:rsid w:val="407E7215"/>
    <w:rsid w:val="408C5815"/>
    <w:rsid w:val="409B0EFF"/>
    <w:rsid w:val="40EE0DCA"/>
    <w:rsid w:val="410F24E8"/>
    <w:rsid w:val="41591B20"/>
    <w:rsid w:val="41786BC6"/>
    <w:rsid w:val="42514A4F"/>
    <w:rsid w:val="433F699C"/>
    <w:rsid w:val="43472B10"/>
    <w:rsid w:val="45067184"/>
    <w:rsid w:val="45A55DFD"/>
    <w:rsid w:val="45C56BA2"/>
    <w:rsid w:val="45E70FDF"/>
    <w:rsid w:val="45EB5535"/>
    <w:rsid w:val="46403C76"/>
    <w:rsid w:val="46BC47D9"/>
    <w:rsid w:val="473A0F1A"/>
    <w:rsid w:val="47970A2A"/>
    <w:rsid w:val="483C783C"/>
    <w:rsid w:val="488066AD"/>
    <w:rsid w:val="48E22EC4"/>
    <w:rsid w:val="48F93E39"/>
    <w:rsid w:val="4A0E711D"/>
    <w:rsid w:val="4ADD3943"/>
    <w:rsid w:val="4B491423"/>
    <w:rsid w:val="4B5675AD"/>
    <w:rsid w:val="4B893286"/>
    <w:rsid w:val="4BD80CD2"/>
    <w:rsid w:val="4BE55EEE"/>
    <w:rsid w:val="4C4C0E62"/>
    <w:rsid w:val="4C6C52D7"/>
    <w:rsid w:val="4CA24E44"/>
    <w:rsid w:val="4D013304"/>
    <w:rsid w:val="4DE65F80"/>
    <w:rsid w:val="4E7F0281"/>
    <w:rsid w:val="4EF030CC"/>
    <w:rsid w:val="4EFF6272"/>
    <w:rsid w:val="4F021873"/>
    <w:rsid w:val="4F5473E7"/>
    <w:rsid w:val="4F657026"/>
    <w:rsid w:val="4F847498"/>
    <w:rsid w:val="50966A6E"/>
    <w:rsid w:val="51233589"/>
    <w:rsid w:val="52707792"/>
    <w:rsid w:val="54002470"/>
    <w:rsid w:val="545B77A9"/>
    <w:rsid w:val="5516774C"/>
    <w:rsid w:val="55CB5B88"/>
    <w:rsid w:val="56CE37C7"/>
    <w:rsid w:val="57601C75"/>
    <w:rsid w:val="57A917A5"/>
    <w:rsid w:val="57F000D4"/>
    <w:rsid w:val="587873A1"/>
    <w:rsid w:val="58F91611"/>
    <w:rsid w:val="591161DA"/>
    <w:rsid w:val="597B4D54"/>
    <w:rsid w:val="59C778E7"/>
    <w:rsid w:val="5AE95476"/>
    <w:rsid w:val="5B0B2ABD"/>
    <w:rsid w:val="5DCD5A99"/>
    <w:rsid w:val="5DD46D36"/>
    <w:rsid w:val="5EFF63D7"/>
    <w:rsid w:val="5F1B04B5"/>
    <w:rsid w:val="5F9319E9"/>
    <w:rsid w:val="5FAE1C4A"/>
    <w:rsid w:val="5FE34C58"/>
    <w:rsid w:val="600D56DE"/>
    <w:rsid w:val="60173AD9"/>
    <w:rsid w:val="60211470"/>
    <w:rsid w:val="60687CFB"/>
    <w:rsid w:val="60CE322B"/>
    <w:rsid w:val="61B46301"/>
    <w:rsid w:val="63343EC4"/>
    <w:rsid w:val="63FC07A3"/>
    <w:rsid w:val="65420B1A"/>
    <w:rsid w:val="657D6A24"/>
    <w:rsid w:val="65946ABD"/>
    <w:rsid w:val="65975FED"/>
    <w:rsid w:val="669403BF"/>
    <w:rsid w:val="66C921A2"/>
    <w:rsid w:val="66F51D51"/>
    <w:rsid w:val="6732696D"/>
    <w:rsid w:val="6745392F"/>
    <w:rsid w:val="68B804C1"/>
    <w:rsid w:val="694A59A4"/>
    <w:rsid w:val="69517821"/>
    <w:rsid w:val="695E0517"/>
    <w:rsid w:val="69C840FD"/>
    <w:rsid w:val="6AF0313D"/>
    <w:rsid w:val="6B154531"/>
    <w:rsid w:val="6D16664B"/>
    <w:rsid w:val="6E2711F5"/>
    <w:rsid w:val="6E404119"/>
    <w:rsid w:val="6E797A32"/>
    <w:rsid w:val="6F5D627B"/>
    <w:rsid w:val="6F943991"/>
    <w:rsid w:val="6FBD0161"/>
    <w:rsid w:val="706C7432"/>
    <w:rsid w:val="720D74E2"/>
    <w:rsid w:val="722140ED"/>
    <w:rsid w:val="72A51A1A"/>
    <w:rsid w:val="72BA2638"/>
    <w:rsid w:val="73260011"/>
    <w:rsid w:val="74A67A2B"/>
    <w:rsid w:val="7503720F"/>
    <w:rsid w:val="75C17B9D"/>
    <w:rsid w:val="76294141"/>
    <w:rsid w:val="765B6E3D"/>
    <w:rsid w:val="76701B01"/>
    <w:rsid w:val="78A20193"/>
    <w:rsid w:val="78D66016"/>
    <w:rsid w:val="78E30F0B"/>
    <w:rsid w:val="790D24A0"/>
    <w:rsid w:val="79543D79"/>
    <w:rsid w:val="7A312381"/>
    <w:rsid w:val="7B742DA9"/>
    <w:rsid w:val="7B8430D0"/>
    <w:rsid w:val="7BF046C4"/>
    <w:rsid w:val="7C155332"/>
    <w:rsid w:val="7CB11429"/>
    <w:rsid w:val="7CE21998"/>
    <w:rsid w:val="7D7362D3"/>
    <w:rsid w:val="7D875C02"/>
    <w:rsid w:val="7EF47D6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sdException w:qFormat="1" w:unhideWhenUsed="0" w:uiPriority="99" w:semiHidden="0" w:name="Body Text First Indent"/>
    <w:lsdException w:uiPriority="99" w:name="Body Text First Indent 2" w:locked="1"/>
    <w:lsdException w:uiPriority="99" w:name="Note Heading" w:locked="1"/>
    <w:lsdException w:qFormat="1" w:uiPriority="99" w:semiHidden="0" w:name="Body Text 2" w:locked="1"/>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2"/>
    <w:qFormat/>
    <w:uiPriority w:val="9"/>
    <w:pPr>
      <w:keepNext/>
      <w:keepLines/>
      <w:spacing w:before="260" w:after="260" w:line="415" w:lineRule="auto"/>
      <w:outlineLvl w:val="1"/>
    </w:pPr>
    <w:rPr>
      <w:rFonts w:ascii="Arial" w:hAnsi="Arial" w:eastAsia="黑体"/>
      <w:b/>
      <w:sz w:val="32"/>
      <w:szCs w:val="20"/>
    </w:rPr>
  </w:style>
  <w:style w:type="paragraph" w:styleId="4">
    <w:name w:val="heading 3"/>
    <w:basedOn w:val="1"/>
    <w:next w:val="1"/>
    <w:link w:val="53"/>
    <w:qFormat/>
    <w:uiPriority w:val="0"/>
    <w:pPr>
      <w:keepNext/>
      <w:keepLines/>
      <w:spacing w:before="260" w:after="260" w:line="415" w:lineRule="auto"/>
      <w:ind w:firstLine="137" w:firstLineChars="49"/>
      <w:outlineLvl w:val="2"/>
    </w:pPr>
    <w:rPr>
      <w:rFonts w:ascii="黑体" w:hAnsi="宋体" w:eastAsia="黑体"/>
      <w:sz w:val="28"/>
      <w:szCs w:val="20"/>
    </w:rPr>
  </w:style>
  <w:style w:type="paragraph" w:styleId="5">
    <w:name w:val="heading 4"/>
    <w:basedOn w:val="1"/>
    <w:next w:val="1"/>
    <w:link w:val="56"/>
    <w:qFormat/>
    <w:uiPriority w:val="99"/>
    <w:pPr>
      <w:keepNext/>
      <w:keepLines/>
      <w:spacing w:before="280" w:after="290" w:line="374" w:lineRule="auto"/>
      <w:outlineLvl w:val="3"/>
    </w:pPr>
    <w:rPr>
      <w:rFonts w:ascii="Arial" w:hAnsi="Arial" w:eastAsia="黑体"/>
      <w:b/>
      <w:sz w:val="28"/>
      <w:szCs w:val="20"/>
    </w:rPr>
  </w:style>
  <w:style w:type="paragraph" w:styleId="6">
    <w:name w:val="heading 5"/>
    <w:basedOn w:val="1"/>
    <w:next w:val="1"/>
    <w:link w:val="57"/>
    <w:qFormat/>
    <w:uiPriority w:val="9"/>
    <w:pPr>
      <w:keepNext/>
      <w:keepLines/>
      <w:spacing w:before="280" w:after="290" w:line="372" w:lineRule="auto"/>
      <w:outlineLvl w:val="4"/>
    </w:pPr>
    <w:rPr>
      <w:rFonts w:ascii="Calibri" w:hAnsi="Calibri"/>
      <w:b/>
      <w:bCs/>
      <w:sz w:val="28"/>
      <w:szCs w:val="28"/>
    </w:rPr>
  </w:style>
  <w:style w:type="paragraph" w:styleId="7">
    <w:name w:val="heading 6"/>
    <w:basedOn w:val="1"/>
    <w:next w:val="1"/>
    <w:link w:val="54"/>
    <w:qFormat/>
    <w:uiPriority w:val="9"/>
    <w:pPr>
      <w:keepNext/>
      <w:keepLines/>
      <w:widowControl/>
      <w:tabs>
        <w:tab w:val="left" w:pos="1440"/>
      </w:tabs>
      <w:spacing w:before="240" w:after="64" w:line="319" w:lineRule="auto"/>
      <w:ind w:left="1152" w:hanging="1152"/>
      <w:jc w:val="left"/>
      <w:outlineLvl w:val="5"/>
    </w:pPr>
    <w:rPr>
      <w:rFonts w:ascii="Arial" w:hAnsi="Arial" w:eastAsia="黑体"/>
      <w:b/>
      <w:kern w:val="0"/>
      <w:sz w:val="24"/>
      <w:szCs w:val="20"/>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rFonts w:ascii="Calibri" w:hAnsi="Calibri"/>
      <w:b/>
      <w:kern w:val="0"/>
      <w:sz w:val="24"/>
      <w:szCs w:val="20"/>
    </w:rPr>
  </w:style>
  <w:style w:type="paragraph" w:styleId="9">
    <w:name w:val="heading 8"/>
    <w:basedOn w:val="1"/>
    <w:next w:val="1"/>
    <w:link w:val="5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qFormat/>
    <w:uiPriority w:val="99"/>
    <w:pPr>
      <w:ind w:firstLine="420" w:firstLineChars="200"/>
    </w:pPr>
  </w:style>
  <w:style w:type="paragraph" w:styleId="13">
    <w:name w:val="caption"/>
    <w:basedOn w:val="1"/>
    <w:next w:val="1"/>
    <w:qFormat/>
    <w:uiPriority w:val="99"/>
    <w:rPr>
      <w:rFonts w:ascii="Cambria" w:hAnsi="Cambria" w:eastAsia="黑体"/>
      <w:sz w:val="20"/>
      <w:szCs w:val="20"/>
    </w:rPr>
  </w:style>
  <w:style w:type="paragraph" w:styleId="14">
    <w:name w:val="Document Map"/>
    <w:basedOn w:val="1"/>
    <w:link w:val="61"/>
    <w:qFormat/>
    <w:uiPriority w:val="99"/>
    <w:pPr>
      <w:shd w:val="clear" w:color="auto" w:fill="000080"/>
    </w:pPr>
    <w:rPr>
      <w:rFonts w:ascii="Calibri" w:hAnsi="Calibri"/>
      <w:sz w:val="24"/>
      <w:szCs w:val="20"/>
    </w:rPr>
  </w:style>
  <w:style w:type="paragraph" w:styleId="15">
    <w:name w:val="annotation text"/>
    <w:basedOn w:val="1"/>
    <w:link w:val="62"/>
    <w:qFormat/>
    <w:uiPriority w:val="99"/>
    <w:pPr>
      <w:jc w:val="left"/>
    </w:pPr>
    <w:rPr>
      <w:rFonts w:ascii="Calibri" w:hAnsi="Calibri"/>
      <w:sz w:val="24"/>
      <w:szCs w:val="20"/>
    </w:rPr>
  </w:style>
  <w:style w:type="paragraph" w:styleId="16">
    <w:name w:val="Body Text 3"/>
    <w:basedOn w:val="1"/>
    <w:link w:val="63"/>
    <w:qFormat/>
    <w:uiPriority w:val="99"/>
    <w:rPr>
      <w:rFonts w:ascii="宋体" w:hAnsi="Calibri"/>
      <w:sz w:val="24"/>
      <w:szCs w:val="20"/>
    </w:rPr>
  </w:style>
  <w:style w:type="paragraph" w:styleId="17">
    <w:name w:val="Body Text"/>
    <w:basedOn w:val="1"/>
    <w:link w:val="64"/>
    <w:qFormat/>
    <w:uiPriority w:val="99"/>
    <w:pPr>
      <w:spacing w:after="120"/>
    </w:pPr>
    <w:rPr>
      <w:rFonts w:ascii="Calibri" w:hAnsi="Calibri"/>
      <w:sz w:val="24"/>
      <w:szCs w:val="20"/>
    </w:rPr>
  </w:style>
  <w:style w:type="paragraph" w:styleId="18">
    <w:name w:val="Body Text Indent"/>
    <w:basedOn w:val="1"/>
    <w:link w:val="65"/>
    <w:qFormat/>
    <w:uiPriority w:val="99"/>
    <w:pPr>
      <w:spacing w:after="120"/>
      <w:ind w:left="420" w:leftChars="200"/>
    </w:pPr>
    <w:rPr>
      <w:rFonts w:ascii="Calibri" w:hAnsi="Calibri"/>
      <w:kern w:val="0"/>
      <w:sz w:val="20"/>
    </w:rPr>
  </w:style>
  <w:style w:type="paragraph" w:styleId="19">
    <w:name w:val="index 4"/>
    <w:basedOn w:val="1"/>
    <w:next w:val="1"/>
    <w:qFormat/>
    <w:uiPriority w:val="99"/>
    <w:pPr>
      <w:ind w:left="600" w:leftChars="600"/>
    </w:p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Cs/>
      <w:sz w:val="20"/>
      <w:szCs w:val="20"/>
    </w:rPr>
  </w:style>
  <w:style w:type="paragraph" w:styleId="22">
    <w:name w:val="Plain Text"/>
    <w:link w:val="66"/>
    <w:qFormat/>
    <w:locked/>
    <w:uiPriority w:val="0"/>
    <w:pPr>
      <w:adjustRightInd w:val="0"/>
      <w:snapToGrid w:val="0"/>
      <w:spacing w:afterLines="50" w:line="360" w:lineRule="auto"/>
      <w:jc w:val="both"/>
    </w:pPr>
    <w:rPr>
      <w:rFonts w:ascii="宋体" w:hAnsi="宋体" w:eastAsia="宋体" w:cs="宋体"/>
      <w:kern w:val="2"/>
      <w:sz w:val="24"/>
      <w:szCs w:val="24"/>
      <w:lang w:val="en-US" w:eastAsia="zh-CN" w:bidi="ar-SA"/>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67"/>
    <w:qFormat/>
    <w:uiPriority w:val="0"/>
    <w:rPr>
      <w:rFonts w:ascii="Calibri" w:hAnsi="Calibri"/>
      <w:sz w:val="24"/>
      <w:szCs w:val="20"/>
    </w:rPr>
  </w:style>
  <w:style w:type="paragraph" w:styleId="25">
    <w:name w:val="Balloon Text"/>
    <w:basedOn w:val="1"/>
    <w:link w:val="68"/>
    <w:qFormat/>
    <w:uiPriority w:val="99"/>
    <w:rPr>
      <w:rFonts w:ascii="Calibri" w:hAnsi="Calibri"/>
      <w:sz w:val="18"/>
      <w:szCs w:val="20"/>
    </w:rPr>
  </w:style>
  <w:style w:type="paragraph" w:styleId="26">
    <w:name w:val="footer"/>
    <w:basedOn w:val="1"/>
    <w:link w:val="69"/>
    <w:qFormat/>
    <w:uiPriority w:val="99"/>
    <w:pPr>
      <w:tabs>
        <w:tab w:val="center" w:pos="4153"/>
        <w:tab w:val="right" w:pos="8306"/>
      </w:tabs>
      <w:snapToGrid w:val="0"/>
      <w:jc w:val="left"/>
    </w:pPr>
    <w:rPr>
      <w:rFonts w:ascii="Calibri" w:hAnsi="Calibri"/>
      <w:sz w:val="18"/>
      <w:szCs w:val="20"/>
    </w:rPr>
  </w:style>
  <w:style w:type="paragraph" w:styleId="27">
    <w:name w:val="header"/>
    <w:basedOn w:val="1"/>
    <w:link w:val="70"/>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Subtitle"/>
    <w:basedOn w:val="1"/>
    <w:next w:val="1"/>
    <w:link w:val="71"/>
    <w:qFormat/>
    <w:uiPriority w:val="99"/>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2"/>
    <w:qFormat/>
    <w:uiPriority w:val="99"/>
    <w:pPr>
      <w:spacing w:after="120"/>
      <w:ind w:left="420" w:leftChars="200"/>
    </w:pPr>
    <w:rPr>
      <w:rFonts w:ascii="Calibri" w:hAnsi="Calibri"/>
      <w:kern w:val="0"/>
      <w:sz w:val="16"/>
      <w:szCs w:val="16"/>
    </w:rPr>
  </w:style>
  <w:style w:type="paragraph" w:styleId="33">
    <w:name w:val="toc 2"/>
    <w:basedOn w:val="1"/>
    <w:next w:val="1"/>
    <w:qFormat/>
    <w:uiPriority w:val="39"/>
    <w:pPr>
      <w:ind w:left="210"/>
      <w:jc w:val="left"/>
    </w:pPr>
    <w:rPr>
      <w:smallCaps/>
      <w:sz w:val="20"/>
      <w:szCs w:val="20"/>
    </w:rPr>
  </w:style>
  <w:style w:type="paragraph" w:styleId="34">
    <w:name w:val="toc 9"/>
    <w:basedOn w:val="1"/>
    <w:next w:val="1"/>
    <w:qFormat/>
    <w:uiPriority w:val="39"/>
    <w:pPr>
      <w:ind w:left="1680"/>
      <w:jc w:val="left"/>
    </w:pPr>
    <w:rPr>
      <w:sz w:val="18"/>
      <w:szCs w:val="18"/>
    </w:rPr>
  </w:style>
  <w:style w:type="paragraph" w:styleId="35">
    <w:name w:val="Body Text 2"/>
    <w:basedOn w:val="1"/>
    <w:link w:val="73"/>
    <w:unhideWhenUsed/>
    <w:qFormat/>
    <w:locked/>
    <w:uiPriority w:val="99"/>
    <w:pPr>
      <w:widowControl/>
      <w:wordWrap w:val="0"/>
      <w:topLinePunct/>
      <w:adjustRightInd w:val="0"/>
      <w:snapToGrid w:val="0"/>
      <w:spacing w:afterLines="50" w:line="480" w:lineRule="auto"/>
      <w:ind w:firstLine="480" w:firstLineChars="200"/>
    </w:pPr>
    <w:rPr>
      <w:rFonts w:ascii="Calibri" w:hAnsi="Calibri"/>
      <w:sz w:val="24"/>
      <w:szCs w:val="22"/>
    </w:rPr>
  </w:style>
  <w:style w:type="paragraph" w:styleId="36">
    <w:name w:val="HTML Preformatted"/>
    <w:basedOn w:val="1"/>
    <w:link w:val="74"/>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rPr>
  </w:style>
  <w:style w:type="paragraph" w:styleId="37">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38">
    <w:name w:val="index 1"/>
    <w:basedOn w:val="1"/>
    <w:next w:val="1"/>
    <w:qFormat/>
    <w:uiPriority w:val="99"/>
    <w:pPr>
      <w:spacing w:line="220" w:lineRule="exact"/>
      <w:jc w:val="center"/>
    </w:pPr>
    <w:rPr>
      <w:rFonts w:ascii="仿宋_GB2312" w:eastAsia="仿宋_GB2312"/>
      <w:szCs w:val="21"/>
    </w:rPr>
  </w:style>
  <w:style w:type="paragraph" w:styleId="39">
    <w:name w:val="Title"/>
    <w:basedOn w:val="1"/>
    <w:link w:val="75"/>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6"/>
    <w:qFormat/>
    <w:uiPriority w:val="99"/>
    <w:pPr>
      <w:jc w:val="both"/>
    </w:pPr>
    <w:rPr>
      <w:b/>
    </w:rPr>
  </w:style>
  <w:style w:type="paragraph" w:styleId="41">
    <w:name w:val="Body Text First Indent"/>
    <w:basedOn w:val="1"/>
    <w:link w:val="77"/>
    <w:qFormat/>
    <w:uiPriority w:val="99"/>
    <w:pPr>
      <w:spacing w:line="312" w:lineRule="auto"/>
      <w:ind w:firstLine="420"/>
    </w:pPr>
    <w:rPr>
      <w:rFonts w:ascii="Calibri" w:hAnsi="Calibri"/>
      <w:sz w:val="24"/>
    </w:rPr>
  </w:style>
  <w:style w:type="table" w:styleId="43">
    <w:name w:val="Table Grid"/>
    <w:basedOn w:val="42"/>
    <w:qFormat/>
    <w:locked/>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rFonts w:cs="Times New Roman"/>
      <w:b/>
    </w:rPr>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Emphasis"/>
    <w:qFormat/>
    <w:uiPriority w:val="99"/>
    <w:rPr>
      <w:rFonts w:cs="Times New Roman"/>
      <w:i/>
    </w:rPr>
  </w:style>
  <w:style w:type="character" w:styleId="49">
    <w:name w:val="Hyperlink"/>
    <w:basedOn w:val="44"/>
    <w:qFormat/>
    <w:uiPriority w:val="99"/>
    <w:rPr>
      <w:rFonts w:cs="Times New Roman"/>
      <w:color w:val="0000FF"/>
      <w:u w:val="single"/>
    </w:rPr>
  </w:style>
  <w:style w:type="character" w:styleId="50">
    <w:name w:val="annotation reference"/>
    <w:basedOn w:val="44"/>
    <w:qFormat/>
    <w:uiPriority w:val="99"/>
    <w:rPr>
      <w:rFonts w:cs="Times New Roman"/>
      <w:sz w:val="21"/>
    </w:rPr>
  </w:style>
  <w:style w:type="character" w:styleId="51">
    <w:name w:val="footnote reference"/>
    <w:qFormat/>
    <w:uiPriority w:val="99"/>
    <w:rPr>
      <w:rFonts w:cs="Times New Roman"/>
      <w:vertAlign w:val="superscript"/>
    </w:rPr>
  </w:style>
  <w:style w:type="character" w:customStyle="1" w:styleId="52">
    <w:name w:val="标题 2 Char"/>
    <w:link w:val="3"/>
    <w:qFormat/>
    <w:locked/>
    <w:uiPriority w:val="9"/>
    <w:rPr>
      <w:rFonts w:ascii="Arial" w:hAnsi="Arial" w:eastAsia="黑体"/>
      <w:b/>
      <w:kern w:val="2"/>
      <w:sz w:val="32"/>
      <w:lang w:val="en-US" w:eastAsia="zh-CN"/>
    </w:rPr>
  </w:style>
  <w:style w:type="character" w:customStyle="1" w:styleId="53">
    <w:name w:val="标题 3 Char"/>
    <w:link w:val="4"/>
    <w:qFormat/>
    <w:locked/>
    <w:uiPriority w:val="0"/>
    <w:rPr>
      <w:rFonts w:ascii="黑体" w:hAnsi="宋体" w:eastAsia="黑体"/>
      <w:kern w:val="2"/>
      <w:sz w:val="28"/>
      <w:lang w:val="en-US" w:eastAsia="zh-CN"/>
    </w:rPr>
  </w:style>
  <w:style w:type="character" w:customStyle="1" w:styleId="54">
    <w:name w:val="标题 6 Char"/>
    <w:link w:val="7"/>
    <w:qFormat/>
    <w:locked/>
    <w:uiPriority w:val="9"/>
    <w:rPr>
      <w:rFonts w:ascii="Arial" w:hAnsi="Arial" w:eastAsia="黑体"/>
      <w:b/>
      <w:sz w:val="24"/>
    </w:rPr>
  </w:style>
  <w:style w:type="character" w:customStyle="1" w:styleId="55">
    <w:name w:val="标题 1 Char"/>
    <w:link w:val="2"/>
    <w:qFormat/>
    <w:locked/>
    <w:uiPriority w:val="9"/>
    <w:rPr>
      <w:rFonts w:eastAsia="宋体"/>
      <w:b/>
      <w:kern w:val="44"/>
      <w:sz w:val="44"/>
      <w:lang w:val="en-US" w:eastAsia="zh-CN"/>
    </w:rPr>
  </w:style>
  <w:style w:type="character" w:customStyle="1" w:styleId="56">
    <w:name w:val="标题 4 Char"/>
    <w:link w:val="5"/>
    <w:qFormat/>
    <w:locked/>
    <w:uiPriority w:val="99"/>
    <w:rPr>
      <w:rFonts w:ascii="Arial" w:hAnsi="Arial" w:eastAsia="黑体"/>
      <w:b/>
      <w:kern w:val="2"/>
      <w:sz w:val="28"/>
      <w:lang w:val="en-US" w:eastAsia="zh-CN"/>
    </w:rPr>
  </w:style>
  <w:style w:type="character" w:customStyle="1" w:styleId="57">
    <w:name w:val="标题 5 Char"/>
    <w:link w:val="6"/>
    <w:qFormat/>
    <w:locked/>
    <w:uiPriority w:val="9"/>
    <w:rPr>
      <w:rFonts w:ascii="Calibri" w:hAnsi="Calibri" w:cs="Times New Roman"/>
      <w:b/>
      <w:bCs/>
      <w:kern w:val="2"/>
      <w:sz w:val="28"/>
      <w:szCs w:val="28"/>
    </w:rPr>
  </w:style>
  <w:style w:type="character" w:customStyle="1" w:styleId="58">
    <w:name w:val="标题 7 Char"/>
    <w:link w:val="8"/>
    <w:qFormat/>
    <w:locked/>
    <w:uiPriority w:val="0"/>
    <w:rPr>
      <w:b/>
      <w:sz w:val="24"/>
    </w:rPr>
  </w:style>
  <w:style w:type="character" w:customStyle="1" w:styleId="59">
    <w:name w:val="标题 8 Char"/>
    <w:link w:val="9"/>
    <w:qFormat/>
    <w:locked/>
    <w:uiPriority w:val="0"/>
    <w:rPr>
      <w:rFonts w:ascii="Arial" w:hAnsi="Arial" w:eastAsia="黑体"/>
      <w:sz w:val="24"/>
    </w:rPr>
  </w:style>
  <w:style w:type="character" w:customStyle="1" w:styleId="60">
    <w:name w:val="标题 9 Char"/>
    <w:link w:val="10"/>
    <w:qFormat/>
    <w:locked/>
    <w:uiPriority w:val="0"/>
    <w:rPr>
      <w:rFonts w:ascii="Arial" w:hAnsi="Arial" w:eastAsia="黑体"/>
      <w:sz w:val="21"/>
    </w:rPr>
  </w:style>
  <w:style w:type="character" w:customStyle="1" w:styleId="61">
    <w:name w:val="文档结构图 Char"/>
    <w:link w:val="14"/>
    <w:qFormat/>
    <w:locked/>
    <w:uiPriority w:val="99"/>
    <w:rPr>
      <w:rFonts w:eastAsia="宋体"/>
      <w:kern w:val="2"/>
      <w:sz w:val="24"/>
      <w:lang w:val="en-US" w:eastAsia="zh-CN"/>
    </w:rPr>
  </w:style>
  <w:style w:type="character" w:customStyle="1" w:styleId="62">
    <w:name w:val="批注文字 Char"/>
    <w:link w:val="15"/>
    <w:qFormat/>
    <w:locked/>
    <w:uiPriority w:val="99"/>
    <w:rPr>
      <w:rFonts w:eastAsia="宋体"/>
      <w:kern w:val="2"/>
      <w:sz w:val="24"/>
      <w:lang w:val="en-US" w:eastAsia="zh-CN"/>
    </w:rPr>
  </w:style>
  <w:style w:type="character" w:customStyle="1" w:styleId="63">
    <w:name w:val="正文文本 3 Char"/>
    <w:link w:val="16"/>
    <w:qFormat/>
    <w:locked/>
    <w:uiPriority w:val="99"/>
    <w:rPr>
      <w:rFonts w:ascii="宋体"/>
      <w:kern w:val="2"/>
      <w:sz w:val="24"/>
    </w:rPr>
  </w:style>
  <w:style w:type="character" w:customStyle="1" w:styleId="64">
    <w:name w:val="正文文本 Char"/>
    <w:link w:val="17"/>
    <w:qFormat/>
    <w:locked/>
    <w:uiPriority w:val="99"/>
    <w:rPr>
      <w:rFonts w:eastAsia="宋体"/>
      <w:kern w:val="2"/>
      <w:sz w:val="24"/>
      <w:lang w:val="en-US" w:eastAsia="zh-CN"/>
    </w:rPr>
  </w:style>
  <w:style w:type="character" w:customStyle="1" w:styleId="65">
    <w:name w:val="正文文本缩进 Char"/>
    <w:link w:val="18"/>
    <w:semiHidden/>
    <w:qFormat/>
    <w:uiPriority w:val="99"/>
    <w:rPr>
      <w:szCs w:val="24"/>
    </w:rPr>
  </w:style>
  <w:style w:type="character" w:customStyle="1" w:styleId="66">
    <w:name w:val="纯文本 Char"/>
    <w:link w:val="22"/>
    <w:qFormat/>
    <w:uiPriority w:val="0"/>
    <w:rPr>
      <w:rFonts w:ascii="宋体" w:hAnsi="宋体" w:cs="宋体"/>
      <w:kern w:val="2"/>
      <w:sz w:val="24"/>
      <w:szCs w:val="24"/>
      <w:lang w:val="en-US" w:eastAsia="zh-CN" w:bidi="ar-SA"/>
    </w:rPr>
  </w:style>
  <w:style w:type="character" w:customStyle="1" w:styleId="67">
    <w:name w:val="日期 Char"/>
    <w:link w:val="24"/>
    <w:qFormat/>
    <w:locked/>
    <w:uiPriority w:val="0"/>
    <w:rPr>
      <w:kern w:val="2"/>
      <w:sz w:val="24"/>
    </w:rPr>
  </w:style>
  <w:style w:type="character" w:customStyle="1" w:styleId="68">
    <w:name w:val="批注框文本 Char"/>
    <w:link w:val="25"/>
    <w:qFormat/>
    <w:locked/>
    <w:uiPriority w:val="99"/>
    <w:rPr>
      <w:kern w:val="2"/>
      <w:sz w:val="18"/>
    </w:rPr>
  </w:style>
  <w:style w:type="character" w:customStyle="1" w:styleId="69">
    <w:name w:val="页脚 Char"/>
    <w:link w:val="26"/>
    <w:qFormat/>
    <w:locked/>
    <w:uiPriority w:val="99"/>
    <w:rPr>
      <w:rFonts w:eastAsia="宋体"/>
      <w:kern w:val="2"/>
      <w:sz w:val="18"/>
      <w:lang w:val="en-US" w:eastAsia="zh-CN"/>
    </w:rPr>
  </w:style>
  <w:style w:type="character" w:customStyle="1" w:styleId="70">
    <w:name w:val="页眉 Char"/>
    <w:link w:val="27"/>
    <w:qFormat/>
    <w:locked/>
    <w:uiPriority w:val="99"/>
    <w:rPr>
      <w:rFonts w:eastAsia="宋体"/>
      <w:kern w:val="2"/>
      <w:sz w:val="18"/>
      <w:lang w:val="en-US" w:eastAsia="zh-CN"/>
    </w:rPr>
  </w:style>
  <w:style w:type="character" w:customStyle="1" w:styleId="71">
    <w:name w:val="副标题 Char1"/>
    <w:link w:val="30"/>
    <w:qFormat/>
    <w:locked/>
    <w:uiPriority w:val="99"/>
    <w:rPr>
      <w:rFonts w:ascii="Cambria" w:hAnsi="Cambria" w:cs="Times New Roman"/>
      <w:b/>
      <w:bCs/>
      <w:kern w:val="28"/>
      <w:sz w:val="32"/>
      <w:szCs w:val="32"/>
    </w:rPr>
  </w:style>
  <w:style w:type="character" w:customStyle="1" w:styleId="72">
    <w:name w:val="正文文本缩进 3 Char"/>
    <w:link w:val="32"/>
    <w:semiHidden/>
    <w:qFormat/>
    <w:uiPriority w:val="99"/>
    <w:rPr>
      <w:sz w:val="16"/>
      <w:szCs w:val="16"/>
    </w:rPr>
  </w:style>
  <w:style w:type="character" w:customStyle="1" w:styleId="73">
    <w:name w:val="正文文本 2 Char"/>
    <w:link w:val="35"/>
    <w:qFormat/>
    <w:uiPriority w:val="99"/>
    <w:rPr>
      <w:kern w:val="2"/>
      <w:sz w:val="24"/>
      <w:szCs w:val="22"/>
    </w:rPr>
  </w:style>
  <w:style w:type="character" w:customStyle="1" w:styleId="74">
    <w:name w:val="HTML 预设格式 Char"/>
    <w:link w:val="36"/>
    <w:qFormat/>
    <w:uiPriority w:val="99"/>
    <w:rPr>
      <w:rFonts w:ascii="宋体" w:hAnsi="宋体" w:cs="宋体"/>
      <w:sz w:val="24"/>
      <w:szCs w:val="24"/>
    </w:rPr>
  </w:style>
  <w:style w:type="character" w:customStyle="1" w:styleId="75">
    <w:name w:val="标题 Char"/>
    <w:link w:val="39"/>
    <w:qFormat/>
    <w:locked/>
    <w:uiPriority w:val="99"/>
    <w:rPr>
      <w:rFonts w:ascii="Arial" w:hAnsi="Arial"/>
      <w:b/>
      <w:sz w:val="32"/>
    </w:rPr>
  </w:style>
  <w:style w:type="character" w:customStyle="1" w:styleId="76">
    <w:name w:val="批注主题 Char"/>
    <w:link w:val="40"/>
    <w:qFormat/>
    <w:locked/>
    <w:uiPriority w:val="99"/>
    <w:rPr>
      <w:rFonts w:eastAsia="宋体"/>
      <w:b/>
      <w:kern w:val="2"/>
      <w:sz w:val="24"/>
      <w:lang w:val="en-US" w:eastAsia="zh-CN"/>
    </w:rPr>
  </w:style>
  <w:style w:type="character" w:customStyle="1" w:styleId="77">
    <w:name w:val="正文首行缩进 Char"/>
    <w:link w:val="41"/>
    <w:qFormat/>
    <w:locked/>
    <w:uiPriority w:val="99"/>
    <w:rPr>
      <w:rFonts w:eastAsia="宋体" w:cs="Times New Roman"/>
      <w:kern w:val="2"/>
      <w:sz w:val="24"/>
      <w:szCs w:val="24"/>
      <w:lang w:val="en-US" w:eastAsia="zh-CN" w:bidi="ar-SA"/>
    </w:rPr>
  </w:style>
  <w:style w:type="paragraph" w:customStyle="1" w:styleId="7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9">
    <w:name w:val="Intense Quote Char"/>
    <w:qFormat/>
    <w:locked/>
    <w:uiPriority w:val="99"/>
    <w:rPr>
      <w:rFonts w:cs="Times New Roman"/>
      <w:b/>
      <w:bCs/>
      <w:i/>
      <w:iCs/>
      <w:color w:val="4F81BD"/>
      <w:kern w:val="2"/>
      <w:sz w:val="24"/>
      <w:szCs w:val="24"/>
    </w:rPr>
  </w:style>
  <w:style w:type="character" w:customStyle="1" w:styleId="80">
    <w:name w:val="批注文字 Char Char"/>
    <w:qFormat/>
    <w:uiPriority w:val="99"/>
    <w:rPr>
      <w:rFonts w:ascii="宋体" w:hAnsi="Times New Roman" w:eastAsia="宋体"/>
      <w:sz w:val="20"/>
    </w:rPr>
  </w:style>
  <w:style w:type="character" w:customStyle="1" w:styleId="81">
    <w:name w:val="AnnotationReference"/>
    <w:qFormat/>
    <w:uiPriority w:val="99"/>
    <w:rPr>
      <w:rFonts w:ascii="Times New Roman" w:hAnsi="Times New Roman" w:eastAsia="宋体"/>
      <w:sz w:val="21"/>
    </w:rPr>
  </w:style>
  <w:style w:type="character" w:customStyle="1" w:styleId="82">
    <w:name w:val="批注框文本 Char1"/>
    <w:qFormat/>
    <w:uiPriority w:val="99"/>
    <w:rPr>
      <w:kern w:val="2"/>
      <w:sz w:val="18"/>
    </w:rPr>
  </w:style>
  <w:style w:type="character" w:customStyle="1" w:styleId="83">
    <w:name w:val="Intense Emphasis1"/>
    <w:qFormat/>
    <w:uiPriority w:val="99"/>
    <w:rPr>
      <w:b/>
      <w:i/>
      <w:color w:val="4F81BD"/>
    </w:rPr>
  </w:style>
  <w:style w:type="character" w:customStyle="1" w:styleId="84">
    <w:name w:val="NormalCharacter"/>
    <w:qFormat/>
    <w:uiPriority w:val="99"/>
    <w:rPr>
      <w:rFonts w:ascii="Times New Roman" w:hAnsi="Times New Roman" w:eastAsia="宋体"/>
    </w:rPr>
  </w:style>
  <w:style w:type="character" w:customStyle="1" w:styleId="85">
    <w:name w:val="标题4 Char Char"/>
    <w:link w:val="86"/>
    <w:qFormat/>
    <w:locked/>
    <w:uiPriority w:val="99"/>
    <w:rPr>
      <w:rFonts w:ascii="Arial" w:hAnsi="Arial"/>
      <w:b/>
      <w:sz w:val="32"/>
    </w:rPr>
  </w:style>
  <w:style w:type="paragraph" w:customStyle="1" w:styleId="86">
    <w:name w:val="标题4"/>
    <w:basedOn w:val="3"/>
    <w:next w:val="19"/>
    <w:link w:val="85"/>
    <w:qFormat/>
    <w:uiPriority w:val="99"/>
    <w:pPr>
      <w:spacing w:line="413" w:lineRule="auto"/>
    </w:pPr>
    <w:rPr>
      <w:rFonts w:eastAsia="宋体"/>
      <w:kern w:val="0"/>
    </w:rPr>
  </w:style>
  <w:style w:type="character" w:customStyle="1" w:styleId="87">
    <w:name w:val="文档结构图 Char1"/>
    <w:qFormat/>
    <w:uiPriority w:val="99"/>
    <w:rPr>
      <w:rFonts w:ascii="宋体"/>
      <w:kern w:val="2"/>
      <w:sz w:val="18"/>
    </w:rPr>
  </w:style>
  <w:style w:type="character" w:customStyle="1" w:styleId="88">
    <w:name w:val="批注主题 Char1"/>
    <w:qFormat/>
    <w:uiPriority w:val="99"/>
    <w:rPr>
      <w:b/>
      <w:kern w:val="2"/>
      <w:sz w:val="22"/>
    </w:rPr>
  </w:style>
  <w:style w:type="character" w:styleId="89">
    <w:name w:val="Placeholder Text"/>
    <w:unhideWhenUsed/>
    <w:qFormat/>
    <w:uiPriority w:val="99"/>
    <w:rPr>
      <w:color w:val="808080"/>
    </w:rPr>
  </w:style>
  <w:style w:type="character" w:customStyle="1" w:styleId="90">
    <w:name w:val="未处理的提及2"/>
    <w:unhideWhenUsed/>
    <w:qFormat/>
    <w:uiPriority w:val="99"/>
    <w:rPr>
      <w:color w:val="605E5C"/>
      <w:shd w:val="clear" w:color="auto" w:fill="E1DFDD"/>
    </w:rPr>
  </w:style>
  <w:style w:type="character" w:customStyle="1" w:styleId="91">
    <w:name w:val="Intense Reference1"/>
    <w:qFormat/>
    <w:uiPriority w:val="99"/>
    <w:rPr>
      <w:b/>
      <w:smallCaps/>
      <w:color w:val="C0504D"/>
      <w:spacing w:val="5"/>
      <w:u w:val="single"/>
    </w:rPr>
  </w:style>
  <w:style w:type="character" w:customStyle="1" w:styleId="92">
    <w:name w:val="标题5 Char Char"/>
    <w:link w:val="93"/>
    <w:qFormat/>
    <w:locked/>
    <w:uiPriority w:val="99"/>
    <w:rPr>
      <w:rFonts w:ascii="Arial" w:hAnsi="Arial"/>
      <w:b/>
      <w:sz w:val="32"/>
    </w:rPr>
  </w:style>
  <w:style w:type="paragraph" w:customStyle="1" w:styleId="93">
    <w:name w:val="标题5"/>
    <w:basedOn w:val="4"/>
    <w:link w:val="92"/>
    <w:qFormat/>
    <w:uiPriority w:val="99"/>
    <w:pPr>
      <w:spacing w:line="413" w:lineRule="auto"/>
      <w:ind w:firstLine="0" w:firstLineChars="0"/>
    </w:pPr>
    <w:rPr>
      <w:rFonts w:ascii="Arial" w:hAnsi="Arial" w:eastAsia="宋体"/>
      <w:b/>
      <w:kern w:val="0"/>
      <w:sz w:val="32"/>
    </w:rPr>
  </w:style>
  <w:style w:type="character" w:customStyle="1" w:styleId="94">
    <w:name w:val="明显引用 Char"/>
    <w:qFormat/>
    <w:uiPriority w:val="99"/>
    <w:rPr>
      <w:b/>
      <w:i/>
      <w:color w:val="4F81BD"/>
      <w:kern w:val="2"/>
      <w:sz w:val="22"/>
    </w:rPr>
  </w:style>
  <w:style w:type="character" w:customStyle="1" w:styleId="95">
    <w:name w:val="引用 Char1"/>
    <w:link w:val="96"/>
    <w:qFormat/>
    <w:uiPriority w:val="29"/>
    <w:rPr>
      <w:i/>
      <w:iCs/>
      <w:color w:val="000000"/>
      <w:szCs w:val="24"/>
    </w:rPr>
  </w:style>
  <w:style w:type="paragraph" w:styleId="96">
    <w:name w:val="Quote"/>
    <w:basedOn w:val="1"/>
    <w:next w:val="1"/>
    <w:link w:val="95"/>
    <w:qFormat/>
    <w:uiPriority w:val="29"/>
    <w:rPr>
      <w:rFonts w:ascii="Calibri" w:hAnsi="Calibri"/>
      <w:i/>
      <w:iCs/>
      <w:color w:val="000000"/>
      <w:kern w:val="0"/>
      <w:sz w:val="20"/>
    </w:rPr>
  </w:style>
  <w:style w:type="character" w:customStyle="1" w:styleId="97">
    <w:name w:val="font161"/>
    <w:qFormat/>
    <w:uiPriority w:val="99"/>
    <w:rPr>
      <w:b/>
      <w:sz w:val="32"/>
    </w:rPr>
  </w:style>
  <w:style w:type="character" w:customStyle="1" w:styleId="98">
    <w:name w:val="样式1 字符"/>
    <w:link w:val="99"/>
    <w:qFormat/>
    <w:uiPriority w:val="0"/>
    <w:rPr>
      <w:rFonts w:ascii="宋体" w:hAnsi="宋体"/>
      <w:kern w:val="2"/>
      <w:sz w:val="21"/>
      <w:szCs w:val="21"/>
    </w:rPr>
  </w:style>
  <w:style w:type="paragraph" w:customStyle="1" w:styleId="99">
    <w:name w:val="样式1"/>
    <w:basedOn w:val="1"/>
    <w:next w:val="5"/>
    <w:link w:val="98"/>
    <w:qFormat/>
    <w:uiPriority w:val="0"/>
    <w:pPr>
      <w:spacing w:line="360" w:lineRule="auto"/>
      <w:ind w:firstLine="420" w:firstLineChars="200"/>
    </w:pPr>
    <w:rPr>
      <w:rFonts w:ascii="宋体" w:hAnsi="宋体"/>
      <w:szCs w:val="21"/>
    </w:rPr>
  </w:style>
  <w:style w:type="character" w:customStyle="1" w:styleId="100">
    <w:name w:val="未处理的提及3"/>
    <w:unhideWhenUsed/>
    <w:qFormat/>
    <w:uiPriority w:val="99"/>
    <w:rPr>
      <w:color w:val="605E5C"/>
      <w:shd w:val="clear" w:color="auto" w:fill="E1DFDD"/>
    </w:rPr>
  </w:style>
  <w:style w:type="character" w:customStyle="1" w:styleId="101">
    <w:name w:val="纯文本 Char1"/>
    <w:semiHidden/>
    <w:qFormat/>
    <w:uiPriority w:val="99"/>
    <w:rPr>
      <w:rFonts w:ascii="宋体" w:hAnsi="Courier New" w:cs="Courier New"/>
      <w:kern w:val="2"/>
      <w:sz w:val="21"/>
      <w:szCs w:val="21"/>
    </w:rPr>
  </w:style>
  <w:style w:type="character" w:customStyle="1" w:styleId="102">
    <w:name w:val="search-in-page-highlight-wrapper"/>
    <w:qFormat/>
    <w:uiPriority w:val="0"/>
  </w:style>
  <w:style w:type="character" w:customStyle="1" w:styleId="103">
    <w:name w:val="refer-count"/>
    <w:qFormat/>
    <w:uiPriority w:val="0"/>
  </w:style>
  <w:style w:type="character" w:customStyle="1" w:styleId="104">
    <w:name w:val="content"/>
    <w:qFormat/>
    <w:uiPriority w:val="0"/>
  </w:style>
  <w:style w:type="character" w:customStyle="1" w:styleId="105">
    <w:name w:val="HTML 预设格式 Char1"/>
    <w:semiHidden/>
    <w:qFormat/>
    <w:uiPriority w:val="99"/>
    <w:rPr>
      <w:rFonts w:ascii="Courier New" w:hAnsi="Courier New" w:cs="Courier New"/>
      <w:kern w:val="2"/>
    </w:rPr>
  </w:style>
  <w:style w:type="character" w:customStyle="1" w:styleId="106">
    <w:name w:val="正文文本 2 Char1"/>
    <w:semiHidden/>
    <w:qFormat/>
    <w:uiPriority w:val="99"/>
    <w:rPr>
      <w:rFonts w:ascii="Times New Roman" w:hAnsi="Times New Roman"/>
      <w:kern w:val="2"/>
      <w:sz w:val="21"/>
      <w:szCs w:val="24"/>
    </w:rPr>
  </w:style>
  <w:style w:type="character" w:customStyle="1" w:styleId="107">
    <w:name w:val="Book Title1"/>
    <w:qFormat/>
    <w:uiPriority w:val="99"/>
    <w:rPr>
      <w:b/>
      <w:smallCaps/>
      <w:spacing w:val="5"/>
    </w:rPr>
  </w:style>
  <w:style w:type="character" w:customStyle="1" w:styleId="108">
    <w:name w:val="明显引用 Char1"/>
    <w:link w:val="109"/>
    <w:qFormat/>
    <w:uiPriority w:val="30"/>
    <w:rPr>
      <w:b/>
      <w:bCs/>
      <w:i/>
      <w:iCs/>
      <w:color w:val="4F81BD"/>
      <w:szCs w:val="24"/>
    </w:rPr>
  </w:style>
  <w:style w:type="paragraph" w:styleId="109">
    <w:name w:val="Intense Quote"/>
    <w:basedOn w:val="1"/>
    <w:next w:val="1"/>
    <w:link w:val="108"/>
    <w:qFormat/>
    <w:uiPriority w:val="30"/>
    <w:pPr>
      <w:pBdr>
        <w:bottom w:val="single" w:color="4F81BD" w:sz="4" w:space="4"/>
      </w:pBdr>
      <w:spacing w:before="200" w:after="280"/>
      <w:ind w:left="936" w:right="936"/>
    </w:pPr>
    <w:rPr>
      <w:rFonts w:ascii="Calibri" w:hAnsi="Calibri"/>
      <w:b/>
      <w:bCs/>
      <w:i/>
      <w:iCs/>
      <w:color w:val="4F81BD"/>
      <w:kern w:val="0"/>
      <w:sz w:val="20"/>
    </w:rPr>
  </w:style>
  <w:style w:type="character" w:customStyle="1" w:styleId="110">
    <w:name w:val="引用 Char"/>
    <w:qFormat/>
    <w:uiPriority w:val="99"/>
    <w:rPr>
      <w:i/>
      <w:color w:val="000000"/>
      <w:kern w:val="2"/>
      <w:sz w:val="22"/>
    </w:rPr>
  </w:style>
  <w:style w:type="character" w:customStyle="1" w:styleId="111">
    <w:name w:val="日期 Char1"/>
    <w:qFormat/>
    <w:uiPriority w:val="99"/>
    <w:rPr>
      <w:kern w:val="2"/>
      <w:sz w:val="22"/>
    </w:rPr>
  </w:style>
  <w:style w:type="character" w:customStyle="1" w:styleId="112">
    <w:name w:val="Quote Char"/>
    <w:qFormat/>
    <w:locked/>
    <w:uiPriority w:val="99"/>
    <w:rPr>
      <w:rFonts w:cs="Times New Roman"/>
      <w:i/>
      <w:iCs/>
      <w:color w:val="000000"/>
      <w:kern w:val="2"/>
      <w:sz w:val="24"/>
      <w:szCs w:val="24"/>
    </w:rPr>
  </w:style>
  <w:style w:type="character" w:customStyle="1" w:styleId="113">
    <w:name w:val="Subtle Emphasis1"/>
    <w:qFormat/>
    <w:uiPriority w:val="99"/>
    <w:rPr>
      <w:i/>
      <w:color w:val="808080"/>
    </w:rPr>
  </w:style>
  <w:style w:type="character" w:customStyle="1" w:styleId="114">
    <w:name w:val="副标题 Char"/>
    <w:qFormat/>
    <w:uiPriority w:val="11"/>
    <w:rPr>
      <w:rFonts w:ascii="Cambria" w:hAnsi="Cambria"/>
      <w:b/>
      <w:kern w:val="28"/>
      <w:sz w:val="32"/>
    </w:rPr>
  </w:style>
  <w:style w:type="character" w:customStyle="1" w:styleId="115">
    <w:name w:val="正文文本 Char1"/>
    <w:qFormat/>
    <w:uiPriority w:val="99"/>
    <w:rPr>
      <w:kern w:val="2"/>
      <w:sz w:val="22"/>
    </w:rPr>
  </w:style>
  <w:style w:type="character" w:customStyle="1" w:styleId="116">
    <w:name w:val="标题 3 Char_1_0"/>
    <w:link w:val="117"/>
    <w:qFormat/>
    <w:locked/>
    <w:uiPriority w:val="99"/>
    <w:rPr>
      <w:rFonts w:eastAsia="黑体" w:cs="Times New Roman"/>
      <w:bCs/>
      <w:sz w:val="32"/>
      <w:szCs w:val="32"/>
    </w:rPr>
  </w:style>
  <w:style w:type="paragraph" w:customStyle="1" w:styleId="117">
    <w:name w:val="标题 3_1"/>
    <w:basedOn w:val="118"/>
    <w:next w:val="118"/>
    <w:link w:val="116"/>
    <w:qFormat/>
    <w:uiPriority w:val="99"/>
    <w:pPr>
      <w:keepNext/>
      <w:keepLines/>
      <w:spacing w:before="20" w:after="20"/>
      <w:outlineLvl w:val="2"/>
    </w:pPr>
    <w:rPr>
      <w:rFonts w:ascii="Calibri" w:hAnsi="Calibri" w:eastAsia="黑体"/>
      <w:bCs/>
      <w:sz w:val="32"/>
      <w:szCs w:val="32"/>
    </w:rPr>
  </w:style>
  <w:style w:type="paragraph" w:customStyle="1" w:styleId="118">
    <w:name w:val="正文_1"/>
    <w:qFormat/>
    <w:uiPriority w:val="99"/>
    <w:pPr>
      <w:widowControl w:val="0"/>
      <w:jc w:val="both"/>
    </w:pPr>
    <w:rPr>
      <w:rFonts w:ascii="Times New Roman" w:hAnsi="Times New Roman" w:eastAsia="宋体" w:cs="Times New Roman"/>
      <w:szCs w:val="24"/>
      <w:lang w:val="en-US" w:eastAsia="zh-CN" w:bidi="ar-SA"/>
    </w:rPr>
  </w:style>
  <w:style w:type="character" w:customStyle="1" w:styleId="119">
    <w:name w:val="Subtle Reference1"/>
    <w:qFormat/>
    <w:uiPriority w:val="99"/>
    <w:rPr>
      <w:smallCaps/>
      <w:color w:val="C0504D"/>
      <w:u w:val="single"/>
    </w:rPr>
  </w:style>
  <w:style w:type="character" w:customStyle="1" w:styleId="120">
    <w:name w:val="textcontents"/>
    <w:qFormat/>
    <w:uiPriority w:val="99"/>
  </w:style>
  <w:style w:type="character" w:customStyle="1" w:styleId="121">
    <w:name w:val="未处理的提及1"/>
    <w:unhideWhenUsed/>
    <w:qFormat/>
    <w:uiPriority w:val="99"/>
    <w:rPr>
      <w:color w:val="605E5C"/>
      <w:shd w:val="clear" w:color="auto" w:fill="E1DFDD"/>
    </w:rPr>
  </w:style>
  <w:style w:type="character" w:customStyle="1" w:styleId="122">
    <w:name w:val="law-parenthese"/>
    <w:qFormat/>
    <w:uiPriority w:val="0"/>
  </w:style>
  <w:style w:type="character" w:customStyle="1" w:styleId="123">
    <w:name w:val="search-in-page-highlight-item"/>
    <w:qFormat/>
    <w:uiPriority w:val="0"/>
  </w:style>
  <w:style w:type="paragraph" w:customStyle="1" w:styleId="124">
    <w:name w:val="TOC Heading1"/>
    <w:basedOn w:val="2"/>
    <w:next w:val="1"/>
    <w:qFormat/>
    <w:uiPriority w:val="99"/>
    <w:pPr>
      <w:outlineLvl w:val="9"/>
    </w:pPr>
  </w:style>
  <w:style w:type="paragraph" w:customStyle="1" w:styleId="125">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126">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sz w:val="32"/>
    </w:rPr>
  </w:style>
  <w:style w:type="paragraph" w:customStyle="1" w:styleId="127">
    <w:name w:val="Table Paragraph"/>
    <w:basedOn w:val="1"/>
    <w:unhideWhenUsed/>
    <w:qFormat/>
    <w:uiPriority w:val="1"/>
    <w:pPr>
      <w:jc w:val="center"/>
    </w:pPr>
    <w:rPr>
      <w:rFonts w:hint="eastAsia"/>
      <w:sz w:val="24"/>
    </w:rPr>
  </w:style>
  <w:style w:type="paragraph" w:customStyle="1" w:styleId="128">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29">
    <w:name w:val="正文_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0">
    <w:name w:val="正文11"/>
    <w:basedOn w:val="1"/>
    <w:qFormat/>
    <w:uiPriority w:val="99"/>
    <w:pPr>
      <w:widowControl/>
      <w:autoSpaceDE w:val="0"/>
      <w:autoSpaceDN w:val="0"/>
      <w:adjustRightInd w:val="0"/>
      <w:spacing w:line="440" w:lineRule="exact"/>
      <w:ind w:firstLine="364" w:firstLineChars="157"/>
      <w:jc w:val="left"/>
    </w:pPr>
    <w:rPr>
      <w:rFonts w:ascii="仿宋_GB2312" w:hAnsi="宋体" w:eastAsia="仿宋_GB2312"/>
      <w:spacing w:val="-4"/>
      <w:kern w:val="0"/>
      <w:sz w:val="24"/>
      <w:u w:val="single"/>
    </w:rPr>
  </w:style>
  <w:style w:type="paragraph" w:customStyle="1" w:styleId="131">
    <w:name w:val="1"/>
    <w:basedOn w:val="1"/>
    <w:qFormat/>
    <w:uiPriority w:val="99"/>
  </w:style>
  <w:style w:type="paragraph" w:customStyle="1" w:styleId="132">
    <w:name w:val="样式2"/>
    <w:basedOn w:val="4"/>
    <w:qFormat/>
    <w:uiPriority w:val="99"/>
    <w:rPr>
      <w:i/>
    </w:rPr>
  </w:style>
  <w:style w:type="paragraph" w:customStyle="1" w:styleId="13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通用标题5"/>
    <w:qFormat/>
    <w:uiPriority w:val="0"/>
    <w:pPr>
      <w:widowControl w:val="0"/>
      <w:tabs>
        <w:tab w:val="left" w:pos="1134"/>
      </w:tabs>
      <w:autoSpaceDE w:val="0"/>
      <w:autoSpaceDN w:val="0"/>
      <w:adjustRightInd w:val="0"/>
      <w:snapToGrid w:val="0"/>
      <w:spacing w:afterLines="50" w:line="360" w:lineRule="auto"/>
      <w:jc w:val="both"/>
    </w:pPr>
    <w:rPr>
      <w:rFonts w:ascii="宋体" w:hAnsi="宋体" w:eastAsia="宋体" w:cs="Times New Roman"/>
      <w:kern w:val="2"/>
      <w:sz w:val="24"/>
      <w:szCs w:val="21"/>
      <w:lang w:val="en-US" w:eastAsia="zh-CN" w:bidi="ar-SA"/>
    </w:rPr>
  </w:style>
  <w:style w:type="paragraph" w:customStyle="1" w:styleId="135">
    <w:name w:val="正文2"/>
    <w:qFormat/>
    <w:uiPriority w:val="99"/>
    <w:pPr>
      <w:widowControl w:val="0"/>
      <w:jc w:val="both"/>
    </w:pPr>
    <w:rPr>
      <w:rFonts w:ascii="Times New Roman" w:hAnsi="Times New Roman" w:eastAsia="宋体" w:cs="Times New Roman"/>
      <w:lang w:val="en-US" w:eastAsia="zh-CN" w:bidi="ar-SA"/>
    </w:rPr>
  </w:style>
  <w:style w:type="paragraph" w:styleId="136">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正文文本缩进 2_0"/>
    <w:basedOn w:val="138"/>
    <w:qFormat/>
    <w:uiPriority w:val="99"/>
    <w:pPr>
      <w:ind w:firstLine="680"/>
    </w:pPr>
    <w:rPr>
      <w:rFonts w:ascii="仿宋_GB2312"/>
      <w:kern w:val="0"/>
      <w:sz w:val="30"/>
      <w:szCs w:val="20"/>
    </w:rPr>
  </w:style>
  <w:style w:type="paragraph" w:customStyle="1" w:styleId="138">
    <w:name w:val="正文_1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sz w:val="28"/>
    </w:rPr>
  </w:style>
  <w:style w:type="paragraph" w:customStyle="1" w:styleId="140">
    <w:name w:val="样式3"/>
    <w:next w:val="1"/>
    <w:qFormat/>
    <w:uiPriority w:val="0"/>
    <w:rPr>
      <w:rFonts w:ascii="Times New Roman" w:hAnsi="Times New Roman" w:eastAsia="宋体" w:cs="Times New Roman"/>
      <w:bCs/>
      <w:kern w:val="2"/>
      <w:sz w:val="24"/>
      <w:szCs w:val="24"/>
      <w:lang w:val="en-US" w:eastAsia="zh-CN" w:bidi="ar-SA"/>
    </w:rPr>
  </w:style>
  <w:style w:type="paragraph" w:customStyle="1" w:styleId="141">
    <w:name w:val="正文_0"/>
    <w:qFormat/>
    <w:uiPriority w:val="0"/>
    <w:pPr>
      <w:widowControl w:val="0"/>
      <w:jc w:val="both"/>
    </w:pPr>
    <w:rPr>
      <w:rFonts w:ascii="Times New Roman" w:hAnsi="Times New Roman" w:eastAsia="宋体" w:cs="Times New Roman"/>
      <w:lang w:val="en-US" w:eastAsia="zh-CN" w:bidi="ar-SA"/>
    </w:rPr>
  </w:style>
  <w:style w:type="paragraph" w:customStyle="1" w:styleId="142">
    <w:name w:val="正文一"/>
    <w:basedOn w:val="1"/>
    <w:qFormat/>
    <w:uiPriority w:val="99"/>
    <w:pPr>
      <w:adjustRightInd w:val="0"/>
      <w:snapToGrid w:val="0"/>
      <w:spacing w:line="360" w:lineRule="auto"/>
      <w:ind w:firstLine="200" w:firstLineChars="200"/>
    </w:pPr>
    <w:rPr>
      <w:sz w:val="28"/>
      <w:szCs w:val="22"/>
    </w:rPr>
  </w:style>
  <w:style w:type="paragraph" w:customStyle="1" w:styleId="143">
    <w:name w:val="样式 标题 3 + (中文) 黑体 小四 非加粗 段前: 7.8 磅 段后: 0 磅 行距: 固定值 20 磅"/>
    <w:basedOn w:val="4"/>
    <w:qFormat/>
    <w:uiPriority w:val="0"/>
    <w:pPr>
      <w:spacing w:before="0" w:after="0" w:line="400" w:lineRule="exact"/>
    </w:pPr>
    <w:rPr>
      <w:rFonts w:cs="宋体"/>
      <w:sz w:val="24"/>
    </w:rPr>
  </w:style>
  <w:style w:type="paragraph" w:customStyle="1" w:styleId="144">
    <w:name w:val="Char1"/>
    <w:basedOn w:val="1"/>
    <w:qFormat/>
    <w:uiPriority w:val="99"/>
    <w:pPr>
      <w:tabs>
        <w:tab w:val="left" w:pos="360"/>
      </w:tabs>
    </w:pPr>
    <w:rPr>
      <w:sz w:val="24"/>
    </w:rPr>
  </w:style>
  <w:style w:type="paragraph" w:customStyle="1" w:styleId="145">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146">
    <w:name w:val="表格"/>
    <w:basedOn w:val="1"/>
    <w:qFormat/>
    <w:uiPriority w:val="99"/>
    <w:pPr>
      <w:jc w:val="center"/>
      <w:textAlignment w:val="center"/>
    </w:pPr>
    <w:rPr>
      <w:rFonts w:ascii="华文细黑" w:hAnsi="华文细黑"/>
      <w:kern w:val="0"/>
      <w:szCs w:val="20"/>
    </w:rPr>
  </w:style>
  <w:style w:type="paragraph" w:customStyle="1" w:styleId="147">
    <w:name w:val="专用标题3"/>
    <w:basedOn w:val="4"/>
    <w:qFormat/>
    <w:uiPriority w:val="0"/>
    <w:pPr>
      <w:widowControl/>
      <w:tabs>
        <w:tab w:val="left" w:pos="312"/>
      </w:tabs>
      <w:wordWrap w:val="0"/>
      <w:topLinePunct/>
      <w:adjustRightInd w:val="0"/>
      <w:snapToGrid w:val="0"/>
      <w:spacing w:before="0" w:afterLines="50" w:line="360" w:lineRule="auto"/>
      <w:ind w:firstLine="0" w:firstLineChars="0"/>
      <w:jc w:val="left"/>
    </w:pPr>
    <w:rPr>
      <w:rFonts w:ascii="宋体" w:eastAsia="宋体"/>
      <w:b/>
      <w:kern w:val="0"/>
      <w:sz w:val="24"/>
    </w:rPr>
  </w:style>
  <w:style w:type="paragraph" w:customStyle="1" w:styleId="148">
    <w:name w:val="Normal_0"/>
    <w:qFormat/>
    <w:uiPriority w:val="99"/>
    <w:pPr>
      <w:widowControl w:val="0"/>
      <w:jc w:val="both"/>
    </w:pPr>
    <w:rPr>
      <w:rFonts w:ascii="Times New Roman" w:hAnsi="Times New Roman" w:eastAsia="宋体" w:cs="Times New Roman"/>
      <w:lang w:val="en-US" w:eastAsia="zh-CN" w:bidi="ar-SA"/>
    </w:rPr>
  </w:style>
  <w:style w:type="paragraph" w:customStyle="1" w:styleId="149">
    <w:name w:val="表格文字"/>
    <w:basedOn w:val="1"/>
    <w:qFormat/>
    <w:uiPriority w:val="99"/>
    <w:pPr>
      <w:adjustRightInd w:val="0"/>
      <w:spacing w:line="420" w:lineRule="atLeast"/>
      <w:jc w:val="left"/>
      <w:textAlignment w:val="baseline"/>
    </w:pPr>
    <w:rPr>
      <w:kern w:val="0"/>
      <w:szCs w:val="20"/>
    </w:rPr>
  </w:style>
  <w:style w:type="paragraph" w:customStyle="1" w:styleId="150">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51">
    <w:name w:val="Char"/>
    <w:basedOn w:val="1"/>
    <w:qFormat/>
    <w:uiPriority w:val="99"/>
    <w:pPr>
      <w:tabs>
        <w:tab w:val="left" w:pos="360"/>
      </w:tabs>
    </w:pPr>
    <w:rPr>
      <w:sz w:val="24"/>
    </w:rPr>
  </w:style>
  <w:style w:type="paragraph" w:customStyle="1" w:styleId="152">
    <w:name w:val="通用标题4"/>
    <w:next w:val="1"/>
    <w:qFormat/>
    <w:uiPriority w:val="0"/>
    <w:p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53">
    <w:name w:val="Title 5"/>
    <w:next w:val="154"/>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154">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155">
    <w:name w:val="专用标题2"/>
    <w:basedOn w:val="3"/>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kern w:val="0"/>
      <w:sz w:val="28"/>
    </w:rPr>
  </w:style>
  <w:style w:type="paragraph" w:customStyle="1" w:styleId="156">
    <w:name w:val="修订1"/>
    <w:qFormat/>
    <w:uiPriority w:val="99"/>
    <w:rPr>
      <w:rFonts w:ascii="Times New Roman" w:hAnsi="Times New Roman" w:eastAsia="宋体" w:cs="Times New Roman"/>
      <w:kern w:val="2"/>
      <w:sz w:val="21"/>
      <w:szCs w:val="24"/>
      <w:lang w:val="en-US" w:eastAsia="zh-CN" w:bidi="ar-SA"/>
    </w:rPr>
  </w:style>
  <w:style w:type="paragraph" w:styleId="157">
    <w:name w:val="List Paragraph"/>
    <w:basedOn w:val="1"/>
    <w:qFormat/>
    <w:uiPriority w:val="34"/>
    <w:pPr>
      <w:ind w:firstLine="420" w:firstLineChars="200"/>
    </w:pPr>
    <w:rPr>
      <w:rFonts w:ascii="Calibri" w:hAnsi="Calibri"/>
      <w:szCs w:val="22"/>
    </w:rPr>
  </w:style>
  <w:style w:type="paragraph" w:customStyle="1" w:styleId="158">
    <w:name w:val="Revision1"/>
    <w:qFormat/>
    <w:uiPriority w:val="99"/>
    <w:rPr>
      <w:rFonts w:ascii="Times New Roman" w:hAnsi="Times New Roman" w:eastAsia="宋体" w:cs="Times New Roman"/>
      <w:kern w:val="2"/>
      <w:sz w:val="21"/>
      <w:szCs w:val="24"/>
      <w:lang w:val="en-US" w:eastAsia="zh-CN" w:bidi="ar-SA"/>
    </w:rPr>
  </w:style>
  <w:style w:type="paragraph" w:customStyle="1" w:styleId="159">
    <w:name w:val="协议书标题2"/>
    <w:basedOn w:val="3"/>
    <w:next w:val="1"/>
    <w:qFormat/>
    <w:uiPriority w:val="0"/>
    <w:pPr>
      <w:keepNext w:val="0"/>
      <w:keepLines w:val="0"/>
      <w:widowControl/>
      <w:numPr>
        <w:ilvl w:val="0"/>
        <w:numId w:val="2"/>
      </w:numPr>
      <w:tabs>
        <w:tab w:val="left" w:pos="567"/>
      </w:tabs>
      <w:wordWrap w:val="0"/>
      <w:topLinePunct/>
      <w:adjustRightInd w:val="0"/>
      <w:snapToGrid w:val="0"/>
      <w:spacing w:before="0" w:afterLines="50" w:line="360" w:lineRule="auto"/>
      <w:jc w:val="left"/>
    </w:pPr>
    <w:rPr>
      <w:rFonts w:ascii="宋体" w:hAnsi="宋体" w:eastAsia="宋体"/>
      <w:kern w:val="0"/>
      <w:sz w:val="24"/>
    </w:rPr>
  </w:style>
  <w:style w:type="paragraph" w:customStyle="1" w:styleId="160">
    <w:name w:val="专用标题4"/>
    <w:basedOn w:val="5"/>
    <w:next w:val="1"/>
    <w:qFormat/>
    <w:uiPriority w:val="0"/>
    <w:pPr>
      <w:widowControl/>
      <w:tabs>
        <w:tab w:val="left" w:pos="312"/>
      </w:tabs>
      <w:adjustRightInd w:val="0"/>
      <w:snapToGrid w:val="0"/>
      <w:spacing w:before="0" w:after="0" w:line="240" w:lineRule="auto"/>
      <w:jc w:val="left"/>
    </w:pPr>
    <w:rPr>
      <w:rFonts w:eastAsia="宋体"/>
      <w:b w:val="0"/>
      <w:szCs w:val="22"/>
    </w:rPr>
  </w:style>
  <w:style w:type="paragraph" w:customStyle="1" w:styleId="161">
    <w:name w:val="LIST ALPHA CAPS 3"/>
    <w:basedOn w:val="1"/>
    <w:next w:val="16"/>
    <w:qFormat/>
    <w:uiPriority w:val="0"/>
    <w:pPr>
      <w:widowControl/>
      <w:numPr>
        <w:ilvl w:val="2"/>
        <w:numId w:val="3"/>
      </w:numPr>
      <w:tabs>
        <w:tab w:val="left" w:pos="68"/>
        <w:tab w:val="left" w:pos="1928"/>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162">
    <w:name w:val="Title 4"/>
    <w:next w:val="125"/>
    <w:qFormat/>
    <w:uiPriority w:val="0"/>
    <w:pPr>
      <w:ind w:left="1276" w:hanging="562"/>
      <w:jc w:val="both"/>
    </w:pPr>
    <w:rPr>
      <w:rFonts w:ascii="Times New Roman" w:hAnsi="Times New Roman" w:eastAsia="宋体" w:cs="Times New Roman"/>
      <w:kern w:val="2"/>
      <w:sz w:val="24"/>
      <w:szCs w:val="24"/>
      <w:lang w:val="en-US" w:eastAsia="zh-CN" w:bidi="ar-SA"/>
    </w:rPr>
  </w:style>
  <w:style w:type="paragraph" w:customStyle="1" w:styleId="163">
    <w:name w:val="List ALPHA CAPS 1"/>
    <w:basedOn w:val="1"/>
    <w:next w:val="17"/>
    <w:qFormat/>
    <w:uiPriority w:val="0"/>
    <w:pPr>
      <w:widowControl/>
      <w:numPr>
        <w:ilvl w:val="0"/>
        <w:numId w:val="3"/>
      </w:numPr>
      <w:tabs>
        <w:tab w:val="left" w:pos="22"/>
        <w:tab w:val="left" w:pos="624"/>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164">
    <w:name w:val="Char Char Char Char Char Char Char Char Char Char Char Char Char"/>
    <w:basedOn w:val="1"/>
    <w:qFormat/>
    <w:uiPriority w:val="0"/>
    <w:rPr>
      <w:rFonts w:ascii="宋体" w:hAnsi="宋体"/>
      <w:sz w:val="24"/>
    </w:rPr>
  </w:style>
  <w:style w:type="paragraph" w:customStyle="1" w:styleId="165">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66">
    <w:name w:val="通用标题3"/>
    <w:next w:val="1"/>
    <w:qFormat/>
    <w:uiPriority w:val="0"/>
    <w:pPr>
      <w:widowControl w:val="0"/>
      <w:tabs>
        <w:tab w:val="left" w:pos="851"/>
      </w:tabs>
      <w:adjustRightInd w:val="0"/>
      <w:snapToGrid w:val="0"/>
      <w:spacing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67">
    <w:name w:val="通用标题6"/>
    <w:basedOn w:val="1"/>
    <w:qFormat/>
    <w:uiPriority w:val="0"/>
    <w:pPr>
      <w:widowControl/>
      <w:numPr>
        <w:ilvl w:val="4"/>
        <w:numId w:val="4"/>
      </w:numPr>
      <w:tabs>
        <w:tab w:val="left" w:pos="993"/>
      </w:tabs>
      <w:adjustRightInd w:val="0"/>
      <w:snapToGrid w:val="0"/>
      <w:spacing w:afterLines="50" w:line="360" w:lineRule="auto"/>
      <w:ind w:firstLine="0"/>
    </w:pPr>
    <w:rPr>
      <w:rFonts w:ascii="宋体" w:hAnsi="宋体"/>
      <w:kern w:val="0"/>
      <w:sz w:val="24"/>
      <w:szCs w:val="20"/>
    </w:rPr>
  </w:style>
  <w:style w:type="paragraph" w:customStyle="1" w:styleId="168">
    <w:name w:val="TOC 标题2"/>
    <w:basedOn w:val="2"/>
    <w:next w:val="1"/>
    <w:link w:val="169"/>
    <w:qFormat/>
    <w:uiPriority w:val="0"/>
    <w:pPr>
      <w:spacing w:before="260" w:after="260" w:line="413" w:lineRule="auto"/>
      <w:jc w:val="center"/>
    </w:pPr>
    <w:rPr>
      <w:rFonts w:ascii="宋体" w:hAnsi="宋体"/>
      <w:b w:val="0"/>
      <w:bCs/>
      <w:kern w:val="0"/>
      <w:sz w:val="36"/>
      <w:szCs w:val="44"/>
      <w:lang w:val="zh-CN"/>
    </w:rPr>
  </w:style>
  <w:style w:type="character" w:customStyle="1" w:styleId="169">
    <w:name w:val="TOC 标题2 Char"/>
    <w:link w:val="168"/>
    <w:qFormat/>
    <w:uiPriority w:val="0"/>
    <w:rPr>
      <w:rFonts w:ascii="宋体" w:hAnsi="宋体"/>
      <w:bCs/>
      <w:sz w:val="36"/>
      <w:szCs w:val="44"/>
      <w:lang w:val="zh-CN"/>
    </w:rPr>
  </w:style>
  <w:style w:type="paragraph" w:customStyle="1" w:styleId="170">
    <w:name w:val="通用标题7"/>
    <w:basedOn w:val="1"/>
    <w:qFormat/>
    <w:uiPriority w:val="0"/>
    <w:pPr>
      <w:widowControl/>
      <w:numPr>
        <w:ilvl w:val="5"/>
        <w:numId w:val="5"/>
      </w:numPr>
      <w:wordWrap w:val="0"/>
      <w:topLinePunct/>
      <w:adjustRightInd w:val="0"/>
      <w:snapToGrid w:val="0"/>
      <w:spacing w:afterLines="50" w:line="360" w:lineRule="auto"/>
      <w:ind w:firstLine="200" w:firstLineChars="200"/>
    </w:pPr>
    <w:rPr>
      <w:rFonts w:ascii="宋体" w:hAnsi="宋体"/>
      <w:kern w:val="0"/>
      <w:sz w:val="24"/>
      <w:szCs w:val="20"/>
    </w:rPr>
  </w:style>
  <w:style w:type="paragraph" w:customStyle="1" w:styleId="171">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172">
    <w:name w:val="附件标题"/>
    <w:basedOn w:val="3"/>
    <w:next w:val="1"/>
    <w:qFormat/>
    <w:uiPriority w:val="0"/>
    <w:pPr>
      <w:widowControl/>
      <w:numPr>
        <w:ilvl w:val="0"/>
        <w:numId w:val="6"/>
      </w:numPr>
      <w:tabs>
        <w:tab w:val="left" w:pos="1134"/>
      </w:tabs>
      <w:wordWrap w:val="0"/>
      <w:topLinePunct/>
      <w:adjustRightInd w:val="0"/>
      <w:snapToGrid w:val="0"/>
      <w:spacing w:before="0" w:afterLines="50" w:line="360" w:lineRule="auto"/>
      <w:ind w:firstLine="0"/>
      <w:jc w:val="center"/>
    </w:pPr>
    <w:rPr>
      <w:rFonts w:ascii="黑体" w:hAnsi="黑体"/>
      <w:kern w:val="0"/>
      <w:sz w:val="30"/>
      <w:szCs w:val="30"/>
    </w:rPr>
  </w:style>
  <w:style w:type="paragraph" w:customStyle="1" w:styleId="173">
    <w:name w:val="LIST ALPHA CAPS 2"/>
    <w:basedOn w:val="1"/>
    <w:next w:val="35"/>
    <w:qFormat/>
    <w:uiPriority w:val="0"/>
    <w:pPr>
      <w:widowControl/>
      <w:numPr>
        <w:ilvl w:val="1"/>
        <w:numId w:val="3"/>
      </w:numPr>
      <w:tabs>
        <w:tab w:val="left" w:pos="50"/>
        <w:tab w:val="left" w:pos="1417"/>
      </w:tabs>
      <w:wordWrap w:val="0"/>
      <w:topLinePunct/>
      <w:adjustRightInd w:val="0"/>
      <w:snapToGrid w:val="0"/>
      <w:spacing w:afterLines="50" w:line="288" w:lineRule="auto"/>
      <w:ind w:firstLine="200" w:firstLineChars="200"/>
    </w:pPr>
    <w:rPr>
      <w:rFonts w:ascii="CG Times" w:hAnsi="CG Times"/>
      <w:kern w:val="0"/>
      <w:sz w:val="22"/>
      <w:szCs w:val="20"/>
      <w:lang w:val="en-GB"/>
    </w:rPr>
  </w:style>
  <w:style w:type="paragraph" w:customStyle="1" w:styleId="174">
    <w:name w:val="TOC 标题1"/>
    <w:basedOn w:val="2"/>
    <w:next w:val="1"/>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color w:val="2E75B5"/>
      <w:kern w:val="0"/>
      <w:sz w:val="32"/>
      <w:szCs w:val="32"/>
    </w:rPr>
  </w:style>
  <w:style w:type="paragraph" w:customStyle="1" w:styleId="175">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17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77">
    <w:name w:val="通用标题2"/>
    <w:basedOn w:val="3"/>
    <w:next w:val="1"/>
    <w:qFormat/>
    <w:uiPriority w:val="0"/>
    <w:pPr>
      <w:keepNext w:val="0"/>
      <w:keepLines w:val="0"/>
      <w:widowControl/>
      <w:numPr>
        <w:ilvl w:val="0"/>
        <w:numId w:val="5"/>
      </w:numPr>
      <w:tabs>
        <w:tab w:val="left" w:pos="993"/>
      </w:tabs>
      <w:wordWrap w:val="0"/>
      <w:topLinePunct/>
      <w:adjustRightInd w:val="0"/>
      <w:snapToGrid w:val="0"/>
      <w:spacing w:before="0" w:afterLines="50" w:line="360" w:lineRule="auto"/>
    </w:pPr>
    <w:rPr>
      <w:rFonts w:ascii="黑体" w:hAnsi="黑体"/>
      <w:kern w:val="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80">
    <w:name w:val="附件标题1"/>
    <w:next w:val="1"/>
    <w:qFormat/>
    <w:uiPriority w:val="0"/>
    <w:pPr>
      <w:numPr>
        <w:ilvl w:val="0"/>
        <w:numId w:val="7"/>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table" w:customStyle="1" w:styleId="181">
    <w:name w:val="网格型1"/>
    <w:basedOn w:val="42"/>
    <w:qFormat/>
    <w:uiPriority w:val="39"/>
    <w:rPr>
      <w:rFonts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2">
    <w:name w:val="TableGrid"/>
    <w:qFormat/>
    <w:uiPriority w:val="0"/>
    <w:rPr>
      <w:rFonts w:ascii="Times New Roman" w:hAnsi="Times New Roman"/>
    </w:rPr>
    <w:tblPr>
      <w:tblCellMar>
        <w:top w:w="0" w:type="dxa"/>
        <w:left w:w="0" w:type="dxa"/>
        <w:bottom w:w="0" w:type="dxa"/>
        <w:right w:w="0" w:type="dxa"/>
      </w:tblCellMar>
    </w:tblPr>
  </w:style>
  <w:style w:type="paragraph" w:customStyle="1" w:styleId="183">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84">
    <w:name w:val="Table Text"/>
    <w:basedOn w:val="1"/>
    <w:semiHidden/>
    <w:qFormat/>
    <w:uiPriority w:val="0"/>
    <w:rPr>
      <w:rFonts w:ascii="宋体" w:hAnsi="宋体" w:cs="宋体"/>
      <w:szCs w:val="21"/>
      <w:lang w:eastAsia="en-US"/>
    </w:rPr>
  </w:style>
  <w:style w:type="table" w:customStyle="1" w:styleId="1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header" Target="header4.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3.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header" Target="header3.xml"/><Relationship Id="rId46" Type="http://schemas.openxmlformats.org/officeDocument/2006/relationships/footer" Target="footer42.xml"/><Relationship Id="rId45" Type="http://schemas.openxmlformats.org/officeDocument/2006/relationships/header" Target="header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header" Target="header1.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44" textRotate="1"/>
    <customShpInfo spid="_x0000_s2145" textRotate="1"/>
    <customShpInfo spid="_x0000_s2146" textRotate="1"/>
    <customShpInfo spid="_x0000_s2147" textRotate="1"/>
    <customShpInfo spid="_x0000_s2148" textRotate="1"/>
    <customShpInfo spid="_x0000_s2149" textRotate="1"/>
    <customShpInfo spid="_x0000_s2150" textRotate="1"/>
    <customShpInfo spid="_x0000_s2151" textRotate="1"/>
    <customShpInfo spid="_x0000_s2152" textRotate="1"/>
    <customShpInfo spid="_x0000_s2153" textRotate="1"/>
    <customShpInfo spid="_x0000_s2154" textRotate="1"/>
    <customShpInfo spid="_x0000_s2155" textRotate="1"/>
    <customShpInfo spid="_x0000_s2156" textRotate="1"/>
    <customShpInfo spid="_x0000_s2157" textRotate="1"/>
    <customShpInfo spid="_x0000_s2158" textRotate="1"/>
    <customShpInfo spid="_x0000_s2159" textRotate="1"/>
    <customShpInfo spid="_x0000_s2160" textRotate="1"/>
    <customShpInfo spid="_x0000_s2161" textRotate="1"/>
    <customShpInfo spid="_x0000_s2162" textRotate="1"/>
    <customShpInfo spid="_x0000_s2163" textRotate="1"/>
    <customShpInfo spid="_x0000_s2164" textRotate="1"/>
    <customShpInfo spid="_x0000_s2165" textRotate="1"/>
    <customShpInfo spid="_x0000_s2166" textRotate="1"/>
    <customShpInfo spid="_x0000_s2167" textRotate="1"/>
    <customShpInfo spid="_x0000_s2168" textRotate="1"/>
    <customShpInfo spid="_x0000_s2169" textRotate="1"/>
    <customShpInfo spid="_x0000_s2170" textRotate="1"/>
    <customShpInfo spid="_x0000_s2171" textRotate="1"/>
    <customShpInfo spid="_x0000_s2172" textRotate="1"/>
    <customShpInfo spid="_x0000_s2173" textRotate="1"/>
    <customShpInfo spid="_x0000_s2174" textRotate="1"/>
    <customShpInfo spid="_x0000_s2175" textRotate="1"/>
    <customShpInfo spid="_x0000_s2176" textRotate="1"/>
    <customShpInfo spid="_x0000_s2177" textRotate="1"/>
    <customShpInfo spid="_x0000_s2178" textRotate="1"/>
    <customShpInfo spid="_x0000_s2179" textRotate="1"/>
    <customShpInfo spid="_x0000_s2180" textRotate="1"/>
    <customShpInfo spid="_x0000_s2181" textRotate="1"/>
    <customShpInfo spid="_x0000_s2182" textRotate="1"/>
    <customShpInfo spid="_x0000_s2183" textRotate="1"/>
    <customShpInfo spid="_x0000_s2184" textRotate="1"/>
    <customShpInfo spid="_x0000_s2185" textRotate="1"/>
    <customShpInfo spid="_x0000_s2186" textRotate="1"/>
    <customShpInfo spid="_x0000_s2187" textRotate="1"/>
    <customShpInfo spid="_x0000_s2188" textRotate="1"/>
    <customShpInfo spid="_x0000_s2189" textRotate="1"/>
    <customShpInfo spid="_x0000_s2190"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210</Pages>
  <Words>4824</Words>
  <Characters>5470</Characters>
  <Lines>951</Lines>
  <Paragraphs>267</Paragraphs>
  <TotalTime>15</TotalTime>
  <ScaleCrop>false</ScaleCrop>
  <LinksUpToDate>false</LinksUpToDate>
  <CharactersWithSpaces>5632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2021-11-09T06:41:00Z</dcterms:created>
  <dc:creator>1</dc:creator>
  <cp:lastModifiedBy>WPS_1700618138</cp:lastModifiedBy>
  <cp:lastPrinted>2025-06-27T06:43:00Z</cp:lastPrinted>
  <dcterms:modified xsi:type="dcterms:W3CDTF">2025-07-07T08:01:45Z</dcterms:modified>
  <dc:title>中华人民共和国</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2239DEB37CF346FC93C71D3ED8984B27_13</vt:lpwstr>
  </property>
  <property fmtid="{D5CDD505-2E9C-101B-9397-08002B2CF9AE}" pid="4" name="KSOTemplateDocerSaveRecord">
    <vt:lpwstr>eyJoZGlkIjoiODQ2Nzg3YWEwZGIyYzM1ZWE0ZjgxZmEzNjMxYWFjNDciLCJ1c2VySWQiOiIxNTU5MDAyODg4In0=</vt:lpwstr>
  </property>
</Properties>
</file>