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2B" w:rsidRDefault="00917A2B">
      <w:pPr>
        <w:jc w:val="center"/>
        <w:rPr>
          <w:rFonts w:ascii="黑体" w:eastAsia="黑体"/>
          <w:color w:val="0000FF"/>
          <w:sz w:val="28"/>
          <w:szCs w:val="28"/>
          <w:u w:val="single"/>
        </w:rPr>
      </w:pPr>
    </w:p>
    <w:p w:rsidR="00917A2B" w:rsidRDefault="00B15470">
      <w:pPr>
        <w:jc w:val="center"/>
        <w:rPr>
          <w:rFonts w:ascii="黑体" w:eastAsia="黑体"/>
          <w:sz w:val="28"/>
          <w:szCs w:val="28"/>
        </w:rPr>
      </w:pPr>
      <w:r>
        <w:rPr>
          <w:rFonts w:ascii="黑体" w:eastAsia="黑体" w:hint="eastAsia"/>
          <w:color w:val="0000FF"/>
          <w:sz w:val="28"/>
          <w:szCs w:val="28"/>
          <w:u w:val="single"/>
        </w:rPr>
        <w:t>营口市老边区人民医院疫情防控救治建设项目二期工程</w:t>
      </w:r>
      <w:r>
        <w:rPr>
          <w:rFonts w:ascii="黑体" w:eastAsia="黑体" w:hint="eastAsia"/>
          <w:sz w:val="28"/>
          <w:szCs w:val="28"/>
        </w:rPr>
        <w:t>(项目名称)</w:t>
      </w:r>
    </w:p>
    <w:p w:rsidR="00917A2B" w:rsidRDefault="00B15470">
      <w:pPr>
        <w:ind w:firstLineChars="100" w:firstLine="280"/>
        <w:rPr>
          <w:rFonts w:ascii="黑体" w:eastAsia="黑体"/>
          <w:color w:val="595959"/>
          <w:sz w:val="28"/>
          <w:szCs w:val="28"/>
        </w:rPr>
      </w:pPr>
      <w:r>
        <w:rPr>
          <w:rFonts w:ascii="黑体" w:eastAsia="黑体" w:hint="eastAsia"/>
          <w:color w:val="0000FF"/>
          <w:sz w:val="28"/>
          <w:szCs w:val="28"/>
          <w:u w:val="single"/>
        </w:rPr>
        <w:t>营口市老边区人民医院疫情防控救治建设项目二期工程-辅助工程</w:t>
      </w:r>
      <w:r>
        <w:rPr>
          <w:rFonts w:ascii="黑体" w:eastAsia="黑体" w:hint="eastAsia"/>
          <w:sz w:val="28"/>
          <w:szCs w:val="28"/>
        </w:rPr>
        <w:t>标段</w:t>
      </w:r>
      <w:r>
        <w:rPr>
          <w:rFonts w:ascii="黑体" w:eastAsia="黑体" w:hint="eastAsia"/>
          <w:color w:val="595959"/>
          <w:sz w:val="28"/>
          <w:szCs w:val="28"/>
        </w:rPr>
        <w:t>招标</w:t>
      </w:r>
    </w:p>
    <w:p w:rsidR="00917A2B" w:rsidRDefault="00917A2B">
      <w:pPr>
        <w:jc w:val="center"/>
        <w:rPr>
          <w:rFonts w:ascii="黑体" w:eastAsia="黑体"/>
          <w:sz w:val="72"/>
          <w:szCs w:val="44"/>
        </w:rPr>
      </w:pPr>
    </w:p>
    <w:p w:rsidR="00917A2B" w:rsidRDefault="00917A2B">
      <w:pPr>
        <w:jc w:val="center"/>
        <w:rPr>
          <w:rFonts w:ascii="黑体" w:eastAsia="黑体"/>
          <w:szCs w:val="21"/>
        </w:rPr>
      </w:pPr>
    </w:p>
    <w:p w:rsidR="00917A2B" w:rsidRDefault="00917A2B">
      <w:pPr>
        <w:jc w:val="center"/>
        <w:rPr>
          <w:rFonts w:ascii="黑体" w:eastAsia="黑体"/>
          <w:szCs w:val="21"/>
        </w:rPr>
      </w:pPr>
    </w:p>
    <w:p w:rsidR="00917A2B" w:rsidRDefault="00B15470">
      <w:pPr>
        <w:jc w:val="center"/>
        <w:rPr>
          <w:rFonts w:ascii="黑体" w:eastAsia="黑体"/>
          <w:sz w:val="32"/>
          <w:szCs w:val="32"/>
        </w:rPr>
      </w:pPr>
      <w:r>
        <w:rPr>
          <w:rFonts w:ascii="黑体" w:eastAsia="黑体" w:hint="eastAsia"/>
          <w:sz w:val="72"/>
          <w:szCs w:val="44"/>
        </w:rPr>
        <w:t>招 标 文 件</w:t>
      </w:r>
    </w:p>
    <w:p w:rsidR="00917A2B" w:rsidRDefault="00B15470">
      <w:pPr>
        <w:spacing w:line="400" w:lineRule="exact"/>
        <w:ind w:firstLine="420"/>
        <w:jc w:val="center"/>
        <w:rPr>
          <w:rFonts w:ascii="黑体" w:eastAsia="黑体"/>
          <w:sz w:val="32"/>
          <w:szCs w:val="32"/>
        </w:rPr>
      </w:pPr>
      <w:r>
        <w:rPr>
          <w:rFonts w:ascii="黑体" w:eastAsia="黑体" w:hint="eastAsia"/>
          <w:sz w:val="32"/>
          <w:szCs w:val="32"/>
        </w:rPr>
        <w:t>编号：</w:t>
      </w:r>
      <w:r>
        <w:rPr>
          <w:rFonts w:ascii="黑体" w:eastAsia="黑体" w:hint="eastAsia"/>
          <w:color w:val="0000FF"/>
          <w:sz w:val="32"/>
          <w:szCs w:val="32"/>
        </w:rPr>
        <w:t>LNYD2024-4004</w:t>
      </w:r>
    </w:p>
    <w:p w:rsidR="00917A2B" w:rsidRDefault="00917A2B">
      <w:pPr>
        <w:spacing w:line="400" w:lineRule="exact"/>
        <w:rPr>
          <w:rFonts w:ascii="黑体" w:eastAsia="黑体"/>
          <w:sz w:val="32"/>
          <w:szCs w:val="32"/>
        </w:rPr>
      </w:pPr>
    </w:p>
    <w:p w:rsidR="00917A2B" w:rsidRDefault="00917A2B">
      <w:pPr>
        <w:spacing w:line="400" w:lineRule="exact"/>
        <w:rPr>
          <w:rFonts w:ascii="黑体" w:eastAsia="黑体"/>
          <w:sz w:val="32"/>
          <w:szCs w:val="32"/>
        </w:rPr>
      </w:pPr>
    </w:p>
    <w:p w:rsidR="00917A2B" w:rsidRDefault="00917A2B">
      <w:pPr>
        <w:spacing w:line="400" w:lineRule="exact"/>
        <w:rPr>
          <w:rFonts w:ascii="黑体" w:eastAsia="黑体"/>
          <w:sz w:val="32"/>
          <w:szCs w:val="32"/>
        </w:rPr>
      </w:pPr>
    </w:p>
    <w:p w:rsidR="00917A2B" w:rsidRDefault="00917A2B">
      <w:pPr>
        <w:spacing w:line="400" w:lineRule="exact"/>
        <w:rPr>
          <w:rFonts w:ascii="黑体" w:eastAsia="黑体" w:hAnsi="黑体"/>
          <w:sz w:val="28"/>
          <w:szCs w:val="28"/>
        </w:rPr>
      </w:pPr>
    </w:p>
    <w:p w:rsidR="00917A2B" w:rsidRDefault="00917A2B">
      <w:pPr>
        <w:spacing w:line="400" w:lineRule="exact"/>
        <w:rPr>
          <w:rFonts w:ascii="黑体" w:eastAsia="黑体" w:hAnsi="黑体"/>
          <w:sz w:val="28"/>
          <w:szCs w:val="28"/>
        </w:rPr>
      </w:pPr>
    </w:p>
    <w:p w:rsidR="00917A2B" w:rsidRDefault="00917A2B">
      <w:pPr>
        <w:spacing w:line="400" w:lineRule="exact"/>
        <w:ind w:firstLine="420"/>
        <w:rPr>
          <w:rFonts w:ascii="黑体" w:eastAsia="黑体" w:hAnsi="黑体"/>
          <w:sz w:val="28"/>
          <w:szCs w:val="28"/>
        </w:rPr>
      </w:pPr>
    </w:p>
    <w:p w:rsidR="00917A2B" w:rsidRDefault="00B15470">
      <w:pPr>
        <w:spacing w:line="400" w:lineRule="exact"/>
        <w:ind w:firstLine="420"/>
        <w:rPr>
          <w:rFonts w:ascii="黑体" w:eastAsia="黑体" w:hAnsi="黑体"/>
          <w:sz w:val="28"/>
          <w:szCs w:val="28"/>
        </w:rPr>
      </w:pPr>
      <w:r>
        <w:rPr>
          <w:rFonts w:ascii="黑体" w:eastAsia="黑体" w:hAnsi="黑体" w:hint="eastAsia"/>
          <w:sz w:val="28"/>
          <w:szCs w:val="28"/>
        </w:rPr>
        <w:t>招   标  人:</w:t>
      </w:r>
      <w:r>
        <w:rPr>
          <w:rFonts w:ascii="黑体" w:eastAsia="黑体" w:hAnsi="黑体" w:hint="eastAsia"/>
          <w:color w:val="0000FF"/>
          <w:sz w:val="28"/>
          <w:szCs w:val="28"/>
          <w:u w:val="single"/>
        </w:rPr>
        <w:t>营口市老边区人民医院</w:t>
      </w:r>
      <w:r>
        <w:rPr>
          <w:rFonts w:ascii="黑体" w:eastAsia="黑体" w:hAnsi="黑体" w:hint="eastAsia"/>
          <w:sz w:val="28"/>
          <w:szCs w:val="28"/>
        </w:rPr>
        <w:t>（盖单位章）</w:t>
      </w:r>
    </w:p>
    <w:p w:rsidR="00917A2B" w:rsidRDefault="00917A2B">
      <w:pPr>
        <w:spacing w:line="400" w:lineRule="exact"/>
        <w:ind w:firstLine="420"/>
        <w:rPr>
          <w:rFonts w:ascii="黑体" w:eastAsia="黑体" w:hAnsi="黑体"/>
          <w:sz w:val="28"/>
          <w:szCs w:val="28"/>
        </w:rPr>
      </w:pPr>
    </w:p>
    <w:p w:rsidR="00917A2B" w:rsidRDefault="00B15470">
      <w:pPr>
        <w:spacing w:line="400" w:lineRule="exact"/>
        <w:ind w:firstLine="420"/>
        <w:rPr>
          <w:rFonts w:ascii="黑体" w:eastAsia="黑体" w:hAnsi="黑体"/>
          <w:kern w:val="0"/>
          <w:sz w:val="28"/>
          <w:szCs w:val="28"/>
        </w:rPr>
      </w:pPr>
      <w:r>
        <w:rPr>
          <w:rFonts w:ascii="黑体" w:eastAsia="黑体" w:hAnsi="黑体" w:hint="eastAsia"/>
          <w:kern w:val="0"/>
          <w:sz w:val="28"/>
          <w:szCs w:val="28"/>
        </w:rPr>
        <w:t xml:space="preserve">日       期: </w:t>
      </w:r>
      <w:bookmarkStart w:id="0" w:name="EBe82e400b45f9406e867acf5ae0d82eb6"/>
      <w:r>
        <w:rPr>
          <w:rFonts w:ascii="黑体" w:eastAsia="黑体" w:hAnsi="黑体" w:hint="eastAsia"/>
          <w:color w:val="0000FF"/>
          <w:kern w:val="0"/>
          <w:sz w:val="28"/>
          <w:szCs w:val="28"/>
        </w:rPr>
        <w:t>2024年09月</w:t>
      </w:r>
      <w:bookmarkEnd w:id="0"/>
    </w:p>
    <w:p w:rsidR="00917A2B" w:rsidRDefault="00917A2B">
      <w:pPr>
        <w:spacing w:line="400" w:lineRule="exact"/>
        <w:ind w:firstLine="420"/>
        <w:rPr>
          <w:rFonts w:ascii="黑体" w:eastAsia="黑体" w:hAnsi="黑体"/>
          <w:sz w:val="28"/>
          <w:szCs w:val="28"/>
        </w:rPr>
      </w:pPr>
    </w:p>
    <w:p w:rsidR="00917A2B" w:rsidRDefault="00B15470">
      <w:pPr>
        <w:spacing w:line="400" w:lineRule="exact"/>
        <w:ind w:firstLine="420"/>
        <w:rPr>
          <w:rFonts w:ascii="黑体" w:eastAsia="黑体" w:hAnsi="黑体"/>
          <w:sz w:val="28"/>
          <w:szCs w:val="28"/>
        </w:rPr>
      </w:pPr>
      <w:r>
        <w:rPr>
          <w:rFonts w:ascii="黑体" w:eastAsia="黑体" w:hAnsi="黑体" w:hint="eastAsia"/>
          <w:sz w:val="28"/>
          <w:szCs w:val="28"/>
        </w:rPr>
        <w:t>招标代理机构：</w:t>
      </w:r>
      <w:bookmarkStart w:id="1" w:name="EBa237005af8b641cc92dd3039145f9670"/>
      <w:r>
        <w:rPr>
          <w:rFonts w:ascii="黑体" w:eastAsia="黑体" w:hAnsi="黑体" w:hint="eastAsia"/>
          <w:color w:val="0000FF"/>
          <w:sz w:val="28"/>
          <w:szCs w:val="28"/>
          <w:u w:val="single"/>
        </w:rPr>
        <w:t>辽宁意达工程项目管理有限责任公司</w:t>
      </w:r>
      <w:bookmarkEnd w:id="1"/>
      <w:r>
        <w:rPr>
          <w:rFonts w:ascii="黑体" w:eastAsia="黑体" w:hAnsi="黑体" w:hint="eastAsia"/>
          <w:sz w:val="28"/>
          <w:szCs w:val="28"/>
        </w:rPr>
        <w:t>（盖单位章）</w:t>
      </w:r>
    </w:p>
    <w:p w:rsidR="00917A2B" w:rsidRDefault="00917A2B">
      <w:pPr>
        <w:spacing w:line="400" w:lineRule="exact"/>
        <w:ind w:firstLine="420"/>
        <w:rPr>
          <w:rFonts w:ascii="黑体" w:eastAsia="黑体" w:hAnsi="黑体"/>
          <w:sz w:val="28"/>
          <w:szCs w:val="28"/>
        </w:rPr>
      </w:pPr>
    </w:p>
    <w:p w:rsidR="00917A2B" w:rsidRDefault="00B15470">
      <w:pPr>
        <w:spacing w:line="400" w:lineRule="exact"/>
        <w:ind w:firstLine="420"/>
        <w:rPr>
          <w:rFonts w:ascii="黑体" w:eastAsia="黑体" w:hAnsi="黑体"/>
          <w:sz w:val="28"/>
          <w:szCs w:val="28"/>
        </w:rPr>
      </w:pPr>
      <w:r>
        <w:rPr>
          <w:rFonts w:ascii="黑体" w:eastAsia="黑体" w:hAnsi="黑体" w:hint="eastAsia"/>
          <w:sz w:val="28"/>
          <w:szCs w:val="28"/>
        </w:rPr>
        <w:t>负  责    人：</w:t>
      </w:r>
      <w:r>
        <w:rPr>
          <w:rFonts w:ascii="黑体" w:eastAsia="黑体" w:hAnsi="黑体" w:hint="eastAsia"/>
          <w:color w:val="0000FF"/>
          <w:sz w:val="28"/>
          <w:szCs w:val="28"/>
          <w:u w:val="single"/>
        </w:rPr>
        <w:t>张鑫宇</w:t>
      </w:r>
      <w:r>
        <w:rPr>
          <w:rFonts w:ascii="黑体" w:eastAsia="黑体" w:hAnsi="黑体" w:hint="eastAsia"/>
          <w:sz w:val="28"/>
          <w:szCs w:val="28"/>
        </w:rPr>
        <w:t>（盖个人章）</w:t>
      </w:r>
    </w:p>
    <w:p w:rsidR="00917A2B" w:rsidRDefault="00917A2B">
      <w:pPr>
        <w:spacing w:line="400" w:lineRule="exact"/>
        <w:ind w:firstLine="420"/>
        <w:rPr>
          <w:rFonts w:ascii="黑体" w:eastAsia="黑体" w:hAnsi="黑体"/>
          <w:kern w:val="0"/>
          <w:sz w:val="28"/>
          <w:szCs w:val="28"/>
        </w:rPr>
      </w:pPr>
    </w:p>
    <w:p w:rsidR="00917A2B" w:rsidRDefault="00B15470">
      <w:pPr>
        <w:spacing w:line="400" w:lineRule="exact"/>
        <w:ind w:firstLine="420"/>
        <w:rPr>
          <w:rFonts w:ascii="黑体" w:eastAsia="黑体" w:hAnsi="黑体"/>
          <w:color w:val="0000FF"/>
          <w:kern w:val="0"/>
          <w:sz w:val="28"/>
          <w:szCs w:val="28"/>
        </w:rPr>
      </w:pPr>
      <w:r>
        <w:rPr>
          <w:rFonts w:ascii="黑体" w:eastAsia="黑体" w:hAnsi="黑体" w:hint="eastAsia"/>
          <w:kern w:val="0"/>
          <w:sz w:val="28"/>
          <w:szCs w:val="28"/>
        </w:rPr>
        <w:t>日        期</w:t>
      </w:r>
      <w:r>
        <w:rPr>
          <w:rFonts w:ascii="黑体" w:eastAsia="黑体" w:hAnsi="黑体" w:hint="eastAsia"/>
          <w:sz w:val="28"/>
          <w:szCs w:val="28"/>
        </w:rPr>
        <w:t>：</w:t>
      </w:r>
      <w:r>
        <w:rPr>
          <w:rFonts w:ascii="黑体" w:eastAsia="黑体" w:hAnsi="黑体" w:hint="eastAsia"/>
          <w:color w:val="0000FF"/>
          <w:kern w:val="0"/>
          <w:sz w:val="28"/>
          <w:szCs w:val="28"/>
        </w:rPr>
        <w:t>2024年09月</w:t>
      </w:r>
    </w:p>
    <w:p w:rsidR="00917A2B" w:rsidRDefault="00917A2B">
      <w:pPr>
        <w:spacing w:line="400" w:lineRule="exact"/>
        <w:ind w:firstLine="420"/>
        <w:rPr>
          <w:rFonts w:ascii="黑体" w:eastAsia="黑体" w:hAnsi="黑体"/>
          <w:color w:val="0000FF"/>
          <w:kern w:val="0"/>
          <w:sz w:val="28"/>
          <w:szCs w:val="28"/>
        </w:rPr>
      </w:pPr>
    </w:p>
    <w:p w:rsidR="00917A2B" w:rsidRDefault="00917A2B">
      <w:pPr>
        <w:spacing w:line="400" w:lineRule="exact"/>
        <w:ind w:firstLine="420"/>
        <w:rPr>
          <w:rFonts w:ascii="黑体" w:eastAsia="黑体" w:hAnsi="黑体"/>
          <w:color w:val="0000FF"/>
          <w:kern w:val="0"/>
          <w:sz w:val="28"/>
          <w:szCs w:val="28"/>
        </w:rPr>
      </w:pPr>
    </w:p>
    <w:p w:rsidR="00917A2B" w:rsidRDefault="00917A2B">
      <w:pPr>
        <w:spacing w:line="400" w:lineRule="exact"/>
        <w:ind w:firstLine="420"/>
        <w:rPr>
          <w:rFonts w:ascii="黑体" w:eastAsia="黑体" w:hAnsi="黑体"/>
          <w:color w:val="0000FF"/>
          <w:kern w:val="0"/>
          <w:sz w:val="28"/>
          <w:szCs w:val="28"/>
        </w:rPr>
      </w:pPr>
    </w:p>
    <w:p w:rsidR="00917A2B" w:rsidRDefault="00917A2B">
      <w:pPr>
        <w:spacing w:line="400" w:lineRule="exact"/>
        <w:ind w:firstLine="420"/>
        <w:rPr>
          <w:rFonts w:ascii="黑体" w:eastAsia="黑体" w:hAnsi="黑体"/>
          <w:color w:val="0000FF"/>
          <w:kern w:val="0"/>
          <w:sz w:val="28"/>
          <w:szCs w:val="28"/>
        </w:rPr>
      </w:pPr>
    </w:p>
    <w:p w:rsidR="00917A2B" w:rsidRDefault="00917A2B">
      <w:pPr>
        <w:spacing w:line="400" w:lineRule="exact"/>
        <w:ind w:firstLine="420"/>
        <w:rPr>
          <w:rFonts w:ascii="黑体" w:eastAsia="黑体" w:hAnsi="黑体"/>
          <w:color w:val="0000FF"/>
          <w:kern w:val="0"/>
          <w:sz w:val="28"/>
          <w:szCs w:val="28"/>
        </w:rPr>
      </w:pPr>
    </w:p>
    <w:p w:rsidR="00917A2B" w:rsidRDefault="00917A2B">
      <w:pPr>
        <w:adjustRightInd w:val="0"/>
        <w:snapToGrid w:val="0"/>
        <w:jc w:val="center"/>
        <w:rPr>
          <w:rFonts w:ascii="黑体" w:eastAsia="黑体" w:hAnsi="黑体" w:cs="黑体"/>
          <w:kern w:val="0"/>
          <w:sz w:val="32"/>
          <w:szCs w:val="32"/>
        </w:rPr>
      </w:pPr>
    </w:p>
    <w:p w:rsidR="00917A2B" w:rsidRDefault="00917A2B">
      <w:pPr>
        <w:adjustRightInd w:val="0"/>
        <w:snapToGrid w:val="0"/>
        <w:jc w:val="center"/>
        <w:rPr>
          <w:rFonts w:ascii="黑体" w:eastAsia="黑体" w:hAnsi="黑体" w:cs="黑体"/>
          <w:kern w:val="0"/>
          <w:sz w:val="32"/>
          <w:szCs w:val="32"/>
        </w:rPr>
      </w:pPr>
    </w:p>
    <w:p w:rsidR="00917A2B" w:rsidRDefault="00B15470">
      <w:pPr>
        <w:adjustRightInd w:val="0"/>
        <w:snapToGrid w:val="0"/>
        <w:jc w:val="center"/>
        <w:rPr>
          <w:rFonts w:ascii="黑体" w:eastAsia="黑体" w:hAnsi="黑体" w:cs="黑体"/>
          <w:kern w:val="0"/>
          <w:sz w:val="32"/>
          <w:szCs w:val="32"/>
        </w:rPr>
      </w:pPr>
      <w:r>
        <w:rPr>
          <w:rFonts w:ascii="黑体" w:eastAsia="黑体" w:hAnsi="黑体" w:cs="黑体" w:hint="eastAsia"/>
          <w:kern w:val="0"/>
          <w:sz w:val="32"/>
          <w:szCs w:val="32"/>
        </w:rPr>
        <w:lastRenderedPageBreak/>
        <w:t>使用说明</w:t>
      </w:r>
    </w:p>
    <w:p w:rsidR="00917A2B" w:rsidRDefault="00B15470">
      <w:pPr>
        <w:adjustRightInd w:val="0"/>
        <w:snapToGrid w:val="0"/>
        <w:spacing w:line="360" w:lineRule="auto"/>
        <w:ind w:firstLineChars="200" w:firstLine="480"/>
        <w:rPr>
          <w:rFonts w:ascii="宋体" w:hAnsi="宋体"/>
          <w:sz w:val="24"/>
        </w:rPr>
      </w:pPr>
      <w:r>
        <w:rPr>
          <w:rFonts w:ascii="宋体" w:hAnsi="宋体" w:hint="eastAsia"/>
          <w:sz w:val="24"/>
        </w:rPr>
        <w:t> </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一、《辽宁省房屋建筑和市政工程标准施工招标文件》（以下简称标准文本）是以国家住房和城乡建设部《房屋建筑和市政工程标准施工招标文件》和九部委《标准施工招标文件》（第</w:t>
      </w:r>
      <w:r>
        <w:rPr>
          <w:rFonts w:ascii="仿宋_GB2312" w:eastAsia="仿宋_GB2312" w:hint="eastAsia"/>
          <w:sz w:val="24"/>
        </w:rPr>
        <w:t>56</w:t>
      </w:r>
      <w:r>
        <w:rPr>
          <w:rFonts w:ascii="宋体" w:hAnsi="宋体" w:cs="宋体" w:hint="eastAsia"/>
          <w:sz w:val="24"/>
        </w:rPr>
        <w:t>号令）为依据进行调整和补充，供招标人、招标代理机构、投标人在招投标活动中使用。</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擅自删减。通用条款部分参见《标准施工招标文件引用部分》。</w:t>
      </w:r>
    </w:p>
    <w:p w:rsidR="00917A2B" w:rsidRDefault="00B15470">
      <w:pPr>
        <w:snapToGrid w:val="0"/>
        <w:spacing w:line="360" w:lineRule="auto"/>
        <w:ind w:firstLineChars="200" w:firstLine="480"/>
        <w:rPr>
          <w:rFonts w:ascii="仿宋_GB2312" w:eastAsia="仿宋_GB2312"/>
          <w:sz w:val="24"/>
        </w:rPr>
      </w:pPr>
      <w:r>
        <w:rPr>
          <w:rFonts w:ascii="宋体" w:hAnsi="宋体" w:cs="宋体" w:hint="eastAsia"/>
          <w:sz w:val="24"/>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标代理机构按照所确定的条件在方框“□”处进行标明。</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标邀请凭证。</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六、本《标准文本》规定了经评审的最低投标价法和综合评估法以及现场随机抽选的评标方式，招标人或招标人委托的招标代理机构可根据招标项目具体特点确定评标办法。所确定的评标方法必须在招标文件中明示各评审因素的评审标准、分值和权重等。投标报价中的规费、预留金、暂定金为不可竞争的固定费用（应单列），但须进入投标总报价之中。</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七、招标人在选择评标办法时，可结合招标工程的特点，参考附表九中的标价计算方法确定计分方法，可任选其一，也可多选，同时也可将所列评标办法相互结合使用，但无论使用哪一种评标办法，都必须在招标文件中载明。</w:t>
      </w:r>
    </w:p>
    <w:p w:rsidR="00917A2B" w:rsidRDefault="00B15470">
      <w:pPr>
        <w:adjustRightInd w:val="0"/>
        <w:snapToGrid w:val="0"/>
        <w:spacing w:line="360" w:lineRule="auto"/>
        <w:ind w:firstLineChars="200" w:firstLine="480"/>
        <w:rPr>
          <w:rFonts w:ascii="宋体" w:hAnsi="宋体" w:cs="宋体"/>
          <w:sz w:val="24"/>
        </w:rPr>
      </w:pPr>
      <w:r>
        <w:rPr>
          <w:rFonts w:ascii="宋体" w:hAnsi="宋体" w:cs="宋体" w:hint="eastAsia"/>
          <w:sz w:val="24"/>
        </w:rPr>
        <w:t>八、《标准文本》第五章“工程量清单”招标人或招标人委托的造价咨询单位应根据国家、行业及地方标准、规范和规程的要求，结合招标项目的具体特点和实际情况，按照工程量清单计价规范要求进行编制，工程量清单应与“投标人须知”、“通用合同条款”、“专用合同条款”、“技术标准和要求”、“图纸”所诉内容相一致，进行有效衔接。本章所附表格的内容若有变化，可根据有关规定作出相应的调整和补充。</w:t>
      </w:r>
    </w:p>
    <w:p w:rsidR="00917A2B" w:rsidRDefault="00917A2B">
      <w:pPr>
        <w:adjustRightInd w:val="0"/>
        <w:snapToGrid w:val="0"/>
        <w:spacing w:line="360" w:lineRule="auto"/>
        <w:ind w:firstLineChars="200" w:firstLine="480"/>
        <w:rPr>
          <w:rFonts w:ascii="宋体" w:hAnsi="宋体" w:cs="宋体"/>
          <w:sz w:val="24"/>
        </w:rPr>
      </w:pP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lastRenderedPageBreak/>
        <w:t>九、对投标人的资质及其等级要求，应依据相关法律法规、规章、规范性文件以及招标项目的特点对应设置，不得随意提高或降低投标人的资质等级标准，不得设置排斥潜在投标人的歧视性条款。招标内容中有必须由两个或者多个不同专业承包资质承接的，可设置相应的两个或多个专业资质，但应允许联合体。</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十、为使电子评标工作的有序进行，邀请招标项目，招标人应在已建立信息数据库的企业中选择邀请对象，未建立数据库的企业原则上不得被邀请。</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十一、《标准文本》第六章“图纸”应由招标人负责提供</w:t>
      </w:r>
      <w:r>
        <w:rPr>
          <w:rFonts w:ascii="仿宋_GB2312" w:eastAsia="仿宋_GB2312" w:hint="eastAsia"/>
          <w:sz w:val="24"/>
        </w:rPr>
        <w:t>PDF</w:t>
      </w:r>
      <w:r>
        <w:rPr>
          <w:rFonts w:ascii="宋体" w:hAnsi="宋体" w:cs="宋体" w:hint="eastAsia"/>
          <w:sz w:val="24"/>
        </w:rPr>
        <w:t>格式的电子版图纸，作为电子招标文件的组成部分。（纸制招标文件除外）</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十二、招标文件规定采用电子评标的，投标文件将不接受纸制的投标文件，投标人须递交具备法律效力的电子投标文件，投标文件须使用</w:t>
      </w:r>
      <w:r>
        <w:rPr>
          <w:rFonts w:ascii="仿宋_GB2312" w:eastAsia="仿宋_GB2312" w:hint="eastAsia"/>
          <w:sz w:val="24"/>
        </w:rPr>
        <w:t>CA</w:t>
      </w:r>
      <w:r>
        <w:rPr>
          <w:rFonts w:ascii="宋体" w:hAnsi="宋体" w:cs="宋体" w:hint="eastAsia"/>
          <w:sz w:val="24"/>
        </w:rPr>
        <w:t>电子印章签名。</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用部分》均构成招标文件的组成部分，相互关联。</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十四、《标准文本引用部分》中的内容属于招标文件的通用条款，构成招标文件的组成部分。由于投标人的自行推断和对招标文件通用条款的理解有误，所造成的损失由投标人自行承担。</w:t>
      </w:r>
    </w:p>
    <w:p w:rsidR="00917A2B" w:rsidRDefault="00B15470">
      <w:pPr>
        <w:adjustRightInd w:val="0"/>
        <w:snapToGrid w:val="0"/>
        <w:spacing w:line="360" w:lineRule="auto"/>
        <w:ind w:firstLineChars="200" w:firstLine="480"/>
        <w:rPr>
          <w:rFonts w:ascii="仿宋_GB2312" w:eastAsia="仿宋_GB2312"/>
          <w:sz w:val="24"/>
        </w:rPr>
      </w:pPr>
      <w:r>
        <w:rPr>
          <w:rFonts w:ascii="宋体" w:hAnsi="宋体" w:cs="宋体" w:hint="eastAsia"/>
          <w:sz w:val="24"/>
        </w:rPr>
        <w:t>十五、各有关单位在使用《标准文本》的过程中，应认真总结经验，并将所遇到的问题及时反馈给我们，我们将做进一步调整，使《标准文本》在招投标活动中发挥作用。</w:t>
      </w:r>
    </w:p>
    <w:p w:rsidR="00917A2B" w:rsidRDefault="00B15470">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w:t>
      </w:r>
    </w:p>
    <w:p w:rsidR="00917A2B" w:rsidRDefault="00B15470">
      <w:pPr>
        <w:snapToGrid w:val="0"/>
        <w:spacing w:line="360" w:lineRule="auto"/>
        <w:ind w:firstLineChars="2150" w:firstLine="5160"/>
        <w:rPr>
          <w:rFonts w:ascii="仿宋_GB2312" w:eastAsia="仿宋_GB2312"/>
          <w:sz w:val="24"/>
        </w:rPr>
      </w:pPr>
      <w:r>
        <w:rPr>
          <w:rFonts w:ascii="仿宋_GB2312" w:eastAsia="仿宋_GB2312" w:hint="eastAsia"/>
          <w:sz w:val="24"/>
        </w:rPr>
        <w:t> </w:t>
      </w:r>
    </w:p>
    <w:p w:rsidR="00917A2B" w:rsidRDefault="00B15470">
      <w:pPr>
        <w:autoSpaceDE w:val="0"/>
        <w:autoSpaceDN w:val="0"/>
        <w:adjustRightInd w:val="0"/>
        <w:ind w:left="5880" w:firstLine="420"/>
        <w:rPr>
          <w:rFonts w:ascii="宋体" w:hAnsi="宋体" w:cs="宋体"/>
          <w:sz w:val="24"/>
        </w:rPr>
      </w:pPr>
      <w:r>
        <w:rPr>
          <w:rFonts w:ascii="宋体" w:hAnsi="宋体" w:cs="宋体" w:hint="eastAsia"/>
          <w:sz w:val="24"/>
        </w:rPr>
        <w:t>二〇一一年五月</w:t>
      </w:r>
    </w:p>
    <w:p w:rsidR="00917A2B" w:rsidRDefault="00917A2B">
      <w:pPr>
        <w:autoSpaceDE w:val="0"/>
        <w:autoSpaceDN w:val="0"/>
        <w:adjustRightInd w:val="0"/>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黑体" w:eastAsia="黑体" w:cs="黑体"/>
          <w:kern w:val="0"/>
          <w:sz w:val="24"/>
        </w:rPr>
      </w:pPr>
    </w:p>
    <w:p w:rsidR="00917A2B" w:rsidRDefault="00917A2B">
      <w:pPr>
        <w:autoSpaceDE w:val="0"/>
        <w:autoSpaceDN w:val="0"/>
        <w:adjustRightInd w:val="0"/>
        <w:jc w:val="center"/>
        <w:rPr>
          <w:rFonts w:ascii="宋体" w:hAnsi="宋体" w:cs="宋体"/>
          <w:kern w:val="0"/>
          <w:sz w:val="24"/>
        </w:rPr>
      </w:pPr>
    </w:p>
    <w:p w:rsidR="00917A2B" w:rsidRDefault="00B15470">
      <w:pPr>
        <w:autoSpaceDE w:val="0"/>
        <w:autoSpaceDN w:val="0"/>
        <w:adjustRightInd w:val="0"/>
        <w:jc w:val="center"/>
        <w:rPr>
          <w:rFonts w:ascii="宋体" w:hAnsi="宋体" w:cs="宋体"/>
          <w:kern w:val="0"/>
          <w:sz w:val="24"/>
        </w:rPr>
      </w:pPr>
      <w:r>
        <w:rPr>
          <w:rFonts w:ascii="宋体" w:hAnsi="宋体" w:cs="宋体" w:hint="eastAsia"/>
          <w:kern w:val="0"/>
          <w:sz w:val="24"/>
        </w:rPr>
        <w:t>目       录</w:t>
      </w:r>
    </w:p>
    <w:p w:rsidR="00917A2B" w:rsidRDefault="00544D46">
      <w:pPr>
        <w:pStyle w:val="10"/>
        <w:tabs>
          <w:tab w:val="clear" w:pos="8302"/>
          <w:tab w:val="right" w:leader="dot" w:pos="9746"/>
        </w:tabs>
        <w:rPr>
          <w:rFonts w:ascii="宋体" w:hAnsi="宋体" w:cs="宋体"/>
        </w:rPr>
      </w:pPr>
      <w:r w:rsidRPr="00544D46">
        <w:rPr>
          <w:rFonts w:ascii="宋体" w:hAnsi="宋体" w:cs="宋体" w:hint="eastAsia"/>
          <w:kern w:val="0"/>
          <w:sz w:val="24"/>
        </w:rPr>
        <w:fldChar w:fldCharType="begin"/>
      </w:r>
      <w:r w:rsidR="00B15470">
        <w:rPr>
          <w:rFonts w:ascii="宋体" w:hAnsi="宋体" w:cs="宋体" w:hint="eastAsia"/>
          <w:kern w:val="0"/>
          <w:sz w:val="24"/>
        </w:rPr>
        <w:instrText xml:space="preserve"> TOC \o "1-4" \h \z \u </w:instrText>
      </w:r>
      <w:r w:rsidRPr="00544D46">
        <w:rPr>
          <w:rFonts w:ascii="宋体" w:hAnsi="宋体" w:cs="宋体" w:hint="eastAsia"/>
          <w:kern w:val="0"/>
          <w:sz w:val="24"/>
        </w:rPr>
        <w:fldChar w:fldCharType="separate"/>
      </w:r>
      <w:hyperlink w:anchor="_Toc21811" w:history="1">
        <w:r w:rsidR="00B15470">
          <w:rPr>
            <w:rFonts w:ascii="宋体" w:hAnsi="宋体" w:cs="宋体" w:hint="eastAsia"/>
          </w:rPr>
          <w:t>第一卷</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_Toc21811 </w:instrText>
        </w:r>
        <w:r>
          <w:rPr>
            <w:rFonts w:ascii="宋体" w:hAnsi="宋体" w:cs="宋体" w:hint="eastAsia"/>
          </w:rPr>
          <w:fldChar w:fldCharType="separate"/>
        </w:r>
        <w:r w:rsidR="00F51C10">
          <w:rPr>
            <w:rFonts w:ascii="宋体" w:hAnsi="宋体" w:cs="宋体"/>
            <w:noProof/>
          </w:rPr>
          <w:t>1</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19352" w:history="1">
        <w:r w:rsidR="00B15470">
          <w:rPr>
            <w:rFonts w:ascii="宋体" w:hAnsi="宋体" w:cs="宋体" w:hint="eastAsia"/>
          </w:rPr>
          <w:t>第一章 招标公告</w:t>
        </w:r>
        <w:r w:rsidR="00B15470">
          <w:rPr>
            <w:rFonts w:ascii="宋体" w:hAnsi="宋体" w:cs="宋体" w:hint="eastAsia"/>
          </w:rPr>
          <w:tab/>
          <w:t>1</w:t>
        </w:r>
      </w:hyperlink>
    </w:p>
    <w:p w:rsidR="00917A2B" w:rsidRDefault="00544D46">
      <w:pPr>
        <w:pStyle w:val="21"/>
        <w:tabs>
          <w:tab w:val="clear" w:pos="8302"/>
          <w:tab w:val="right" w:leader="dot" w:pos="9746"/>
        </w:tabs>
        <w:rPr>
          <w:rFonts w:ascii="宋体" w:hAnsi="宋体" w:cs="宋体"/>
        </w:rPr>
      </w:pPr>
      <w:hyperlink w:anchor="_Toc29512" w:history="1">
        <w:r w:rsidR="00B15470">
          <w:rPr>
            <w:rFonts w:ascii="宋体" w:hAnsi="宋体" w:cs="宋体" w:hint="eastAsia"/>
          </w:rPr>
          <w:t>第二章 投标人须知</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_Toc29512 </w:instrText>
        </w:r>
        <w:r>
          <w:rPr>
            <w:rFonts w:ascii="宋体" w:hAnsi="宋体" w:cs="宋体" w:hint="eastAsia"/>
          </w:rPr>
          <w:fldChar w:fldCharType="separate"/>
        </w:r>
        <w:r w:rsidR="00F51C10">
          <w:rPr>
            <w:rFonts w:ascii="宋体" w:hAnsi="宋体" w:cs="宋体"/>
            <w:noProof/>
          </w:rPr>
          <w:t>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5423" w:history="1">
        <w:r w:rsidR="00B15470">
          <w:rPr>
            <w:rFonts w:ascii="宋体" w:hAnsi="宋体" w:cs="宋体" w:hint="eastAsia"/>
          </w:rPr>
          <w:t>投标人须知表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_Toc25423 </w:instrText>
        </w:r>
        <w:r>
          <w:rPr>
            <w:rFonts w:ascii="宋体" w:hAnsi="宋体" w:cs="宋体" w:hint="eastAsia"/>
          </w:rPr>
          <w:fldChar w:fldCharType="separate"/>
        </w:r>
        <w:r w:rsidR="00F51C10">
          <w:rPr>
            <w:rFonts w:ascii="宋体" w:hAnsi="宋体" w:cs="宋体"/>
            <w:noProof/>
          </w:rPr>
          <w:t>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769" w:history="1">
        <w:r w:rsidR="00B15470">
          <w:rPr>
            <w:rFonts w:ascii="宋体" w:hAnsi="宋体" w:cs="宋体" w:hint="eastAsia"/>
            <w:szCs w:val="28"/>
          </w:rPr>
          <w:t>投标人须知说明</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_Toc1769 </w:instrText>
        </w:r>
        <w:r>
          <w:rPr>
            <w:rFonts w:ascii="宋体" w:hAnsi="宋体" w:cs="宋体" w:hint="eastAsia"/>
          </w:rPr>
          <w:fldChar w:fldCharType="separate"/>
        </w:r>
        <w:r w:rsidR="00F51C10">
          <w:rPr>
            <w:rFonts w:ascii="宋体" w:hAnsi="宋体" w:cs="宋体"/>
            <w:noProof/>
          </w:rPr>
          <w:t>14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596" w:history="1">
        <w:r w:rsidR="00B15470">
          <w:rPr>
            <w:rFonts w:ascii="宋体" w:hAnsi="宋体" w:cs="宋体" w:hint="eastAsia"/>
            <w:szCs w:val="28"/>
          </w:rPr>
          <w:t>1.总则</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_Toc1596 </w:instrText>
        </w:r>
        <w:r>
          <w:rPr>
            <w:rFonts w:ascii="宋体" w:hAnsi="宋体" w:cs="宋体" w:hint="eastAsia"/>
          </w:rPr>
          <w:fldChar w:fldCharType="separate"/>
        </w:r>
        <w:r w:rsidR="00F51C10">
          <w:rPr>
            <w:rFonts w:ascii="宋体" w:hAnsi="宋体" w:cs="宋体"/>
            <w:noProof/>
          </w:rPr>
          <w:t>14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4926" w:history="1">
        <w:r w:rsidR="00B15470">
          <w:rPr>
            <w:rFonts w:ascii="宋体" w:hAnsi="宋体" w:cs="宋体" w:hint="eastAsia"/>
            <w:szCs w:val="28"/>
          </w:rPr>
          <w:t>2. 招标文件</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_Toc14926 </w:instrText>
        </w:r>
        <w:r>
          <w:rPr>
            <w:rFonts w:ascii="宋体" w:hAnsi="宋体" w:cs="宋体" w:hint="eastAsia"/>
          </w:rPr>
          <w:fldChar w:fldCharType="separate"/>
        </w:r>
        <w:r w:rsidR="00F51C10">
          <w:rPr>
            <w:rFonts w:ascii="宋体" w:hAnsi="宋体" w:cs="宋体"/>
            <w:noProof/>
          </w:rPr>
          <w:t>16</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30373" w:history="1">
        <w:r w:rsidR="00B15470">
          <w:rPr>
            <w:rFonts w:ascii="宋体" w:hAnsi="宋体" w:cs="宋体" w:hint="eastAsia"/>
            <w:szCs w:val="28"/>
          </w:rPr>
          <w:t>3. 投标文件</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_Toc30373 </w:instrText>
        </w:r>
        <w:r>
          <w:rPr>
            <w:rFonts w:ascii="宋体" w:hAnsi="宋体" w:cs="宋体" w:hint="eastAsia"/>
          </w:rPr>
          <w:fldChar w:fldCharType="separate"/>
        </w:r>
        <w:r w:rsidR="00F51C10">
          <w:rPr>
            <w:rFonts w:ascii="宋体" w:hAnsi="宋体" w:cs="宋体"/>
            <w:noProof/>
          </w:rPr>
          <w:t>16</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1244" w:history="1">
        <w:r w:rsidR="00B15470">
          <w:rPr>
            <w:rFonts w:ascii="宋体" w:hAnsi="宋体" w:cs="宋体" w:hint="eastAsia"/>
            <w:szCs w:val="28"/>
          </w:rPr>
          <w:t>4. 投标</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_Toc11244 </w:instrText>
        </w:r>
        <w:r>
          <w:rPr>
            <w:rFonts w:ascii="宋体" w:hAnsi="宋体" w:cs="宋体" w:hint="eastAsia"/>
          </w:rPr>
          <w:fldChar w:fldCharType="separate"/>
        </w:r>
        <w:r w:rsidR="00F51C10">
          <w:rPr>
            <w:rFonts w:ascii="宋体" w:hAnsi="宋体" w:cs="宋体"/>
            <w:noProof/>
          </w:rPr>
          <w:t>19</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2644" w:history="1">
        <w:r w:rsidR="00B15470">
          <w:rPr>
            <w:rFonts w:ascii="宋体" w:hAnsi="宋体" w:cs="宋体" w:hint="eastAsia"/>
            <w:szCs w:val="28"/>
          </w:rPr>
          <w:t>5. 开标</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_Toc12644 </w:instrText>
        </w:r>
        <w:r>
          <w:rPr>
            <w:rFonts w:ascii="宋体" w:hAnsi="宋体" w:cs="宋体" w:hint="eastAsia"/>
          </w:rPr>
          <w:fldChar w:fldCharType="separate"/>
        </w:r>
        <w:r w:rsidR="00F51C10">
          <w:rPr>
            <w:rFonts w:ascii="宋体" w:hAnsi="宋体" w:cs="宋体"/>
            <w:noProof/>
          </w:rPr>
          <w:t>20</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7538" w:history="1">
        <w:r w:rsidR="00B15470">
          <w:rPr>
            <w:rFonts w:ascii="宋体" w:hAnsi="宋体" w:cs="宋体" w:hint="eastAsia"/>
            <w:szCs w:val="28"/>
          </w:rPr>
          <w:t>6. 评标</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_Toc17538 </w:instrText>
        </w:r>
        <w:r>
          <w:rPr>
            <w:rFonts w:ascii="宋体" w:hAnsi="宋体" w:cs="宋体" w:hint="eastAsia"/>
          </w:rPr>
          <w:fldChar w:fldCharType="separate"/>
        </w:r>
        <w:r w:rsidR="00F51C10">
          <w:rPr>
            <w:rFonts w:ascii="宋体" w:hAnsi="宋体" w:cs="宋体"/>
            <w:noProof/>
          </w:rPr>
          <w:t>21</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9799" w:history="1">
        <w:r w:rsidR="00B15470">
          <w:rPr>
            <w:rFonts w:ascii="宋体" w:hAnsi="宋体" w:cs="宋体" w:hint="eastAsia"/>
            <w:szCs w:val="28"/>
          </w:rPr>
          <w:t>7. 合同授予</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_Toc9799 </w:instrText>
        </w:r>
        <w:r>
          <w:rPr>
            <w:rFonts w:ascii="宋体" w:hAnsi="宋体" w:cs="宋体" w:hint="eastAsia"/>
          </w:rPr>
          <w:fldChar w:fldCharType="separate"/>
        </w:r>
        <w:r w:rsidR="00F51C10">
          <w:rPr>
            <w:rFonts w:ascii="宋体" w:hAnsi="宋体" w:cs="宋体"/>
            <w:noProof/>
          </w:rPr>
          <w:t>22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4202" w:history="1">
        <w:r w:rsidR="00B15470">
          <w:rPr>
            <w:rFonts w:ascii="宋体" w:hAnsi="宋体" w:cs="宋体" w:hint="eastAsia"/>
            <w:szCs w:val="28"/>
          </w:rPr>
          <w:t>8. 重新招标和不再招标</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_Toc24202 </w:instrText>
        </w:r>
        <w:r>
          <w:rPr>
            <w:rFonts w:ascii="宋体" w:hAnsi="宋体" w:cs="宋体" w:hint="eastAsia"/>
          </w:rPr>
          <w:fldChar w:fldCharType="separate"/>
        </w:r>
        <w:r w:rsidR="00F51C10">
          <w:rPr>
            <w:rFonts w:ascii="宋体" w:hAnsi="宋体" w:cs="宋体"/>
            <w:noProof/>
          </w:rPr>
          <w:t>23</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0536" w:history="1">
        <w:r w:rsidR="00B15470">
          <w:rPr>
            <w:rFonts w:ascii="宋体" w:hAnsi="宋体" w:cs="宋体" w:hint="eastAsia"/>
            <w:szCs w:val="28"/>
          </w:rPr>
          <w:t>9. 纪律和监督</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_Toc20536 </w:instrText>
        </w:r>
        <w:r>
          <w:rPr>
            <w:rFonts w:ascii="宋体" w:hAnsi="宋体" w:cs="宋体" w:hint="eastAsia"/>
          </w:rPr>
          <w:fldChar w:fldCharType="separate"/>
        </w:r>
        <w:r w:rsidR="00F51C10">
          <w:rPr>
            <w:rFonts w:ascii="宋体" w:hAnsi="宋体" w:cs="宋体"/>
            <w:noProof/>
          </w:rPr>
          <w:t>23</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1051" w:history="1">
        <w:r w:rsidR="00B15470">
          <w:rPr>
            <w:rFonts w:ascii="宋体" w:hAnsi="宋体" w:cs="宋体" w:hint="eastAsia"/>
            <w:szCs w:val="28"/>
          </w:rPr>
          <w:t>10. 其他</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_Toc21051 </w:instrText>
        </w:r>
        <w:r>
          <w:rPr>
            <w:rFonts w:ascii="宋体" w:hAnsi="宋体" w:cs="宋体" w:hint="eastAsia"/>
          </w:rPr>
          <w:fldChar w:fldCharType="separate"/>
        </w:r>
        <w:r w:rsidR="00F51C10">
          <w:rPr>
            <w:rFonts w:ascii="宋体" w:hAnsi="宋体" w:cs="宋体"/>
            <w:noProof/>
          </w:rPr>
          <w:t>24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5056" w:history="1">
        <w:r w:rsidR="00B15470">
          <w:rPr>
            <w:rFonts w:ascii="宋体" w:hAnsi="宋体" w:cs="宋体" w:hint="eastAsia"/>
          </w:rPr>
          <w:t>附表一：开标记录表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_Toc5056 </w:instrText>
        </w:r>
        <w:r>
          <w:rPr>
            <w:rFonts w:ascii="宋体" w:hAnsi="宋体" w:cs="宋体" w:hint="eastAsia"/>
          </w:rPr>
          <w:fldChar w:fldCharType="separate"/>
        </w:r>
        <w:r w:rsidR="00F51C10">
          <w:rPr>
            <w:rFonts w:ascii="宋体" w:hAnsi="宋体" w:cs="宋体"/>
            <w:noProof/>
          </w:rPr>
          <w:t>28</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1110" w:history="1">
        <w:r w:rsidR="00B15470">
          <w:rPr>
            <w:rFonts w:ascii="宋体" w:hAnsi="宋体" w:cs="宋体" w:hint="eastAsia"/>
          </w:rPr>
          <w:t>附表二：问题澄清通知</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_Toc21110 </w:instrText>
        </w:r>
        <w:r>
          <w:rPr>
            <w:rFonts w:ascii="宋体" w:hAnsi="宋体" w:cs="宋体" w:hint="eastAsia"/>
          </w:rPr>
          <w:fldChar w:fldCharType="separate"/>
        </w:r>
        <w:r w:rsidR="00F51C10">
          <w:rPr>
            <w:rFonts w:ascii="宋体" w:hAnsi="宋体" w:cs="宋体"/>
            <w:noProof/>
          </w:rPr>
          <w:t>29</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6048" w:history="1">
        <w:r w:rsidR="00B15470">
          <w:rPr>
            <w:rFonts w:ascii="宋体" w:hAnsi="宋体" w:cs="宋体" w:hint="eastAsia"/>
          </w:rPr>
          <w:t>附表三：问题的澄清</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_Toc16048 </w:instrText>
        </w:r>
        <w:r>
          <w:rPr>
            <w:rFonts w:ascii="宋体" w:hAnsi="宋体" w:cs="宋体" w:hint="eastAsia"/>
          </w:rPr>
          <w:fldChar w:fldCharType="separate"/>
        </w:r>
        <w:r w:rsidR="00F51C10">
          <w:rPr>
            <w:rFonts w:ascii="宋体" w:hAnsi="宋体" w:cs="宋体"/>
            <w:noProof/>
          </w:rPr>
          <w:t>30</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0847" w:history="1">
        <w:r w:rsidR="00B15470">
          <w:rPr>
            <w:rFonts w:ascii="宋体" w:hAnsi="宋体" w:cs="宋体" w:hint="eastAsia"/>
          </w:rPr>
          <w:t>附表四：建设工程中标通知书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_Toc10847 </w:instrText>
        </w:r>
        <w:r>
          <w:rPr>
            <w:rFonts w:ascii="宋体" w:hAnsi="宋体" w:cs="宋体" w:hint="eastAsia"/>
          </w:rPr>
          <w:fldChar w:fldCharType="separate"/>
        </w:r>
        <w:r w:rsidR="00F51C10">
          <w:rPr>
            <w:rFonts w:ascii="宋体" w:hAnsi="宋体" w:cs="宋体"/>
            <w:noProof/>
          </w:rPr>
          <w:t>31</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6636" w:history="1">
        <w:r w:rsidR="00B15470">
          <w:rPr>
            <w:rFonts w:ascii="宋体" w:hAnsi="宋体" w:cs="宋体" w:hint="eastAsia"/>
          </w:rPr>
          <w:t>附表五：其他项目中标通知书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_Toc6636 </w:instrText>
        </w:r>
        <w:r>
          <w:rPr>
            <w:rFonts w:ascii="宋体" w:hAnsi="宋体" w:cs="宋体" w:hint="eastAsia"/>
          </w:rPr>
          <w:fldChar w:fldCharType="separate"/>
        </w:r>
        <w:r w:rsidR="00F51C10">
          <w:rPr>
            <w:rFonts w:ascii="宋体" w:hAnsi="宋体" w:cs="宋体"/>
            <w:noProof/>
          </w:rPr>
          <w:t>32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0347" w:history="1">
        <w:r w:rsidR="00B15470">
          <w:rPr>
            <w:rFonts w:ascii="宋体" w:hAnsi="宋体" w:cs="宋体" w:hint="eastAsia"/>
          </w:rPr>
          <w:t>附表六：未中标结果通知书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_Toc10347 </w:instrText>
        </w:r>
        <w:r>
          <w:rPr>
            <w:rFonts w:ascii="宋体" w:hAnsi="宋体" w:cs="宋体" w:hint="eastAsia"/>
          </w:rPr>
          <w:fldChar w:fldCharType="separate"/>
        </w:r>
        <w:r w:rsidR="00F51C10">
          <w:rPr>
            <w:rFonts w:ascii="宋体" w:hAnsi="宋体" w:cs="宋体"/>
            <w:noProof/>
          </w:rPr>
          <w:t>33</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8090" w:history="1">
        <w:r w:rsidR="00B15470">
          <w:rPr>
            <w:rFonts w:ascii="宋体" w:hAnsi="宋体" w:cs="宋体" w:hint="eastAsia"/>
          </w:rPr>
          <w:t>附表七：确认通知</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_Toc18090 </w:instrText>
        </w:r>
        <w:r>
          <w:rPr>
            <w:rFonts w:ascii="宋体" w:hAnsi="宋体" w:cs="宋体" w:hint="eastAsia"/>
          </w:rPr>
          <w:fldChar w:fldCharType="separate"/>
        </w:r>
        <w:r w:rsidR="00F51C10">
          <w:rPr>
            <w:rFonts w:ascii="宋体" w:hAnsi="宋体" w:cs="宋体"/>
            <w:noProof/>
          </w:rPr>
          <w:t>34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1048" w:history="1">
        <w:r w:rsidR="00B15470">
          <w:rPr>
            <w:rFonts w:ascii="宋体" w:hAnsi="宋体" w:cs="宋体" w:hint="eastAsia"/>
          </w:rPr>
          <w:t>附表八：备选投标方案编制</w:t>
        </w:r>
        <w:r w:rsidR="00B15470">
          <w:rPr>
            <w:rFonts w:ascii="宋体" w:hAnsi="宋体" w:cs="宋体" w:hint="eastAsia"/>
            <w:szCs w:val="28"/>
          </w:rPr>
          <w:t>要求</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_Toc11048 </w:instrText>
        </w:r>
        <w:r>
          <w:rPr>
            <w:rFonts w:ascii="宋体" w:hAnsi="宋体" w:cs="宋体" w:hint="eastAsia"/>
          </w:rPr>
          <w:fldChar w:fldCharType="separate"/>
        </w:r>
        <w:r w:rsidR="00F51C10">
          <w:rPr>
            <w:rFonts w:ascii="宋体" w:hAnsi="宋体" w:cs="宋体"/>
            <w:noProof/>
          </w:rPr>
          <w:t>35</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0924" w:history="1">
        <w:r w:rsidR="00B15470">
          <w:rPr>
            <w:rFonts w:ascii="宋体" w:hAnsi="宋体" w:cs="宋体" w:hint="eastAsia"/>
          </w:rPr>
          <w:t>附表九：可参考的标价计算方法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_Toc10924 </w:instrText>
        </w:r>
        <w:r>
          <w:rPr>
            <w:rFonts w:ascii="宋体" w:hAnsi="宋体" w:cs="宋体" w:hint="eastAsia"/>
          </w:rPr>
          <w:fldChar w:fldCharType="separate"/>
        </w:r>
        <w:r w:rsidR="00F51C10">
          <w:rPr>
            <w:rFonts w:ascii="宋体" w:hAnsi="宋体" w:cs="宋体"/>
            <w:noProof/>
          </w:rPr>
          <w:t>36</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9490" w:history="1">
        <w:r w:rsidR="00B15470">
          <w:rPr>
            <w:rFonts w:ascii="宋体" w:hAnsi="宋体" w:cs="宋体" w:hint="eastAsia"/>
          </w:rPr>
          <w:t>第三章评标办法（综合评估法）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_Toc9490 </w:instrText>
        </w:r>
        <w:r>
          <w:rPr>
            <w:rFonts w:ascii="宋体" w:hAnsi="宋体" w:cs="宋体" w:hint="eastAsia"/>
          </w:rPr>
          <w:fldChar w:fldCharType="separate"/>
        </w:r>
        <w:r w:rsidR="00F51C10">
          <w:rPr>
            <w:rFonts w:ascii="宋体" w:hAnsi="宋体" w:cs="宋体"/>
            <w:noProof/>
          </w:rPr>
          <w:t>37</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874" w:history="1">
        <w:r w:rsidR="00B15470">
          <w:rPr>
            <w:rFonts w:ascii="宋体" w:hAnsi="宋体" w:cs="宋体" w:hint="eastAsia"/>
          </w:rPr>
          <w:t>评标办法前附表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_Toc2874 </w:instrText>
        </w:r>
        <w:r>
          <w:rPr>
            <w:rFonts w:ascii="宋体" w:hAnsi="宋体" w:cs="宋体" w:hint="eastAsia"/>
          </w:rPr>
          <w:fldChar w:fldCharType="separate"/>
        </w:r>
        <w:r w:rsidR="00F51C10">
          <w:rPr>
            <w:rFonts w:ascii="宋体" w:hAnsi="宋体" w:cs="宋体"/>
            <w:noProof/>
          </w:rPr>
          <w:t>37</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2568" w:history="1">
        <w:r w:rsidR="00B15470">
          <w:rPr>
            <w:rFonts w:ascii="宋体" w:hAnsi="宋体" w:cs="宋体" w:hint="eastAsia"/>
          </w:rPr>
          <w:t>附件B：废标条件</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_Toc22568 </w:instrText>
        </w:r>
        <w:r>
          <w:rPr>
            <w:rFonts w:ascii="宋体" w:hAnsi="宋体" w:cs="宋体" w:hint="eastAsia"/>
          </w:rPr>
          <w:fldChar w:fldCharType="separate"/>
        </w:r>
        <w:r w:rsidR="00F51C10">
          <w:rPr>
            <w:rFonts w:ascii="宋体" w:hAnsi="宋体" w:cs="宋体"/>
            <w:noProof/>
          </w:rPr>
          <w:t>48</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3534" w:history="1">
        <w:r w:rsidR="00B15470">
          <w:rPr>
            <w:rFonts w:ascii="宋体" w:hAnsi="宋体" w:cs="宋体" w:hint="eastAsia"/>
          </w:rPr>
          <w:t>附件D：备选投标方案的评审方法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_Toc13534 </w:instrText>
        </w:r>
        <w:r>
          <w:rPr>
            <w:rFonts w:ascii="宋体" w:hAnsi="宋体" w:cs="宋体" w:hint="eastAsia"/>
          </w:rPr>
          <w:fldChar w:fldCharType="separate"/>
        </w:r>
        <w:r w:rsidR="00F51C10">
          <w:rPr>
            <w:rFonts w:ascii="宋体" w:hAnsi="宋体" w:cs="宋体"/>
            <w:noProof/>
          </w:rPr>
          <w:t>51</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0262" w:history="1">
        <w:r w:rsidR="00B15470">
          <w:rPr>
            <w:rFonts w:ascii="宋体" w:hAnsi="宋体" w:cs="宋体" w:hint="eastAsia"/>
          </w:rPr>
          <w:t>附件E：计算机辅助评标方法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_Toc20262 </w:instrText>
        </w:r>
        <w:r>
          <w:rPr>
            <w:rFonts w:ascii="宋体" w:hAnsi="宋体" w:cs="宋体" w:hint="eastAsia"/>
          </w:rPr>
          <w:fldChar w:fldCharType="separate"/>
        </w:r>
        <w:r w:rsidR="00F51C10">
          <w:rPr>
            <w:rFonts w:ascii="宋体" w:hAnsi="宋体" w:cs="宋体"/>
            <w:noProof/>
          </w:rPr>
          <w:t>166</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15937" w:history="1">
        <w:r w:rsidR="00B15470">
          <w:rPr>
            <w:rFonts w:ascii="宋体" w:hAnsi="宋体" w:cs="宋体" w:hint="eastAsia"/>
          </w:rPr>
          <w:t>第四章 合同条款及格式</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_Toc15937 </w:instrText>
        </w:r>
        <w:r>
          <w:rPr>
            <w:rFonts w:ascii="宋体" w:hAnsi="宋体" w:cs="宋体" w:hint="eastAsia"/>
          </w:rPr>
          <w:fldChar w:fldCharType="separate"/>
        </w:r>
        <w:r w:rsidR="00F51C10">
          <w:rPr>
            <w:rFonts w:ascii="宋体" w:hAnsi="宋体" w:cs="宋体"/>
            <w:noProof/>
          </w:rPr>
          <w:t>51</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443" w:history="1">
        <w:r w:rsidR="00B15470">
          <w:rPr>
            <w:rFonts w:ascii="宋体" w:hAnsi="宋体" w:cs="宋体" w:hint="eastAsia"/>
            <w:szCs w:val="21"/>
            <w:lang w:val="zh-CN"/>
          </w:rPr>
          <w:t>说  明</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_Toc2443 </w:instrText>
        </w:r>
        <w:r>
          <w:rPr>
            <w:rFonts w:ascii="宋体" w:hAnsi="宋体" w:cs="宋体" w:hint="eastAsia"/>
          </w:rPr>
          <w:fldChar w:fldCharType="separate"/>
        </w:r>
        <w:r w:rsidR="00F51C10">
          <w:rPr>
            <w:rFonts w:ascii="宋体" w:hAnsi="宋体" w:cs="宋体"/>
            <w:noProof/>
          </w:rPr>
          <w:t>52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9869" w:history="1">
        <w:r w:rsidR="00B15470">
          <w:rPr>
            <w:rFonts w:ascii="宋体" w:hAnsi="宋体" w:cs="宋体" w:hint="eastAsia"/>
            <w:szCs w:val="21"/>
          </w:rPr>
          <w:t>一、《示范文本》的组成</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_Toc9869 </w:instrText>
        </w:r>
        <w:r>
          <w:rPr>
            <w:rFonts w:ascii="宋体" w:hAnsi="宋体" w:cs="宋体" w:hint="eastAsia"/>
          </w:rPr>
          <w:fldChar w:fldCharType="separate"/>
        </w:r>
        <w:r w:rsidR="00F51C10">
          <w:rPr>
            <w:rFonts w:ascii="宋体" w:hAnsi="宋体" w:cs="宋体"/>
            <w:noProof/>
          </w:rPr>
          <w:t>52</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14550" w:history="1">
        <w:r w:rsidR="00B15470">
          <w:rPr>
            <w:rFonts w:ascii="宋体" w:hAnsi="宋体" w:cs="宋体" w:hint="eastAsia"/>
            <w:szCs w:val="21"/>
          </w:rPr>
          <w:t>（一）合同协议书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_Toc14550 </w:instrText>
        </w:r>
        <w:r>
          <w:rPr>
            <w:rFonts w:ascii="宋体" w:hAnsi="宋体" w:cs="宋体" w:hint="eastAsia"/>
          </w:rPr>
          <w:fldChar w:fldCharType="separate"/>
        </w:r>
        <w:r w:rsidR="00F51C10">
          <w:rPr>
            <w:rFonts w:ascii="宋体" w:hAnsi="宋体" w:cs="宋体"/>
            <w:noProof/>
          </w:rPr>
          <w:t>52</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1569" w:history="1">
        <w:r w:rsidR="00B15470">
          <w:rPr>
            <w:rFonts w:ascii="宋体" w:hAnsi="宋体" w:cs="宋体" w:hint="eastAsia"/>
            <w:szCs w:val="21"/>
          </w:rPr>
          <w:t>（二）通用合同条款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_Toc21569 </w:instrText>
        </w:r>
        <w:r>
          <w:rPr>
            <w:rFonts w:ascii="宋体" w:hAnsi="宋体" w:cs="宋体" w:hint="eastAsia"/>
          </w:rPr>
          <w:fldChar w:fldCharType="separate"/>
        </w:r>
        <w:r w:rsidR="00F51C10">
          <w:rPr>
            <w:rFonts w:ascii="宋体" w:hAnsi="宋体" w:cs="宋体"/>
            <w:noProof/>
          </w:rPr>
          <w:t>52</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8349" w:history="1">
        <w:r w:rsidR="00B15470">
          <w:rPr>
            <w:rFonts w:ascii="宋体" w:hAnsi="宋体" w:cs="宋体" w:hint="eastAsia"/>
            <w:szCs w:val="21"/>
          </w:rPr>
          <w:t>（三）专用合同条款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_Toc8349 </w:instrText>
        </w:r>
        <w:r>
          <w:rPr>
            <w:rFonts w:ascii="宋体" w:hAnsi="宋体" w:cs="宋体" w:hint="eastAsia"/>
          </w:rPr>
          <w:fldChar w:fldCharType="separate"/>
        </w:r>
        <w:r w:rsidR="00F51C10">
          <w:rPr>
            <w:rFonts w:ascii="宋体" w:hAnsi="宋体" w:cs="宋体"/>
            <w:noProof/>
          </w:rPr>
          <w:t>52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4420" w:history="1">
        <w:r w:rsidR="00B15470">
          <w:rPr>
            <w:rFonts w:ascii="宋体" w:hAnsi="宋体" w:cs="宋体" w:hint="eastAsia"/>
            <w:szCs w:val="21"/>
          </w:rPr>
          <w:t>二、《示范文本》的性质和适用范围</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_Toc24420 </w:instrText>
        </w:r>
        <w:r>
          <w:rPr>
            <w:rFonts w:ascii="宋体" w:hAnsi="宋体" w:cs="宋体" w:hint="eastAsia"/>
          </w:rPr>
          <w:fldChar w:fldCharType="separate"/>
        </w:r>
        <w:r w:rsidR="00F51C10">
          <w:rPr>
            <w:rFonts w:ascii="宋体" w:hAnsi="宋体" w:cs="宋体"/>
            <w:noProof/>
          </w:rPr>
          <w:t>52</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30827" w:history="1">
        <w:r w:rsidR="00B15470">
          <w:rPr>
            <w:rFonts w:ascii="宋体" w:hAnsi="宋体" w:cs="宋体" w:hint="eastAsia"/>
            <w:szCs w:val="21"/>
          </w:rPr>
          <w:t>第一部分 合同协议书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_Toc30827 </w:instrText>
        </w:r>
        <w:r>
          <w:rPr>
            <w:rFonts w:ascii="宋体" w:hAnsi="宋体" w:cs="宋体" w:hint="eastAsia"/>
          </w:rPr>
          <w:fldChar w:fldCharType="separate"/>
        </w:r>
        <w:r w:rsidR="00F51C10">
          <w:rPr>
            <w:rFonts w:ascii="宋体" w:hAnsi="宋体" w:cs="宋体"/>
            <w:noProof/>
          </w:rPr>
          <w:t>53</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10863" w:history="1">
        <w:r w:rsidR="00B15470">
          <w:rPr>
            <w:rFonts w:ascii="宋体" w:hAnsi="宋体" w:cs="宋体" w:hint="eastAsia"/>
            <w:szCs w:val="21"/>
          </w:rPr>
          <w:t>第二部分 通用合同条款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_Toc10863 </w:instrText>
        </w:r>
        <w:r>
          <w:rPr>
            <w:rFonts w:ascii="宋体" w:hAnsi="宋体" w:cs="宋体" w:hint="eastAsia"/>
          </w:rPr>
          <w:fldChar w:fldCharType="separate"/>
        </w:r>
        <w:r w:rsidR="00F51C10">
          <w:rPr>
            <w:rFonts w:ascii="宋体" w:hAnsi="宋体" w:cs="宋体"/>
            <w:noProof/>
          </w:rPr>
          <w:t>57</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5996" w:history="1">
        <w:r w:rsidR="00B15470">
          <w:rPr>
            <w:rFonts w:ascii="宋体" w:hAnsi="宋体" w:cs="宋体" w:hint="eastAsia"/>
            <w:szCs w:val="21"/>
          </w:rPr>
          <w:t>第三部分 专用合同条款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_Toc25996 </w:instrText>
        </w:r>
        <w:r>
          <w:rPr>
            <w:rFonts w:ascii="宋体" w:hAnsi="宋体" w:cs="宋体" w:hint="eastAsia"/>
          </w:rPr>
          <w:fldChar w:fldCharType="separate"/>
        </w:r>
        <w:r w:rsidR="00F51C10">
          <w:rPr>
            <w:rFonts w:ascii="宋体" w:hAnsi="宋体" w:cs="宋体"/>
            <w:noProof/>
          </w:rPr>
          <w:t>124</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10089" w:history="1">
        <w:r w:rsidR="00B15470">
          <w:rPr>
            <w:rFonts w:ascii="宋体" w:hAnsi="宋体" w:cs="宋体" w:hint="eastAsia"/>
            <w:szCs w:val="21"/>
          </w:rPr>
          <w:t>附件1：</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_Toc10089 </w:instrText>
        </w:r>
        <w:r>
          <w:rPr>
            <w:rFonts w:ascii="宋体" w:hAnsi="宋体" w:cs="宋体" w:hint="eastAsia"/>
          </w:rPr>
          <w:fldChar w:fldCharType="separate"/>
        </w:r>
        <w:r w:rsidR="00F51C10">
          <w:rPr>
            <w:rFonts w:ascii="宋体" w:hAnsi="宋体" w:cs="宋体"/>
            <w:noProof/>
          </w:rPr>
          <w:t>147</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5162" w:history="1">
        <w:r w:rsidR="00B15470">
          <w:rPr>
            <w:rFonts w:ascii="宋体" w:hAnsi="宋体" w:cs="宋体" w:hint="eastAsia"/>
            <w:szCs w:val="21"/>
          </w:rPr>
          <w:t>附件2：</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_Toc5162 </w:instrText>
        </w:r>
        <w:r>
          <w:rPr>
            <w:rFonts w:ascii="宋体" w:hAnsi="宋体" w:cs="宋体" w:hint="eastAsia"/>
          </w:rPr>
          <w:fldChar w:fldCharType="separate"/>
        </w:r>
        <w:r w:rsidR="00F51C10">
          <w:rPr>
            <w:rFonts w:ascii="宋体" w:hAnsi="宋体" w:cs="宋体"/>
            <w:noProof/>
          </w:rPr>
          <w:t>148</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1258" w:history="1">
        <w:r w:rsidR="00B15470">
          <w:rPr>
            <w:rFonts w:ascii="宋体" w:hAnsi="宋体" w:cs="宋体" w:hint="eastAsia"/>
            <w:szCs w:val="21"/>
          </w:rPr>
          <w:t>附件3：</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_Toc21258 </w:instrText>
        </w:r>
        <w:r>
          <w:rPr>
            <w:rFonts w:ascii="宋体" w:hAnsi="宋体" w:cs="宋体" w:hint="eastAsia"/>
          </w:rPr>
          <w:fldChar w:fldCharType="separate"/>
        </w:r>
        <w:r w:rsidR="00F51C10">
          <w:rPr>
            <w:rFonts w:ascii="宋体" w:hAnsi="宋体" w:cs="宋体"/>
            <w:noProof/>
          </w:rPr>
          <w:t>149</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9294" w:history="1">
        <w:r w:rsidR="00B15470">
          <w:rPr>
            <w:rFonts w:ascii="宋体" w:hAnsi="宋体" w:cs="宋体" w:hint="eastAsia"/>
            <w:szCs w:val="21"/>
          </w:rPr>
          <w:t>附件4：</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_Toc29294 </w:instrText>
        </w:r>
        <w:r>
          <w:rPr>
            <w:rFonts w:ascii="宋体" w:hAnsi="宋体" w:cs="宋体" w:hint="eastAsia"/>
          </w:rPr>
          <w:fldChar w:fldCharType="separate"/>
        </w:r>
        <w:r w:rsidR="00F51C10">
          <w:rPr>
            <w:rFonts w:ascii="宋体" w:hAnsi="宋体" w:cs="宋体"/>
            <w:noProof/>
          </w:rPr>
          <w:t>152</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32232" w:history="1">
        <w:r w:rsidR="00B15470">
          <w:rPr>
            <w:rFonts w:ascii="宋体" w:hAnsi="宋体" w:cs="宋体" w:hint="eastAsia"/>
            <w:szCs w:val="21"/>
          </w:rPr>
          <w:t>附件5：</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_Toc32232 </w:instrText>
        </w:r>
        <w:r>
          <w:rPr>
            <w:rFonts w:ascii="宋体" w:hAnsi="宋体" w:cs="宋体" w:hint="eastAsia"/>
          </w:rPr>
          <w:fldChar w:fldCharType="separate"/>
        </w:r>
        <w:r w:rsidR="00F51C10">
          <w:rPr>
            <w:rFonts w:ascii="宋体" w:hAnsi="宋体" w:cs="宋体"/>
            <w:noProof/>
          </w:rPr>
          <w:t>153</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5980" w:history="1">
        <w:r w:rsidR="00B15470">
          <w:rPr>
            <w:rFonts w:ascii="宋体" w:hAnsi="宋体" w:cs="宋体" w:hint="eastAsia"/>
            <w:szCs w:val="21"/>
          </w:rPr>
          <w:t>附件6：</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_Toc25980 </w:instrText>
        </w:r>
        <w:r>
          <w:rPr>
            <w:rFonts w:ascii="宋体" w:hAnsi="宋体" w:cs="宋体" w:hint="eastAsia"/>
          </w:rPr>
          <w:fldChar w:fldCharType="separate"/>
        </w:r>
        <w:r w:rsidR="00F51C10">
          <w:rPr>
            <w:rFonts w:ascii="宋体" w:hAnsi="宋体" w:cs="宋体"/>
            <w:noProof/>
          </w:rPr>
          <w:t>154</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31724" w:history="1">
        <w:r w:rsidR="00B15470">
          <w:rPr>
            <w:rFonts w:ascii="宋体" w:hAnsi="宋体" w:cs="宋体" w:hint="eastAsia"/>
            <w:szCs w:val="21"/>
          </w:rPr>
          <w:t>附件7：</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_Toc31724 </w:instrText>
        </w:r>
        <w:r>
          <w:rPr>
            <w:rFonts w:ascii="宋体" w:hAnsi="宋体" w:cs="宋体" w:hint="eastAsia"/>
          </w:rPr>
          <w:fldChar w:fldCharType="separate"/>
        </w:r>
        <w:r w:rsidR="00F51C10">
          <w:rPr>
            <w:rFonts w:ascii="宋体" w:hAnsi="宋体" w:cs="宋体"/>
            <w:noProof/>
          </w:rPr>
          <w:t>155</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0357" w:history="1">
        <w:r w:rsidR="00B15470">
          <w:rPr>
            <w:rFonts w:ascii="宋体" w:hAnsi="宋体" w:cs="宋体" w:hint="eastAsia"/>
            <w:szCs w:val="21"/>
          </w:rPr>
          <w:t>附件8：</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_Toc20357 </w:instrText>
        </w:r>
        <w:r>
          <w:rPr>
            <w:rFonts w:ascii="宋体" w:hAnsi="宋体" w:cs="宋体" w:hint="eastAsia"/>
          </w:rPr>
          <w:fldChar w:fldCharType="separate"/>
        </w:r>
        <w:r w:rsidR="00F51C10">
          <w:rPr>
            <w:rFonts w:ascii="宋体" w:hAnsi="宋体" w:cs="宋体"/>
            <w:noProof/>
          </w:rPr>
          <w:t>156</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1676" w:history="1">
        <w:r w:rsidR="00B15470">
          <w:rPr>
            <w:rFonts w:ascii="宋体" w:hAnsi="宋体" w:cs="宋体" w:hint="eastAsia"/>
            <w:szCs w:val="21"/>
          </w:rPr>
          <w:t>附件9 ：</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_Toc21676 </w:instrText>
        </w:r>
        <w:r>
          <w:rPr>
            <w:rFonts w:ascii="宋体" w:hAnsi="宋体" w:cs="宋体" w:hint="eastAsia"/>
          </w:rPr>
          <w:fldChar w:fldCharType="separate"/>
        </w:r>
        <w:r w:rsidR="00F51C10">
          <w:rPr>
            <w:rFonts w:ascii="宋体" w:hAnsi="宋体" w:cs="宋体"/>
            <w:noProof/>
          </w:rPr>
          <w:t>157</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14156" w:history="1">
        <w:r w:rsidR="00B15470">
          <w:rPr>
            <w:rFonts w:ascii="宋体" w:hAnsi="宋体" w:cs="宋体" w:hint="eastAsia"/>
            <w:szCs w:val="21"/>
          </w:rPr>
          <w:t>附件10:</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_Toc14156 </w:instrText>
        </w:r>
        <w:r>
          <w:rPr>
            <w:rFonts w:ascii="宋体" w:hAnsi="宋体" w:cs="宋体" w:hint="eastAsia"/>
          </w:rPr>
          <w:fldChar w:fldCharType="separate"/>
        </w:r>
        <w:r w:rsidR="00F51C10">
          <w:rPr>
            <w:rFonts w:ascii="宋体" w:hAnsi="宋体" w:cs="宋体"/>
            <w:noProof/>
          </w:rPr>
          <w:t>158</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9055" w:history="1">
        <w:r w:rsidR="00B15470">
          <w:rPr>
            <w:rFonts w:ascii="宋体" w:hAnsi="宋体" w:cs="宋体" w:hint="eastAsia"/>
            <w:szCs w:val="21"/>
          </w:rPr>
          <w:t>附件11：</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_Toc9055 </w:instrText>
        </w:r>
        <w:r>
          <w:rPr>
            <w:rFonts w:ascii="宋体" w:hAnsi="宋体" w:cs="宋体" w:hint="eastAsia"/>
          </w:rPr>
          <w:fldChar w:fldCharType="separate"/>
        </w:r>
        <w:r w:rsidR="00F51C10">
          <w:rPr>
            <w:rFonts w:ascii="宋体" w:hAnsi="宋体" w:cs="宋体"/>
            <w:noProof/>
          </w:rPr>
          <w:t>161</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9410" w:history="1">
        <w:r w:rsidR="00B15470">
          <w:rPr>
            <w:rFonts w:ascii="宋体" w:hAnsi="宋体" w:cs="宋体" w:hint="eastAsia"/>
          </w:rPr>
          <w:t>第五章  工程量清单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_Toc9410 </w:instrText>
        </w:r>
        <w:r>
          <w:rPr>
            <w:rFonts w:ascii="宋体" w:hAnsi="宋体" w:cs="宋体" w:hint="eastAsia"/>
          </w:rPr>
          <w:fldChar w:fldCharType="separate"/>
        </w:r>
        <w:r w:rsidR="00F51C10">
          <w:rPr>
            <w:rFonts w:ascii="宋体" w:hAnsi="宋体" w:cs="宋体"/>
            <w:noProof/>
          </w:rPr>
          <w:t>167</w:t>
        </w:r>
        <w:r>
          <w:rPr>
            <w:rFonts w:ascii="宋体" w:hAnsi="宋体" w:cs="宋体" w:hint="eastAsia"/>
          </w:rPr>
          <w:fldChar w:fldCharType="end"/>
        </w:r>
      </w:hyperlink>
    </w:p>
    <w:p w:rsidR="00917A2B" w:rsidRDefault="00544D46">
      <w:pPr>
        <w:pStyle w:val="10"/>
        <w:tabs>
          <w:tab w:val="clear" w:pos="8302"/>
          <w:tab w:val="right" w:leader="dot" w:pos="9746"/>
        </w:tabs>
        <w:rPr>
          <w:rFonts w:ascii="宋体" w:hAnsi="宋体" w:cs="宋体"/>
        </w:rPr>
      </w:pPr>
      <w:hyperlink w:anchor="_Toc2933" w:history="1">
        <w:r w:rsidR="00B15470">
          <w:rPr>
            <w:rFonts w:ascii="宋体" w:hAnsi="宋体" w:cs="宋体" w:hint="eastAsia"/>
          </w:rPr>
          <w:t>第二卷</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_Toc2933 </w:instrText>
        </w:r>
        <w:r>
          <w:rPr>
            <w:rFonts w:ascii="宋体" w:hAnsi="宋体" w:cs="宋体" w:hint="eastAsia"/>
          </w:rPr>
          <w:fldChar w:fldCharType="separate"/>
        </w:r>
        <w:r w:rsidR="00F51C10">
          <w:rPr>
            <w:rFonts w:ascii="宋体" w:hAnsi="宋体" w:cs="宋体"/>
            <w:noProof/>
          </w:rPr>
          <w:t>168</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9137" w:history="1">
        <w:r w:rsidR="00B15470">
          <w:rPr>
            <w:rFonts w:ascii="宋体" w:hAnsi="宋体" w:cs="宋体" w:hint="eastAsia"/>
          </w:rPr>
          <w:t>第六章 图 纸</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_Toc9137 </w:instrText>
        </w:r>
        <w:r>
          <w:rPr>
            <w:rFonts w:ascii="宋体" w:hAnsi="宋体" w:cs="宋体" w:hint="eastAsia"/>
          </w:rPr>
          <w:fldChar w:fldCharType="separate"/>
        </w:r>
        <w:r w:rsidR="00F51C10">
          <w:rPr>
            <w:rFonts w:ascii="宋体" w:hAnsi="宋体" w:cs="宋体"/>
            <w:noProof/>
          </w:rPr>
          <w:t>168</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3889" w:history="1">
        <w:r w:rsidR="00B15470">
          <w:rPr>
            <w:rFonts w:ascii="宋体" w:hAnsi="宋体" w:cs="宋体" w:hint="eastAsia"/>
          </w:rPr>
          <w:t>1. 图纸目录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_Toc3889 </w:instrText>
        </w:r>
        <w:r>
          <w:rPr>
            <w:rFonts w:ascii="宋体" w:hAnsi="宋体" w:cs="宋体" w:hint="eastAsia"/>
          </w:rPr>
          <w:fldChar w:fldCharType="separate"/>
        </w:r>
        <w:r w:rsidR="00F51C10">
          <w:rPr>
            <w:rFonts w:ascii="宋体" w:hAnsi="宋体" w:cs="宋体"/>
            <w:noProof/>
          </w:rPr>
          <w:t>168</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9353" w:history="1">
        <w:r w:rsidR="00B15470">
          <w:rPr>
            <w:rFonts w:ascii="宋体" w:hAnsi="宋体" w:cs="宋体" w:hint="eastAsia"/>
          </w:rPr>
          <w:t>2. 图纸</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_Toc9353 </w:instrText>
        </w:r>
        <w:r>
          <w:rPr>
            <w:rFonts w:ascii="宋体" w:hAnsi="宋体" w:cs="宋体" w:hint="eastAsia"/>
          </w:rPr>
          <w:fldChar w:fldCharType="separate"/>
        </w:r>
        <w:r w:rsidR="00F51C10">
          <w:rPr>
            <w:rFonts w:ascii="宋体" w:hAnsi="宋体" w:cs="宋体"/>
            <w:noProof/>
          </w:rPr>
          <w:t>169</w:t>
        </w:r>
        <w:r>
          <w:rPr>
            <w:rFonts w:ascii="宋体" w:hAnsi="宋体" w:cs="宋体" w:hint="eastAsia"/>
          </w:rPr>
          <w:fldChar w:fldCharType="end"/>
        </w:r>
      </w:hyperlink>
    </w:p>
    <w:p w:rsidR="00917A2B" w:rsidRDefault="00544D46">
      <w:pPr>
        <w:pStyle w:val="10"/>
        <w:tabs>
          <w:tab w:val="clear" w:pos="8302"/>
          <w:tab w:val="right" w:leader="dot" w:pos="9746"/>
        </w:tabs>
        <w:rPr>
          <w:rFonts w:ascii="宋体" w:hAnsi="宋体" w:cs="宋体"/>
        </w:rPr>
      </w:pPr>
      <w:hyperlink w:anchor="_Toc16295" w:history="1">
        <w:r w:rsidR="00B15470">
          <w:rPr>
            <w:rFonts w:ascii="宋体" w:hAnsi="宋体" w:cs="宋体" w:hint="eastAsia"/>
          </w:rPr>
          <w:t>第三卷</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_Toc16295 </w:instrText>
        </w:r>
        <w:r>
          <w:rPr>
            <w:rFonts w:ascii="宋体" w:hAnsi="宋体" w:cs="宋体" w:hint="eastAsia"/>
          </w:rPr>
          <w:fldChar w:fldCharType="separate"/>
        </w:r>
        <w:r w:rsidR="00F51C10">
          <w:rPr>
            <w:rFonts w:ascii="宋体" w:hAnsi="宋体" w:cs="宋体"/>
            <w:noProof/>
          </w:rPr>
          <w:t>170</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9901" w:history="1">
        <w:r w:rsidR="00B15470">
          <w:rPr>
            <w:rFonts w:ascii="宋体" w:hAnsi="宋体" w:cs="宋体" w:hint="eastAsia"/>
          </w:rPr>
          <w:t>第七章 技术标准和要求</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_Toc29901 </w:instrText>
        </w:r>
        <w:r>
          <w:rPr>
            <w:rFonts w:ascii="宋体" w:hAnsi="宋体" w:cs="宋体" w:hint="eastAsia"/>
          </w:rPr>
          <w:fldChar w:fldCharType="separate"/>
        </w:r>
        <w:r w:rsidR="00F51C10">
          <w:rPr>
            <w:rFonts w:ascii="宋体" w:hAnsi="宋体" w:cs="宋体"/>
            <w:noProof/>
          </w:rPr>
          <w:t>170</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4859" w:history="1">
        <w:r w:rsidR="00B15470">
          <w:rPr>
            <w:rFonts w:ascii="宋体" w:hAnsi="宋体" w:cs="宋体" w:hint="eastAsia"/>
          </w:rPr>
          <w:t>第一节 一般要求</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_Toc14859 </w:instrText>
        </w:r>
        <w:r>
          <w:rPr>
            <w:rFonts w:ascii="宋体" w:hAnsi="宋体" w:cs="宋体" w:hint="eastAsia"/>
          </w:rPr>
          <w:fldChar w:fldCharType="separate"/>
        </w:r>
        <w:r w:rsidR="00F51C10">
          <w:rPr>
            <w:rFonts w:ascii="宋体" w:hAnsi="宋体" w:cs="宋体"/>
            <w:noProof/>
          </w:rPr>
          <w:t>170</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5044" w:history="1">
        <w:r w:rsidR="00B15470">
          <w:rPr>
            <w:rFonts w:ascii="宋体" w:hAnsi="宋体" w:cs="宋体" w:hint="eastAsia"/>
          </w:rPr>
          <w:t>第二节 特殊技术标准和要求</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_Toc5044 </w:instrText>
        </w:r>
        <w:r>
          <w:rPr>
            <w:rFonts w:ascii="宋体" w:hAnsi="宋体" w:cs="宋体" w:hint="eastAsia"/>
          </w:rPr>
          <w:fldChar w:fldCharType="separate"/>
        </w:r>
        <w:r w:rsidR="00F51C10">
          <w:rPr>
            <w:rFonts w:ascii="宋体" w:hAnsi="宋体" w:cs="宋体"/>
            <w:noProof/>
          </w:rPr>
          <w:t>191</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7472" w:history="1">
        <w:r w:rsidR="00B15470">
          <w:rPr>
            <w:rFonts w:ascii="宋体" w:hAnsi="宋体" w:cs="宋体" w:hint="eastAsia"/>
          </w:rPr>
          <w:t>第三节 适用的国家、行业以及地方规范、标准和规程</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_Toc17472 </w:instrText>
        </w:r>
        <w:r>
          <w:rPr>
            <w:rFonts w:ascii="宋体" w:hAnsi="宋体" w:cs="宋体" w:hint="eastAsia"/>
          </w:rPr>
          <w:fldChar w:fldCharType="separate"/>
        </w:r>
        <w:r w:rsidR="00F51C10">
          <w:rPr>
            <w:rFonts w:ascii="宋体" w:hAnsi="宋体" w:cs="宋体"/>
            <w:noProof/>
          </w:rPr>
          <w:t>192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3317" w:history="1">
        <w:r w:rsidR="00B15470">
          <w:rPr>
            <w:rFonts w:ascii="宋体" w:hAnsi="宋体" w:cs="宋体" w:hint="eastAsia"/>
          </w:rPr>
          <w:t>附件A：施工现场现状平面图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_Toc3317 </w:instrText>
        </w:r>
        <w:r>
          <w:rPr>
            <w:rFonts w:ascii="宋体" w:hAnsi="宋体" w:cs="宋体" w:hint="eastAsia"/>
          </w:rPr>
          <w:fldChar w:fldCharType="separate"/>
        </w:r>
        <w:r w:rsidR="00F51C10">
          <w:rPr>
            <w:rFonts w:ascii="宋体" w:hAnsi="宋体" w:cs="宋体"/>
            <w:noProof/>
          </w:rPr>
          <w:t>193</w:t>
        </w:r>
        <w:r>
          <w:rPr>
            <w:rFonts w:ascii="宋体" w:hAnsi="宋体" w:cs="宋体" w:hint="eastAsia"/>
          </w:rPr>
          <w:fldChar w:fldCharType="end"/>
        </w:r>
      </w:hyperlink>
    </w:p>
    <w:p w:rsidR="00917A2B" w:rsidRDefault="00544D46">
      <w:pPr>
        <w:pStyle w:val="10"/>
        <w:tabs>
          <w:tab w:val="clear" w:pos="8302"/>
          <w:tab w:val="right" w:leader="dot" w:pos="9746"/>
        </w:tabs>
        <w:rPr>
          <w:rFonts w:ascii="宋体" w:hAnsi="宋体" w:cs="宋体"/>
        </w:rPr>
      </w:pPr>
      <w:hyperlink w:anchor="_Toc11006" w:history="1">
        <w:r w:rsidR="00B15470">
          <w:rPr>
            <w:rFonts w:ascii="宋体" w:hAnsi="宋体" w:cs="宋体" w:hint="eastAsia"/>
          </w:rPr>
          <w:t>第四卷</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_Toc11006 </w:instrText>
        </w:r>
        <w:r>
          <w:rPr>
            <w:rFonts w:ascii="宋体" w:hAnsi="宋体" w:cs="宋体" w:hint="eastAsia"/>
          </w:rPr>
          <w:fldChar w:fldCharType="separate"/>
        </w:r>
        <w:r w:rsidR="00F51C10">
          <w:rPr>
            <w:rFonts w:ascii="宋体" w:hAnsi="宋体" w:cs="宋体"/>
            <w:noProof/>
          </w:rPr>
          <w:t>194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4826" w:history="1">
        <w:r w:rsidR="00B15470">
          <w:rPr>
            <w:rFonts w:ascii="宋体" w:hAnsi="宋体" w:cs="宋体" w:hint="eastAsia"/>
          </w:rPr>
          <w:t>目录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_Toc4826 </w:instrText>
        </w:r>
        <w:r>
          <w:rPr>
            <w:rFonts w:ascii="宋体" w:hAnsi="宋体" w:cs="宋体" w:hint="eastAsia"/>
          </w:rPr>
          <w:fldChar w:fldCharType="separate"/>
        </w:r>
        <w:r w:rsidR="00F51C10">
          <w:rPr>
            <w:rFonts w:ascii="宋体" w:hAnsi="宋体" w:cs="宋体"/>
            <w:noProof/>
          </w:rPr>
          <w:t>194</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2028" w:history="1">
        <w:r w:rsidR="00B15470">
          <w:rPr>
            <w:rFonts w:ascii="宋体" w:hAnsi="宋体" w:cs="宋体" w:hint="eastAsia"/>
          </w:rPr>
          <w:t>第八章投标文件格式</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_Toc22028 </w:instrText>
        </w:r>
        <w:r>
          <w:rPr>
            <w:rFonts w:ascii="宋体" w:hAnsi="宋体" w:cs="宋体" w:hint="eastAsia"/>
          </w:rPr>
          <w:fldChar w:fldCharType="separate"/>
        </w:r>
        <w:r w:rsidR="00F51C10">
          <w:rPr>
            <w:rFonts w:ascii="宋体" w:hAnsi="宋体" w:cs="宋体"/>
            <w:noProof/>
          </w:rPr>
          <w:t>195</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kern w:val="0"/>
        </w:rPr>
      </w:pPr>
      <w:hyperlink w:anchor="_Toc6673" w:history="1">
        <w:r w:rsidR="00B15470">
          <w:rPr>
            <w:rFonts w:ascii="宋体" w:hAnsi="宋体" w:cs="宋体" w:hint="eastAsia"/>
          </w:rPr>
          <w:t>一、封面</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_Toc6673 </w:instrText>
        </w:r>
        <w:r>
          <w:rPr>
            <w:rFonts w:ascii="宋体" w:hAnsi="宋体" w:cs="宋体" w:hint="eastAsia"/>
          </w:rPr>
          <w:fldChar w:fldCharType="separate"/>
        </w:r>
        <w:r w:rsidR="00F51C10">
          <w:rPr>
            <w:rFonts w:ascii="宋体" w:hAnsi="宋体" w:cs="宋体"/>
            <w:noProof/>
          </w:rPr>
          <w:t>195</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7487" w:history="1">
        <w:r w:rsidR="00B15470">
          <w:rPr>
            <w:rFonts w:ascii="宋体" w:hAnsi="宋体" w:cs="宋体" w:hint="eastAsia"/>
            <w:szCs w:val="30"/>
          </w:rPr>
          <w:t>二、投标函</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_Toc27487 </w:instrText>
        </w:r>
        <w:r>
          <w:rPr>
            <w:rFonts w:ascii="宋体" w:hAnsi="宋体" w:cs="宋体" w:hint="eastAsia"/>
          </w:rPr>
          <w:fldChar w:fldCharType="separate"/>
        </w:r>
        <w:r w:rsidR="00F51C10">
          <w:rPr>
            <w:rFonts w:ascii="宋体" w:hAnsi="宋体" w:cs="宋体"/>
            <w:noProof/>
          </w:rPr>
          <w:t>196</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3281" w:history="1">
        <w:r w:rsidR="00B15470">
          <w:rPr>
            <w:rFonts w:ascii="宋体" w:hAnsi="宋体" w:cs="宋体" w:hint="eastAsia"/>
          </w:rPr>
          <w:t>三、法定代表人身份证明及授权委托书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_Toc3281 </w:instrText>
        </w:r>
        <w:r>
          <w:rPr>
            <w:rFonts w:ascii="宋体" w:hAnsi="宋体" w:cs="宋体" w:hint="eastAsia"/>
          </w:rPr>
          <w:fldChar w:fldCharType="separate"/>
        </w:r>
        <w:r w:rsidR="00F51C10">
          <w:rPr>
            <w:rFonts w:ascii="宋体" w:hAnsi="宋体" w:cs="宋体"/>
            <w:noProof/>
          </w:rPr>
          <w:t>197</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4604" w:history="1">
        <w:r w:rsidR="00B15470">
          <w:rPr>
            <w:rFonts w:ascii="宋体" w:hAnsi="宋体" w:cs="宋体" w:hint="eastAsia"/>
          </w:rPr>
          <w:t>四、联合体协议书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_Toc24604 </w:instrText>
        </w:r>
        <w:r>
          <w:rPr>
            <w:rFonts w:ascii="宋体" w:hAnsi="宋体" w:cs="宋体" w:hint="eastAsia"/>
          </w:rPr>
          <w:fldChar w:fldCharType="separate"/>
        </w:r>
        <w:r w:rsidR="00F51C10">
          <w:rPr>
            <w:rFonts w:ascii="宋体" w:hAnsi="宋体" w:cs="宋体"/>
            <w:noProof/>
          </w:rPr>
          <w:t>199</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6214" w:history="1">
        <w:r w:rsidR="00B15470">
          <w:rPr>
            <w:rFonts w:ascii="宋体" w:hAnsi="宋体" w:cs="宋体" w:hint="eastAsia"/>
          </w:rPr>
          <w:t>五、投标保证金或担保函</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_Toc6214 </w:instrText>
        </w:r>
        <w:r>
          <w:rPr>
            <w:rFonts w:ascii="宋体" w:hAnsi="宋体" w:cs="宋体" w:hint="eastAsia"/>
          </w:rPr>
          <w:fldChar w:fldCharType="separate"/>
        </w:r>
        <w:r w:rsidR="00F51C10">
          <w:rPr>
            <w:rFonts w:ascii="宋体" w:hAnsi="宋体" w:cs="宋体"/>
            <w:noProof/>
          </w:rPr>
          <w:t>200</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3797" w:history="1">
        <w:r w:rsidR="00B15470">
          <w:rPr>
            <w:rFonts w:ascii="宋体" w:hAnsi="宋体" w:cs="宋体" w:hint="eastAsia"/>
          </w:rPr>
          <w:t>六、已标价工程量清单</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_Toc3797 </w:instrText>
        </w:r>
        <w:r>
          <w:rPr>
            <w:rFonts w:ascii="宋体" w:hAnsi="宋体" w:cs="宋体" w:hint="eastAsia"/>
          </w:rPr>
          <w:fldChar w:fldCharType="separate"/>
        </w:r>
        <w:r w:rsidR="00F51C10">
          <w:rPr>
            <w:rFonts w:ascii="宋体" w:hAnsi="宋体" w:cs="宋体"/>
            <w:noProof/>
          </w:rPr>
          <w:t>201</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8273" w:history="1">
        <w:r w:rsidR="00B15470">
          <w:rPr>
            <w:rFonts w:ascii="宋体" w:hAnsi="宋体" w:cs="宋体" w:hint="eastAsia"/>
          </w:rPr>
          <w:t>七、施工组织设计</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_Toc28273 </w:instrText>
        </w:r>
        <w:r>
          <w:rPr>
            <w:rFonts w:ascii="宋体" w:hAnsi="宋体" w:cs="宋体" w:hint="eastAsia"/>
          </w:rPr>
          <w:fldChar w:fldCharType="separate"/>
        </w:r>
        <w:r w:rsidR="00F51C10">
          <w:rPr>
            <w:rFonts w:ascii="宋体" w:hAnsi="宋体" w:cs="宋体"/>
            <w:noProof/>
          </w:rPr>
          <w:t>202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5716" w:history="1">
        <w:r w:rsidR="00B15470">
          <w:rPr>
            <w:rFonts w:ascii="宋体" w:hAnsi="宋体" w:cs="宋体" w:hint="eastAsia"/>
          </w:rPr>
          <w:t>附表一：拟投入本工程的主要施工设备表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_Toc25716 </w:instrText>
        </w:r>
        <w:r>
          <w:rPr>
            <w:rFonts w:ascii="宋体" w:hAnsi="宋体" w:cs="宋体" w:hint="eastAsia"/>
          </w:rPr>
          <w:fldChar w:fldCharType="separate"/>
        </w:r>
        <w:r w:rsidR="00F51C10">
          <w:rPr>
            <w:rFonts w:ascii="宋体" w:hAnsi="宋体" w:cs="宋体"/>
            <w:noProof/>
          </w:rPr>
          <w:t>204</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6579" w:history="1">
        <w:r w:rsidR="00B15470">
          <w:rPr>
            <w:rFonts w:ascii="宋体" w:hAnsi="宋体" w:cs="宋体" w:hint="eastAsia"/>
          </w:rPr>
          <w:t>附表二：拟配备本工程的试验和检测仪器设备表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_Toc26579 </w:instrText>
        </w:r>
        <w:r>
          <w:rPr>
            <w:rFonts w:ascii="宋体" w:hAnsi="宋体" w:cs="宋体" w:hint="eastAsia"/>
          </w:rPr>
          <w:fldChar w:fldCharType="separate"/>
        </w:r>
        <w:r w:rsidR="00F51C10">
          <w:rPr>
            <w:rFonts w:ascii="宋体" w:hAnsi="宋体" w:cs="宋体"/>
            <w:noProof/>
          </w:rPr>
          <w:t>205</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432" w:history="1">
        <w:r w:rsidR="00B15470">
          <w:rPr>
            <w:rFonts w:ascii="宋体" w:hAnsi="宋体" w:cs="宋体" w:hint="eastAsia"/>
          </w:rPr>
          <w:t>附表三：劳动力计划表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_Toc432 </w:instrText>
        </w:r>
        <w:r>
          <w:rPr>
            <w:rFonts w:ascii="宋体" w:hAnsi="宋体" w:cs="宋体" w:hint="eastAsia"/>
          </w:rPr>
          <w:fldChar w:fldCharType="separate"/>
        </w:r>
        <w:r w:rsidR="00F51C10">
          <w:rPr>
            <w:rFonts w:ascii="宋体" w:hAnsi="宋体" w:cs="宋体"/>
            <w:noProof/>
          </w:rPr>
          <w:t>206</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971" w:history="1">
        <w:r w:rsidR="00B15470">
          <w:rPr>
            <w:rFonts w:ascii="宋体" w:hAnsi="宋体" w:cs="宋体" w:hint="eastAsia"/>
          </w:rPr>
          <w:t>附表四：计划开、竣工日期和施工进度网络图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_Toc2971 </w:instrText>
        </w:r>
        <w:r>
          <w:rPr>
            <w:rFonts w:ascii="宋体" w:hAnsi="宋体" w:cs="宋体" w:hint="eastAsia"/>
          </w:rPr>
          <w:fldChar w:fldCharType="separate"/>
        </w:r>
        <w:r w:rsidR="00F51C10">
          <w:rPr>
            <w:rFonts w:ascii="宋体" w:hAnsi="宋体" w:cs="宋体"/>
            <w:noProof/>
          </w:rPr>
          <w:t>207</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3812" w:history="1">
        <w:r w:rsidR="00B15470">
          <w:rPr>
            <w:rFonts w:ascii="宋体" w:hAnsi="宋体" w:cs="宋体" w:hint="eastAsia"/>
          </w:rPr>
          <w:t>附表五：施工总平面图</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_Toc23812 </w:instrText>
        </w:r>
        <w:r>
          <w:rPr>
            <w:rFonts w:ascii="宋体" w:hAnsi="宋体" w:cs="宋体" w:hint="eastAsia"/>
          </w:rPr>
          <w:fldChar w:fldCharType="separate"/>
        </w:r>
        <w:r w:rsidR="00F51C10">
          <w:rPr>
            <w:rFonts w:ascii="宋体" w:hAnsi="宋体" w:cs="宋体"/>
            <w:noProof/>
          </w:rPr>
          <w:t>208</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31289" w:history="1">
        <w:r w:rsidR="00B15470">
          <w:rPr>
            <w:rFonts w:ascii="宋体" w:hAnsi="宋体" w:cs="宋体" w:hint="eastAsia"/>
          </w:rPr>
          <w:t>附表六：临时用地表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_Toc31289 </w:instrText>
        </w:r>
        <w:r>
          <w:rPr>
            <w:rFonts w:ascii="宋体" w:hAnsi="宋体" w:cs="宋体" w:hint="eastAsia"/>
          </w:rPr>
          <w:fldChar w:fldCharType="separate"/>
        </w:r>
        <w:r w:rsidR="00F51C10">
          <w:rPr>
            <w:rFonts w:ascii="宋体" w:hAnsi="宋体" w:cs="宋体"/>
            <w:noProof/>
          </w:rPr>
          <w:t>209</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4476" w:history="1">
        <w:r w:rsidR="00B15470">
          <w:rPr>
            <w:rFonts w:ascii="宋体" w:hAnsi="宋体" w:cs="宋体" w:hint="eastAsia"/>
          </w:rPr>
          <w:t>附表七：施工组织设计（技术暗标部分）编制及装订要求</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_Toc4476 </w:instrText>
        </w:r>
        <w:r>
          <w:rPr>
            <w:rFonts w:ascii="宋体" w:hAnsi="宋体" w:cs="宋体" w:hint="eastAsia"/>
          </w:rPr>
          <w:fldChar w:fldCharType="separate"/>
        </w:r>
        <w:r w:rsidR="00F51C10">
          <w:rPr>
            <w:rFonts w:ascii="宋体" w:hAnsi="宋体" w:cs="宋体"/>
            <w:noProof/>
          </w:rPr>
          <w:t>210</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1882" w:history="1">
        <w:r w:rsidR="00B15470">
          <w:rPr>
            <w:rFonts w:ascii="宋体" w:hAnsi="宋体" w:cs="宋体" w:hint="eastAsia"/>
          </w:rPr>
          <w:t>八、项目管理机构</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_Toc21882 </w:instrText>
        </w:r>
        <w:r>
          <w:rPr>
            <w:rFonts w:ascii="宋体" w:hAnsi="宋体" w:cs="宋体" w:hint="eastAsia"/>
          </w:rPr>
          <w:fldChar w:fldCharType="separate"/>
        </w:r>
        <w:r w:rsidR="00F51C10">
          <w:rPr>
            <w:rFonts w:ascii="宋体" w:hAnsi="宋体" w:cs="宋体"/>
            <w:noProof/>
          </w:rPr>
          <w:t>210</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0458" w:history="1">
        <w:r w:rsidR="00B15470">
          <w:rPr>
            <w:rFonts w:ascii="宋体" w:hAnsi="宋体" w:cs="宋体" w:hint="eastAsia"/>
          </w:rPr>
          <w:t>（一）项目管理机构组成表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_Toc10458 </w:instrText>
        </w:r>
        <w:r>
          <w:rPr>
            <w:rFonts w:ascii="宋体" w:hAnsi="宋体" w:cs="宋体" w:hint="eastAsia"/>
          </w:rPr>
          <w:fldChar w:fldCharType="separate"/>
        </w:r>
        <w:r w:rsidR="00F51C10">
          <w:rPr>
            <w:rFonts w:ascii="宋体" w:hAnsi="宋体" w:cs="宋体"/>
            <w:noProof/>
          </w:rPr>
          <w:t>212</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3199" w:history="1">
        <w:r w:rsidR="00B15470">
          <w:rPr>
            <w:rFonts w:ascii="宋体" w:hAnsi="宋体" w:cs="宋体" w:hint="eastAsia"/>
          </w:rPr>
          <w:t>（二）主要人员简历表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_Toc23199 </w:instrText>
        </w:r>
        <w:r>
          <w:rPr>
            <w:rFonts w:ascii="宋体" w:hAnsi="宋体" w:cs="宋体" w:hint="eastAsia"/>
          </w:rPr>
          <w:fldChar w:fldCharType="separate"/>
        </w:r>
        <w:r w:rsidR="00F51C10">
          <w:rPr>
            <w:rFonts w:ascii="宋体" w:hAnsi="宋体" w:cs="宋体"/>
            <w:noProof/>
          </w:rPr>
          <w:t>213</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5558" w:history="1">
        <w:r w:rsidR="00B15470">
          <w:rPr>
            <w:rFonts w:ascii="宋体" w:hAnsi="宋体" w:cs="宋体" w:hint="eastAsia"/>
          </w:rPr>
          <w:t>附1：项目经理简历表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_Toc25558 </w:instrText>
        </w:r>
        <w:r>
          <w:rPr>
            <w:rFonts w:ascii="宋体" w:hAnsi="宋体" w:cs="宋体" w:hint="eastAsia"/>
          </w:rPr>
          <w:fldChar w:fldCharType="separate"/>
        </w:r>
        <w:r w:rsidR="00F51C10">
          <w:rPr>
            <w:rFonts w:ascii="宋体" w:hAnsi="宋体" w:cs="宋体"/>
            <w:noProof/>
          </w:rPr>
          <w:t>213</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17929" w:history="1">
        <w:r w:rsidR="00B15470">
          <w:rPr>
            <w:rFonts w:ascii="宋体" w:hAnsi="宋体" w:cs="宋体" w:hint="eastAsia"/>
          </w:rPr>
          <w:t>附2：主要项目管理人员简历表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_Toc17929 </w:instrText>
        </w:r>
        <w:r>
          <w:rPr>
            <w:rFonts w:ascii="宋体" w:hAnsi="宋体" w:cs="宋体" w:hint="eastAsia"/>
          </w:rPr>
          <w:fldChar w:fldCharType="separate"/>
        </w:r>
        <w:r w:rsidR="00F51C10">
          <w:rPr>
            <w:rFonts w:ascii="宋体" w:hAnsi="宋体" w:cs="宋体"/>
            <w:noProof/>
          </w:rPr>
          <w:t>214</w:t>
        </w:r>
        <w:r>
          <w:rPr>
            <w:rFonts w:ascii="宋体" w:hAnsi="宋体" w:cs="宋体" w:hint="eastAsia"/>
          </w:rPr>
          <w:fldChar w:fldCharType="end"/>
        </w:r>
      </w:hyperlink>
    </w:p>
    <w:p w:rsidR="00917A2B" w:rsidRDefault="00544D46">
      <w:pPr>
        <w:pStyle w:val="41"/>
        <w:tabs>
          <w:tab w:val="clear" w:pos="8302"/>
          <w:tab w:val="right" w:leader="dot" w:pos="9746"/>
        </w:tabs>
        <w:rPr>
          <w:rFonts w:ascii="宋体" w:hAnsi="宋体" w:cs="宋体"/>
        </w:rPr>
      </w:pPr>
      <w:hyperlink w:anchor="_Toc22933" w:history="1">
        <w:r w:rsidR="00B15470">
          <w:rPr>
            <w:rFonts w:ascii="宋体" w:hAnsi="宋体" w:cs="宋体" w:hint="eastAsia"/>
          </w:rPr>
          <w:t>附3：承诺书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_Toc22933 </w:instrText>
        </w:r>
        <w:r>
          <w:rPr>
            <w:rFonts w:ascii="宋体" w:hAnsi="宋体" w:cs="宋体" w:hint="eastAsia"/>
          </w:rPr>
          <w:fldChar w:fldCharType="separate"/>
        </w:r>
        <w:r w:rsidR="00F51C10">
          <w:rPr>
            <w:rFonts w:ascii="宋体" w:hAnsi="宋体" w:cs="宋体"/>
            <w:noProof/>
          </w:rPr>
          <w:t>215</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5492" w:history="1">
        <w:r w:rsidR="00B15470">
          <w:rPr>
            <w:rFonts w:ascii="宋体" w:hAnsi="宋体" w:cs="宋体" w:hint="eastAsia"/>
          </w:rPr>
          <w:t>九、拟分包计划表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_Toc5492 </w:instrText>
        </w:r>
        <w:r>
          <w:rPr>
            <w:rFonts w:ascii="宋体" w:hAnsi="宋体" w:cs="宋体" w:hint="eastAsia"/>
          </w:rPr>
          <w:fldChar w:fldCharType="separate"/>
        </w:r>
        <w:r w:rsidR="00F51C10">
          <w:rPr>
            <w:rFonts w:ascii="宋体" w:hAnsi="宋体" w:cs="宋体"/>
            <w:noProof/>
          </w:rPr>
          <w:t>216</w:t>
        </w:r>
        <w:r>
          <w:rPr>
            <w:rFonts w:ascii="宋体" w:hAnsi="宋体" w:cs="宋体" w:hint="eastAsia"/>
          </w:rPr>
          <w:fldChar w:fldCharType="end"/>
        </w:r>
      </w:hyperlink>
    </w:p>
    <w:p w:rsidR="00917A2B" w:rsidRDefault="00544D46">
      <w:pPr>
        <w:pStyle w:val="21"/>
        <w:tabs>
          <w:tab w:val="clear" w:pos="8302"/>
          <w:tab w:val="right" w:leader="dot" w:pos="9746"/>
        </w:tabs>
        <w:rPr>
          <w:rFonts w:ascii="宋体" w:hAnsi="宋体" w:cs="宋体"/>
        </w:rPr>
      </w:pPr>
      <w:hyperlink w:anchor="_Toc20351" w:history="1">
        <w:r w:rsidR="00B15470">
          <w:rPr>
            <w:rFonts w:ascii="宋体" w:hAnsi="宋体" w:cs="宋体" w:hint="eastAsia"/>
          </w:rPr>
          <w:t>十、资格审查资料</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_Toc20351 </w:instrText>
        </w:r>
        <w:r>
          <w:rPr>
            <w:rFonts w:ascii="宋体" w:hAnsi="宋体" w:cs="宋体" w:hint="eastAsia"/>
          </w:rPr>
          <w:fldChar w:fldCharType="separate"/>
        </w:r>
        <w:r w:rsidR="00F51C10">
          <w:rPr>
            <w:rFonts w:ascii="宋体" w:hAnsi="宋体" w:cs="宋体"/>
            <w:noProof/>
          </w:rPr>
          <w:t>217</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9430" w:history="1">
        <w:r w:rsidR="00B15470">
          <w:rPr>
            <w:rFonts w:ascii="宋体" w:hAnsi="宋体" w:cs="宋体" w:hint="eastAsia"/>
          </w:rPr>
          <w:t>（一）投标人基本情况表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_Toc9430 </w:instrText>
        </w:r>
        <w:r>
          <w:rPr>
            <w:rFonts w:ascii="宋体" w:hAnsi="宋体" w:cs="宋体" w:hint="eastAsia"/>
          </w:rPr>
          <w:fldChar w:fldCharType="separate"/>
        </w:r>
        <w:r w:rsidR="00F51C10">
          <w:rPr>
            <w:rFonts w:ascii="宋体" w:hAnsi="宋体" w:cs="宋体"/>
            <w:noProof/>
          </w:rPr>
          <w:t>217</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9981" w:history="1">
        <w:r w:rsidR="00B15470">
          <w:rPr>
            <w:rFonts w:ascii="宋体" w:hAnsi="宋体" w:cs="宋体" w:hint="eastAsia"/>
          </w:rPr>
          <w:t>（二）近年财务状况表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_Toc29981 </w:instrText>
        </w:r>
        <w:r>
          <w:rPr>
            <w:rFonts w:ascii="宋体" w:hAnsi="宋体" w:cs="宋体" w:hint="eastAsia"/>
          </w:rPr>
          <w:fldChar w:fldCharType="separate"/>
        </w:r>
        <w:r w:rsidR="00F51C10">
          <w:rPr>
            <w:rFonts w:ascii="宋体" w:hAnsi="宋体" w:cs="宋体"/>
            <w:noProof/>
          </w:rPr>
          <w:t>218</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7238" w:history="1">
        <w:r w:rsidR="00B15470">
          <w:rPr>
            <w:rFonts w:ascii="宋体" w:hAnsi="宋体" w:cs="宋体" w:hint="eastAsia"/>
          </w:rPr>
          <w:t>（三）近年完成的类似项目情况表</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_Toc17238 </w:instrText>
        </w:r>
        <w:r>
          <w:rPr>
            <w:rFonts w:ascii="宋体" w:hAnsi="宋体" w:cs="宋体" w:hint="eastAsia"/>
          </w:rPr>
          <w:fldChar w:fldCharType="separate"/>
        </w:r>
        <w:r w:rsidR="00F51C10">
          <w:rPr>
            <w:rFonts w:ascii="宋体" w:hAnsi="宋体" w:cs="宋体"/>
            <w:noProof/>
          </w:rPr>
          <w:t>219</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19375" w:history="1">
        <w:r w:rsidR="00B15470">
          <w:rPr>
            <w:rFonts w:ascii="宋体" w:hAnsi="宋体" w:cs="宋体" w:hint="eastAsia"/>
            <w:szCs w:val="23"/>
          </w:rPr>
          <w:t>（四）</w:t>
        </w:r>
        <w:r w:rsidR="00B15470">
          <w:rPr>
            <w:rFonts w:ascii="宋体" w:hAnsi="宋体" w:cs="宋体" w:hint="eastAsia"/>
          </w:rPr>
          <w:t>近年发生的诉讼和仲裁情况</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_Toc19375 </w:instrText>
        </w:r>
        <w:r>
          <w:rPr>
            <w:rFonts w:ascii="宋体" w:hAnsi="宋体" w:cs="宋体" w:hint="eastAsia"/>
          </w:rPr>
          <w:fldChar w:fldCharType="separate"/>
        </w:r>
        <w:r w:rsidR="00F51C10">
          <w:rPr>
            <w:rFonts w:ascii="宋体" w:hAnsi="宋体" w:cs="宋体"/>
            <w:noProof/>
          </w:rPr>
          <w:t>220</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2309" w:history="1">
        <w:r w:rsidR="00B15470">
          <w:rPr>
            <w:rFonts w:ascii="宋体" w:hAnsi="宋体" w:cs="宋体" w:hint="eastAsia"/>
            <w:szCs w:val="23"/>
          </w:rPr>
          <w:t>（五）企业其他信誉情况表</w:t>
        </w:r>
        <w:r w:rsidR="00B15470">
          <w:rPr>
            <w:rFonts w:ascii="宋体" w:hAnsi="宋体" w:cs="宋体" w:hint="eastAsia"/>
          </w:rPr>
          <w:t>（年份要求同诉讼及仲裁情况年份要求）</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_Toc2309 </w:instrText>
        </w:r>
        <w:r>
          <w:rPr>
            <w:rFonts w:ascii="宋体" w:hAnsi="宋体" w:cs="宋体" w:hint="eastAsia"/>
          </w:rPr>
          <w:fldChar w:fldCharType="separate"/>
        </w:r>
        <w:r w:rsidR="00F51C10">
          <w:rPr>
            <w:rFonts w:ascii="宋体" w:hAnsi="宋体" w:cs="宋体"/>
            <w:noProof/>
          </w:rPr>
          <w:t>221</w:t>
        </w:r>
        <w:r>
          <w:rPr>
            <w:rFonts w:ascii="宋体" w:hAnsi="宋体" w:cs="宋体" w:hint="eastAsia"/>
          </w:rPr>
          <w:fldChar w:fldCharType="end"/>
        </w:r>
      </w:hyperlink>
    </w:p>
    <w:p w:rsidR="00917A2B" w:rsidRDefault="00544D46">
      <w:pPr>
        <w:pStyle w:val="31"/>
        <w:tabs>
          <w:tab w:val="clear" w:pos="8302"/>
          <w:tab w:val="right" w:leader="dot" w:pos="9746"/>
        </w:tabs>
        <w:rPr>
          <w:rFonts w:ascii="宋体" w:hAnsi="宋体" w:cs="宋体"/>
        </w:rPr>
      </w:pPr>
      <w:hyperlink w:anchor="_Toc32657" w:history="1">
        <w:r w:rsidR="00B15470">
          <w:rPr>
            <w:rFonts w:ascii="宋体" w:hAnsi="宋体" w:cs="宋体" w:hint="eastAsia"/>
            <w:szCs w:val="28"/>
          </w:rPr>
          <w:t>（六）企业各类证书</w:t>
        </w:r>
        <w:r w:rsidR="00B15470">
          <w:rPr>
            <w:rFonts w:ascii="宋体" w:hAnsi="宋体" w:cs="宋体" w:hint="eastAsia"/>
          </w:rPr>
          <w:tab/>
        </w:r>
        <w:r>
          <w:rPr>
            <w:rFonts w:ascii="宋体" w:hAnsi="宋体" w:cs="宋体" w:hint="eastAsia"/>
          </w:rPr>
          <w:fldChar w:fldCharType="begin"/>
        </w:r>
        <w:r w:rsidR="00B15470">
          <w:rPr>
            <w:rFonts w:ascii="宋体" w:hAnsi="宋体" w:cs="宋体" w:hint="eastAsia"/>
          </w:rPr>
          <w:instrText xml:space="preserve"> PAGEREF _Toc32657 </w:instrText>
        </w:r>
        <w:r>
          <w:rPr>
            <w:rFonts w:ascii="宋体" w:hAnsi="宋体" w:cs="宋体" w:hint="eastAsia"/>
          </w:rPr>
          <w:fldChar w:fldCharType="separate"/>
        </w:r>
        <w:r w:rsidR="00F51C10">
          <w:rPr>
            <w:rFonts w:ascii="宋体" w:hAnsi="宋体" w:cs="宋体"/>
            <w:noProof/>
          </w:rPr>
          <w:t>222</w:t>
        </w:r>
        <w:r>
          <w:rPr>
            <w:rFonts w:ascii="宋体" w:hAnsi="宋体" w:cs="宋体" w:hint="eastAsia"/>
          </w:rPr>
          <w:fldChar w:fldCharType="end"/>
        </w:r>
      </w:hyperlink>
    </w:p>
    <w:p w:rsidR="00917A2B" w:rsidRDefault="00544D46">
      <w:pPr>
        <w:autoSpaceDE w:val="0"/>
        <w:autoSpaceDN w:val="0"/>
        <w:adjustRightInd w:val="0"/>
        <w:spacing w:line="360" w:lineRule="auto"/>
        <w:rPr>
          <w:rFonts w:ascii="黑体" w:eastAsia="黑体" w:cs="黑体"/>
          <w:kern w:val="0"/>
          <w:sz w:val="24"/>
        </w:rPr>
      </w:pPr>
      <w:r>
        <w:rPr>
          <w:rFonts w:ascii="宋体" w:hAnsi="宋体" w:cs="宋体" w:hint="eastAsia"/>
          <w:kern w:val="0"/>
        </w:rPr>
        <w:fldChar w:fldCharType="end"/>
      </w: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autoSpaceDE w:val="0"/>
        <w:autoSpaceDN w:val="0"/>
        <w:adjustRightInd w:val="0"/>
        <w:spacing w:line="360" w:lineRule="auto"/>
        <w:rPr>
          <w:rFonts w:ascii="黑体" w:eastAsia="黑体" w:cs="黑体"/>
          <w:kern w:val="0"/>
          <w:sz w:val="24"/>
        </w:rPr>
      </w:pPr>
    </w:p>
    <w:p w:rsidR="00917A2B" w:rsidRDefault="00917A2B">
      <w:pPr>
        <w:pStyle w:val="1"/>
        <w:sectPr w:rsidR="00917A2B">
          <w:headerReference w:type="default" r:id="rId9"/>
          <w:footerReference w:type="default" r:id="rId10"/>
          <w:pgSz w:w="11906" w:h="16838"/>
          <w:pgMar w:top="1440" w:right="1080" w:bottom="1440" w:left="1080" w:header="851" w:footer="992" w:gutter="0"/>
          <w:pgNumType w:start="1"/>
          <w:cols w:space="720"/>
          <w:docGrid w:type="linesAndChars" w:linePitch="312"/>
        </w:sectPr>
      </w:pPr>
    </w:p>
    <w:p w:rsidR="00917A2B" w:rsidRDefault="00B15470">
      <w:pPr>
        <w:pStyle w:val="1"/>
      </w:pPr>
      <w:bookmarkStart w:id="2" w:name="_Toc21811"/>
      <w:r>
        <w:rPr>
          <w:rFonts w:hint="eastAsia"/>
        </w:rPr>
        <w:lastRenderedPageBreak/>
        <w:t>第一卷</w:t>
      </w:r>
      <w:bookmarkEnd w:id="2"/>
    </w:p>
    <w:p w:rsidR="00917A2B" w:rsidRDefault="00B15470">
      <w:pPr>
        <w:pStyle w:val="2"/>
        <w:numPr>
          <w:ilvl w:val="0"/>
          <w:numId w:val="1"/>
        </w:numPr>
        <w:jc w:val="center"/>
        <w:rPr>
          <w:rFonts w:ascii="宋体" w:eastAsia="宋体" w:hAnsi="宋体"/>
        </w:rPr>
      </w:pPr>
      <w:r>
        <w:rPr>
          <w:rFonts w:ascii="宋体" w:eastAsia="宋体" w:hAnsi="宋体" w:hint="eastAsia"/>
        </w:rPr>
        <w:t>招标公告/邀请函</w:t>
      </w:r>
    </w:p>
    <w:tbl>
      <w:tblPr>
        <w:tblW w:w="5000" w:type="pct"/>
        <w:tblCellSpacing w:w="15" w:type="dxa"/>
        <w:tblInd w:w="15" w:type="dxa"/>
        <w:tblLayout w:type="fixed"/>
        <w:tblCellMar>
          <w:top w:w="15" w:type="dxa"/>
          <w:left w:w="15" w:type="dxa"/>
          <w:bottom w:w="15" w:type="dxa"/>
          <w:right w:w="15" w:type="dxa"/>
        </w:tblCellMar>
        <w:tblLook w:val="04A0"/>
      </w:tblPr>
      <w:tblGrid>
        <w:gridCol w:w="9836"/>
      </w:tblGrid>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t>一、招标条件</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jc w:val="left"/>
              <w:rPr>
                <w:rFonts w:ascii="宋体" w:hAnsi="宋体" w:cs="宋体"/>
                <w:kern w:val="0"/>
                <w:szCs w:val="21"/>
              </w:rPr>
            </w:pPr>
            <w:r>
              <w:rPr>
                <w:rFonts w:ascii="宋体" w:hAnsi="宋体" w:cs="宋体" w:hint="eastAsia"/>
                <w:b/>
                <w:bCs/>
                <w:kern w:val="0"/>
                <w:szCs w:val="21"/>
              </w:rPr>
              <w:t>营口市老边区人民医院疫情防控救治建设项目二期工程</w:t>
            </w:r>
            <w:r>
              <w:rPr>
                <w:rFonts w:ascii="宋体" w:hAnsi="宋体" w:cs="宋体"/>
                <w:kern w:val="0"/>
                <w:szCs w:val="21"/>
              </w:rPr>
              <w:t>已经由</w:t>
            </w:r>
            <w:r>
              <w:rPr>
                <w:rFonts w:ascii="宋体" w:hAnsi="宋体" w:cs="宋体" w:hint="eastAsia"/>
                <w:b/>
                <w:bCs/>
                <w:kern w:val="0"/>
                <w:szCs w:val="21"/>
              </w:rPr>
              <w:t>营口市老边区行政审批局</w:t>
            </w:r>
            <w:r>
              <w:rPr>
                <w:rFonts w:ascii="宋体" w:hAnsi="宋体" w:cs="宋体" w:hint="eastAsia"/>
                <w:kern w:val="0"/>
                <w:szCs w:val="21"/>
              </w:rPr>
              <w:t>审批</w:t>
            </w:r>
            <w:r>
              <w:rPr>
                <w:rFonts w:ascii="宋体" w:hAnsi="宋体" w:cs="宋体"/>
                <w:kern w:val="0"/>
                <w:szCs w:val="21"/>
              </w:rPr>
              <w:t>。以</w:t>
            </w:r>
            <w:r>
              <w:rPr>
                <w:rFonts w:ascii="宋体" w:hAnsi="宋体" w:cs="宋体" w:hint="eastAsia"/>
                <w:b/>
                <w:bCs/>
                <w:kern w:val="0"/>
                <w:szCs w:val="21"/>
              </w:rPr>
              <w:t>营边行审发【2021】208号</w:t>
            </w:r>
            <w:r>
              <w:rPr>
                <w:rFonts w:ascii="宋体" w:hAnsi="宋体" w:cs="宋体" w:hint="eastAsia"/>
                <w:kern w:val="0"/>
                <w:szCs w:val="21"/>
              </w:rPr>
              <w:t>文件</w:t>
            </w:r>
            <w:r>
              <w:rPr>
                <w:rFonts w:ascii="宋体" w:hAnsi="宋体" w:cs="宋体"/>
                <w:kern w:val="0"/>
                <w:szCs w:val="21"/>
              </w:rPr>
              <w:t>，招标人为</w:t>
            </w:r>
            <w:r>
              <w:rPr>
                <w:rFonts w:ascii="宋体" w:hAnsi="宋体" w:cs="宋体" w:hint="eastAsia"/>
                <w:kern w:val="0"/>
                <w:szCs w:val="21"/>
              </w:rPr>
              <w:t>营口市老边区人民医院</w:t>
            </w:r>
            <w:r>
              <w:rPr>
                <w:rFonts w:ascii="宋体" w:hAnsi="宋体" w:cs="宋体"/>
                <w:kern w:val="0"/>
                <w:szCs w:val="21"/>
              </w:rPr>
              <w:t>,工程所需资金来源为</w:t>
            </w:r>
            <w:r>
              <w:rPr>
                <w:rFonts w:ascii="宋体" w:hAnsi="宋体" w:cs="宋体" w:hint="eastAsia"/>
                <w:kern w:val="0"/>
                <w:szCs w:val="21"/>
              </w:rPr>
              <w:t>地方专项债券和地方政府配套</w:t>
            </w:r>
            <w:r>
              <w:rPr>
                <w:rFonts w:ascii="宋体" w:hAnsi="宋体" w:cs="宋体"/>
                <w:kern w:val="0"/>
                <w:szCs w:val="21"/>
              </w:rPr>
              <w:t>。</w:t>
            </w:r>
            <w:r>
              <w:rPr>
                <w:rFonts w:ascii="宋体" w:hAnsi="宋体" w:cs="宋体"/>
                <w:b/>
                <w:bCs/>
                <w:kern w:val="0"/>
                <w:szCs w:val="21"/>
              </w:rPr>
              <w:t>项目出资比例</w:t>
            </w:r>
            <w:r>
              <w:rPr>
                <w:rFonts w:ascii="宋体" w:hAnsi="宋体" w:cs="宋体" w:hint="eastAsia"/>
                <w:b/>
                <w:bCs/>
                <w:kern w:val="0"/>
                <w:szCs w:val="21"/>
              </w:rPr>
              <w:t>分别为80%和20%</w:t>
            </w:r>
            <w:r>
              <w:rPr>
                <w:rFonts w:ascii="宋体" w:hAnsi="宋体" w:cs="宋体"/>
                <w:kern w:val="0"/>
                <w:szCs w:val="21"/>
              </w:rPr>
              <w:t>，项目已具备招标条件，现对该项目进行</w:t>
            </w:r>
            <w:r>
              <w:rPr>
                <w:rFonts w:ascii="宋体" w:hAnsi="宋体" w:cs="宋体" w:hint="eastAsia"/>
                <w:kern w:val="0"/>
                <w:szCs w:val="21"/>
              </w:rPr>
              <w:t>公开</w:t>
            </w:r>
            <w:r>
              <w:rPr>
                <w:rFonts w:ascii="宋体" w:hAnsi="宋体" w:cs="宋体"/>
                <w:kern w:val="0"/>
                <w:szCs w:val="21"/>
              </w:rPr>
              <w:t>招标。本次招标对投标报名人的资格审查，采用</w:t>
            </w:r>
            <w:r>
              <w:rPr>
                <w:rFonts w:ascii="宋体" w:hAnsi="宋体" w:cs="宋体"/>
                <w:b/>
                <w:bCs/>
                <w:kern w:val="0"/>
                <w:szCs w:val="21"/>
              </w:rPr>
              <w:t>资格后审</w:t>
            </w:r>
            <w:r>
              <w:rPr>
                <w:rFonts w:ascii="宋体" w:hAnsi="宋体" w:cs="宋体"/>
                <w:kern w:val="0"/>
                <w:szCs w:val="21"/>
              </w:rPr>
              <w:t>方法选择合适的投标申请人参加投标。</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t>二、项目概况与招标范围</w:t>
            </w:r>
          </w:p>
        </w:tc>
      </w:tr>
      <w:tr w:rsidR="00917A2B">
        <w:trPr>
          <w:tblCellSpacing w:w="15" w:type="dxa"/>
        </w:trPr>
        <w:tc>
          <w:tcPr>
            <w:tcW w:w="9776" w:type="dxa"/>
            <w:noWrap/>
            <w:tcMar>
              <w:top w:w="15" w:type="dxa"/>
              <w:left w:w="15" w:type="dxa"/>
              <w:bottom w:w="15" w:type="dxa"/>
              <w:right w:w="15" w:type="dxa"/>
            </w:tcMar>
          </w:tcPr>
          <w:p w:rsidR="00917A2B" w:rsidRDefault="00B15470">
            <w:pPr>
              <w:widowControl/>
              <w:numPr>
                <w:ilvl w:val="0"/>
                <w:numId w:val="2"/>
              </w:numPr>
              <w:spacing w:line="675" w:lineRule="atLeast"/>
              <w:jc w:val="left"/>
              <w:rPr>
                <w:rFonts w:ascii="宋体" w:hAnsi="宋体" w:cs="宋体"/>
                <w:kern w:val="0"/>
                <w:szCs w:val="21"/>
              </w:rPr>
            </w:pPr>
            <w:r>
              <w:rPr>
                <w:rFonts w:ascii="宋体" w:hAnsi="宋体" w:cs="宋体"/>
                <w:kern w:val="0"/>
                <w:szCs w:val="21"/>
              </w:rPr>
              <w:t>本次招标项目的建设地点：</w:t>
            </w:r>
            <w:r>
              <w:rPr>
                <w:rFonts w:ascii="宋体" w:hAnsi="宋体" w:cs="宋体" w:hint="eastAsia"/>
                <w:kern w:val="0"/>
                <w:szCs w:val="21"/>
              </w:rPr>
              <w:t>营口市老边区城区中心</w:t>
            </w:r>
          </w:p>
          <w:p w:rsidR="00917A2B" w:rsidRDefault="00B15470">
            <w:pPr>
              <w:widowControl/>
              <w:numPr>
                <w:ilvl w:val="0"/>
                <w:numId w:val="2"/>
              </w:numPr>
              <w:spacing w:line="675" w:lineRule="atLeast"/>
              <w:jc w:val="left"/>
              <w:rPr>
                <w:rFonts w:ascii="宋体" w:hAnsi="宋体" w:cs="宋体"/>
                <w:kern w:val="0"/>
                <w:szCs w:val="21"/>
              </w:rPr>
            </w:pPr>
            <w:r>
              <w:rPr>
                <w:rFonts w:ascii="宋体" w:hAnsi="宋体" w:cs="宋体"/>
                <w:kern w:val="0"/>
                <w:szCs w:val="21"/>
              </w:rPr>
              <w:t>工程规模：</w:t>
            </w:r>
          </w:p>
          <w:p w:rsidR="00917A2B" w:rsidRDefault="00B15470">
            <w:pPr>
              <w:rPr>
                <w:rFonts w:ascii="宋体" w:hAnsi="宋体" w:cs="宋体"/>
                <w:kern w:val="0"/>
                <w:szCs w:val="21"/>
              </w:rPr>
            </w:pPr>
            <w:r>
              <w:rPr>
                <w:rFonts w:ascii="宋体" w:hAnsi="宋体" w:cs="仿宋" w:hint="eastAsia"/>
                <w:bCs/>
                <w:kern w:val="0"/>
                <w:szCs w:val="21"/>
              </w:rPr>
              <w:t>原人防顶板上部配重；新增人防入口、围墙；道路铺装及道路下管网敷设；新增小品、景墙、绿化；新增强电、弱电、室外照明；新增消毒罐、一体化提升装置等。</w:t>
            </w:r>
            <w:r>
              <w:rPr>
                <w:rFonts w:ascii="宋体" w:hAnsi="宋体" w:cs="宋体"/>
                <w:kern w:val="0"/>
                <w:szCs w:val="21"/>
              </w:rPr>
              <w:t>本公告共划分为</w:t>
            </w:r>
            <w:r>
              <w:rPr>
                <w:rFonts w:ascii="宋体" w:hAnsi="宋体" w:cs="宋体"/>
                <w:bCs/>
                <w:kern w:val="0"/>
                <w:szCs w:val="21"/>
              </w:rPr>
              <w:t>1</w:t>
            </w:r>
            <w:r>
              <w:rPr>
                <w:rFonts w:ascii="宋体" w:hAnsi="宋体" w:cs="宋体"/>
                <w:kern w:val="0"/>
                <w:szCs w:val="21"/>
              </w:rPr>
              <w:t>个标段</w:t>
            </w:r>
          </w:p>
        </w:tc>
      </w:tr>
      <w:tr w:rsidR="00917A2B">
        <w:trPr>
          <w:tblCellSpacing w:w="15" w:type="dxa"/>
        </w:trPr>
        <w:tc>
          <w:tcPr>
            <w:tcW w:w="9776" w:type="dxa"/>
            <w:noWrap/>
            <w:tcMar>
              <w:top w:w="15" w:type="dxa"/>
              <w:left w:w="15" w:type="dxa"/>
              <w:bottom w:w="15" w:type="dxa"/>
              <w:right w:w="15" w:type="dxa"/>
            </w:tcMar>
            <w:vAlign w:val="center"/>
          </w:tcPr>
          <w:tbl>
            <w:tblPr>
              <w:tblW w:w="4843" w:type="pct"/>
              <w:tblCellSpacing w:w="15"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592"/>
              <w:gridCol w:w="2435"/>
              <w:gridCol w:w="3840"/>
              <w:gridCol w:w="1557"/>
            </w:tblGrid>
            <w:tr w:rsidR="00917A2B">
              <w:trPr>
                <w:tblCellSpacing w:w="15" w:type="dxa"/>
              </w:trPr>
              <w:tc>
                <w:tcPr>
                  <w:tcW w:w="1548" w:type="dxa"/>
                  <w:noWrap/>
                  <w:tcMar>
                    <w:top w:w="15" w:type="dxa"/>
                    <w:left w:w="15" w:type="dxa"/>
                    <w:bottom w:w="15" w:type="dxa"/>
                    <w:right w:w="15" w:type="dxa"/>
                  </w:tcMar>
                  <w:vAlign w:val="center"/>
                </w:tcPr>
                <w:p w:rsidR="00917A2B" w:rsidRDefault="00B15470">
                  <w:pPr>
                    <w:widowControl/>
                    <w:jc w:val="center"/>
                    <w:rPr>
                      <w:rFonts w:ascii="宋体" w:hAnsi="宋体" w:cs="宋体"/>
                      <w:kern w:val="0"/>
                      <w:szCs w:val="21"/>
                    </w:rPr>
                  </w:pPr>
                  <w:r>
                    <w:rPr>
                      <w:rFonts w:ascii="宋体" w:hAnsi="宋体" w:cs="宋体"/>
                      <w:b/>
                      <w:bCs/>
                      <w:kern w:val="0"/>
                      <w:szCs w:val="21"/>
                    </w:rPr>
                    <w:t>标段</w:t>
                  </w:r>
                  <w:r>
                    <w:rPr>
                      <w:rFonts w:ascii="宋体" w:hAnsi="宋体" w:cs="宋体" w:hint="eastAsia"/>
                      <w:b/>
                      <w:bCs/>
                      <w:kern w:val="0"/>
                      <w:szCs w:val="21"/>
                    </w:rPr>
                    <w:t>编号</w:t>
                  </w:r>
                </w:p>
              </w:tc>
              <w:tc>
                <w:tcPr>
                  <w:tcW w:w="2406" w:type="dxa"/>
                  <w:noWrap/>
                  <w:tcMar>
                    <w:top w:w="15" w:type="dxa"/>
                    <w:left w:w="15" w:type="dxa"/>
                    <w:bottom w:w="15" w:type="dxa"/>
                    <w:right w:w="15" w:type="dxa"/>
                  </w:tcMar>
                  <w:vAlign w:val="center"/>
                </w:tcPr>
                <w:p w:rsidR="00917A2B" w:rsidRDefault="00B15470">
                  <w:pPr>
                    <w:widowControl/>
                    <w:jc w:val="center"/>
                    <w:rPr>
                      <w:rFonts w:ascii="宋体" w:hAnsi="宋体" w:cs="宋体"/>
                      <w:kern w:val="0"/>
                      <w:szCs w:val="21"/>
                    </w:rPr>
                  </w:pPr>
                  <w:r>
                    <w:rPr>
                      <w:rFonts w:ascii="宋体" w:hAnsi="宋体" w:cs="宋体"/>
                      <w:b/>
                      <w:bCs/>
                      <w:kern w:val="0"/>
                      <w:szCs w:val="21"/>
                    </w:rPr>
                    <w:t>标段名称</w:t>
                  </w:r>
                </w:p>
              </w:tc>
              <w:tc>
                <w:tcPr>
                  <w:tcW w:w="3811" w:type="dxa"/>
                  <w:noWrap/>
                  <w:tcMar>
                    <w:top w:w="15" w:type="dxa"/>
                    <w:left w:w="15" w:type="dxa"/>
                    <w:bottom w:w="15" w:type="dxa"/>
                    <w:right w:w="15" w:type="dxa"/>
                  </w:tcMar>
                  <w:vAlign w:val="center"/>
                </w:tcPr>
                <w:p w:rsidR="00917A2B" w:rsidRDefault="00B15470">
                  <w:pPr>
                    <w:widowControl/>
                    <w:jc w:val="center"/>
                    <w:rPr>
                      <w:rFonts w:ascii="宋体" w:hAnsi="宋体" w:cs="宋体"/>
                      <w:kern w:val="0"/>
                      <w:szCs w:val="21"/>
                    </w:rPr>
                  </w:pPr>
                  <w:r>
                    <w:rPr>
                      <w:rFonts w:ascii="宋体" w:hAnsi="宋体" w:cs="宋体"/>
                      <w:b/>
                      <w:bCs/>
                      <w:kern w:val="0"/>
                      <w:szCs w:val="21"/>
                    </w:rPr>
                    <w:t>招标范围</w:t>
                  </w:r>
                </w:p>
              </w:tc>
              <w:tc>
                <w:tcPr>
                  <w:tcW w:w="1512" w:type="dxa"/>
                  <w:noWrap/>
                  <w:tcMar>
                    <w:top w:w="15" w:type="dxa"/>
                    <w:left w:w="15" w:type="dxa"/>
                    <w:bottom w:w="15" w:type="dxa"/>
                    <w:right w:w="15" w:type="dxa"/>
                  </w:tcMar>
                  <w:vAlign w:val="center"/>
                </w:tcPr>
                <w:p w:rsidR="00917A2B" w:rsidRDefault="00B15470">
                  <w:pPr>
                    <w:widowControl/>
                    <w:jc w:val="center"/>
                    <w:rPr>
                      <w:rFonts w:ascii="宋体" w:hAnsi="宋体" w:cs="宋体"/>
                      <w:kern w:val="0"/>
                      <w:szCs w:val="21"/>
                    </w:rPr>
                  </w:pPr>
                  <w:r>
                    <w:rPr>
                      <w:rFonts w:ascii="宋体" w:hAnsi="宋体" w:cs="宋体"/>
                      <w:b/>
                      <w:bCs/>
                      <w:kern w:val="0"/>
                      <w:szCs w:val="21"/>
                    </w:rPr>
                    <w:t>工期（天）</w:t>
                  </w:r>
                </w:p>
              </w:tc>
            </w:tr>
            <w:tr w:rsidR="00917A2B">
              <w:trPr>
                <w:tblCellSpacing w:w="15" w:type="dxa"/>
              </w:trPr>
              <w:tc>
                <w:tcPr>
                  <w:tcW w:w="1548" w:type="dxa"/>
                  <w:noWrap/>
                  <w:tcMar>
                    <w:top w:w="15" w:type="dxa"/>
                    <w:left w:w="15" w:type="dxa"/>
                    <w:bottom w:w="15" w:type="dxa"/>
                    <w:right w:w="15" w:type="dxa"/>
                  </w:tcMar>
                  <w:vAlign w:val="center"/>
                </w:tcPr>
                <w:p w:rsidR="00917A2B" w:rsidRDefault="00917A2B">
                  <w:pPr>
                    <w:widowControl/>
                    <w:jc w:val="center"/>
                    <w:rPr>
                      <w:rFonts w:ascii="宋体" w:hAnsi="宋体" w:cs="宋体"/>
                      <w:kern w:val="0"/>
                      <w:szCs w:val="21"/>
                    </w:rPr>
                  </w:pPr>
                </w:p>
              </w:tc>
              <w:tc>
                <w:tcPr>
                  <w:tcW w:w="2406"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营口市老边区人民医院疫情防控救治建设项目二期工程-辅助工程</w:t>
                  </w:r>
                </w:p>
              </w:tc>
              <w:tc>
                <w:tcPr>
                  <w:tcW w:w="3811" w:type="dxa"/>
                  <w:noWrap/>
                  <w:tcMar>
                    <w:top w:w="15" w:type="dxa"/>
                    <w:left w:w="15" w:type="dxa"/>
                    <w:bottom w:w="15" w:type="dxa"/>
                    <w:right w:w="15" w:type="dxa"/>
                  </w:tcMar>
                  <w:vAlign w:val="center"/>
                </w:tcPr>
                <w:p w:rsidR="00917A2B" w:rsidRDefault="00B15470">
                  <w:pPr>
                    <w:rPr>
                      <w:rFonts w:ascii="宋体" w:hAnsi="宋体" w:cs="宋体"/>
                      <w:kern w:val="0"/>
                      <w:szCs w:val="21"/>
                    </w:rPr>
                  </w:pPr>
                  <w:r>
                    <w:rPr>
                      <w:rFonts w:ascii="宋体" w:hAnsi="宋体" w:cs="仿宋" w:hint="eastAsia"/>
                      <w:bCs/>
                      <w:kern w:val="0"/>
                      <w:szCs w:val="21"/>
                    </w:rPr>
                    <w:t>原人防顶板上部配重；新增人防入口、围墙；道路铺装及道路下管网敷设；新增小品、景墙、绿化；新增强电、弱电、室外照明；新增消毒罐、一体化提升装置等。</w:t>
                  </w:r>
                </w:p>
              </w:tc>
              <w:tc>
                <w:tcPr>
                  <w:tcW w:w="1512" w:type="dxa"/>
                  <w:noWrap/>
                  <w:tcMar>
                    <w:top w:w="15" w:type="dxa"/>
                    <w:left w:w="15" w:type="dxa"/>
                    <w:bottom w:w="15" w:type="dxa"/>
                    <w:right w:w="15" w:type="dxa"/>
                  </w:tcMar>
                  <w:vAlign w:val="center"/>
                </w:tcPr>
                <w:p w:rsidR="00917A2B" w:rsidRDefault="00917A2B">
                  <w:pPr>
                    <w:widowControl/>
                    <w:jc w:val="center"/>
                    <w:rPr>
                      <w:rFonts w:ascii="宋体" w:hAnsi="宋体" w:cs="宋体"/>
                      <w:kern w:val="0"/>
                      <w:szCs w:val="21"/>
                    </w:rPr>
                  </w:pPr>
                </w:p>
              </w:tc>
            </w:tr>
          </w:tbl>
          <w:p w:rsidR="00917A2B" w:rsidRDefault="00917A2B">
            <w:pPr>
              <w:rPr>
                <w:rFonts w:ascii="宋体" w:hAnsi="宋体" w:cs="宋体"/>
                <w:kern w:val="0"/>
                <w:szCs w:val="21"/>
              </w:rPr>
            </w:pPr>
          </w:p>
        </w:tc>
      </w:tr>
      <w:tr w:rsidR="00917A2B">
        <w:trPr>
          <w:trHeight w:val="949"/>
          <w:tblCellSpacing w:w="15" w:type="dxa"/>
        </w:trPr>
        <w:tc>
          <w:tcPr>
            <w:tcW w:w="9776" w:type="dxa"/>
            <w:noWrap/>
            <w:tcMar>
              <w:top w:w="15" w:type="dxa"/>
              <w:left w:w="15" w:type="dxa"/>
              <w:bottom w:w="15" w:type="dxa"/>
              <w:right w:w="15" w:type="dxa"/>
            </w:tcMar>
            <w:vAlign w:val="center"/>
          </w:tcPr>
          <w:p w:rsidR="00917A2B" w:rsidRDefault="00B15470">
            <w:pPr>
              <w:rPr>
                <w:rFonts w:ascii="宋体" w:hAnsi="宋体" w:cs="宋体"/>
                <w:kern w:val="0"/>
                <w:szCs w:val="21"/>
              </w:rPr>
            </w:pPr>
            <w:r>
              <w:rPr>
                <w:rFonts w:ascii="宋体" w:hAnsi="宋体" w:cs="宋体" w:hint="eastAsia"/>
                <w:kern w:val="0"/>
                <w:szCs w:val="21"/>
              </w:rPr>
              <w:t>4.工期要求：年月日开工至年月日竣工，具体计划安排详见招标文件。工期为日历天。</w:t>
            </w:r>
          </w:p>
          <w:p w:rsidR="00917A2B" w:rsidRDefault="00B15470">
            <w:pPr>
              <w:pStyle w:val="a3"/>
              <w:ind w:leftChars="0" w:left="0"/>
            </w:pPr>
            <w:r>
              <w:rPr>
                <w:rFonts w:hint="eastAsia"/>
              </w:rPr>
              <w:t>5.</w:t>
            </w:r>
            <w:r>
              <w:rPr>
                <w:rFonts w:hint="eastAsia"/>
              </w:rPr>
              <w:t>工程估算价：</w:t>
            </w:r>
            <w:r>
              <w:rPr>
                <w:rFonts w:hint="eastAsia"/>
              </w:rPr>
              <w:t>588</w:t>
            </w:r>
            <w:r>
              <w:rPr>
                <w:rFonts w:hint="eastAsia"/>
              </w:rPr>
              <w:t>万元。</w:t>
            </w:r>
          </w:p>
        </w:tc>
      </w:tr>
      <w:tr w:rsidR="00917A2B">
        <w:trPr>
          <w:trHeight w:val="690"/>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t>三、投标人资格要求</w:t>
            </w:r>
          </w:p>
        </w:tc>
      </w:tr>
      <w:tr w:rsidR="00917A2B">
        <w:trPr>
          <w:trHeight w:val="90"/>
          <w:tblCellSpacing w:w="15" w:type="dxa"/>
        </w:trPr>
        <w:tc>
          <w:tcPr>
            <w:tcW w:w="9776" w:type="dxa"/>
            <w:noWrap/>
            <w:tcMar>
              <w:top w:w="15" w:type="dxa"/>
              <w:left w:w="15" w:type="dxa"/>
              <w:bottom w:w="15" w:type="dxa"/>
              <w:right w:w="15" w:type="dxa"/>
            </w:tcMar>
            <w:vAlign w:val="center"/>
          </w:tcPr>
          <w:p w:rsidR="00917A2B" w:rsidRDefault="00B15470">
            <w:pPr>
              <w:numPr>
                <w:ilvl w:val="0"/>
                <w:numId w:val="3"/>
              </w:numPr>
            </w:pPr>
            <w:r>
              <w:rPr>
                <w:rFonts w:ascii="宋体" w:hAnsi="宋体" w:cs="宋体" w:hint="eastAsia"/>
                <w:kern w:val="0"/>
                <w:szCs w:val="21"/>
              </w:rPr>
              <w:t>资质等级及范围：中华人民共和国境内合法注册并具有独立企业法人资格</w:t>
            </w:r>
            <w:r w:rsidR="00303005">
              <w:rPr>
                <w:rFonts w:ascii="宋体" w:hAnsi="宋体" w:cs="宋体" w:hint="eastAsia"/>
                <w:kern w:val="0"/>
                <w:szCs w:val="21"/>
              </w:rPr>
              <w:t>：</w:t>
            </w:r>
            <w:bookmarkStart w:id="3" w:name="OLE_LINK5"/>
            <w:bookmarkStart w:id="4" w:name="OLE_LINK6"/>
            <w:bookmarkStart w:id="5" w:name="OLE_LINK9"/>
            <w:r>
              <w:rPr>
                <w:rFonts w:ascii="宋体" w:hAnsi="宋体" w:cs="宋体" w:hint="eastAsia"/>
                <w:kern w:val="0"/>
                <w:szCs w:val="21"/>
              </w:rPr>
              <w:t>投标人须具有建设行政主管部门颁发的</w:t>
            </w:r>
            <w:bookmarkStart w:id="6" w:name="OLE_LINK7"/>
            <w:bookmarkStart w:id="7" w:name="OLE_LINK8"/>
            <w:r>
              <w:rPr>
                <w:rFonts w:ascii="宋体" w:hAnsi="宋体" w:cs="宋体" w:hint="eastAsia"/>
                <w:kern w:val="0"/>
                <w:szCs w:val="21"/>
              </w:rPr>
              <w:t>建筑工程施工总承包</w:t>
            </w:r>
            <w:bookmarkEnd w:id="6"/>
            <w:bookmarkEnd w:id="7"/>
            <w:r>
              <w:rPr>
                <w:rFonts w:ascii="宋体" w:hAnsi="宋体" w:cs="宋体" w:hint="eastAsia"/>
                <w:kern w:val="0"/>
                <w:szCs w:val="21"/>
              </w:rPr>
              <w:t>叁级及以上资质</w:t>
            </w:r>
            <w:r w:rsidR="00303005">
              <w:rPr>
                <w:rFonts w:ascii="宋体" w:hAnsi="宋体" w:cs="宋体" w:hint="eastAsia"/>
                <w:kern w:val="0"/>
                <w:szCs w:val="21"/>
              </w:rPr>
              <w:t>且具有市政公用工程施工总承包叁级及以上资质</w:t>
            </w:r>
            <w:r>
              <w:rPr>
                <w:rFonts w:ascii="宋体" w:hAnsi="宋体" w:cs="宋体" w:hint="eastAsia"/>
                <w:kern w:val="0"/>
                <w:szCs w:val="21"/>
              </w:rPr>
              <w:t>。</w:t>
            </w:r>
            <w:bookmarkEnd w:id="3"/>
            <w:bookmarkEnd w:id="4"/>
            <w:bookmarkEnd w:id="5"/>
          </w:p>
          <w:p w:rsidR="00917A2B" w:rsidRDefault="00B15470">
            <w:pPr>
              <w:rPr>
                <w:rFonts w:ascii="宋体" w:hAnsi="宋体" w:cs="宋体"/>
                <w:kern w:val="0"/>
                <w:szCs w:val="21"/>
              </w:rPr>
            </w:pPr>
            <w:r>
              <w:rPr>
                <w:rFonts w:ascii="宋体" w:hAnsi="宋体" w:cs="宋体" w:hint="eastAsia"/>
                <w:kern w:val="0"/>
                <w:szCs w:val="21"/>
              </w:rPr>
              <w:t>2.项目负责人资质类别和等级：具有</w:t>
            </w:r>
            <w:r w:rsidR="00303005">
              <w:rPr>
                <w:rFonts w:ascii="宋体" w:hAnsi="宋体" w:cs="宋体" w:hint="eastAsia"/>
                <w:kern w:val="0"/>
                <w:szCs w:val="21"/>
              </w:rPr>
              <w:t>市政公用工程</w:t>
            </w:r>
            <w:r>
              <w:rPr>
                <w:rFonts w:ascii="宋体" w:hAnsi="宋体" w:cs="宋体" w:hint="eastAsia"/>
                <w:kern w:val="0"/>
                <w:szCs w:val="21"/>
              </w:rPr>
              <w:t>专业二级及以上注册建造师。</w:t>
            </w:r>
          </w:p>
          <w:p w:rsidR="00917A2B" w:rsidRDefault="00B15470">
            <w:pPr>
              <w:rPr>
                <w:rFonts w:ascii="宋体" w:hAnsi="宋体" w:cs="宋体"/>
                <w:kern w:val="0"/>
                <w:szCs w:val="21"/>
              </w:rPr>
            </w:pPr>
            <w:r>
              <w:rPr>
                <w:rFonts w:ascii="宋体" w:hAnsi="宋体" w:cs="宋体" w:hint="eastAsia"/>
                <w:kern w:val="0"/>
                <w:szCs w:val="21"/>
              </w:rPr>
              <w:t>3.本次招标不接受联合体投标。</w:t>
            </w:r>
          </w:p>
          <w:p w:rsidR="00917A2B" w:rsidRDefault="00B15470">
            <w:pPr>
              <w:rPr>
                <w:rFonts w:ascii="宋体" w:hAnsi="宋体" w:cs="宋体"/>
                <w:kern w:val="0"/>
                <w:szCs w:val="21"/>
              </w:rPr>
            </w:pPr>
            <w:r>
              <w:rPr>
                <w:rFonts w:ascii="宋体" w:hAnsi="宋体" w:cs="宋体"/>
                <w:kern w:val="0"/>
                <w:szCs w:val="21"/>
              </w:rPr>
              <w:t>4.其它要求：</w:t>
            </w:r>
          </w:p>
          <w:p w:rsidR="00917A2B" w:rsidRDefault="00B15470">
            <w:pPr>
              <w:rPr>
                <w:rFonts w:ascii="宋体" w:hAnsi="宋体" w:cs="宋体"/>
                <w:kern w:val="0"/>
                <w:szCs w:val="21"/>
              </w:rPr>
            </w:pPr>
            <w:r>
              <w:rPr>
                <w:rFonts w:ascii="宋体" w:hAnsi="宋体" w:cs="宋体" w:hint="eastAsia"/>
                <w:kern w:val="0"/>
                <w:szCs w:val="21"/>
              </w:rPr>
              <w:t>（1）施工资质：中华人民共和国境内合法注册并具有独立企业法人资格;</w:t>
            </w:r>
            <w:r w:rsidR="00303005">
              <w:rPr>
                <w:rFonts w:ascii="宋体" w:hAnsi="宋体" w:cs="宋体" w:hint="eastAsia"/>
                <w:kern w:val="0"/>
                <w:szCs w:val="21"/>
              </w:rPr>
              <w:t xml:space="preserve"> 投标人须具有建设行政主管部门颁发的建筑工程施工总承包叁级及以上资质且具有市政公用工程施工总承包叁级及以上资质。</w:t>
            </w:r>
          </w:p>
          <w:p w:rsidR="00917A2B" w:rsidRDefault="00B15470">
            <w:pPr>
              <w:rPr>
                <w:rFonts w:ascii="宋体" w:hAnsi="宋体" w:cs="宋体"/>
                <w:kern w:val="0"/>
                <w:szCs w:val="21"/>
              </w:rPr>
            </w:pPr>
            <w:r>
              <w:rPr>
                <w:rFonts w:ascii="宋体" w:hAnsi="宋体" w:cs="宋体" w:hint="eastAsia"/>
                <w:kern w:val="0"/>
                <w:szCs w:val="21"/>
              </w:rPr>
              <w:t>（2）项目负责人:具有</w:t>
            </w:r>
            <w:r w:rsidR="00303005">
              <w:rPr>
                <w:rFonts w:ascii="宋体" w:hAnsi="宋体" w:cs="宋体" w:hint="eastAsia"/>
                <w:kern w:val="0"/>
                <w:szCs w:val="21"/>
              </w:rPr>
              <w:t>市政公用工程</w:t>
            </w:r>
            <w:r>
              <w:rPr>
                <w:rFonts w:ascii="宋体" w:hAnsi="宋体" w:cs="宋体" w:hint="eastAsia"/>
                <w:kern w:val="0"/>
                <w:szCs w:val="21"/>
              </w:rPr>
              <w:t>专业二级及以上注册建造师，且经过身份认证通过的建造师。建造师（项目经理）身份认证和建造师证注册证及投标文件中填写的建造师（项目经理）须一致，并且具有有效的安全生产考核合格证书；建造师资格必须与招标文件要求的工程规模、企业资质等级相适应，且无其他在建工程项目，无行政主管部门下发的在处罚期内的不良行为记录。</w:t>
            </w:r>
          </w:p>
          <w:p w:rsidR="00917A2B" w:rsidRDefault="00B15470">
            <w:pPr>
              <w:rPr>
                <w:rFonts w:ascii="宋体" w:hAnsi="宋体" w:cs="宋体"/>
                <w:kern w:val="0"/>
                <w:szCs w:val="21"/>
              </w:rPr>
            </w:pPr>
            <w:r>
              <w:rPr>
                <w:rFonts w:ascii="宋体" w:hAnsi="宋体" w:cs="宋体" w:hint="eastAsia"/>
                <w:kern w:val="0"/>
                <w:szCs w:val="21"/>
              </w:rPr>
              <w:lastRenderedPageBreak/>
              <w:t>（3）入省手续要求：外省投标单位入省备案手续按辽住建【2016】1号文件办理。</w:t>
            </w:r>
          </w:p>
          <w:p w:rsidR="00917A2B" w:rsidRDefault="00B15470">
            <w:pPr>
              <w:jc w:val="left"/>
              <w:rPr>
                <w:rFonts w:ascii="宋体" w:hAnsi="宋体" w:cs="宋体"/>
                <w:kern w:val="0"/>
                <w:szCs w:val="21"/>
              </w:rPr>
            </w:pPr>
            <w:r>
              <w:rPr>
                <w:rFonts w:ascii="宋体" w:hAnsi="宋体" w:cs="宋体" w:hint="eastAsia"/>
                <w:kern w:val="0"/>
                <w:szCs w:val="21"/>
              </w:rPr>
              <w:t>（4）投标人在投标文件截止时间前须在业务系统完成授权委托人、项目负责人的实名认证并完成二次刷卡操作，未完成二次刷卡或二次刷卡未通过的根据招标文件要求，交由评标委员会进行处理。开标前投标单位须登录辽宁省网联招标投标服务平台（以下简称平台）（https://www.lnwlzb.com/）办理CA锁。递交投标文件的截止时间前，授权委托代理人或项目负责人刷身份证验证通过后，方可参与投标，否则投标文件予以退回。具体办理及操作方式请按平台指示进行，未尽事宜请及时与相关人员联系。</w:t>
            </w:r>
          </w:p>
          <w:p w:rsidR="00917A2B" w:rsidRDefault="00B15470">
            <w:pPr>
              <w:rPr>
                <w:rFonts w:ascii="宋体" w:hAnsi="宋体" w:cs="宋体"/>
                <w:kern w:val="0"/>
                <w:szCs w:val="21"/>
              </w:rPr>
            </w:pPr>
            <w:r>
              <w:rPr>
                <w:rFonts w:ascii="宋体" w:hAnsi="宋体" w:cs="宋体" w:hint="eastAsia"/>
                <w:kern w:val="0"/>
                <w:szCs w:val="21"/>
              </w:rPr>
              <w:t>（5）投标人授权的委托代理人应具有与投标人单位签订的近一年以上（含一年）的劳动合同或社会养老保险证明。</w:t>
            </w:r>
          </w:p>
          <w:p w:rsidR="00917A2B" w:rsidRDefault="00B15470">
            <w:pPr>
              <w:rPr>
                <w:rFonts w:ascii="宋体" w:hAnsi="宋体" w:cs="宋体"/>
                <w:kern w:val="0"/>
                <w:szCs w:val="21"/>
              </w:rPr>
            </w:pPr>
            <w:r>
              <w:rPr>
                <w:rFonts w:ascii="宋体" w:hAnsi="宋体" w:cs="宋体" w:hint="eastAsia"/>
                <w:kern w:val="0"/>
                <w:szCs w:val="21"/>
              </w:rPr>
              <w:t>（6）中标人不得转包，也不得挂靠式承包。</w:t>
            </w:r>
          </w:p>
          <w:p w:rsidR="00917A2B" w:rsidRDefault="00B15470">
            <w:pPr>
              <w:rPr>
                <w:rFonts w:ascii="宋体" w:hAnsi="宋体" w:cs="宋体"/>
                <w:kern w:val="0"/>
                <w:szCs w:val="21"/>
              </w:rPr>
            </w:pPr>
            <w:r>
              <w:rPr>
                <w:rFonts w:ascii="宋体" w:hAnsi="宋体" w:cs="宋体" w:hint="eastAsia"/>
                <w:kern w:val="0"/>
                <w:szCs w:val="21"/>
              </w:rPr>
              <w:t>注：参加本项目投标单位须同时满足以上要求。</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lastRenderedPageBreak/>
              <w:t>四、投标</w:t>
            </w:r>
          </w:p>
        </w:tc>
      </w:tr>
      <w:tr w:rsidR="00917A2B">
        <w:trPr>
          <w:tblCellSpacing w:w="15" w:type="dxa"/>
        </w:trPr>
        <w:tc>
          <w:tcPr>
            <w:tcW w:w="9776" w:type="dxa"/>
            <w:noWrap/>
            <w:tcMar>
              <w:top w:w="15" w:type="dxa"/>
              <w:left w:w="15" w:type="dxa"/>
              <w:bottom w:w="15" w:type="dxa"/>
              <w:right w:w="15" w:type="dxa"/>
            </w:tcMar>
            <w:vAlign w:val="center"/>
          </w:tcPr>
          <w:p w:rsidR="00917A2B" w:rsidRDefault="00B15470" w:rsidP="00B15470">
            <w:pPr>
              <w:widowControl/>
              <w:spacing w:line="675" w:lineRule="atLeast"/>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.投标保证金或投标担保金额:</w:t>
            </w:r>
            <w:r>
              <w:rPr>
                <w:rFonts w:ascii="宋体" w:hAnsi="宋体" w:cs="宋体" w:hint="eastAsia"/>
                <w:kern w:val="0"/>
                <w:szCs w:val="21"/>
              </w:rPr>
              <w:t>万元</w:t>
            </w:r>
          </w:p>
        </w:tc>
      </w:tr>
      <w:tr w:rsidR="00917A2B">
        <w:trPr>
          <w:trHeight w:val="90"/>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.开标时间:年月日</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.投标文件递交方式:网上递交</w:t>
            </w:r>
          </w:p>
          <w:p w:rsidR="00917A2B" w:rsidRDefault="00B15470">
            <w:pPr>
              <w:widowControl/>
              <w:spacing w:line="675" w:lineRule="atLeast"/>
              <w:jc w:val="left"/>
              <w:rPr>
                <w:rFonts w:ascii="宋体" w:hAnsi="宋体" w:cs="宋体"/>
                <w:kern w:val="0"/>
                <w:szCs w:val="21"/>
              </w:rPr>
            </w:pPr>
            <w:r>
              <w:rPr>
                <w:rFonts w:ascii="宋体" w:hAnsi="宋体" w:cs="宋体" w:hint="eastAsia"/>
                <w:kern w:val="0"/>
                <w:szCs w:val="21"/>
              </w:rPr>
              <w:t>4.开标方式:远程开标（不见面交易）</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.递交网址:</w:t>
            </w:r>
            <w:r>
              <w:rPr>
                <w:rFonts w:ascii="宋体" w:hAnsi="宋体" w:cs="宋体" w:hint="eastAsia"/>
                <w:kern w:val="0"/>
                <w:szCs w:val="21"/>
              </w:rPr>
              <w:t>请到辽宁省建设工程投标盲盒系统https://xbox.lnzb.com网上递交</w:t>
            </w:r>
            <w:r>
              <w:rPr>
                <w:rFonts w:ascii="宋体" w:hAnsi="宋体" w:cs="宋体"/>
                <w:kern w:val="0"/>
                <w:szCs w:val="21"/>
              </w:rPr>
              <w:t>。</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kern w:val="0"/>
                <w:szCs w:val="21"/>
              </w:rPr>
              <w:t>6.开标说明:</w:t>
            </w:r>
            <w:r>
              <w:rPr>
                <w:rFonts w:ascii="宋体" w:hAnsi="宋体" w:cs="宋体" w:hint="eastAsia"/>
                <w:kern w:val="0"/>
                <w:szCs w:val="21"/>
              </w:rPr>
              <w:t>请按招标文件规定时间登录“辽宁省电子招标投标交易综合服务系统（“不见面交易”综合服务系统）http://nmts.lnwlzb.com/bidopening”进行远程、在线解密。</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t>五、招标文件的领取</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kern w:val="0"/>
                <w:szCs w:val="21"/>
              </w:rPr>
              <w:t>1.领取时间：年月日时至年月日时</w:t>
            </w:r>
          </w:p>
          <w:p w:rsidR="00917A2B" w:rsidRDefault="00B15470">
            <w:pPr>
              <w:widowControl/>
              <w:spacing w:line="675" w:lineRule="atLeast"/>
              <w:jc w:val="left"/>
              <w:rPr>
                <w:rFonts w:ascii="宋体" w:hAnsi="宋体" w:cs="宋体"/>
                <w:kern w:val="0"/>
                <w:szCs w:val="21"/>
              </w:rPr>
            </w:pPr>
            <w:r>
              <w:rPr>
                <w:rFonts w:ascii="宋体" w:hAnsi="宋体" w:cs="宋体"/>
                <w:kern w:val="0"/>
                <w:szCs w:val="21"/>
              </w:rPr>
              <w:t>2.领取地点：</w:t>
            </w:r>
            <w:r>
              <w:rPr>
                <w:rFonts w:ascii="宋体" w:hAnsi="宋体" w:cs="宋体" w:hint="eastAsia"/>
                <w:kern w:val="0"/>
                <w:szCs w:val="21"/>
              </w:rPr>
              <w:t>请到辽宁省建设工程投标盲盒系统https://xbox.lnzb.com资格确认并领取文件</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t>六、其他说明</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b/>
                <w:bCs/>
                <w:kern w:val="0"/>
                <w:szCs w:val="21"/>
              </w:rPr>
              <w:t>七、发布公告的媒介</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hint="eastAsia"/>
                <w:kern w:val="0"/>
                <w:szCs w:val="21"/>
              </w:rPr>
              <w:t>本次招标公告同时在辽宁省招标投标监管网、辽宁城乡建设工程招投标网http://www.lnsgczb.com/及营口</w:t>
            </w:r>
            <w:r>
              <w:rPr>
                <w:rFonts w:ascii="宋体" w:hAnsi="宋体" w:cs="宋体" w:hint="eastAsia"/>
                <w:kern w:val="0"/>
                <w:szCs w:val="21"/>
              </w:rPr>
              <w:lastRenderedPageBreak/>
              <w:t>市公共资源交易网上发布。</w:t>
            </w:r>
          </w:p>
        </w:tc>
      </w:tr>
      <w:tr w:rsidR="00917A2B">
        <w:trPr>
          <w:tblCellSpacing w:w="15" w:type="dxa"/>
        </w:trPr>
        <w:tc>
          <w:tcPr>
            <w:tcW w:w="9776" w:type="dxa"/>
            <w:noWrap/>
            <w:tcMar>
              <w:top w:w="15" w:type="dxa"/>
              <w:left w:w="15" w:type="dxa"/>
              <w:bottom w:w="15" w:type="dxa"/>
              <w:right w:w="15" w:type="dxa"/>
            </w:tcMar>
            <w:vAlign w:val="center"/>
          </w:tcPr>
          <w:p w:rsidR="00917A2B" w:rsidRDefault="00B15470">
            <w:pPr>
              <w:widowControl/>
              <w:spacing w:line="675" w:lineRule="atLeast"/>
              <w:jc w:val="left"/>
              <w:rPr>
                <w:rFonts w:ascii="宋体" w:hAnsi="宋体" w:cs="宋体"/>
                <w:kern w:val="0"/>
                <w:szCs w:val="21"/>
              </w:rPr>
            </w:pPr>
            <w:r>
              <w:rPr>
                <w:rFonts w:ascii="宋体" w:hAnsi="宋体" w:cs="宋体" w:hint="eastAsia"/>
                <w:b/>
                <w:bCs/>
                <w:kern w:val="0"/>
                <w:szCs w:val="21"/>
              </w:rPr>
              <w:lastRenderedPageBreak/>
              <w:t>八</w:t>
            </w:r>
            <w:r>
              <w:rPr>
                <w:rFonts w:ascii="宋体" w:hAnsi="宋体" w:cs="宋体"/>
                <w:b/>
                <w:bCs/>
                <w:kern w:val="0"/>
                <w:szCs w:val="21"/>
              </w:rPr>
              <w:t>、联系方式</w:t>
            </w:r>
          </w:p>
        </w:tc>
      </w:tr>
      <w:tr w:rsidR="00917A2B">
        <w:trPr>
          <w:tblCellSpacing w:w="15" w:type="dxa"/>
        </w:trPr>
        <w:tc>
          <w:tcPr>
            <w:tcW w:w="9776" w:type="dxa"/>
            <w:noWrap/>
            <w:tcMar>
              <w:top w:w="15" w:type="dxa"/>
              <w:left w:w="15" w:type="dxa"/>
              <w:bottom w:w="15" w:type="dxa"/>
              <w:right w:w="15" w:type="dxa"/>
            </w:tcMar>
            <w:vAlign w:val="center"/>
          </w:tcPr>
          <w:tbl>
            <w:tblPr>
              <w:tblW w:w="5000" w:type="pct"/>
              <w:tblCellSpacing w:w="15" w:type="dxa"/>
              <w:tblLayout w:type="fixed"/>
              <w:tblCellMar>
                <w:top w:w="15" w:type="dxa"/>
                <w:left w:w="15" w:type="dxa"/>
                <w:bottom w:w="15" w:type="dxa"/>
                <w:right w:w="15" w:type="dxa"/>
              </w:tblCellMar>
              <w:tblLook w:val="04A0"/>
            </w:tblPr>
            <w:tblGrid>
              <w:gridCol w:w="1575"/>
              <w:gridCol w:w="2970"/>
              <w:gridCol w:w="1575"/>
              <w:gridCol w:w="3626"/>
            </w:tblGrid>
            <w:tr w:rsidR="00917A2B">
              <w:trPr>
                <w:tblCellSpacing w:w="15" w:type="dxa"/>
              </w:trPr>
              <w:tc>
                <w:tcPr>
                  <w:tcW w:w="1530"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招标人:</w:t>
                  </w:r>
                </w:p>
              </w:tc>
              <w:tc>
                <w:tcPr>
                  <w:tcW w:w="294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营口市老边区人民医院</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招标代理机构:</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辽宁意达工程项目管理有限责任公司</w:t>
                  </w:r>
                </w:p>
              </w:tc>
            </w:tr>
            <w:tr w:rsidR="00917A2B">
              <w:trPr>
                <w:tblCellSpacing w:w="15" w:type="dxa"/>
              </w:trPr>
              <w:tc>
                <w:tcPr>
                  <w:tcW w:w="1530"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地址:</w:t>
                  </w:r>
                </w:p>
              </w:tc>
              <w:tc>
                <w:tcPr>
                  <w:tcW w:w="2940" w:type="dxa"/>
                  <w:noWrap/>
                  <w:tcMar>
                    <w:top w:w="15" w:type="dxa"/>
                    <w:left w:w="15" w:type="dxa"/>
                    <w:bottom w:w="15" w:type="dxa"/>
                    <w:right w:w="15" w:type="dxa"/>
                  </w:tcMar>
                  <w:vAlign w:val="center"/>
                </w:tcPr>
                <w:p w:rsidR="00917A2B" w:rsidRDefault="00B15470">
                  <w:pPr>
                    <w:pStyle w:val="af1"/>
                    <w:spacing w:before="0" w:beforeAutospacing="0" w:after="0" w:afterAutospacing="0" w:line="21" w:lineRule="atLeast"/>
                    <w:rPr>
                      <w:szCs w:val="21"/>
                    </w:rPr>
                  </w:pPr>
                  <w:r>
                    <w:rPr>
                      <w:rFonts w:hint="eastAsia"/>
                      <w:sz w:val="21"/>
                      <w:szCs w:val="21"/>
                    </w:rPr>
                    <w:t>辽宁省营口市老边区龙山大街44号</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地址:</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营口市站前区渤海大街西12-1088号</w:t>
                  </w:r>
                </w:p>
              </w:tc>
            </w:tr>
            <w:tr w:rsidR="00917A2B">
              <w:trPr>
                <w:trHeight w:val="90"/>
                <w:tblCellSpacing w:w="15" w:type="dxa"/>
              </w:trPr>
              <w:tc>
                <w:tcPr>
                  <w:tcW w:w="1530"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邮编:</w:t>
                  </w:r>
                </w:p>
              </w:tc>
              <w:tc>
                <w:tcPr>
                  <w:tcW w:w="294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115000</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邮编:</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115000</w:t>
                  </w:r>
                </w:p>
              </w:tc>
            </w:tr>
            <w:tr w:rsidR="00917A2B">
              <w:trPr>
                <w:tblCellSpacing w:w="15" w:type="dxa"/>
              </w:trPr>
              <w:tc>
                <w:tcPr>
                  <w:tcW w:w="1530" w:type="dxa"/>
                  <w:noWrap/>
                  <w:tcMar>
                    <w:top w:w="15" w:type="dxa"/>
                    <w:left w:w="15" w:type="dxa"/>
                    <w:bottom w:w="15" w:type="dxa"/>
                    <w:right w:w="15" w:type="dxa"/>
                  </w:tcMar>
                  <w:vAlign w:val="center"/>
                </w:tcPr>
                <w:p w:rsidR="00917A2B" w:rsidRDefault="00B15470">
                  <w:pPr>
                    <w:widowControl/>
                    <w:jc w:val="center"/>
                    <w:rPr>
                      <w:rFonts w:ascii="宋体" w:hAnsi="宋体" w:cs="宋体"/>
                      <w:kern w:val="0"/>
                      <w:szCs w:val="21"/>
                    </w:rPr>
                  </w:pPr>
                  <w:r>
                    <w:rPr>
                      <w:rFonts w:ascii="宋体" w:hAnsi="宋体" w:cs="宋体"/>
                      <w:kern w:val="0"/>
                      <w:szCs w:val="21"/>
                    </w:rPr>
                    <w:t>联系人:</w:t>
                  </w:r>
                </w:p>
              </w:tc>
              <w:tc>
                <w:tcPr>
                  <w:tcW w:w="294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孙昌宝</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联系人:</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张鑫宇</w:t>
                  </w:r>
                </w:p>
              </w:tc>
            </w:tr>
            <w:tr w:rsidR="00917A2B">
              <w:trPr>
                <w:tblCellSpacing w:w="15" w:type="dxa"/>
              </w:trPr>
              <w:tc>
                <w:tcPr>
                  <w:tcW w:w="153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 xml:space="preserve">         电话:</w:t>
                  </w:r>
                </w:p>
              </w:tc>
              <w:tc>
                <w:tcPr>
                  <w:tcW w:w="294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13050600526</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电话:</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13841767233</w:t>
                  </w:r>
                </w:p>
              </w:tc>
            </w:tr>
            <w:tr w:rsidR="00917A2B">
              <w:trPr>
                <w:tblCellSpacing w:w="15" w:type="dxa"/>
              </w:trPr>
              <w:tc>
                <w:tcPr>
                  <w:tcW w:w="1530"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传真:</w:t>
                  </w:r>
                </w:p>
              </w:tc>
              <w:tc>
                <w:tcPr>
                  <w:tcW w:w="294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传真:</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w:t>
                  </w:r>
                </w:p>
              </w:tc>
            </w:tr>
            <w:tr w:rsidR="00917A2B">
              <w:trPr>
                <w:trHeight w:val="34"/>
                <w:tblCellSpacing w:w="15" w:type="dxa"/>
              </w:trPr>
              <w:tc>
                <w:tcPr>
                  <w:tcW w:w="1530"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电子邮件:</w:t>
                  </w:r>
                </w:p>
              </w:tc>
              <w:tc>
                <w:tcPr>
                  <w:tcW w:w="2940"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w:t>
                  </w:r>
                </w:p>
              </w:tc>
              <w:tc>
                <w:tcPr>
                  <w:tcW w:w="1545" w:type="dxa"/>
                  <w:noWrap/>
                  <w:tcMar>
                    <w:top w:w="15" w:type="dxa"/>
                    <w:left w:w="15" w:type="dxa"/>
                    <w:bottom w:w="15" w:type="dxa"/>
                    <w:right w:w="15" w:type="dxa"/>
                  </w:tcMar>
                  <w:vAlign w:val="center"/>
                </w:tcPr>
                <w:p w:rsidR="00917A2B" w:rsidRDefault="00B15470">
                  <w:pPr>
                    <w:widowControl/>
                    <w:jc w:val="right"/>
                    <w:rPr>
                      <w:rFonts w:ascii="宋体" w:hAnsi="宋体" w:cs="宋体"/>
                      <w:kern w:val="0"/>
                      <w:szCs w:val="21"/>
                    </w:rPr>
                  </w:pPr>
                  <w:r>
                    <w:rPr>
                      <w:rFonts w:ascii="宋体" w:hAnsi="宋体" w:cs="宋体"/>
                      <w:kern w:val="0"/>
                      <w:szCs w:val="21"/>
                    </w:rPr>
                    <w:t>电子邮件:</w:t>
                  </w:r>
                </w:p>
              </w:tc>
              <w:tc>
                <w:tcPr>
                  <w:tcW w:w="3581" w:type="dxa"/>
                  <w:noWrap/>
                  <w:tcMar>
                    <w:top w:w="15" w:type="dxa"/>
                    <w:left w:w="15" w:type="dxa"/>
                    <w:bottom w:w="15" w:type="dxa"/>
                    <w:right w:w="15" w:type="dxa"/>
                  </w:tcMar>
                  <w:vAlign w:val="center"/>
                </w:tcPr>
                <w:p w:rsidR="00917A2B" w:rsidRDefault="00B15470">
                  <w:pPr>
                    <w:widowControl/>
                    <w:jc w:val="left"/>
                    <w:rPr>
                      <w:rFonts w:ascii="宋体" w:hAnsi="宋体" w:cs="宋体"/>
                      <w:kern w:val="0"/>
                      <w:szCs w:val="21"/>
                    </w:rPr>
                  </w:pPr>
                  <w:r>
                    <w:rPr>
                      <w:rFonts w:ascii="宋体" w:hAnsi="宋体" w:cs="宋体" w:hint="eastAsia"/>
                      <w:kern w:val="0"/>
                      <w:szCs w:val="21"/>
                    </w:rPr>
                    <w:t>lnydzbdl@163.com</w:t>
                  </w:r>
                </w:p>
              </w:tc>
            </w:tr>
          </w:tbl>
          <w:p w:rsidR="00917A2B" w:rsidRDefault="00917A2B">
            <w:pPr>
              <w:rPr>
                <w:rFonts w:ascii="宋体" w:hAnsi="宋体" w:cs="宋体"/>
                <w:kern w:val="0"/>
                <w:szCs w:val="21"/>
              </w:rPr>
            </w:pPr>
          </w:p>
        </w:tc>
      </w:tr>
    </w:tbl>
    <w:p w:rsidR="00917A2B" w:rsidRDefault="00917A2B"/>
    <w:p w:rsidR="00917A2B" w:rsidRDefault="00B15470">
      <w:pPr>
        <w:pStyle w:val="2"/>
        <w:jc w:val="center"/>
      </w:pPr>
      <w:r>
        <w:rPr>
          <w:rFonts w:ascii="黑体" w:cs="黑体"/>
          <w:kern w:val="0"/>
          <w:sz w:val="24"/>
        </w:rPr>
        <w:br w:type="page"/>
      </w:r>
      <w:bookmarkStart w:id="8" w:name="_Toc241459614"/>
      <w:bookmarkStart w:id="9" w:name="_Toc29512"/>
      <w:r>
        <w:rPr>
          <w:rFonts w:hint="eastAsia"/>
        </w:rPr>
        <w:lastRenderedPageBreak/>
        <w:t>第二章</w:t>
      </w:r>
      <w:r>
        <w:rPr>
          <w:rFonts w:hint="eastAsia"/>
        </w:rPr>
        <w:t xml:space="preserve"> </w:t>
      </w:r>
      <w:r>
        <w:rPr>
          <w:rFonts w:hint="eastAsia"/>
        </w:rPr>
        <w:t>投标人须知</w:t>
      </w:r>
      <w:bookmarkEnd w:id="8"/>
      <w:bookmarkEnd w:id="9"/>
    </w:p>
    <w:p w:rsidR="00917A2B" w:rsidRDefault="00B15470">
      <w:pPr>
        <w:ind w:firstLineChars="200" w:firstLine="420"/>
        <w:outlineLvl w:val="2"/>
      </w:pPr>
      <w:bookmarkStart w:id="10" w:name="_投标须知表"/>
      <w:bookmarkStart w:id="11" w:name="_Toc25423"/>
      <w:bookmarkEnd w:id="10"/>
      <w:r>
        <w:rPr>
          <w:rFonts w:hint="eastAsia"/>
        </w:rPr>
        <w:t>标人须知表</w:t>
      </w:r>
      <w:bookmarkEnd w:id="11"/>
    </w:p>
    <w:tbl>
      <w:tblPr>
        <w:tblW w:w="4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2126"/>
        <w:gridCol w:w="497"/>
        <w:gridCol w:w="5321"/>
      </w:tblGrid>
      <w:tr w:rsidR="00917A2B">
        <w:trPr>
          <w:trHeight w:val="668"/>
          <w:jc w:val="center"/>
        </w:trPr>
        <w:tc>
          <w:tcPr>
            <w:tcW w:w="606" w:type="pct"/>
            <w:noWrap/>
            <w:vAlign w:val="center"/>
          </w:tcPr>
          <w:p w:rsidR="00917A2B" w:rsidRDefault="00B15470">
            <w:pPr>
              <w:rPr>
                <w:b/>
                <w:color w:val="000000"/>
              </w:rPr>
            </w:pPr>
            <w:r>
              <w:rPr>
                <w:rFonts w:hint="eastAsia"/>
                <w:b/>
                <w:color w:val="000000"/>
              </w:rPr>
              <w:t>条款号</w:t>
            </w:r>
          </w:p>
        </w:tc>
        <w:tc>
          <w:tcPr>
            <w:tcW w:w="1176" w:type="pct"/>
            <w:noWrap/>
            <w:vAlign w:val="center"/>
          </w:tcPr>
          <w:p w:rsidR="00917A2B" w:rsidRDefault="00B15470">
            <w:pPr>
              <w:jc w:val="center"/>
              <w:rPr>
                <w:b/>
                <w:color w:val="000000"/>
              </w:rPr>
            </w:pPr>
            <w:r>
              <w:rPr>
                <w:rFonts w:hint="eastAsia"/>
                <w:b/>
                <w:color w:val="000000"/>
              </w:rPr>
              <w:t>条</w:t>
            </w:r>
            <w:r>
              <w:rPr>
                <w:rFonts w:hint="eastAsia"/>
                <w:b/>
                <w:color w:val="000000"/>
              </w:rPr>
              <w:t xml:space="preserve">  </w:t>
            </w:r>
            <w:r>
              <w:rPr>
                <w:rFonts w:hint="eastAsia"/>
                <w:b/>
                <w:color w:val="000000"/>
              </w:rPr>
              <w:t>款</w:t>
            </w:r>
            <w:r>
              <w:rPr>
                <w:rFonts w:hint="eastAsia"/>
                <w:b/>
                <w:color w:val="000000"/>
              </w:rPr>
              <w:t xml:space="preserve">  </w:t>
            </w:r>
            <w:r>
              <w:rPr>
                <w:rFonts w:hint="eastAsia"/>
                <w:b/>
                <w:color w:val="000000"/>
              </w:rPr>
              <w:t>名</w:t>
            </w:r>
            <w:r>
              <w:rPr>
                <w:rFonts w:hint="eastAsia"/>
                <w:b/>
                <w:color w:val="000000"/>
              </w:rPr>
              <w:t xml:space="preserve">  </w:t>
            </w:r>
            <w:r>
              <w:rPr>
                <w:rFonts w:hint="eastAsia"/>
                <w:b/>
                <w:color w:val="000000"/>
              </w:rPr>
              <w:t>称</w:t>
            </w:r>
          </w:p>
        </w:tc>
        <w:tc>
          <w:tcPr>
            <w:tcW w:w="3216" w:type="pct"/>
            <w:gridSpan w:val="2"/>
            <w:noWrap/>
            <w:vAlign w:val="center"/>
          </w:tcPr>
          <w:p w:rsidR="00917A2B" w:rsidRDefault="00B15470">
            <w:pPr>
              <w:rPr>
                <w:b/>
                <w:color w:val="000000"/>
              </w:rPr>
            </w:pPr>
            <w:r>
              <w:rPr>
                <w:rFonts w:hint="eastAsia"/>
                <w:b/>
                <w:color w:val="000000"/>
              </w:rPr>
              <w:t>编</w:t>
            </w:r>
            <w:r>
              <w:rPr>
                <w:rFonts w:hint="eastAsia"/>
                <w:b/>
                <w:color w:val="000000"/>
              </w:rPr>
              <w:t xml:space="preserve">  </w:t>
            </w:r>
            <w:r>
              <w:rPr>
                <w:rFonts w:hint="eastAsia"/>
                <w:b/>
                <w:color w:val="000000"/>
              </w:rPr>
              <w:t>列</w:t>
            </w:r>
            <w:r>
              <w:rPr>
                <w:rFonts w:hint="eastAsia"/>
                <w:b/>
                <w:color w:val="000000"/>
              </w:rPr>
              <w:t xml:space="preserve">  </w:t>
            </w:r>
            <w:r>
              <w:rPr>
                <w:rFonts w:hint="eastAsia"/>
                <w:b/>
                <w:color w:val="000000"/>
              </w:rPr>
              <w:t>内</w:t>
            </w:r>
            <w:r>
              <w:rPr>
                <w:rFonts w:hint="eastAsia"/>
                <w:b/>
                <w:color w:val="000000"/>
              </w:rPr>
              <w:t xml:space="preserve">  </w:t>
            </w:r>
            <w:r>
              <w:rPr>
                <w:rFonts w:hint="eastAsia"/>
                <w:b/>
                <w:color w:val="000000"/>
              </w:rPr>
              <w:t>容</w:t>
            </w:r>
          </w:p>
        </w:tc>
      </w:tr>
      <w:tr w:rsidR="00917A2B">
        <w:trPr>
          <w:trHeight w:val="445"/>
          <w:jc w:val="center"/>
        </w:trPr>
        <w:tc>
          <w:tcPr>
            <w:tcW w:w="606" w:type="pct"/>
            <w:noWrap/>
            <w:vAlign w:val="center"/>
          </w:tcPr>
          <w:p w:rsidR="00917A2B" w:rsidRDefault="00B15470">
            <w:pPr>
              <w:rPr>
                <w:color w:val="000000"/>
                <w:sz w:val="24"/>
                <w:szCs w:val="24"/>
              </w:rPr>
            </w:pPr>
            <w:r>
              <w:rPr>
                <w:rFonts w:hint="eastAsia"/>
                <w:color w:val="000000"/>
                <w:sz w:val="24"/>
                <w:szCs w:val="24"/>
              </w:rPr>
              <w:t>1</w:t>
            </w:r>
          </w:p>
        </w:tc>
        <w:tc>
          <w:tcPr>
            <w:tcW w:w="4393" w:type="pct"/>
            <w:gridSpan w:val="3"/>
            <w:noWrap/>
            <w:vAlign w:val="center"/>
          </w:tcPr>
          <w:p w:rsidR="00917A2B" w:rsidRDefault="00B15470">
            <w:pPr>
              <w:jc w:val="center"/>
              <w:rPr>
                <w:color w:val="000000"/>
                <w:sz w:val="24"/>
                <w:szCs w:val="24"/>
              </w:rPr>
            </w:pPr>
            <w:r>
              <w:rPr>
                <w:rFonts w:ascii="黑体" w:eastAsia="黑体" w:cs="黑体" w:hint="eastAsia"/>
                <w:color w:val="000000"/>
                <w:kern w:val="0"/>
                <w:sz w:val="24"/>
                <w:szCs w:val="24"/>
              </w:rPr>
              <w:t>总           则</w:t>
            </w:r>
          </w:p>
        </w:tc>
      </w:tr>
      <w:tr w:rsidR="00917A2B">
        <w:trPr>
          <w:trHeight w:val="283"/>
          <w:jc w:val="center"/>
        </w:trPr>
        <w:tc>
          <w:tcPr>
            <w:tcW w:w="606" w:type="pct"/>
            <w:noWrap/>
            <w:vAlign w:val="center"/>
          </w:tcPr>
          <w:p w:rsidR="00917A2B" w:rsidRDefault="00B15470">
            <w:pPr>
              <w:rPr>
                <w:color w:val="000000"/>
              </w:rPr>
            </w:pPr>
            <w:r>
              <w:rPr>
                <w:rFonts w:hint="eastAsia"/>
                <w:color w:val="000000"/>
              </w:rPr>
              <w:t>1.1</w:t>
            </w:r>
          </w:p>
        </w:tc>
        <w:tc>
          <w:tcPr>
            <w:tcW w:w="4393" w:type="pct"/>
            <w:gridSpan w:val="3"/>
            <w:noWrap/>
            <w:vAlign w:val="center"/>
          </w:tcPr>
          <w:p w:rsidR="00917A2B" w:rsidRDefault="00B15470">
            <w:pPr>
              <w:jc w:val="center"/>
              <w:rPr>
                <w:color w:val="000000"/>
              </w:rPr>
            </w:pPr>
            <w:r>
              <w:rPr>
                <w:rStyle w:val="afa"/>
                <w:rFonts w:ascii="宋体" w:hAnsi="宋体" w:cs="Arial" w:hint="eastAsia"/>
                <w:color w:val="000000"/>
                <w:szCs w:val="21"/>
              </w:rPr>
              <w:t>项目概况及要求</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1.1.2</w:t>
            </w:r>
          </w:p>
        </w:tc>
        <w:tc>
          <w:tcPr>
            <w:tcW w:w="1176" w:type="pct"/>
            <w:noWrap/>
            <w:vAlign w:val="center"/>
          </w:tcPr>
          <w:p w:rsidR="00917A2B" w:rsidRDefault="00B15470">
            <w:pPr>
              <w:jc w:val="center"/>
              <w:rPr>
                <w:color w:val="000000"/>
                <w:szCs w:val="21"/>
              </w:rPr>
            </w:pPr>
            <w:r>
              <w:rPr>
                <w:rFonts w:hint="eastAsia"/>
                <w:color w:val="000000"/>
                <w:szCs w:val="21"/>
              </w:rPr>
              <w:t>招标人</w:t>
            </w:r>
          </w:p>
        </w:tc>
        <w:tc>
          <w:tcPr>
            <w:tcW w:w="3216" w:type="pct"/>
            <w:gridSpan w:val="2"/>
            <w:noWrap/>
            <w:vAlign w:val="center"/>
          </w:tcPr>
          <w:p w:rsidR="00917A2B" w:rsidRDefault="00B15470">
            <w:pPr>
              <w:rPr>
                <w:color w:val="000000"/>
                <w:szCs w:val="21"/>
              </w:rPr>
            </w:pPr>
            <w:r>
              <w:rPr>
                <w:rFonts w:hint="eastAsia"/>
                <w:color w:val="000000"/>
                <w:szCs w:val="21"/>
              </w:rPr>
              <w:t>名称：</w:t>
            </w:r>
            <w:r>
              <w:rPr>
                <w:rFonts w:hint="eastAsia"/>
                <w:color w:val="0000FF"/>
                <w:szCs w:val="21"/>
              </w:rPr>
              <w:t>营口市老边区人民医院</w:t>
            </w:r>
          </w:p>
          <w:p w:rsidR="00917A2B" w:rsidRDefault="00B15470">
            <w:pPr>
              <w:rPr>
                <w:color w:val="000000"/>
                <w:szCs w:val="21"/>
              </w:rPr>
            </w:pPr>
            <w:r>
              <w:rPr>
                <w:rFonts w:hint="eastAsia"/>
                <w:color w:val="000000"/>
                <w:szCs w:val="21"/>
              </w:rPr>
              <w:t>地址：</w:t>
            </w:r>
            <w:r>
              <w:rPr>
                <w:rFonts w:hint="eastAsia"/>
                <w:color w:val="0000FF"/>
                <w:szCs w:val="21"/>
              </w:rPr>
              <w:t>辽宁省营口市老边区龙山大街</w:t>
            </w:r>
            <w:r>
              <w:rPr>
                <w:rFonts w:hint="eastAsia"/>
                <w:color w:val="0000FF"/>
                <w:szCs w:val="21"/>
              </w:rPr>
              <w:t>44</w:t>
            </w:r>
            <w:r>
              <w:rPr>
                <w:rFonts w:hint="eastAsia"/>
                <w:color w:val="0000FF"/>
                <w:szCs w:val="21"/>
              </w:rPr>
              <w:t>号</w:t>
            </w:r>
          </w:p>
          <w:p w:rsidR="00917A2B" w:rsidRDefault="00B15470">
            <w:pPr>
              <w:rPr>
                <w:color w:val="000000"/>
                <w:szCs w:val="21"/>
              </w:rPr>
            </w:pPr>
            <w:r>
              <w:rPr>
                <w:rFonts w:hint="eastAsia"/>
                <w:color w:val="000000"/>
                <w:szCs w:val="21"/>
              </w:rPr>
              <w:t>联系人：孙昌宝</w:t>
            </w:r>
          </w:p>
          <w:p w:rsidR="00917A2B" w:rsidRDefault="00B15470">
            <w:pPr>
              <w:rPr>
                <w:color w:val="0000FF"/>
                <w:szCs w:val="21"/>
              </w:rPr>
            </w:pPr>
            <w:r>
              <w:rPr>
                <w:rFonts w:hint="eastAsia"/>
                <w:color w:val="000000"/>
                <w:szCs w:val="21"/>
              </w:rPr>
              <w:t>电话：</w:t>
            </w:r>
            <w:r>
              <w:rPr>
                <w:rFonts w:hint="eastAsia"/>
                <w:color w:val="000000"/>
                <w:szCs w:val="21"/>
              </w:rPr>
              <w:t>1305060526</w:t>
            </w:r>
          </w:p>
          <w:p w:rsidR="00917A2B" w:rsidRDefault="00B15470">
            <w:pPr>
              <w:rPr>
                <w:color w:val="000000"/>
                <w:szCs w:val="21"/>
              </w:rPr>
            </w:pPr>
            <w:r>
              <w:rPr>
                <w:rFonts w:hint="eastAsia"/>
                <w:color w:val="000000"/>
                <w:szCs w:val="21"/>
              </w:rPr>
              <w:t>电子邮件：</w:t>
            </w:r>
            <w:bookmarkStart w:id="12" w:name="EBee8b0600fe604f94a3a9f1aaf3de94bd"/>
            <w:bookmarkEnd w:id="12"/>
            <w:r>
              <w:rPr>
                <w:rFonts w:hint="eastAsia"/>
                <w:color w:val="000000"/>
                <w:szCs w:val="21"/>
              </w:rPr>
              <w:t>/</w:t>
            </w:r>
          </w:p>
        </w:tc>
      </w:tr>
      <w:tr w:rsidR="00917A2B">
        <w:trPr>
          <w:trHeight w:val="3407"/>
          <w:jc w:val="center"/>
        </w:trPr>
        <w:tc>
          <w:tcPr>
            <w:tcW w:w="606" w:type="pct"/>
            <w:noWrap/>
            <w:vAlign w:val="center"/>
          </w:tcPr>
          <w:p w:rsidR="00917A2B" w:rsidRDefault="00B15470">
            <w:pPr>
              <w:rPr>
                <w:color w:val="000000"/>
                <w:szCs w:val="21"/>
              </w:rPr>
            </w:pPr>
            <w:r>
              <w:rPr>
                <w:rFonts w:hint="eastAsia"/>
                <w:color w:val="000000"/>
                <w:szCs w:val="21"/>
              </w:rPr>
              <w:t>1.1.3</w:t>
            </w:r>
          </w:p>
        </w:tc>
        <w:tc>
          <w:tcPr>
            <w:tcW w:w="1176" w:type="pct"/>
            <w:noWrap/>
            <w:vAlign w:val="center"/>
          </w:tcPr>
          <w:p w:rsidR="00917A2B" w:rsidRDefault="00B15470">
            <w:pPr>
              <w:jc w:val="center"/>
              <w:rPr>
                <w:color w:val="000000"/>
                <w:szCs w:val="21"/>
              </w:rPr>
            </w:pPr>
            <w:r>
              <w:rPr>
                <w:rFonts w:hint="eastAsia"/>
                <w:color w:val="000000"/>
                <w:szCs w:val="21"/>
              </w:rPr>
              <w:t>招标代理机构</w:t>
            </w:r>
          </w:p>
        </w:tc>
        <w:tc>
          <w:tcPr>
            <w:tcW w:w="3216" w:type="pct"/>
            <w:gridSpan w:val="2"/>
            <w:noWrap/>
            <w:vAlign w:val="center"/>
          </w:tcPr>
          <w:p w:rsidR="00917A2B" w:rsidRDefault="00B15470">
            <w:pPr>
              <w:rPr>
                <w:color w:val="000000"/>
                <w:szCs w:val="21"/>
              </w:rPr>
            </w:pPr>
            <w:r>
              <w:rPr>
                <w:rFonts w:hint="eastAsia"/>
                <w:color w:val="000000"/>
                <w:szCs w:val="21"/>
              </w:rPr>
              <w:t>名称：</w:t>
            </w:r>
            <w:bookmarkStart w:id="13" w:name="EB002a666badb445dea88b1f41834138a2"/>
            <w:r>
              <w:rPr>
                <w:rFonts w:hint="eastAsia"/>
                <w:color w:val="0000FF"/>
                <w:szCs w:val="21"/>
              </w:rPr>
              <w:t>辽宁意达工程项目管理有限责任公司</w:t>
            </w:r>
            <w:bookmarkEnd w:id="13"/>
          </w:p>
          <w:p w:rsidR="00917A2B" w:rsidRDefault="00B15470">
            <w:pPr>
              <w:rPr>
                <w:color w:val="000000"/>
                <w:szCs w:val="21"/>
              </w:rPr>
            </w:pPr>
            <w:r>
              <w:rPr>
                <w:rFonts w:hint="eastAsia"/>
                <w:color w:val="000000"/>
                <w:szCs w:val="21"/>
              </w:rPr>
              <w:t>地址：</w:t>
            </w:r>
            <w:bookmarkStart w:id="14" w:name="EB2331dfb5f6c14e74972d46731f44a9c5"/>
            <w:r>
              <w:rPr>
                <w:rFonts w:hint="eastAsia"/>
                <w:color w:val="0000FF"/>
                <w:szCs w:val="21"/>
              </w:rPr>
              <w:t>辽宁省营口市渤海大街西</w:t>
            </w:r>
            <w:r>
              <w:rPr>
                <w:rFonts w:hint="eastAsia"/>
                <w:color w:val="0000FF"/>
                <w:szCs w:val="21"/>
              </w:rPr>
              <w:t>12-1088</w:t>
            </w:r>
            <w:r>
              <w:rPr>
                <w:rFonts w:hint="eastAsia"/>
                <w:color w:val="0000FF"/>
                <w:szCs w:val="21"/>
              </w:rPr>
              <w:t>号</w:t>
            </w:r>
            <w:bookmarkEnd w:id="14"/>
          </w:p>
          <w:p w:rsidR="00917A2B" w:rsidRDefault="00B15470">
            <w:pPr>
              <w:rPr>
                <w:color w:val="000000"/>
                <w:szCs w:val="21"/>
              </w:rPr>
            </w:pPr>
            <w:r>
              <w:rPr>
                <w:rFonts w:hint="eastAsia"/>
                <w:color w:val="000000"/>
                <w:szCs w:val="21"/>
              </w:rPr>
              <w:t>联系人：</w:t>
            </w:r>
            <w:r>
              <w:rPr>
                <w:rFonts w:hint="eastAsia"/>
                <w:color w:val="0000FF"/>
                <w:szCs w:val="21"/>
              </w:rPr>
              <w:t>张鑫宇</w:t>
            </w:r>
          </w:p>
          <w:p w:rsidR="00917A2B" w:rsidRDefault="00B15470">
            <w:pPr>
              <w:rPr>
                <w:color w:val="000000"/>
                <w:szCs w:val="21"/>
              </w:rPr>
            </w:pPr>
            <w:r>
              <w:rPr>
                <w:rFonts w:hint="eastAsia"/>
                <w:color w:val="000000"/>
                <w:szCs w:val="21"/>
              </w:rPr>
              <w:t>电话：</w:t>
            </w:r>
            <w:r>
              <w:rPr>
                <w:rFonts w:hint="eastAsia"/>
                <w:color w:val="0000FF"/>
                <w:szCs w:val="21"/>
              </w:rPr>
              <w:t>13841767233</w:t>
            </w:r>
          </w:p>
          <w:p w:rsidR="00917A2B" w:rsidRDefault="00B15470">
            <w:pPr>
              <w:rPr>
                <w:color w:val="000000"/>
                <w:szCs w:val="21"/>
              </w:rPr>
            </w:pPr>
            <w:r>
              <w:rPr>
                <w:rFonts w:hint="eastAsia"/>
                <w:color w:val="000000"/>
                <w:szCs w:val="21"/>
              </w:rPr>
              <w:t>电子邮件：</w:t>
            </w:r>
            <w:r>
              <w:rPr>
                <w:rFonts w:hint="eastAsia"/>
                <w:color w:val="0000FF"/>
                <w:szCs w:val="21"/>
              </w:rPr>
              <w:t>lnydzbdl@163.com</w:t>
            </w:r>
          </w:p>
          <w:p w:rsidR="00917A2B" w:rsidRDefault="00B15470">
            <w:pPr>
              <w:rPr>
                <w:color w:val="000000"/>
                <w:szCs w:val="21"/>
              </w:rPr>
            </w:pPr>
            <w:r>
              <w:rPr>
                <w:rFonts w:hint="eastAsia"/>
                <w:color w:val="000000"/>
                <w:szCs w:val="21"/>
              </w:rPr>
              <w:t>本项目代理人员名单：</w:t>
            </w:r>
          </w:p>
          <w:p w:rsidR="00917A2B" w:rsidRDefault="00B15470">
            <w:pPr>
              <w:rPr>
                <w:color w:val="000000"/>
                <w:szCs w:val="21"/>
              </w:rPr>
            </w:pPr>
            <w:r>
              <w:rPr>
                <w:rFonts w:hint="eastAsia"/>
                <w:color w:val="000000"/>
                <w:szCs w:val="21"/>
              </w:rPr>
              <w:t xml:space="preserve">序号　　　　　姓名　　　　职称　　　　　</w:t>
            </w:r>
            <w:r>
              <w:rPr>
                <w:rFonts w:hint="eastAsia"/>
                <w:color w:val="000000"/>
                <w:szCs w:val="21"/>
              </w:rPr>
              <w:t>IC</w:t>
            </w:r>
            <w:r>
              <w:rPr>
                <w:rFonts w:hint="eastAsia"/>
                <w:color w:val="000000"/>
                <w:szCs w:val="21"/>
              </w:rPr>
              <w:t>卡号</w:t>
            </w:r>
          </w:p>
          <w:p w:rsidR="00917A2B" w:rsidRDefault="00B15470">
            <w:pPr>
              <w:rPr>
                <w:color w:val="000000"/>
                <w:szCs w:val="21"/>
              </w:rPr>
            </w:pPr>
            <w:bookmarkStart w:id="15" w:name="EB2dcb013326b0415db6361d58f3f0be66"/>
            <w:r>
              <w:rPr>
                <w:rFonts w:hint="eastAsia"/>
                <w:color w:val="0000FF"/>
                <w:szCs w:val="21"/>
              </w:rPr>
              <w:t>01</w:t>
            </w:r>
            <w:r>
              <w:rPr>
                <w:rFonts w:hint="eastAsia"/>
                <w:color w:val="0000FF"/>
                <w:szCs w:val="21"/>
              </w:rPr>
              <w:t>鞠媛注册造价师</w:t>
            </w:r>
          </w:p>
          <w:p w:rsidR="00917A2B" w:rsidRDefault="00B15470">
            <w:pPr>
              <w:rPr>
                <w:color w:val="000000"/>
                <w:szCs w:val="21"/>
              </w:rPr>
            </w:pPr>
            <w:r>
              <w:rPr>
                <w:rFonts w:hint="eastAsia"/>
                <w:color w:val="0000FF"/>
                <w:szCs w:val="21"/>
              </w:rPr>
              <w:t>02</w:t>
            </w:r>
            <w:r>
              <w:rPr>
                <w:rFonts w:hint="eastAsia"/>
                <w:color w:val="0000FF"/>
                <w:szCs w:val="21"/>
              </w:rPr>
              <w:t>王冠工程师</w:t>
            </w:r>
          </w:p>
          <w:p w:rsidR="00917A2B" w:rsidRDefault="00B15470">
            <w:pPr>
              <w:rPr>
                <w:color w:val="000000"/>
                <w:szCs w:val="21"/>
              </w:rPr>
            </w:pPr>
            <w:r>
              <w:rPr>
                <w:rFonts w:hint="eastAsia"/>
                <w:color w:val="0000FF"/>
                <w:szCs w:val="21"/>
              </w:rPr>
              <w:t>03</w:t>
            </w:r>
            <w:r>
              <w:rPr>
                <w:rFonts w:hint="eastAsia"/>
                <w:color w:val="0000FF"/>
                <w:szCs w:val="21"/>
              </w:rPr>
              <w:t>张鑫宇注册造价师</w:t>
            </w:r>
          </w:p>
          <w:bookmarkEnd w:id="15"/>
          <w:p w:rsidR="00917A2B" w:rsidRDefault="00917A2B">
            <w:pPr>
              <w:rPr>
                <w:color w:val="000000"/>
                <w:szCs w:val="21"/>
              </w:rPr>
            </w:pP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1.1.4</w:t>
            </w:r>
          </w:p>
        </w:tc>
        <w:tc>
          <w:tcPr>
            <w:tcW w:w="1176" w:type="pct"/>
            <w:noWrap/>
            <w:vAlign w:val="center"/>
          </w:tcPr>
          <w:p w:rsidR="00917A2B" w:rsidRDefault="00B15470">
            <w:pPr>
              <w:jc w:val="center"/>
              <w:rPr>
                <w:color w:val="000000"/>
                <w:szCs w:val="21"/>
              </w:rPr>
            </w:pPr>
            <w:r>
              <w:rPr>
                <w:rFonts w:hint="eastAsia"/>
                <w:color w:val="000000"/>
                <w:szCs w:val="21"/>
              </w:rPr>
              <w:t>标段名称</w:t>
            </w:r>
          </w:p>
        </w:tc>
        <w:tc>
          <w:tcPr>
            <w:tcW w:w="3216" w:type="pct"/>
            <w:gridSpan w:val="2"/>
            <w:noWrap/>
            <w:vAlign w:val="center"/>
          </w:tcPr>
          <w:p w:rsidR="00917A2B" w:rsidRDefault="00B15470">
            <w:pPr>
              <w:rPr>
                <w:color w:val="0000FF"/>
                <w:szCs w:val="21"/>
              </w:rPr>
            </w:pPr>
            <w:r>
              <w:rPr>
                <w:rFonts w:ascii="宋体" w:hAnsi="宋体" w:cs="宋体" w:hint="eastAsia"/>
                <w:color w:val="0000FF"/>
                <w:kern w:val="0"/>
                <w:szCs w:val="21"/>
              </w:rPr>
              <w:t>营口市老边区人民医院疫情防控救治建设项目二期工程-辅助工程</w:t>
            </w:r>
          </w:p>
        </w:tc>
      </w:tr>
      <w:tr w:rsidR="00917A2B">
        <w:trPr>
          <w:trHeight w:val="269"/>
          <w:jc w:val="center"/>
        </w:trPr>
        <w:tc>
          <w:tcPr>
            <w:tcW w:w="606" w:type="pct"/>
            <w:noWrap/>
            <w:vAlign w:val="center"/>
          </w:tcPr>
          <w:p w:rsidR="00917A2B" w:rsidRDefault="00B15470">
            <w:pPr>
              <w:rPr>
                <w:color w:val="000000"/>
                <w:szCs w:val="21"/>
              </w:rPr>
            </w:pPr>
            <w:r>
              <w:rPr>
                <w:rFonts w:hint="eastAsia"/>
                <w:color w:val="000000"/>
                <w:szCs w:val="21"/>
              </w:rPr>
              <w:t>1.1.5</w:t>
            </w:r>
          </w:p>
        </w:tc>
        <w:tc>
          <w:tcPr>
            <w:tcW w:w="1176" w:type="pct"/>
            <w:noWrap/>
            <w:vAlign w:val="center"/>
          </w:tcPr>
          <w:p w:rsidR="00917A2B" w:rsidRDefault="00B15470">
            <w:pPr>
              <w:jc w:val="center"/>
              <w:rPr>
                <w:color w:val="000000"/>
                <w:szCs w:val="21"/>
              </w:rPr>
            </w:pPr>
            <w:r>
              <w:rPr>
                <w:rFonts w:hint="eastAsia"/>
                <w:color w:val="000000"/>
                <w:szCs w:val="21"/>
              </w:rPr>
              <w:t>建设地点</w:t>
            </w:r>
          </w:p>
        </w:tc>
        <w:tc>
          <w:tcPr>
            <w:tcW w:w="3216" w:type="pct"/>
            <w:gridSpan w:val="2"/>
            <w:noWrap/>
            <w:vAlign w:val="center"/>
          </w:tcPr>
          <w:p w:rsidR="00917A2B" w:rsidRDefault="00B15470">
            <w:pPr>
              <w:rPr>
                <w:color w:val="0000FF"/>
                <w:szCs w:val="21"/>
              </w:rPr>
            </w:pPr>
            <w:r>
              <w:rPr>
                <w:rFonts w:hint="eastAsia"/>
                <w:color w:val="0000FF"/>
                <w:szCs w:val="21"/>
              </w:rPr>
              <w:t>营口市老边区城区中心</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1.16</w:t>
            </w:r>
          </w:p>
        </w:tc>
        <w:tc>
          <w:tcPr>
            <w:tcW w:w="1176" w:type="pct"/>
            <w:noWrap/>
            <w:vAlign w:val="center"/>
          </w:tcPr>
          <w:p w:rsidR="00917A2B" w:rsidRDefault="00B15470">
            <w:pPr>
              <w:widowControl/>
              <w:jc w:val="center"/>
              <w:rPr>
                <w:color w:val="000000"/>
                <w:szCs w:val="21"/>
              </w:rPr>
            </w:pPr>
            <w:r>
              <w:rPr>
                <w:rFonts w:hint="eastAsia"/>
                <w:color w:val="000000"/>
                <w:szCs w:val="21"/>
              </w:rPr>
              <w:t>行政监管部门</w:t>
            </w:r>
          </w:p>
        </w:tc>
        <w:tc>
          <w:tcPr>
            <w:tcW w:w="3216" w:type="pct"/>
            <w:gridSpan w:val="2"/>
            <w:noWrap/>
            <w:vAlign w:val="center"/>
          </w:tcPr>
          <w:p w:rsidR="00917A2B" w:rsidRDefault="00B15470">
            <w:pPr>
              <w:rPr>
                <w:color w:val="0000FF"/>
              </w:rPr>
            </w:pPr>
            <w:r>
              <w:rPr>
                <w:rFonts w:hint="eastAsia"/>
                <w:color w:val="0000FF"/>
              </w:rPr>
              <w:t>营口市老边区发展和改革局</w:t>
            </w:r>
          </w:p>
        </w:tc>
      </w:tr>
      <w:tr w:rsidR="00917A2B">
        <w:trPr>
          <w:jc w:val="center"/>
        </w:trPr>
        <w:tc>
          <w:tcPr>
            <w:tcW w:w="606" w:type="pct"/>
            <w:noWrap/>
            <w:vAlign w:val="center"/>
          </w:tcPr>
          <w:p w:rsidR="00917A2B" w:rsidRDefault="00B15470">
            <w:pPr>
              <w:rPr>
                <w:color w:val="000000"/>
              </w:rPr>
            </w:pPr>
            <w:r>
              <w:rPr>
                <w:rFonts w:hint="eastAsia"/>
                <w:color w:val="000000"/>
              </w:rPr>
              <w:t>1.2</w:t>
            </w:r>
          </w:p>
        </w:tc>
        <w:tc>
          <w:tcPr>
            <w:tcW w:w="4393" w:type="pct"/>
            <w:gridSpan w:val="3"/>
            <w:noWrap/>
            <w:vAlign w:val="center"/>
          </w:tcPr>
          <w:p w:rsidR="00917A2B" w:rsidRDefault="00B15470">
            <w:pPr>
              <w:jc w:val="center"/>
              <w:rPr>
                <w:color w:val="000000"/>
              </w:rPr>
            </w:pPr>
            <w:bookmarkStart w:id="16" w:name="_资金来源和落实情况"/>
            <w:bookmarkEnd w:id="16"/>
            <w:r>
              <w:rPr>
                <w:rStyle w:val="afa"/>
                <w:rFonts w:ascii="宋体" w:hAnsi="宋体" w:cs="Arial" w:hint="eastAsia"/>
                <w:color w:val="000000"/>
                <w:szCs w:val="21"/>
              </w:rPr>
              <w:t>资金来源和落实情况</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1.2.1</w:t>
            </w:r>
          </w:p>
        </w:tc>
        <w:tc>
          <w:tcPr>
            <w:tcW w:w="1176" w:type="pct"/>
            <w:noWrap/>
            <w:vAlign w:val="center"/>
          </w:tcPr>
          <w:p w:rsidR="00917A2B" w:rsidRDefault="00B15470">
            <w:pPr>
              <w:jc w:val="center"/>
              <w:rPr>
                <w:color w:val="000000"/>
                <w:szCs w:val="21"/>
              </w:rPr>
            </w:pPr>
            <w:r>
              <w:rPr>
                <w:rFonts w:hint="eastAsia"/>
                <w:color w:val="000000"/>
                <w:szCs w:val="21"/>
              </w:rPr>
              <w:t>资金来源</w:t>
            </w:r>
          </w:p>
        </w:tc>
        <w:tc>
          <w:tcPr>
            <w:tcW w:w="3216" w:type="pct"/>
            <w:gridSpan w:val="2"/>
            <w:noWrap/>
            <w:vAlign w:val="center"/>
          </w:tcPr>
          <w:p w:rsidR="00917A2B" w:rsidRDefault="00B15470">
            <w:pPr>
              <w:rPr>
                <w:color w:val="000000"/>
                <w:szCs w:val="21"/>
              </w:rPr>
            </w:pPr>
            <w:r>
              <w:rPr>
                <w:rFonts w:ascii="宋体" w:hAnsi="宋体" w:cs="宋体" w:hint="eastAsia"/>
                <w:kern w:val="0"/>
                <w:szCs w:val="21"/>
              </w:rPr>
              <w:t>地方专项债券和地方政府配套</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1.2.2</w:t>
            </w:r>
          </w:p>
        </w:tc>
        <w:tc>
          <w:tcPr>
            <w:tcW w:w="1176" w:type="pct"/>
            <w:noWrap/>
            <w:vAlign w:val="center"/>
          </w:tcPr>
          <w:p w:rsidR="00917A2B" w:rsidRDefault="00B15470">
            <w:pPr>
              <w:jc w:val="center"/>
              <w:rPr>
                <w:color w:val="000000"/>
                <w:szCs w:val="21"/>
              </w:rPr>
            </w:pPr>
            <w:r>
              <w:rPr>
                <w:rFonts w:hint="eastAsia"/>
                <w:color w:val="000000"/>
                <w:szCs w:val="21"/>
              </w:rPr>
              <w:t>出资比例</w:t>
            </w:r>
          </w:p>
        </w:tc>
        <w:tc>
          <w:tcPr>
            <w:tcW w:w="3216" w:type="pct"/>
            <w:gridSpan w:val="2"/>
            <w:noWrap/>
            <w:vAlign w:val="center"/>
          </w:tcPr>
          <w:p w:rsidR="00917A2B" w:rsidRDefault="00B15470">
            <w:pPr>
              <w:rPr>
                <w:color w:val="000000"/>
                <w:szCs w:val="21"/>
              </w:rPr>
            </w:pPr>
            <w:r>
              <w:rPr>
                <w:rFonts w:hint="eastAsia"/>
                <w:color w:val="0000FF"/>
                <w:szCs w:val="21"/>
              </w:rPr>
              <w:t>80%</w:t>
            </w:r>
            <w:r>
              <w:rPr>
                <w:rFonts w:hint="eastAsia"/>
                <w:color w:val="0000FF"/>
                <w:szCs w:val="21"/>
              </w:rPr>
              <w:t>和</w:t>
            </w:r>
            <w:r>
              <w:rPr>
                <w:rFonts w:hint="eastAsia"/>
                <w:color w:val="0000FF"/>
                <w:szCs w:val="21"/>
              </w:rPr>
              <w:t>20%</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1.2.3</w:t>
            </w:r>
          </w:p>
        </w:tc>
        <w:tc>
          <w:tcPr>
            <w:tcW w:w="1176" w:type="pct"/>
            <w:noWrap/>
            <w:vAlign w:val="center"/>
          </w:tcPr>
          <w:p w:rsidR="00917A2B" w:rsidRDefault="00B15470">
            <w:pPr>
              <w:jc w:val="center"/>
              <w:rPr>
                <w:color w:val="000000"/>
                <w:szCs w:val="21"/>
              </w:rPr>
            </w:pPr>
            <w:r>
              <w:rPr>
                <w:rFonts w:hint="eastAsia"/>
                <w:color w:val="000000"/>
                <w:szCs w:val="21"/>
              </w:rPr>
              <w:t>项目的资金落实情况</w:t>
            </w:r>
          </w:p>
        </w:tc>
        <w:tc>
          <w:tcPr>
            <w:tcW w:w="3216" w:type="pct"/>
            <w:gridSpan w:val="2"/>
            <w:noWrap/>
            <w:vAlign w:val="center"/>
          </w:tcPr>
          <w:p w:rsidR="00917A2B" w:rsidRDefault="00B15470">
            <w:pPr>
              <w:rPr>
                <w:szCs w:val="21"/>
              </w:rPr>
            </w:pPr>
            <w:bookmarkStart w:id="17" w:name="EptNR_5项目的资金落实情况"/>
            <w:r>
              <w:rPr>
                <w:rFonts w:hint="eastAsia"/>
                <w:color w:val="000000"/>
                <w:szCs w:val="21"/>
              </w:rPr>
              <w:t>工程总投资</w:t>
            </w:r>
            <w:r>
              <w:rPr>
                <w:rFonts w:hint="eastAsia"/>
                <w:szCs w:val="21"/>
              </w:rPr>
              <w:t>：约</w:t>
            </w:r>
            <w:r>
              <w:rPr>
                <w:rFonts w:ascii="宋体" w:hAnsi="宋体" w:cs="仿宋" w:hint="eastAsia"/>
                <w:kern w:val="0"/>
                <w:szCs w:val="21"/>
              </w:rPr>
              <w:t>万元。</w:t>
            </w:r>
          </w:p>
          <w:p w:rsidR="00917A2B" w:rsidRDefault="00B15470">
            <w:pPr>
              <w:rPr>
                <w:szCs w:val="21"/>
              </w:rPr>
            </w:pPr>
            <w:r>
              <w:rPr>
                <w:rFonts w:hint="eastAsia"/>
                <w:szCs w:val="21"/>
              </w:rPr>
              <w:t>其中：</w:t>
            </w:r>
          </w:p>
          <w:p w:rsidR="00917A2B" w:rsidRDefault="00B15470">
            <w:pPr>
              <w:rPr>
                <w:color w:val="000000"/>
                <w:szCs w:val="21"/>
              </w:rPr>
            </w:pPr>
            <w:bookmarkStart w:id="18" w:name="EBcf7eb7e379d045809d09ee138a408a45"/>
            <w:bookmarkStart w:id="19" w:name="EBf5158008ac504455abc5a1028bbe6ac4"/>
            <w:bookmarkEnd w:id="17"/>
            <w:r>
              <w:rPr>
                <w:rFonts w:hint="eastAsia"/>
                <w:color w:val="0000FF"/>
                <w:szCs w:val="21"/>
              </w:rPr>
              <w:t>□征地费</w:t>
            </w:r>
            <w:bookmarkStart w:id="20" w:name="EB8acc24b0c5094ae8ab0d06556a161895"/>
            <w:bookmarkEnd w:id="18"/>
            <w:bookmarkEnd w:id="19"/>
            <w:bookmarkEnd w:id="20"/>
            <w:r>
              <w:rPr>
                <w:rFonts w:hint="eastAsia"/>
                <w:color w:val="000000"/>
                <w:szCs w:val="21"/>
              </w:rPr>
              <w:t>万元</w:t>
            </w:r>
          </w:p>
          <w:p w:rsidR="00917A2B" w:rsidRDefault="00B15470">
            <w:pPr>
              <w:rPr>
                <w:color w:val="000000"/>
                <w:szCs w:val="21"/>
              </w:rPr>
            </w:pPr>
            <w:bookmarkStart w:id="21" w:name="EB5c1017eb720241fbba8e418cf3cd26b8"/>
            <w:r>
              <w:rPr>
                <w:rFonts w:hint="eastAsia"/>
                <w:color w:val="0000FF"/>
                <w:szCs w:val="21"/>
              </w:rPr>
              <w:t>□配套费</w:t>
            </w:r>
            <w:bookmarkStart w:id="22" w:name="EB27f119e252a7421aa1b53816293797e9"/>
            <w:bookmarkEnd w:id="21"/>
            <w:bookmarkEnd w:id="22"/>
            <w:r>
              <w:rPr>
                <w:rFonts w:hint="eastAsia"/>
                <w:color w:val="000000"/>
                <w:szCs w:val="21"/>
              </w:rPr>
              <w:t>万元</w:t>
            </w:r>
          </w:p>
          <w:p w:rsidR="00917A2B" w:rsidRDefault="00B15470">
            <w:pPr>
              <w:rPr>
                <w:color w:val="000000"/>
                <w:szCs w:val="21"/>
              </w:rPr>
            </w:pPr>
            <w:bookmarkStart w:id="23" w:name="EB62fe7ddb0c6d456d9d947c40d81a2997"/>
            <w:r>
              <w:rPr>
                <w:rFonts w:hint="eastAsia"/>
                <w:color w:val="0000FF"/>
                <w:szCs w:val="21"/>
              </w:rPr>
              <w:t>□拆迁费</w:t>
            </w:r>
            <w:bookmarkStart w:id="24" w:name="EBa637ca5643b84cefbb7848a4dd72de48"/>
            <w:bookmarkEnd w:id="23"/>
            <w:bookmarkEnd w:id="24"/>
            <w:r>
              <w:rPr>
                <w:rFonts w:hint="eastAsia"/>
                <w:color w:val="000000"/>
                <w:szCs w:val="21"/>
              </w:rPr>
              <w:t>万元</w:t>
            </w:r>
          </w:p>
          <w:p w:rsidR="00917A2B" w:rsidRDefault="00B15470">
            <w:pPr>
              <w:rPr>
                <w:color w:val="000000"/>
                <w:szCs w:val="21"/>
              </w:rPr>
            </w:pPr>
            <w:bookmarkStart w:id="25" w:name="EB93e6ba2c24fe44548da72abbedd44a35"/>
            <w:r>
              <w:rPr>
                <w:rFonts w:hint="eastAsia"/>
                <w:color w:val="0000FF"/>
                <w:szCs w:val="21"/>
              </w:rPr>
              <w:t>□建安费</w:t>
            </w:r>
            <w:bookmarkStart w:id="26" w:name="EBecaa2be67a684189897e57ad18f9e8ec"/>
            <w:bookmarkEnd w:id="25"/>
            <w:bookmarkEnd w:id="26"/>
            <w:r>
              <w:rPr>
                <w:rFonts w:hint="eastAsia"/>
                <w:color w:val="000000"/>
                <w:szCs w:val="21"/>
              </w:rPr>
              <w:t>万元</w:t>
            </w:r>
          </w:p>
        </w:tc>
      </w:tr>
      <w:tr w:rsidR="00917A2B">
        <w:trPr>
          <w:jc w:val="center"/>
        </w:trPr>
        <w:tc>
          <w:tcPr>
            <w:tcW w:w="606" w:type="pct"/>
            <w:noWrap/>
            <w:vAlign w:val="center"/>
          </w:tcPr>
          <w:p w:rsidR="00917A2B" w:rsidRDefault="00B15470">
            <w:pPr>
              <w:rPr>
                <w:color w:val="000000"/>
              </w:rPr>
            </w:pPr>
            <w:r>
              <w:rPr>
                <w:rFonts w:hint="eastAsia"/>
                <w:color w:val="000000"/>
              </w:rPr>
              <w:t>1.3</w:t>
            </w:r>
          </w:p>
        </w:tc>
        <w:tc>
          <w:tcPr>
            <w:tcW w:w="4393" w:type="pct"/>
            <w:gridSpan w:val="3"/>
            <w:noWrap/>
            <w:vAlign w:val="center"/>
          </w:tcPr>
          <w:p w:rsidR="00917A2B" w:rsidRDefault="00B15470">
            <w:pPr>
              <w:jc w:val="center"/>
              <w:rPr>
                <w:color w:val="000000"/>
              </w:rPr>
            </w:pPr>
            <w:bookmarkStart w:id="27" w:name="_招标范围、计划工期和质量要求"/>
            <w:bookmarkEnd w:id="27"/>
            <w:r>
              <w:rPr>
                <w:rFonts w:hint="eastAsia"/>
                <w:color w:val="000000"/>
              </w:rPr>
              <w:t>招标内容、计划工期和质量要求</w:t>
            </w:r>
          </w:p>
        </w:tc>
      </w:tr>
      <w:tr w:rsidR="00917A2B">
        <w:trPr>
          <w:trHeight w:val="642"/>
          <w:jc w:val="center"/>
        </w:trPr>
        <w:tc>
          <w:tcPr>
            <w:tcW w:w="606" w:type="pct"/>
            <w:noWrap/>
            <w:vAlign w:val="center"/>
          </w:tcPr>
          <w:p w:rsidR="00917A2B" w:rsidRDefault="00B15470">
            <w:pPr>
              <w:rPr>
                <w:color w:val="000000"/>
                <w:szCs w:val="21"/>
              </w:rPr>
            </w:pPr>
            <w:r>
              <w:rPr>
                <w:rFonts w:hint="eastAsia"/>
                <w:color w:val="000000"/>
                <w:szCs w:val="21"/>
              </w:rPr>
              <w:t>1.3.1</w:t>
            </w:r>
          </w:p>
        </w:tc>
        <w:tc>
          <w:tcPr>
            <w:tcW w:w="1176" w:type="pct"/>
            <w:noWrap/>
            <w:vAlign w:val="center"/>
          </w:tcPr>
          <w:p w:rsidR="00917A2B" w:rsidRDefault="00B15470">
            <w:pPr>
              <w:jc w:val="center"/>
              <w:rPr>
                <w:color w:val="000000"/>
                <w:szCs w:val="21"/>
              </w:rPr>
            </w:pPr>
            <w:r>
              <w:rPr>
                <w:rFonts w:hint="eastAsia"/>
                <w:color w:val="000000"/>
                <w:szCs w:val="21"/>
              </w:rPr>
              <w:t>招标内容</w:t>
            </w:r>
          </w:p>
        </w:tc>
        <w:tc>
          <w:tcPr>
            <w:tcW w:w="3216" w:type="pct"/>
            <w:gridSpan w:val="2"/>
            <w:noWrap/>
            <w:vAlign w:val="center"/>
          </w:tcPr>
          <w:p w:rsidR="00917A2B" w:rsidRDefault="00B15470">
            <w:pPr>
              <w:widowControl/>
              <w:rPr>
                <w:b/>
                <w:bCs/>
                <w:color w:val="000000"/>
                <w:szCs w:val="32"/>
              </w:rPr>
            </w:pPr>
            <w:r>
              <w:rPr>
                <w:rFonts w:ascii="宋体" w:hAnsi="宋体" w:cs="仿宋" w:hint="eastAsia"/>
                <w:bCs/>
                <w:kern w:val="0"/>
                <w:szCs w:val="21"/>
              </w:rPr>
              <w:t>原人防顶板上部配重；新增人防入口、围墙；道路铺装及道路下管网敷设；新增小品、景墙、绿化；新增强电、弱电、室外照明；新增消毒罐、一体化提升装置等。</w:t>
            </w:r>
          </w:p>
        </w:tc>
      </w:tr>
      <w:tr w:rsidR="00917A2B">
        <w:trPr>
          <w:trHeight w:val="1180"/>
          <w:jc w:val="center"/>
        </w:trPr>
        <w:tc>
          <w:tcPr>
            <w:tcW w:w="606" w:type="pct"/>
            <w:noWrap/>
            <w:vAlign w:val="center"/>
          </w:tcPr>
          <w:p w:rsidR="00917A2B" w:rsidRDefault="00B15470">
            <w:pPr>
              <w:rPr>
                <w:color w:val="000000"/>
                <w:szCs w:val="21"/>
              </w:rPr>
            </w:pPr>
            <w:r>
              <w:rPr>
                <w:rFonts w:hint="eastAsia"/>
                <w:color w:val="000000"/>
                <w:szCs w:val="21"/>
              </w:rPr>
              <w:lastRenderedPageBreak/>
              <w:t>1.3.2</w:t>
            </w:r>
          </w:p>
        </w:tc>
        <w:tc>
          <w:tcPr>
            <w:tcW w:w="1176" w:type="pct"/>
            <w:noWrap/>
            <w:vAlign w:val="center"/>
          </w:tcPr>
          <w:p w:rsidR="00917A2B" w:rsidRDefault="00B15470">
            <w:pPr>
              <w:jc w:val="center"/>
              <w:rPr>
                <w:color w:val="000000"/>
                <w:szCs w:val="21"/>
              </w:rPr>
            </w:pPr>
            <w:r>
              <w:rPr>
                <w:rFonts w:hint="eastAsia"/>
                <w:color w:val="000000"/>
                <w:szCs w:val="21"/>
              </w:rPr>
              <w:t>计划工期</w:t>
            </w:r>
          </w:p>
        </w:tc>
        <w:tc>
          <w:tcPr>
            <w:tcW w:w="3216" w:type="pct"/>
            <w:gridSpan w:val="2"/>
            <w:noWrap/>
            <w:vAlign w:val="center"/>
          </w:tcPr>
          <w:p w:rsidR="00917A2B" w:rsidRDefault="00B15470">
            <w:pPr>
              <w:rPr>
                <w:color w:val="000000"/>
                <w:szCs w:val="21"/>
              </w:rPr>
            </w:pPr>
            <w:r>
              <w:rPr>
                <w:rFonts w:hint="eastAsia"/>
                <w:color w:val="000000"/>
                <w:szCs w:val="21"/>
              </w:rPr>
              <w:t>计划工期：日历天</w:t>
            </w:r>
            <w:r>
              <w:rPr>
                <w:rFonts w:hint="eastAsia"/>
                <w:color w:val="000000"/>
                <w:szCs w:val="21"/>
              </w:rPr>
              <w:t>(</w:t>
            </w:r>
            <w:r>
              <w:rPr>
                <w:rFonts w:hint="eastAsia"/>
                <w:color w:val="000000"/>
                <w:szCs w:val="21"/>
              </w:rPr>
              <w:t>天：除特别指明外，均指日历天。合同中按天计算时间的，开始当天不计入，从次日开始计算，期限最后一天的截止时间为当天</w:t>
            </w:r>
            <w:r>
              <w:rPr>
                <w:rFonts w:hint="eastAsia"/>
                <w:color w:val="000000"/>
                <w:szCs w:val="21"/>
              </w:rPr>
              <w:t>24:00</w:t>
            </w:r>
            <w:r>
              <w:rPr>
                <w:rFonts w:hint="eastAsia"/>
                <w:color w:val="000000"/>
                <w:szCs w:val="21"/>
              </w:rPr>
              <w:t>时。</w:t>
            </w:r>
            <w:r>
              <w:rPr>
                <w:rFonts w:hint="eastAsia"/>
                <w:color w:val="000000"/>
                <w:szCs w:val="21"/>
              </w:rPr>
              <w:t>)</w:t>
            </w:r>
          </w:p>
          <w:p w:rsidR="00917A2B" w:rsidRDefault="00B15470">
            <w:pPr>
              <w:rPr>
                <w:color w:val="000000"/>
                <w:szCs w:val="21"/>
              </w:rPr>
            </w:pPr>
            <w:r>
              <w:rPr>
                <w:rFonts w:hint="eastAsia"/>
                <w:color w:val="000000"/>
                <w:szCs w:val="21"/>
              </w:rPr>
              <w:t>计划开工日期：</w:t>
            </w:r>
            <w:bookmarkStart w:id="28" w:name="EB6e34b60ad40d4d5c9cd5290f8e00bd2e"/>
            <w:r>
              <w:rPr>
                <w:rFonts w:hint="eastAsia"/>
                <w:color w:val="0000FF"/>
                <w:szCs w:val="21"/>
              </w:rPr>
              <w:t>年月日</w:t>
            </w:r>
            <w:bookmarkEnd w:id="28"/>
          </w:p>
          <w:p w:rsidR="00917A2B" w:rsidRDefault="00B15470">
            <w:pPr>
              <w:rPr>
                <w:color w:val="000000"/>
                <w:szCs w:val="21"/>
              </w:rPr>
            </w:pPr>
            <w:r>
              <w:rPr>
                <w:rFonts w:hint="eastAsia"/>
                <w:color w:val="000000"/>
                <w:szCs w:val="21"/>
              </w:rPr>
              <w:t>计划</w:t>
            </w:r>
            <w:r>
              <w:rPr>
                <w:rFonts w:hint="eastAsia"/>
                <w:color w:val="000000"/>
              </w:rPr>
              <w:t>竣工</w:t>
            </w:r>
            <w:r>
              <w:rPr>
                <w:rFonts w:hint="eastAsia"/>
                <w:color w:val="000000"/>
                <w:szCs w:val="21"/>
              </w:rPr>
              <w:t>日期：</w:t>
            </w:r>
            <w:r>
              <w:rPr>
                <w:rFonts w:hint="eastAsia"/>
                <w:color w:val="0000FF"/>
                <w:szCs w:val="21"/>
              </w:rPr>
              <w:t>年月日</w:t>
            </w:r>
          </w:p>
          <w:p w:rsidR="00917A2B" w:rsidRDefault="00917A2B">
            <w:pPr>
              <w:rPr>
                <w:color w:val="000000"/>
                <w:szCs w:val="21"/>
              </w:rPr>
            </w:pPr>
          </w:p>
          <w:p w:rsidR="00917A2B" w:rsidRDefault="00B15470">
            <w:pPr>
              <w:rPr>
                <w:rFonts w:ascii="黑体" w:eastAsia="黑体"/>
                <w:color w:val="000000"/>
              </w:rPr>
            </w:pPr>
            <w:r>
              <w:rPr>
                <w:rFonts w:ascii="宋体" w:hAnsi="宋体" w:cs="Arial" w:hint="eastAsia"/>
                <w:color w:val="000000"/>
                <w:szCs w:val="21"/>
              </w:rPr>
              <w:t>有关工期的详细要求见第七章</w:t>
            </w:r>
            <w:r>
              <w:rPr>
                <w:rFonts w:hint="eastAsia"/>
                <w:color w:val="000000"/>
                <w:szCs w:val="21"/>
              </w:rPr>
              <w:t>“</w:t>
            </w:r>
            <w:r>
              <w:rPr>
                <w:rFonts w:ascii="宋体" w:hAnsi="宋体" w:cs="Arial" w:hint="eastAsia"/>
                <w:color w:val="000000"/>
                <w:szCs w:val="21"/>
              </w:rPr>
              <w:t>技术标准和要求</w:t>
            </w:r>
            <w:r>
              <w:rPr>
                <w:rFonts w:hint="eastAsia"/>
                <w:color w:val="000000"/>
                <w:szCs w:val="21"/>
              </w:rPr>
              <w:t>”。</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1.3.3</w:t>
            </w:r>
          </w:p>
        </w:tc>
        <w:tc>
          <w:tcPr>
            <w:tcW w:w="1176" w:type="pct"/>
            <w:noWrap/>
            <w:vAlign w:val="center"/>
          </w:tcPr>
          <w:p w:rsidR="00917A2B" w:rsidRDefault="00B15470">
            <w:pPr>
              <w:jc w:val="center"/>
              <w:rPr>
                <w:color w:val="000000"/>
                <w:szCs w:val="21"/>
              </w:rPr>
            </w:pPr>
            <w:r>
              <w:rPr>
                <w:rFonts w:hint="eastAsia"/>
                <w:color w:val="000000"/>
                <w:szCs w:val="21"/>
              </w:rPr>
              <w:t>质量要求</w:t>
            </w:r>
          </w:p>
        </w:tc>
        <w:tc>
          <w:tcPr>
            <w:tcW w:w="3216" w:type="pct"/>
            <w:gridSpan w:val="2"/>
            <w:noWrap/>
            <w:vAlign w:val="center"/>
          </w:tcPr>
          <w:p w:rsidR="00917A2B" w:rsidRDefault="00B15470">
            <w:pPr>
              <w:rPr>
                <w:color w:val="000000"/>
                <w:szCs w:val="21"/>
              </w:rPr>
            </w:pPr>
            <w:r>
              <w:rPr>
                <w:rFonts w:hint="eastAsia"/>
                <w:color w:val="000000"/>
                <w:szCs w:val="21"/>
              </w:rPr>
              <w:t>质量要求：</w:t>
            </w:r>
          </w:p>
          <w:p w:rsidR="00917A2B" w:rsidRDefault="00B15470">
            <w:pPr>
              <w:rPr>
                <w:color w:val="000000"/>
                <w:szCs w:val="21"/>
              </w:rPr>
            </w:pPr>
            <w:bookmarkStart w:id="29" w:name="EB5ccdcf8191844f0cb8504bf2bab0ec08"/>
            <w:r>
              <w:rPr>
                <w:rFonts w:hint="eastAsia"/>
                <w:color w:val="0000FF"/>
                <w:szCs w:val="21"/>
              </w:rPr>
              <w:t>☑</w:t>
            </w:r>
            <w:r>
              <w:rPr>
                <w:rFonts w:hint="eastAsia"/>
                <w:color w:val="0000FF"/>
                <w:szCs w:val="21"/>
              </w:rPr>
              <w:t xml:space="preserve"> </w:t>
            </w:r>
            <w:bookmarkEnd w:id="29"/>
            <w:r>
              <w:rPr>
                <w:rFonts w:hint="eastAsia"/>
                <w:color w:val="000000"/>
                <w:szCs w:val="21"/>
              </w:rPr>
              <w:t>合格</w:t>
            </w:r>
            <w:r>
              <w:rPr>
                <w:rFonts w:hint="eastAsia"/>
                <w:color w:val="000000"/>
                <w:szCs w:val="21"/>
              </w:rPr>
              <w:t xml:space="preserve"> </w:t>
            </w:r>
            <w:bookmarkStart w:id="30" w:name="EBd03bcfa16c1f4020861b41a7b9f56557"/>
            <w:r>
              <w:rPr>
                <w:rFonts w:hint="eastAsia"/>
                <w:color w:val="0000FF"/>
                <w:szCs w:val="21"/>
              </w:rPr>
              <w:t>□</w:t>
            </w:r>
            <w:r>
              <w:rPr>
                <w:rFonts w:hint="eastAsia"/>
                <w:color w:val="0000FF"/>
                <w:szCs w:val="21"/>
              </w:rPr>
              <w:t xml:space="preserve"> </w:t>
            </w:r>
            <w:bookmarkStart w:id="31" w:name="EBabc83ec86ba649168d02fd69e06f62b2"/>
            <w:bookmarkEnd w:id="30"/>
            <w:bookmarkEnd w:id="31"/>
          </w:p>
          <w:p w:rsidR="00917A2B" w:rsidRDefault="00B15470">
            <w:pPr>
              <w:rPr>
                <w:color w:val="000000"/>
                <w:szCs w:val="21"/>
              </w:rPr>
            </w:pPr>
            <w:r>
              <w:rPr>
                <w:rFonts w:hint="eastAsia"/>
                <w:color w:val="000000"/>
                <w:szCs w:val="21"/>
              </w:rPr>
              <w:t>有关质量要求的详细说明见第七章“技术标准和要求”</w:t>
            </w:r>
          </w:p>
        </w:tc>
      </w:tr>
      <w:tr w:rsidR="00917A2B">
        <w:trPr>
          <w:jc w:val="center"/>
        </w:trPr>
        <w:tc>
          <w:tcPr>
            <w:tcW w:w="606" w:type="pct"/>
            <w:noWrap/>
            <w:vAlign w:val="center"/>
          </w:tcPr>
          <w:p w:rsidR="00917A2B" w:rsidRDefault="00B15470">
            <w:pPr>
              <w:rPr>
                <w:color w:val="000000"/>
              </w:rPr>
            </w:pPr>
            <w:r>
              <w:rPr>
                <w:rFonts w:hint="eastAsia"/>
                <w:color w:val="000000"/>
              </w:rPr>
              <w:t>1.4</w:t>
            </w:r>
          </w:p>
        </w:tc>
        <w:tc>
          <w:tcPr>
            <w:tcW w:w="4393" w:type="pct"/>
            <w:gridSpan w:val="3"/>
            <w:noWrap/>
            <w:vAlign w:val="center"/>
          </w:tcPr>
          <w:p w:rsidR="00917A2B" w:rsidRDefault="00B15470">
            <w:pPr>
              <w:jc w:val="center"/>
              <w:rPr>
                <w:color w:val="000000"/>
              </w:rPr>
            </w:pPr>
            <w:bookmarkStart w:id="32" w:name="_投标人资格要求"/>
            <w:bookmarkEnd w:id="32"/>
            <w:r>
              <w:rPr>
                <w:rFonts w:cs="Arial" w:hint="eastAsia"/>
                <w:color w:val="000000"/>
              </w:rPr>
              <w:t>投标人资格要求</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1.4.1</w:t>
            </w:r>
          </w:p>
        </w:tc>
        <w:tc>
          <w:tcPr>
            <w:tcW w:w="1176" w:type="pct"/>
            <w:noWrap/>
            <w:vAlign w:val="center"/>
          </w:tcPr>
          <w:p w:rsidR="00917A2B" w:rsidRDefault="00B15470">
            <w:pPr>
              <w:jc w:val="center"/>
              <w:rPr>
                <w:color w:val="000000"/>
                <w:szCs w:val="21"/>
              </w:rPr>
            </w:pPr>
            <w:r>
              <w:rPr>
                <w:rFonts w:hint="eastAsia"/>
                <w:color w:val="000000"/>
                <w:szCs w:val="21"/>
              </w:rPr>
              <w:t>投标人资质条件、能力和信誉</w:t>
            </w:r>
          </w:p>
        </w:tc>
        <w:tc>
          <w:tcPr>
            <w:tcW w:w="3216" w:type="pct"/>
            <w:gridSpan w:val="2"/>
            <w:noWrap/>
            <w:vAlign w:val="center"/>
          </w:tcPr>
          <w:p w:rsidR="00917A2B" w:rsidRDefault="00B15470">
            <w:pPr>
              <w:rPr>
                <w:color w:val="000000"/>
                <w:szCs w:val="21"/>
              </w:rPr>
            </w:pPr>
            <w:bookmarkStart w:id="33" w:name="EptNR_5投标人资质条件、能力和信誉"/>
            <w:r>
              <w:rPr>
                <w:rFonts w:hint="eastAsia"/>
                <w:color w:val="000000"/>
                <w:szCs w:val="21"/>
              </w:rPr>
              <w:t>资质条件：</w:t>
            </w:r>
          </w:p>
          <w:p w:rsidR="00917A2B" w:rsidRDefault="00B15470">
            <w:pPr>
              <w:rPr>
                <w:color w:val="0000FF"/>
                <w:szCs w:val="21"/>
              </w:rPr>
            </w:pPr>
            <w:r>
              <w:rPr>
                <w:rFonts w:hint="eastAsia"/>
                <w:color w:val="0000FF"/>
                <w:szCs w:val="21"/>
              </w:rPr>
              <w:t>中华人民共和国境内合法注册并具有独立企业法人资格</w:t>
            </w:r>
            <w:r>
              <w:rPr>
                <w:rFonts w:hint="eastAsia"/>
                <w:color w:val="0000FF"/>
                <w:szCs w:val="21"/>
              </w:rPr>
              <w:t>;</w:t>
            </w:r>
            <w:r w:rsidR="00303005">
              <w:rPr>
                <w:rFonts w:ascii="宋体" w:hAnsi="宋体" w:cs="宋体" w:hint="eastAsia"/>
                <w:kern w:val="0"/>
                <w:szCs w:val="21"/>
              </w:rPr>
              <w:t xml:space="preserve"> </w:t>
            </w:r>
            <w:r w:rsidR="00303005" w:rsidRPr="00303005">
              <w:rPr>
                <w:rFonts w:hint="eastAsia"/>
                <w:color w:val="0000FF"/>
                <w:szCs w:val="21"/>
              </w:rPr>
              <w:t>投标人须具有建设行政主管部门颁发的建筑工程施工总承包叁级及以上资质且具有市政公用工程施工总承包叁级及以上资质。</w:t>
            </w:r>
          </w:p>
          <w:tbl>
            <w:tblPr>
              <w:tblW w:w="0" w:type="auto"/>
              <w:tblLayout w:type="fixed"/>
              <w:tblLook w:val="04A0"/>
            </w:tblPr>
            <w:tblGrid>
              <w:gridCol w:w="1798"/>
              <w:gridCol w:w="4020"/>
            </w:tblGrid>
            <w:tr w:rsidR="00917A2B">
              <w:tc>
                <w:tcPr>
                  <w:tcW w:w="1798" w:type="dxa"/>
                  <w:noWrap/>
                </w:tcPr>
                <w:p w:rsidR="00917A2B" w:rsidRDefault="00B15470">
                  <w:pPr>
                    <w:rPr>
                      <w:color w:val="000000"/>
                      <w:szCs w:val="21"/>
                    </w:rPr>
                  </w:pPr>
                  <w:bookmarkStart w:id="34" w:name="EBd6f1675932a0469f8900035ae3772d5d"/>
                  <w:bookmarkEnd w:id="33"/>
                  <w:r>
                    <w:rPr>
                      <w:rFonts w:hint="eastAsia"/>
                      <w:color w:val="0000FF"/>
                      <w:szCs w:val="21"/>
                    </w:rPr>
                    <w:t>□财务要求：</w:t>
                  </w:r>
                  <w:bookmarkEnd w:id="34"/>
                </w:p>
              </w:tc>
              <w:tc>
                <w:tcPr>
                  <w:tcW w:w="4020" w:type="dxa"/>
                  <w:noWrap/>
                </w:tcPr>
                <w:p w:rsidR="00917A2B" w:rsidRDefault="00B15470">
                  <w:pPr>
                    <w:ind w:firstLineChars="100" w:firstLine="210"/>
                    <w:rPr>
                      <w:color w:val="000000"/>
                      <w:szCs w:val="21"/>
                    </w:rPr>
                  </w:pPr>
                  <w:bookmarkStart w:id="35" w:name="EptNR_5财务要求开始年月日"/>
                  <w:bookmarkEnd w:id="35"/>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日至</w:t>
                  </w:r>
                  <w:bookmarkStart w:id="36" w:name="EptNR_5财务要求结束年月日"/>
                  <w:bookmarkEnd w:id="36"/>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r>
                    <w:rPr>
                      <w:rFonts w:hint="eastAsia"/>
                      <w:color w:val="000000"/>
                      <w:szCs w:val="21"/>
                    </w:rPr>
                    <w:t xml:space="preserve"> </w:t>
                  </w:r>
                  <w:r>
                    <w:rPr>
                      <w:rFonts w:hint="eastAsia"/>
                      <w:color w:val="000000"/>
                      <w:szCs w:val="21"/>
                    </w:rPr>
                    <w:t>经审计的财务审计报告</w:t>
                  </w:r>
                </w:p>
              </w:tc>
            </w:tr>
            <w:tr w:rsidR="00917A2B">
              <w:tc>
                <w:tcPr>
                  <w:tcW w:w="1798" w:type="dxa"/>
                  <w:noWrap/>
                </w:tcPr>
                <w:p w:rsidR="00917A2B" w:rsidRDefault="00B15470">
                  <w:pPr>
                    <w:rPr>
                      <w:color w:val="000000"/>
                      <w:szCs w:val="21"/>
                    </w:rPr>
                  </w:pPr>
                  <w:bookmarkStart w:id="37" w:name="EB34c35bbdbf794aa39cec8ff47a344096"/>
                  <w:r>
                    <w:rPr>
                      <w:rFonts w:hint="eastAsia"/>
                      <w:color w:val="0000FF"/>
                      <w:szCs w:val="21"/>
                    </w:rPr>
                    <w:t>□业绩要求</w:t>
                  </w:r>
                  <w:bookmarkEnd w:id="37"/>
                </w:p>
              </w:tc>
              <w:tc>
                <w:tcPr>
                  <w:tcW w:w="4020" w:type="dxa"/>
                  <w:noWrap/>
                </w:tcPr>
                <w:p w:rsidR="00917A2B" w:rsidRDefault="00B15470">
                  <w:pPr>
                    <w:ind w:firstLineChars="100" w:firstLine="210"/>
                    <w:rPr>
                      <w:color w:val="000000"/>
                      <w:szCs w:val="21"/>
                    </w:rPr>
                  </w:pPr>
                  <w:bookmarkStart w:id="38" w:name="EptNR_5业绩要求结束年月日"/>
                  <w:bookmarkEnd w:id="38"/>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日至</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日的已完工程项目的与本次招标项目相类似工程业绩</w:t>
                  </w:r>
                </w:p>
              </w:tc>
            </w:tr>
            <w:tr w:rsidR="00917A2B">
              <w:tc>
                <w:tcPr>
                  <w:tcW w:w="1798" w:type="dxa"/>
                  <w:noWrap/>
                </w:tcPr>
                <w:p w:rsidR="00917A2B" w:rsidRDefault="00B15470">
                  <w:pPr>
                    <w:rPr>
                      <w:color w:val="000000"/>
                      <w:szCs w:val="21"/>
                    </w:rPr>
                  </w:pPr>
                  <w:bookmarkStart w:id="39" w:name="EBe32becf5cefe4b81b672f86f8ccea7b3"/>
                  <w:r>
                    <w:rPr>
                      <w:rFonts w:hint="eastAsia"/>
                      <w:color w:val="0000FF"/>
                      <w:szCs w:val="21"/>
                    </w:rPr>
                    <w:t>□信用等级</w:t>
                  </w:r>
                  <w:bookmarkEnd w:id="39"/>
                </w:p>
              </w:tc>
              <w:tc>
                <w:tcPr>
                  <w:tcW w:w="4020" w:type="dxa"/>
                  <w:noWrap/>
                </w:tcPr>
                <w:p w:rsidR="00917A2B" w:rsidRDefault="00B15470">
                  <w:pPr>
                    <w:rPr>
                      <w:color w:val="000000"/>
                      <w:szCs w:val="21"/>
                    </w:rPr>
                  </w:pPr>
                  <w:bookmarkStart w:id="40" w:name="EB737450bdc9c3442ea0461f6f6b5af8fc"/>
                  <w:r>
                    <w:rPr>
                      <w:rFonts w:hint="eastAsia"/>
                      <w:color w:val="0000FF"/>
                      <w:szCs w:val="21"/>
                    </w:rPr>
                    <w:t>□</w:t>
                  </w:r>
                  <w:r>
                    <w:rPr>
                      <w:rFonts w:hint="eastAsia"/>
                      <w:color w:val="0000FF"/>
                      <w:szCs w:val="21"/>
                    </w:rPr>
                    <w:t xml:space="preserve"> </w:t>
                  </w:r>
                  <w:bookmarkEnd w:id="40"/>
                  <w:r>
                    <w:rPr>
                      <w:color w:val="000000"/>
                      <w:szCs w:val="21"/>
                    </w:rPr>
                    <w:t>AAA</w:t>
                  </w:r>
                  <w:bookmarkStart w:id="41" w:name="EBd3a96533711849c286e998c232bc87b1"/>
                  <w:r>
                    <w:rPr>
                      <w:rFonts w:hint="eastAsia"/>
                      <w:color w:val="0000FF"/>
                      <w:szCs w:val="21"/>
                    </w:rPr>
                    <w:t>□</w:t>
                  </w:r>
                  <w:r>
                    <w:rPr>
                      <w:rFonts w:hint="eastAsia"/>
                      <w:color w:val="0000FF"/>
                      <w:szCs w:val="21"/>
                    </w:rPr>
                    <w:t xml:space="preserve"> </w:t>
                  </w:r>
                  <w:bookmarkEnd w:id="41"/>
                  <w:r>
                    <w:rPr>
                      <w:color w:val="000000"/>
                      <w:szCs w:val="21"/>
                    </w:rPr>
                    <w:t>AA</w:t>
                  </w:r>
                  <w:bookmarkStart w:id="42" w:name="EB52c5282d137843328d73366988a51e63"/>
                  <w:r>
                    <w:rPr>
                      <w:rFonts w:hint="eastAsia"/>
                      <w:color w:val="0000FF"/>
                      <w:szCs w:val="21"/>
                    </w:rPr>
                    <w:t>□</w:t>
                  </w:r>
                  <w:r>
                    <w:rPr>
                      <w:rFonts w:hint="eastAsia"/>
                      <w:color w:val="0000FF"/>
                      <w:szCs w:val="21"/>
                    </w:rPr>
                    <w:t xml:space="preserve"> </w:t>
                  </w:r>
                  <w:bookmarkEnd w:id="42"/>
                  <w:r>
                    <w:rPr>
                      <w:color w:val="000000"/>
                      <w:szCs w:val="21"/>
                    </w:rPr>
                    <w:t>A</w:t>
                  </w:r>
                  <w:bookmarkStart w:id="43" w:name="EB261411ed677e4516a8574aa2716817e1"/>
                  <w:r>
                    <w:rPr>
                      <w:rFonts w:hint="eastAsia"/>
                      <w:color w:val="0000FF"/>
                      <w:szCs w:val="21"/>
                    </w:rPr>
                    <w:t>□</w:t>
                  </w:r>
                  <w:r>
                    <w:rPr>
                      <w:rFonts w:hint="eastAsia"/>
                      <w:color w:val="0000FF"/>
                      <w:szCs w:val="21"/>
                    </w:rPr>
                    <w:t xml:space="preserve"> </w:t>
                  </w:r>
                  <w:bookmarkEnd w:id="43"/>
                  <w:r>
                    <w:rPr>
                      <w:color w:val="000000"/>
                      <w:szCs w:val="21"/>
                    </w:rPr>
                    <w:t>BBB</w:t>
                  </w:r>
                  <w:bookmarkStart w:id="44" w:name="EB3011b632322e4d34a7e20819d4bfbbe5"/>
                  <w:r>
                    <w:rPr>
                      <w:rFonts w:hint="eastAsia"/>
                      <w:color w:val="0000FF"/>
                      <w:szCs w:val="21"/>
                    </w:rPr>
                    <w:t>□</w:t>
                  </w:r>
                  <w:r>
                    <w:rPr>
                      <w:rFonts w:hint="eastAsia"/>
                      <w:color w:val="0000FF"/>
                      <w:szCs w:val="21"/>
                    </w:rPr>
                    <w:t xml:space="preserve"> </w:t>
                  </w:r>
                  <w:bookmarkEnd w:id="44"/>
                  <w:r>
                    <w:rPr>
                      <w:color w:val="000000"/>
                      <w:szCs w:val="21"/>
                    </w:rPr>
                    <w:t>BB</w:t>
                  </w:r>
                </w:p>
              </w:tc>
            </w:tr>
            <w:tr w:rsidR="00917A2B">
              <w:tc>
                <w:tcPr>
                  <w:tcW w:w="1798" w:type="dxa"/>
                  <w:noWrap/>
                </w:tcPr>
                <w:p w:rsidR="00917A2B" w:rsidRDefault="00B15470">
                  <w:pPr>
                    <w:rPr>
                      <w:color w:val="000000"/>
                      <w:szCs w:val="21"/>
                    </w:rPr>
                  </w:pPr>
                  <w:bookmarkStart w:id="45" w:name="EBdc8d23f96cca410bbecd263ef5d84c99"/>
                  <w:r>
                    <w:rPr>
                      <w:rFonts w:hint="eastAsia"/>
                      <w:color w:val="0000FF"/>
                      <w:szCs w:val="21"/>
                    </w:rPr>
                    <w:t>☑项目经理（建造师）资格：</w:t>
                  </w:r>
                  <w:bookmarkEnd w:id="45"/>
                </w:p>
              </w:tc>
              <w:tc>
                <w:tcPr>
                  <w:tcW w:w="4020" w:type="dxa"/>
                  <w:noWrap/>
                </w:tcPr>
                <w:p w:rsidR="00917A2B" w:rsidRDefault="00B15470" w:rsidP="00303005">
                  <w:pPr>
                    <w:rPr>
                      <w:color w:val="000000"/>
                      <w:szCs w:val="21"/>
                    </w:rPr>
                  </w:pPr>
                  <w:bookmarkStart w:id="46" w:name="EB421ccec63dfb417b8240663b40db1364"/>
                  <w:bookmarkEnd w:id="46"/>
                  <w:r>
                    <w:rPr>
                      <w:rFonts w:ascii="宋体" w:hAnsi="宋体" w:cs="宋体" w:hint="eastAsia"/>
                      <w:color w:val="0000FF"/>
                      <w:kern w:val="0"/>
                      <w:szCs w:val="21"/>
                    </w:rPr>
                    <w:t>具有</w:t>
                  </w:r>
                  <w:r w:rsidR="00303005">
                    <w:rPr>
                      <w:rFonts w:ascii="宋体" w:hAnsi="宋体" w:cs="宋体" w:hint="eastAsia"/>
                      <w:color w:val="0000FF"/>
                      <w:kern w:val="0"/>
                      <w:szCs w:val="21"/>
                    </w:rPr>
                    <w:t>市政公用工程</w:t>
                  </w:r>
                  <w:r>
                    <w:rPr>
                      <w:rFonts w:ascii="宋体" w:hAnsi="宋体" w:cs="宋体" w:hint="eastAsia"/>
                      <w:color w:val="0000FF"/>
                      <w:kern w:val="0"/>
                      <w:szCs w:val="21"/>
                    </w:rPr>
                    <w:t>专业二级及以上注册建造师，且经过身份认证通过的建造师。建造师（项目经理）身份认证和建造师证注册证及投标文件中填写的建造师（项目经理）须一致，并且具有有效的安全生产考核合格证书；建造师资格必须与招标文件要求的工程规模、企业资质等级相适应，且无其他在建工程项目，无行政主管部门下发的在处罚期内的不良行为记录。</w:t>
                  </w:r>
                </w:p>
              </w:tc>
            </w:tr>
            <w:tr w:rsidR="00917A2B">
              <w:tc>
                <w:tcPr>
                  <w:tcW w:w="1798" w:type="dxa"/>
                  <w:noWrap/>
                </w:tcPr>
                <w:p w:rsidR="00917A2B" w:rsidRDefault="00B15470">
                  <w:pPr>
                    <w:rPr>
                      <w:color w:val="000000"/>
                      <w:szCs w:val="21"/>
                    </w:rPr>
                  </w:pPr>
                  <w:bookmarkStart w:id="47" w:name="EB2059c6342d244f6eb4119c25b7be051f"/>
                  <w:r>
                    <w:rPr>
                      <w:rFonts w:hint="eastAsia"/>
                      <w:color w:val="0000FF"/>
                      <w:szCs w:val="21"/>
                    </w:rPr>
                    <w:t>☑其他要求</w:t>
                  </w:r>
                  <w:bookmarkEnd w:id="47"/>
                </w:p>
              </w:tc>
              <w:tc>
                <w:tcPr>
                  <w:tcW w:w="4020" w:type="dxa"/>
                  <w:noWrap/>
                </w:tcPr>
                <w:p w:rsidR="00917A2B" w:rsidRDefault="00B15470">
                  <w:pPr>
                    <w:numPr>
                      <w:ilvl w:val="0"/>
                      <w:numId w:val="4"/>
                    </w:numPr>
                    <w:rPr>
                      <w:color w:val="0000FF"/>
                      <w:szCs w:val="21"/>
                    </w:rPr>
                  </w:pPr>
                  <w:r>
                    <w:rPr>
                      <w:rFonts w:hint="eastAsia"/>
                      <w:color w:val="0000FF"/>
                      <w:szCs w:val="21"/>
                    </w:rPr>
                    <w:t>施工资质</w:t>
                  </w:r>
                  <w:r>
                    <w:rPr>
                      <w:rFonts w:hint="eastAsia"/>
                      <w:color w:val="0000FF"/>
                      <w:szCs w:val="21"/>
                    </w:rPr>
                    <w:t>:</w:t>
                  </w:r>
                </w:p>
                <w:p w:rsidR="00917A2B" w:rsidRDefault="00B15470">
                  <w:pPr>
                    <w:ind w:rightChars="11" w:right="23"/>
                    <w:rPr>
                      <w:color w:val="0000FF"/>
                      <w:szCs w:val="21"/>
                    </w:rPr>
                  </w:pPr>
                  <w:r>
                    <w:rPr>
                      <w:rFonts w:hint="eastAsia"/>
                      <w:color w:val="0000FF"/>
                      <w:szCs w:val="21"/>
                    </w:rPr>
                    <w:t>中华人民共和国境内合法注册并具有独立企业法人资格</w:t>
                  </w:r>
                  <w:r>
                    <w:rPr>
                      <w:rFonts w:hint="eastAsia"/>
                      <w:color w:val="0000FF"/>
                      <w:szCs w:val="21"/>
                    </w:rPr>
                    <w:t>;</w:t>
                  </w:r>
                  <w:r w:rsidR="00303005" w:rsidRPr="00303005">
                    <w:rPr>
                      <w:rFonts w:hint="eastAsia"/>
                      <w:color w:val="0000FF"/>
                      <w:szCs w:val="21"/>
                    </w:rPr>
                    <w:t xml:space="preserve"> </w:t>
                  </w:r>
                  <w:r w:rsidR="00303005" w:rsidRPr="00303005">
                    <w:rPr>
                      <w:rFonts w:hint="eastAsia"/>
                      <w:color w:val="0000FF"/>
                      <w:szCs w:val="21"/>
                    </w:rPr>
                    <w:t>投标人须具有建设行政主管部门颁发的建筑工程施工总承包叁级及以上资质且具有市政公用工程施工总承包叁级及以上资质。</w:t>
                  </w:r>
                </w:p>
                <w:p w:rsidR="00917A2B" w:rsidRDefault="00B15470">
                  <w:pPr>
                    <w:ind w:rightChars="11" w:right="23"/>
                    <w:rPr>
                      <w:color w:val="0000FF"/>
                      <w:szCs w:val="21"/>
                    </w:rPr>
                  </w:pPr>
                  <w:r>
                    <w:rPr>
                      <w:rFonts w:hint="eastAsia"/>
                      <w:color w:val="0000FF"/>
                      <w:szCs w:val="21"/>
                    </w:rPr>
                    <w:t>2.</w:t>
                  </w:r>
                  <w:r>
                    <w:rPr>
                      <w:rFonts w:hint="eastAsia"/>
                      <w:color w:val="0000FF"/>
                      <w:szCs w:val="21"/>
                    </w:rPr>
                    <w:t>入省手续要求：</w:t>
                  </w:r>
                  <w:r>
                    <w:rPr>
                      <w:rFonts w:hint="eastAsia"/>
                      <w:color w:val="0000FF"/>
                      <w:szCs w:val="21"/>
                    </w:rPr>
                    <w:t xml:space="preserve"> </w:t>
                  </w:r>
                  <w:r>
                    <w:rPr>
                      <w:rFonts w:hint="eastAsia"/>
                      <w:color w:val="0000FF"/>
                      <w:szCs w:val="21"/>
                    </w:rPr>
                    <w:t>外省投标单位入省备案手续按辽住建【</w:t>
                  </w:r>
                  <w:r>
                    <w:rPr>
                      <w:rFonts w:hint="eastAsia"/>
                      <w:color w:val="0000FF"/>
                      <w:szCs w:val="21"/>
                    </w:rPr>
                    <w:t>2016</w:t>
                  </w:r>
                  <w:r>
                    <w:rPr>
                      <w:rFonts w:hint="eastAsia"/>
                      <w:color w:val="0000FF"/>
                      <w:szCs w:val="21"/>
                    </w:rPr>
                    <w:t>】</w:t>
                  </w:r>
                  <w:r>
                    <w:rPr>
                      <w:rFonts w:hint="eastAsia"/>
                      <w:color w:val="0000FF"/>
                      <w:szCs w:val="21"/>
                    </w:rPr>
                    <w:t xml:space="preserve">1 </w:t>
                  </w:r>
                  <w:r>
                    <w:rPr>
                      <w:rFonts w:hint="eastAsia"/>
                      <w:color w:val="0000FF"/>
                      <w:szCs w:val="21"/>
                    </w:rPr>
                    <w:t>号文件办理。</w:t>
                  </w:r>
                </w:p>
                <w:p w:rsidR="00917A2B" w:rsidRDefault="00B15470">
                  <w:pPr>
                    <w:ind w:rightChars="11" w:right="23"/>
                    <w:rPr>
                      <w:color w:val="0000FF"/>
                      <w:szCs w:val="21"/>
                    </w:rPr>
                  </w:pPr>
                  <w:r>
                    <w:rPr>
                      <w:rFonts w:hint="eastAsia"/>
                      <w:color w:val="0000FF"/>
                      <w:szCs w:val="21"/>
                    </w:rPr>
                    <w:t>3.</w:t>
                  </w:r>
                  <w:r>
                    <w:rPr>
                      <w:rFonts w:hint="eastAsia"/>
                      <w:color w:val="0000FF"/>
                      <w:szCs w:val="21"/>
                    </w:rPr>
                    <w:t>投标人在投标文件截止时间前须在业务系统完成授权委托人、项目负责人的实名认证并完成二次刷卡操作，未完成二次刷卡或二次刷卡未通过的根据招标文件要求，交由评标委员会进行处理。</w:t>
                  </w:r>
                </w:p>
                <w:p w:rsidR="00917A2B" w:rsidRDefault="00B15470">
                  <w:pPr>
                    <w:ind w:rightChars="11" w:right="23"/>
                    <w:rPr>
                      <w:color w:val="0000FF"/>
                      <w:szCs w:val="21"/>
                    </w:rPr>
                  </w:pPr>
                  <w:r>
                    <w:rPr>
                      <w:rFonts w:hint="eastAsia"/>
                      <w:color w:val="0000FF"/>
                      <w:szCs w:val="21"/>
                    </w:rPr>
                    <w:t>4.</w:t>
                  </w:r>
                  <w:r>
                    <w:rPr>
                      <w:rFonts w:hint="eastAsia"/>
                      <w:color w:val="0000FF"/>
                      <w:szCs w:val="21"/>
                    </w:rPr>
                    <w:t>投标人授权的委托代理人应具有与投标</w:t>
                  </w:r>
                  <w:r>
                    <w:rPr>
                      <w:rFonts w:hint="eastAsia"/>
                      <w:color w:val="0000FF"/>
                      <w:szCs w:val="21"/>
                    </w:rPr>
                    <w:lastRenderedPageBreak/>
                    <w:t>人单位签订近一年以上（含一年）的劳动合同或社会养老保险证明。</w:t>
                  </w:r>
                </w:p>
                <w:p w:rsidR="00917A2B" w:rsidRDefault="00B15470">
                  <w:pPr>
                    <w:ind w:rightChars="11" w:right="23"/>
                    <w:rPr>
                      <w:color w:val="0000FF"/>
                      <w:szCs w:val="21"/>
                    </w:rPr>
                  </w:pPr>
                  <w:r>
                    <w:rPr>
                      <w:rFonts w:hint="eastAsia"/>
                      <w:color w:val="0000FF"/>
                      <w:szCs w:val="21"/>
                    </w:rPr>
                    <w:t>5.</w:t>
                  </w:r>
                  <w:r>
                    <w:rPr>
                      <w:rFonts w:hint="eastAsia"/>
                      <w:color w:val="0000FF"/>
                      <w:szCs w:val="21"/>
                    </w:rPr>
                    <w:t>投标文件中需提供的资格审查资料</w:t>
                  </w:r>
                  <w:r>
                    <w:rPr>
                      <w:rFonts w:hint="eastAsia"/>
                      <w:color w:val="0000FF"/>
                      <w:szCs w:val="21"/>
                    </w:rPr>
                    <w:t>:</w:t>
                  </w:r>
                </w:p>
                <w:p w:rsidR="00917A2B" w:rsidRDefault="00B15470">
                  <w:pPr>
                    <w:ind w:rightChars="11" w:right="23"/>
                    <w:rPr>
                      <w:color w:val="0000FF"/>
                      <w:szCs w:val="21"/>
                    </w:rPr>
                  </w:pPr>
                  <w:r>
                    <w:rPr>
                      <w:rFonts w:hint="eastAsia"/>
                      <w:color w:val="0000FF"/>
                      <w:szCs w:val="21"/>
                    </w:rPr>
                    <w:t>(1)</w:t>
                  </w:r>
                  <w:r>
                    <w:rPr>
                      <w:rFonts w:hint="eastAsia"/>
                      <w:color w:val="0000FF"/>
                      <w:szCs w:val="21"/>
                    </w:rPr>
                    <w:t>授权委托书、授权委托人身份证或法人证明、身份证。如未提供，其投标文件将被拒绝。</w:t>
                  </w:r>
                </w:p>
                <w:p w:rsidR="00917A2B" w:rsidRDefault="00B15470">
                  <w:pPr>
                    <w:ind w:rightChars="11" w:right="23"/>
                    <w:rPr>
                      <w:color w:val="0000FF"/>
                      <w:szCs w:val="21"/>
                    </w:rPr>
                  </w:pPr>
                  <w:r>
                    <w:rPr>
                      <w:rFonts w:hint="eastAsia"/>
                      <w:color w:val="0000FF"/>
                      <w:szCs w:val="21"/>
                    </w:rPr>
                    <w:t>(2)</w:t>
                  </w:r>
                  <w:r>
                    <w:rPr>
                      <w:rFonts w:hint="eastAsia"/>
                      <w:color w:val="0000FF"/>
                      <w:szCs w:val="21"/>
                    </w:rPr>
                    <w:t>投标人授权的委托代理人应具有与投标人单位签订</w:t>
                  </w:r>
                  <w:r>
                    <w:rPr>
                      <w:rFonts w:hint="eastAsia"/>
                      <w:color w:val="0000FF"/>
                      <w:szCs w:val="21"/>
                    </w:rPr>
                    <w:t xml:space="preserve"> </w:t>
                  </w:r>
                  <w:r>
                    <w:rPr>
                      <w:rFonts w:hint="eastAsia"/>
                      <w:color w:val="0000FF"/>
                      <w:szCs w:val="21"/>
                    </w:rPr>
                    <w:t>近一年以上</w:t>
                  </w:r>
                  <w:r>
                    <w:rPr>
                      <w:rFonts w:hint="eastAsia"/>
                      <w:color w:val="0000FF"/>
                      <w:szCs w:val="21"/>
                    </w:rPr>
                    <w:t>(</w:t>
                  </w:r>
                  <w:r>
                    <w:rPr>
                      <w:rFonts w:hint="eastAsia"/>
                      <w:color w:val="0000FF"/>
                      <w:szCs w:val="21"/>
                    </w:rPr>
                    <w:t>含一年</w:t>
                  </w:r>
                  <w:r>
                    <w:rPr>
                      <w:rFonts w:hint="eastAsia"/>
                      <w:color w:val="0000FF"/>
                      <w:szCs w:val="21"/>
                    </w:rPr>
                    <w:t>)</w:t>
                  </w:r>
                  <w:r>
                    <w:rPr>
                      <w:rFonts w:hint="eastAsia"/>
                      <w:color w:val="0000FF"/>
                      <w:szCs w:val="21"/>
                    </w:rPr>
                    <w:t>的劳动合同或社会养老保险证明、投标保证金汇款凭证、拟派项目经理驻场承诺书</w:t>
                  </w:r>
                  <w:r>
                    <w:rPr>
                      <w:rFonts w:hint="eastAsia"/>
                      <w:color w:val="0000FF"/>
                      <w:szCs w:val="21"/>
                    </w:rPr>
                    <w:t>(</w:t>
                  </w:r>
                  <w:r>
                    <w:rPr>
                      <w:rFonts w:hint="eastAsia"/>
                      <w:color w:val="0000FF"/>
                      <w:szCs w:val="21"/>
                    </w:rPr>
                    <w:t>投标人加盖公章、项目经理本人签字</w:t>
                  </w:r>
                  <w:r>
                    <w:rPr>
                      <w:rFonts w:hint="eastAsia"/>
                      <w:color w:val="0000FF"/>
                      <w:szCs w:val="21"/>
                    </w:rPr>
                    <w:t>)</w:t>
                  </w:r>
                  <w:r>
                    <w:rPr>
                      <w:rFonts w:hint="eastAsia"/>
                      <w:color w:val="0000FF"/>
                      <w:szCs w:val="21"/>
                    </w:rPr>
                    <w:t>上述要求材料的以投标文件中提供的扫描件为准。</w:t>
                  </w:r>
                </w:p>
                <w:p w:rsidR="00917A2B" w:rsidRDefault="00B15470">
                  <w:pPr>
                    <w:ind w:rightChars="11" w:right="23"/>
                    <w:rPr>
                      <w:color w:val="0000FF"/>
                      <w:szCs w:val="21"/>
                    </w:rPr>
                  </w:pPr>
                  <w:r>
                    <w:rPr>
                      <w:rFonts w:hint="eastAsia"/>
                      <w:color w:val="0000FF"/>
                      <w:szCs w:val="21"/>
                    </w:rPr>
                    <w:t>6.</w:t>
                  </w:r>
                  <w:r>
                    <w:rPr>
                      <w:rFonts w:hint="eastAsia"/>
                      <w:color w:val="0000FF"/>
                      <w:szCs w:val="21"/>
                    </w:rPr>
                    <w:t>中标人不得转包，</w:t>
                  </w:r>
                  <w:r>
                    <w:rPr>
                      <w:rFonts w:hint="eastAsia"/>
                      <w:color w:val="0000FF"/>
                      <w:szCs w:val="21"/>
                    </w:rPr>
                    <w:t xml:space="preserve"> </w:t>
                  </w:r>
                  <w:r>
                    <w:rPr>
                      <w:rFonts w:hint="eastAsia"/>
                      <w:color w:val="0000FF"/>
                      <w:szCs w:val="21"/>
                    </w:rPr>
                    <w:t>也不得挂靠式承包。</w:t>
                  </w:r>
                </w:p>
                <w:p w:rsidR="00917A2B" w:rsidRDefault="00B15470">
                  <w:pPr>
                    <w:ind w:rightChars="11" w:right="23"/>
                    <w:rPr>
                      <w:color w:val="000000"/>
                      <w:szCs w:val="21"/>
                    </w:rPr>
                  </w:pPr>
                  <w:r>
                    <w:rPr>
                      <w:rFonts w:hint="eastAsia"/>
                      <w:color w:val="0000FF"/>
                      <w:szCs w:val="21"/>
                    </w:rPr>
                    <w:t>7.</w:t>
                  </w:r>
                  <w:r>
                    <w:rPr>
                      <w:rFonts w:hint="eastAsia"/>
                      <w:color w:val="0000FF"/>
                      <w:szCs w:val="21"/>
                    </w:rPr>
                    <w:t>招标代理须在递交投标文件截止时间，经“信用中国”网站，“中国执行信息公开网”网站查询，被列入失信执行人、重大税收违法案件当事人名单、经“中国政府采购网”网站查询被列入政府采购严重违法失信行为记录名单的不得参加本项目投标。在辽宁省建设工程招投标监督平台、辽宁建设工程信息网上被列入不良行为记录且在公布期内的不得参加本项目投标。并且投标企业须提供上述网站相关查询截图，有上述不良行为或未提供查询截图按废标处理。如招标代理与投标企业查询结果不一致，以招标代理查询结果为准。</w:t>
                  </w:r>
                </w:p>
              </w:tc>
            </w:tr>
          </w:tbl>
          <w:p w:rsidR="00917A2B" w:rsidRDefault="00917A2B">
            <w:pPr>
              <w:rPr>
                <w:color w:val="000000"/>
                <w:szCs w:val="21"/>
              </w:rPr>
            </w:pP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lastRenderedPageBreak/>
              <w:t>1.4.2</w:t>
            </w:r>
          </w:p>
        </w:tc>
        <w:tc>
          <w:tcPr>
            <w:tcW w:w="1176" w:type="pct"/>
            <w:noWrap/>
            <w:vAlign w:val="center"/>
          </w:tcPr>
          <w:p w:rsidR="00917A2B" w:rsidRDefault="00B15470">
            <w:pPr>
              <w:jc w:val="center"/>
              <w:rPr>
                <w:color w:val="000000"/>
                <w:szCs w:val="21"/>
              </w:rPr>
            </w:pPr>
            <w:r>
              <w:rPr>
                <w:rFonts w:hint="eastAsia"/>
                <w:color w:val="000000"/>
                <w:szCs w:val="21"/>
              </w:rPr>
              <w:t>是否接受联合体投标</w:t>
            </w:r>
          </w:p>
        </w:tc>
        <w:tc>
          <w:tcPr>
            <w:tcW w:w="3216" w:type="pct"/>
            <w:gridSpan w:val="2"/>
            <w:noWrap/>
            <w:vAlign w:val="center"/>
          </w:tcPr>
          <w:p w:rsidR="00917A2B" w:rsidRDefault="00917A2B">
            <w:pPr>
              <w:rPr>
                <w:color w:val="000000"/>
                <w:szCs w:val="21"/>
              </w:rPr>
            </w:pPr>
            <w:bookmarkStart w:id="48" w:name="EBff182898844e4d0c99050743ee3b4793"/>
          </w:p>
          <w:p w:rsidR="00917A2B" w:rsidRDefault="00B15470">
            <w:pPr>
              <w:rPr>
                <w:color w:val="0000FF"/>
                <w:szCs w:val="21"/>
              </w:rPr>
            </w:pPr>
            <w:r>
              <w:rPr>
                <w:rFonts w:hint="eastAsia"/>
                <w:color w:val="0000FF"/>
                <w:szCs w:val="21"/>
              </w:rPr>
              <w:t>☑不接受</w:t>
            </w:r>
          </w:p>
          <w:p w:rsidR="00917A2B" w:rsidRDefault="00B15470">
            <w:pPr>
              <w:rPr>
                <w:color w:val="000000"/>
                <w:szCs w:val="21"/>
              </w:rPr>
            </w:pPr>
            <w:bookmarkStart w:id="49" w:name="EBe222dce09ead4d228eab771b684b964b"/>
            <w:bookmarkEnd w:id="48"/>
            <w:r>
              <w:rPr>
                <w:rFonts w:ascii="宋体" w:hAnsi="宋体" w:cs="Arial" w:hint="eastAsia"/>
                <w:color w:val="0000FF"/>
                <w:szCs w:val="32"/>
              </w:rPr>
              <w:t>□</w:t>
            </w:r>
            <w:bookmarkEnd w:id="49"/>
            <w:r>
              <w:rPr>
                <w:rFonts w:hint="eastAsia"/>
                <w:color w:val="000000"/>
                <w:szCs w:val="21"/>
              </w:rPr>
              <w:t>联合体资质按照联合体协议约定的分工认定。</w:t>
            </w:r>
          </w:p>
        </w:tc>
      </w:tr>
      <w:tr w:rsidR="00917A2B">
        <w:trPr>
          <w:jc w:val="center"/>
        </w:trPr>
        <w:tc>
          <w:tcPr>
            <w:tcW w:w="606" w:type="pct"/>
            <w:noWrap/>
            <w:vAlign w:val="center"/>
          </w:tcPr>
          <w:p w:rsidR="00917A2B" w:rsidRDefault="00B15470">
            <w:pPr>
              <w:rPr>
                <w:color w:val="000000"/>
              </w:rPr>
            </w:pPr>
            <w:r>
              <w:rPr>
                <w:rFonts w:hint="eastAsia"/>
                <w:color w:val="000000"/>
              </w:rPr>
              <w:t>1.5</w:t>
            </w:r>
          </w:p>
        </w:tc>
        <w:tc>
          <w:tcPr>
            <w:tcW w:w="4393" w:type="pct"/>
            <w:gridSpan w:val="3"/>
            <w:noWrap/>
            <w:vAlign w:val="center"/>
          </w:tcPr>
          <w:p w:rsidR="00917A2B" w:rsidRDefault="00B15470">
            <w:pPr>
              <w:jc w:val="center"/>
              <w:rPr>
                <w:color w:val="000000"/>
              </w:rPr>
            </w:pPr>
            <w:bookmarkStart w:id="50" w:name="_承担费用"/>
            <w:bookmarkEnd w:id="50"/>
            <w:r>
              <w:rPr>
                <w:rStyle w:val="afa"/>
                <w:rFonts w:hint="eastAsia"/>
                <w:color w:val="000000"/>
              </w:rPr>
              <w:t>承担费用</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1.5.1</w:t>
            </w:r>
          </w:p>
        </w:tc>
        <w:tc>
          <w:tcPr>
            <w:tcW w:w="1176" w:type="pct"/>
            <w:noWrap/>
            <w:vAlign w:val="center"/>
          </w:tcPr>
          <w:p w:rsidR="00917A2B" w:rsidRDefault="00B15470">
            <w:pPr>
              <w:jc w:val="center"/>
              <w:rPr>
                <w:color w:val="000000"/>
                <w:szCs w:val="21"/>
              </w:rPr>
            </w:pPr>
            <w:r>
              <w:rPr>
                <w:rFonts w:hint="eastAsia"/>
                <w:color w:val="000000"/>
                <w:szCs w:val="21"/>
              </w:rPr>
              <w:t>费用承担方式</w:t>
            </w:r>
          </w:p>
        </w:tc>
        <w:tc>
          <w:tcPr>
            <w:tcW w:w="3216" w:type="pct"/>
            <w:gridSpan w:val="2"/>
            <w:noWrap/>
            <w:vAlign w:val="center"/>
          </w:tcPr>
          <w:p w:rsidR="00917A2B" w:rsidRDefault="00B15470">
            <w:pPr>
              <w:rPr>
                <w:color w:val="000000"/>
                <w:szCs w:val="21"/>
              </w:rPr>
            </w:pPr>
            <w:bookmarkStart w:id="51" w:name="EB884bc9f7d2a84575bf222f02b74e5dde"/>
            <w:r>
              <w:rPr>
                <w:rFonts w:hint="eastAsia"/>
                <w:color w:val="0000FF"/>
                <w:szCs w:val="21"/>
              </w:rPr>
              <w:t>☑投标人准备和参加投标活动所发生的费用自理</w:t>
            </w:r>
          </w:p>
          <w:p w:rsidR="00917A2B" w:rsidRDefault="00B15470">
            <w:pPr>
              <w:rPr>
                <w:color w:val="0000FF"/>
                <w:szCs w:val="21"/>
              </w:rPr>
            </w:pPr>
            <w:r>
              <w:rPr>
                <w:rFonts w:hint="eastAsia"/>
                <w:color w:val="0000FF"/>
                <w:szCs w:val="21"/>
              </w:rPr>
              <w:t>□其他</w:t>
            </w:r>
          </w:p>
          <w:bookmarkEnd w:id="51"/>
          <w:p w:rsidR="00917A2B" w:rsidRDefault="00917A2B">
            <w:pPr>
              <w:rPr>
                <w:color w:val="0000FF"/>
                <w:szCs w:val="21"/>
              </w:rPr>
            </w:pPr>
          </w:p>
          <w:p w:rsidR="00917A2B" w:rsidRDefault="00917A2B">
            <w:pPr>
              <w:rPr>
                <w:color w:val="000000"/>
                <w:szCs w:val="21"/>
              </w:rPr>
            </w:pPr>
            <w:bookmarkStart w:id="52" w:name="EBd72febb51890407dbd8d1a17c0ee26f0"/>
            <w:bookmarkEnd w:id="52"/>
          </w:p>
        </w:tc>
      </w:tr>
      <w:tr w:rsidR="00917A2B">
        <w:trPr>
          <w:jc w:val="center"/>
        </w:trPr>
        <w:tc>
          <w:tcPr>
            <w:tcW w:w="606" w:type="pct"/>
            <w:noWrap/>
            <w:vAlign w:val="center"/>
          </w:tcPr>
          <w:p w:rsidR="00917A2B" w:rsidRDefault="00B15470">
            <w:pPr>
              <w:rPr>
                <w:color w:val="000000"/>
              </w:rPr>
            </w:pPr>
            <w:r>
              <w:rPr>
                <w:rFonts w:hint="eastAsia"/>
                <w:color w:val="000000"/>
              </w:rPr>
              <w:t>1.6</w:t>
            </w:r>
          </w:p>
        </w:tc>
        <w:tc>
          <w:tcPr>
            <w:tcW w:w="4393" w:type="pct"/>
            <w:gridSpan w:val="3"/>
            <w:noWrap/>
            <w:vAlign w:val="center"/>
          </w:tcPr>
          <w:p w:rsidR="00917A2B" w:rsidRDefault="00B15470">
            <w:pPr>
              <w:jc w:val="center"/>
              <w:rPr>
                <w:color w:val="000000"/>
              </w:rPr>
            </w:pPr>
            <w:r>
              <w:rPr>
                <w:rStyle w:val="afa"/>
                <w:rFonts w:hint="eastAsia"/>
                <w:color w:val="000000"/>
              </w:rPr>
              <w:t>保密</w:t>
            </w:r>
          </w:p>
        </w:tc>
      </w:tr>
      <w:tr w:rsidR="00917A2B">
        <w:trPr>
          <w:jc w:val="center"/>
        </w:trPr>
        <w:tc>
          <w:tcPr>
            <w:tcW w:w="606" w:type="pct"/>
            <w:noWrap/>
            <w:vAlign w:val="center"/>
          </w:tcPr>
          <w:p w:rsidR="00917A2B" w:rsidRDefault="00B15470">
            <w:pPr>
              <w:rPr>
                <w:color w:val="000000"/>
              </w:rPr>
            </w:pPr>
            <w:r>
              <w:rPr>
                <w:rFonts w:hint="eastAsia"/>
                <w:color w:val="000000"/>
              </w:rPr>
              <w:t>1.7</w:t>
            </w:r>
          </w:p>
        </w:tc>
        <w:tc>
          <w:tcPr>
            <w:tcW w:w="4393" w:type="pct"/>
            <w:gridSpan w:val="3"/>
            <w:noWrap/>
            <w:vAlign w:val="center"/>
          </w:tcPr>
          <w:p w:rsidR="00917A2B" w:rsidRDefault="00B15470">
            <w:pPr>
              <w:jc w:val="center"/>
              <w:rPr>
                <w:color w:val="000000"/>
              </w:rPr>
            </w:pPr>
            <w:r>
              <w:rPr>
                <w:rStyle w:val="afa"/>
                <w:rFonts w:hint="eastAsia"/>
                <w:color w:val="000000"/>
              </w:rPr>
              <w:t>语言文字</w:t>
            </w:r>
          </w:p>
        </w:tc>
      </w:tr>
      <w:tr w:rsidR="00917A2B">
        <w:trPr>
          <w:jc w:val="center"/>
        </w:trPr>
        <w:tc>
          <w:tcPr>
            <w:tcW w:w="606" w:type="pct"/>
            <w:noWrap/>
            <w:vAlign w:val="center"/>
          </w:tcPr>
          <w:p w:rsidR="00917A2B" w:rsidRDefault="00B15470">
            <w:pPr>
              <w:rPr>
                <w:color w:val="000000"/>
              </w:rPr>
            </w:pPr>
            <w:r>
              <w:rPr>
                <w:rFonts w:hint="eastAsia"/>
                <w:color w:val="000000"/>
              </w:rPr>
              <w:t>1.8</w:t>
            </w:r>
          </w:p>
        </w:tc>
        <w:tc>
          <w:tcPr>
            <w:tcW w:w="4393" w:type="pct"/>
            <w:gridSpan w:val="3"/>
            <w:noWrap/>
            <w:vAlign w:val="center"/>
          </w:tcPr>
          <w:p w:rsidR="00917A2B" w:rsidRDefault="00B15470">
            <w:pPr>
              <w:jc w:val="center"/>
              <w:rPr>
                <w:color w:val="000000"/>
              </w:rPr>
            </w:pPr>
            <w:r>
              <w:rPr>
                <w:rStyle w:val="afa"/>
                <w:rFonts w:hint="eastAsia"/>
                <w:color w:val="000000"/>
              </w:rPr>
              <w:t>计量单位</w:t>
            </w:r>
          </w:p>
        </w:tc>
      </w:tr>
      <w:tr w:rsidR="00917A2B">
        <w:trPr>
          <w:jc w:val="center"/>
        </w:trPr>
        <w:tc>
          <w:tcPr>
            <w:tcW w:w="606" w:type="pct"/>
            <w:noWrap/>
            <w:vAlign w:val="center"/>
          </w:tcPr>
          <w:p w:rsidR="00917A2B" w:rsidRDefault="00B15470">
            <w:pPr>
              <w:rPr>
                <w:color w:val="000000"/>
              </w:rPr>
            </w:pPr>
            <w:r>
              <w:rPr>
                <w:rFonts w:hint="eastAsia"/>
                <w:color w:val="000000"/>
              </w:rPr>
              <w:t>1.9</w:t>
            </w:r>
          </w:p>
        </w:tc>
        <w:tc>
          <w:tcPr>
            <w:tcW w:w="4393" w:type="pct"/>
            <w:gridSpan w:val="3"/>
            <w:noWrap/>
            <w:vAlign w:val="center"/>
          </w:tcPr>
          <w:p w:rsidR="00917A2B" w:rsidRDefault="00B15470">
            <w:pPr>
              <w:jc w:val="center"/>
              <w:rPr>
                <w:color w:val="000000"/>
              </w:rPr>
            </w:pPr>
            <w:bookmarkStart w:id="53" w:name="_踏勘现场"/>
            <w:bookmarkEnd w:id="53"/>
            <w:r>
              <w:rPr>
                <w:rStyle w:val="afa"/>
                <w:rFonts w:hint="eastAsia"/>
                <w:color w:val="000000"/>
              </w:rPr>
              <w:t>踏勘现场</w:t>
            </w:r>
          </w:p>
        </w:tc>
      </w:tr>
      <w:tr w:rsidR="00917A2B">
        <w:trPr>
          <w:trHeight w:val="1001"/>
          <w:jc w:val="center"/>
        </w:trPr>
        <w:tc>
          <w:tcPr>
            <w:tcW w:w="606" w:type="pct"/>
            <w:noWrap/>
            <w:vAlign w:val="center"/>
          </w:tcPr>
          <w:p w:rsidR="00917A2B" w:rsidRDefault="00B15470">
            <w:pPr>
              <w:rPr>
                <w:color w:val="000000"/>
                <w:szCs w:val="21"/>
              </w:rPr>
            </w:pPr>
            <w:r>
              <w:rPr>
                <w:rFonts w:hint="eastAsia"/>
                <w:color w:val="000000"/>
                <w:szCs w:val="21"/>
              </w:rPr>
              <w:t>1.9.1</w:t>
            </w:r>
          </w:p>
        </w:tc>
        <w:tc>
          <w:tcPr>
            <w:tcW w:w="1176" w:type="pct"/>
            <w:noWrap/>
            <w:vAlign w:val="center"/>
          </w:tcPr>
          <w:p w:rsidR="00917A2B" w:rsidRDefault="00B15470">
            <w:pPr>
              <w:jc w:val="center"/>
              <w:rPr>
                <w:color w:val="000000"/>
                <w:szCs w:val="21"/>
              </w:rPr>
            </w:pPr>
            <w:r>
              <w:rPr>
                <w:rFonts w:hint="eastAsia"/>
                <w:color w:val="000000"/>
                <w:szCs w:val="21"/>
              </w:rPr>
              <w:t>是否组织踏勘现场</w:t>
            </w:r>
          </w:p>
        </w:tc>
        <w:tc>
          <w:tcPr>
            <w:tcW w:w="3216" w:type="pct"/>
            <w:gridSpan w:val="2"/>
            <w:noWrap/>
            <w:vAlign w:val="center"/>
          </w:tcPr>
          <w:tbl>
            <w:tblPr>
              <w:tblW w:w="0" w:type="auto"/>
              <w:tblLayout w:type="fixed"/>
              <w:tblLook w:val="04A0"/>
            </w:tblPr>
            <w:tblGrid>
              <w:gridCol w:w="1296"/>
              <w:gridCol w:w="4708"/>
            </w:tblGrid>
            <w:tr w:rsidR="00917A2B">
              <w:trPr>
                <w:trHeight w:val="284"/>
              </w:trPr>
              <w:tc>
                <w:tcPr>
                  <w:tcW w:w="1296" w:type="dxa"/>
                  <w:vMerge w:val="restart"/>
                  <w:noWrap/>
                </w:tcPr>
                <w:p w:rsidR="00917A2B" w:rsidRDefault="00B15470">
                  <w:pPr>
                    <w:rPr>
                      <w:color w:val="000000"/>
                    </w:rPr>
                  </w:pPr>
                  <w:bookmarkStart w:id="54" w:name="EB9f89a798750a4d7da32bd37bccfa9643"/>
                  <w:r>
                    <w:rPr>
                      <w:rFonts w:hint="eastAsia"/>
                      <w:color w:val="0000FF"/>
                    </w:rPr>
                    <w:t>☑不组织</w:t>
                  </w:r>
                </w:p>
                <w:p w:rsidR="00917A2B" w:rsidRDefault="00B15470">
                  <w:pPr>
                    <w:rPr>
                      <w:color w:val="0000FF"/>
                    </w:rPr>
                  </w:pPr>
                  <w:r>
                    <w:rPr>
                      <w:rFonts w:hint="eastAsia"/>
                      <w:color w:val="0000FF"/>
                    </w:rPr>
                    <w:t>□组织</w:t>
                  </w:r>
                </w:p>
                <w:bookmarkEnd w:id="54"/>
                <w:p w:rsidR="00917A2B" w:rsidRDefault="00917A2B">
                  <w:pPr>
                    <w:rPr>
                      <w:color w:val="0000FF"/>
                    </w:rPr>
                  </w:pPr>
                </w:p>
              </w:tc>
              <w:tc>
                <w:tcPr>
                  <w:tcW w:w="4708" w:type="dxa"/>
                  <w:noWrap/>
                </w:tcPr>
                <w:p w:rsidR="00917A2B" w:rsidRDefault="00917A2B">
                  <w:pPr>
                    <w:rPr>
                      <w:color w:val="000000"/>
                    </w:rPr>
                  </w:pPr>
                </w:p>
              </w:tc>
            </w:tr>
            <w:tr w:rsidR="00917A2B">
              <w:trPr>
                <w:trHeight w:val="662"/>
              </w:trPr>
              <w:tc>
                <w:tcPr>
                  <w:tcW w:w="1296" w:type="dxa"/>
                  <w:vMerge/>
                  <w:noWrap/>
                </w:tcPr>
                <w:p w:rsidR="00917A2B" w:rsidRDefault="00917A2B">
                  <w:pPr>
                    <w:rPr>
                      <w:color w:val="000000"/>
                    </w:rPr>
                  </w:pPr>
                </w:p>
              </w:tc>
              <w:tc>
                <w:tcPr>
                  <w:tcW w:w="4708" w:type="dxa"/>
                  <w:noWrap/>
                </w:tcPr>
                <w:p w:rsidR="00917A2B" w:rsidRDefault="00B15470">
                  <w:pPr>
                    <w:ind w:left="210" w:hangingChars="100" w:hanging="210"/>
                    <w:rPr>
                      <w:color w:val="000000"/>
                    </w:rPr>
                  </w:pPr>
                  <w:r>
                    <w:rPr>
                      <w:rFonts w:hint="eastAsia"/>
                      <w:color w:val="000000"/>
                      <w:szCs w:val="21"/>
                    </w:rPr>
                    <w:t>踏勘时间：</w:t>
                  </w:r>
                  <w:bookmarkStart w:id="55" w:name="EBcc892ebfa86443f196b1408e3cac6855"/>
                  <w:bookmarkEnd w:id="55"/>
                </w:p>
              </w:tc>
            </w:tr>
            <w:tr w:rsidR="00917A2B">
              <w:tc>
                <w:tcPr>
                  <w:tcW w:w="1296" w:type="dxa"/>
                  <w:vMerge/>
                  <w:noWrap/>
                </w:tcPr>
                <w:p w:rsidR="00917A2B" w:rsidRDefault="00917A2B">
                  <w:pPr>
                    <w:rPr>
                      <w:color w:val="000000"/>
                    </w:rPr>
                  </w:pPr>
                </w:p>
              </w:tc>
              <w:tc>
                <w:tcPr>
                  <w:tcW w:w="4708" w:type="dxa"/>
                  <w:noWrap/>
                </w:tcPr>
                <w:p w:rsidR="00917A2B" w:rsidRDefault="00B15470">
                  <w:pPr>
                    <w:rPr>
                      <w:color w:val="000000"/>
                    </w:rPr>
                  </w:pPr>
                  <w:r>
                    <w:rPr>
                      <w:rFonts w:hint="eastAsia"/>
                      <w:color w:val="000000"/>
                      <w:szCs w:val="21"/>
                    </w:rPr>
                    <w:t>踏勘集中地点：</w:t>
                  </w:r>
                  <w:bookmarkStart w:id="56" w:name="EB37f624e2ec3944d883678766cc6951fc"/>
                  <w:bookmarkEnd w:id="56"/>
                </w:p>
              </w:tc>
            </w:tr>
          </w:tbl>
          <w:p w:rsidR="00917A2B" w:rsidRDefault="00917A2B">
            <w:pPr>
              <w:rPr>
                <w:color w:val="000000"/>
                <w:szCs w:val="21"/>
              </w:rPr>
            </w:pPr>
          </w:p>
        </w:tc>
      </w:tr>
      <w:tr w:rsidR="00917A2B">
        <w:trPr>
          <w:trHeight w:val="451"/>
          <w:jc w:val="center"/>
        </w:trPr>
        <w:tc>
          <w:tcPr>
            <w:tcW w:w="606" w:type="pct"/>
            <w:noWrap/>
            <w:vAlign w:val="center"/>
          </w:tcPr>
          <w:p w:rsidR="00917A2B" w:rsidRDefault="00B15470">
            <w:pPr>
              <w:rPr>
                <w:color w:val="000000"/>
              </w:rPr>
            </w:pPr>
            <w:r>
              <w:rPr>
                <w:rFonts w:hint="eastAsia"/>
                <w:color w:val="000000"/>
              </w:rPr>
              <w:t>1.10</w:t>
            </w:r>
          </w:p>
        </w:tc>
        <w:tc>
          <w:tcPr>
            <w:tcW w:w="4393" w:type="pct"/>
            <w:gridSpan w:val="3"/>
            <w:noWrap/>
            <w:vAlign w:val="center"/>
          </w:tcPr>
          <w:p w:rsidR="00917A2B" w:rsidRDefault="00B15470">
            <w:pPr>
              <w:jc w:val="center"/>
              <w:rPr>
                <w:color w:val="000000"/>
              </w:rPr>
            </w:pPr>
            <w:bookmarkStart w:id="57" w:name="_投标预备会"/>
            <w:bookmarkEnd w:id="57"/>
            <w:r>
              <w:rPr>
                <w:rFonts w:cs="Arial" w:hint="eastAsia"/>
                <w:color w:val="000000"/>
              </w:rPr>
              <w:t>投标预备会</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lastRenderedPageBreak/>
              <w:t>1.10.1</w:t>
            </w:r>
          </w:p>
        </w:tc>
        <w:tc>
          <w:tcPr>
            <w:tcW w:w="1176" w:type="pct"/>
            <w:noWrap/>
            <w:vAlign w:val="center"/>
          </w:tcPr>
          <w:p w:rsidR="00917A2B" w:rsidRDefault="00B15470">
            <w:pPr>
              <w:jc w:val="center"/>
              <w:rPr>
                <w:color w:val="000000"/>
                <w:szCs w:val="21"/>
              </w:rPr>
            </w:pPr>
            <w:r>
              <w:rPr>
                <w:rFonts w:hint="eastAsia"/>
                <w:color w:val="000000"/>
                <w:szCs w:val="21"/>
              </w:rPr>
              <w:t>投标预备会</w:t>
            </w:r>
          </w:p>
        </w:tc>
        <w:tc>
          <w:tcPr>
            <w:tcW w:w="3216" w:type="pct"/>
            <w:gridSpan w:val="2"/>
            <w:noWrap/>
            <w:vAlign w:val="center"/>
          </w:tcPr>
          <w:tbl>
            <w:tblPr>
              <w:tblW w:w="0" w:type="auto"/>
              <w:tblLayout w:type="fixed"/>
              <w:tblLook w:val="04A0"/>
            </w:tblPr>
            <w:tblGrid>
              <w:gridCol w:w="1296"/>
              <w:gridCol w:w="4522"/>
            </w:tblGrid>
            <w:tr w:rsidR="00917A2B">
              <w:tc>
                <w:tcPr>
                  <w:tcW w:w="1296" w:type="dxa"/>
                  <w:vMerge w:val="restart"/>
                  <w:noWrap/>
                </w:tcPr>
                <w:p w:rsidR="00917A2B" w:rsidRDefault="00B15470">
                  <w:pPr>
                    <w:rPr>
                      <w:color w:val="000000"/>
                      <w:szCs w:val="21"/>
                    </w:rPr>
                  </w:pPr>
                  <w:bookmarkStart w:id="58" w:name="EB929c73f09f2c4e7780275712e82c3fad"/>
                  <w:r>
                    <w:rPr>
                      <w:rFonts w:hint="eastAsia"/>
                      <w:color w:val="0000FF"/>
                      <w:szCs w:val="21"/>
                    </w:rPr>
                    <w:t>☑不召开</w:t>
                  </w:r>
                </w:p>
                <w:p w:rsidR="00917A2B" w:rsidRDefault="00B15470">
                  <w:pPr>
                    <w:rPr>
                      <w:color w:val="0000FF"/>
                      <w:szCs w:val="21"/>
                    </w:rPr>
                  </w:pPr>
                  <w:r>
                    <w:rPr>
                      <w:rFonts w:hint="eastAsia"/>
                      <w:color w:val="0000FF"/>
                      <w:szCs w:val="21"/>
                    </w:rPr>
                    <w:t>□召开</w:t>
                  </w:r>
                </w:p>
                <w:bookmarkEnd w:id="58"/>
                <w:p w:rsidR="00917A2B" w:rsidRDefault="00917A2B">
                  <w:pPr>
                    <w:rPr>
                      <w:color w:val="0000FF"/>
                      <w:szCs w:val="21"/>
                    </w:rPr>
                  </w:pPr>
                </w:p>
              </w:tc>
              <w:tc>
                <w:tcPr>
                  <w:tcW w:w="4522" w:type="dxa"/>
                  <w:noWrap/>
                </w:tcPr>
                <w:p w:rsidR="00917A2B" w:rsidRDefault="00917A2B">
                  <w:pPr>
                    <w:rPr>
                      <w:color w:val="000000"/>
                      <w:szCs w:val="21"/>
                    </w:rPr>
                  </w:pPr>
                </w:p>
              </w:tc>
            </w:tr>
            <w:tr w:rsidR="00917A2B">
              <w:tc>
                <w:tcPr>
                  <w:tcW w:w="1296" w:type="dxa"/>
                  <w:vMerge/>
                  <w:noWrap/>
                </w:tcPr>
                <w:p w:rsidR="00917A2B" w:rsidRDefault="00917A2B">
                  <w:pPr>
                    <w:rPr>
                      <w:color w:val="000000"/>
                      <w:szCs w:val="21"/>
                    </w:rPr>
                  </w:pPr>
                </w:p>
              </w:tc>
              <w:tc>
                <w:tcPr>
                  <w:tcW w:w="4522" w:type="dxa"/>
                  <w:noWrap/>
                </w:tcPr>
                <w:p w:rsidR="00917A2B" w:rsidRDefault="00B15470">
                  <w:pPr>
                    <w:rPr>
                      <w:color w:val="000000"/>
                      <w:szCs w:val="21"/>
                    </w:rPr>
                  </w:pPr>
                  <w:r>
                    <w:rPr>
                      <w:rFonts w:hint="eastAsia"/>
                      <w:color w:val="000000"/>
                      <w:szCs w:val="21"/>
                    </w:rPr>
                    <w:t>召开时间：</w:t>
                  </w:r>
                  <w:bookmarkStart w:id="59" w:name="EB1662239dc841433e9b179e84b0617439"/>
                  <w:bookmarkEnd w:id="59"/>
                </w:p>
              </w:tc>
            </w:tr>
            <w:tr w:rsidR="00917A2B">
              <w:tc>
                <w:tcPr>
                  <w:tcW w:w="1296" w:type="dxa"/>
                  <w:vMerge/>
                  <w:noWrap/>
                </w:tcPr>
                <w:p w:rsidR="00917A2B" w:rsidRDefault="00917A2B">
                  <w:pPr>
                    <w:rPr>
                      <w:color w:val="000000"/>
                      <w:szCs w:val="21"/>
                    </w:rPr>
                  </w:pPr>
                </w:p>
              </w:tc>
              <w:tc>
                <w:tcPr>
                  <w:tcW w:w="4522" w:type="dxa"/>
                  <w:noWrap/>
                </w:tcPr>
                <w:p w:rsidR="00917A2B" w:rsidRDefault="00B15470">
                  <w:pPr>
                    <w:rPr>
                      <w:color w:val="000000"/>
                      <w:szCs w:val="21"/>
                    </w:rPr>
                  </w:pPr>
                  <w:r>
                    <w:rPr>
                      <w:rFonts w:hint="eastAsia"/>
                      <w:color w:val="000000"/>
                      <w:szCs w:val="21"/>
                    </w:rPr>
                    <w:t>召开地点：</w:t>
                  </w:r>
                  <w:bookmarkStart w:id="60" w:name="EBa65da3f909564d41b238ad1599e37480"/>
                  <w:bookmarkEnd w:id="60"/>
                </w:p>
              </w:tc>
            </w:tr>
          </w:tbl>
          <w:p w:rsidR="00917A2B" w:rsidRDefault="00917A2B">
            <w:pPr>
              <w:rPr>
                <w:color w:val="000000"/>
                <w:szCs w:val="21"/>
              </w:rPr>
            </w:pPr>
          </w:p>
        </w:tc>
      </w:tr>
      <w:tr w:rsidR="00917A2B">
        <w:trPr>
          <w:trHeight w:val="157"/>
          <w:jc w:val="center"/>
        </w:trPr>
        <w:tc>
          <w:tcPr>
            <w:tcW w:w="606" w:type="pct"/>
            <w:noWrap/>
            <w:vAlign w:val="center"/>
          </w:tcPr>
          <w:p w:rsidR="00917A2B" w:rsidRDefault="00B15470">
            <w:pPr>
              <w:rPr>
                <w:color w:val="000000"/>
                <w:szCs w:val="21"/>
              </w:rPr>
            </w:pPr>
            <w:r>
              <w:rPr>
                <w:rFonts w:hint="eastAsia"/>
                <w:color w:val="000000"/>
                <w:szCs w:val="21"/>
              </w:rPr>
              <w:t>1.10.2</w:t>
            </w:r>
          </w:p>
        </w:tc>
        <w:tc>
          <w:tcPr>
            <w:tcW w:w="1176" w:type="pct"/>
            <w:noWrap/>
            <w:vAlign w:val="center"/>
          </w:tcPr>
          <w:p w:rsidR="00917A2B" w:rsidRDefault="00B15470">
            <w:pPr>
              <w:jc w:val="center"/>
              <w:rPr>
                <w:color w:val="000000"/>
                <w:szCs w:val="21"/>
              </w:rPr>
            </w:pPr>
            <w:r>
              <w:rPr>
                <w:rFonts w:hint="eastAsia"/>
                <w:color w:val="000000"/>
                <w:szCs w:val="21"/>
              </w:rPr>
              <w:t>投标答疑</w:t>
            </w:r>
          </w:p>
        </w:tc>
        <w:tc>
          <w:tcPr>
            <w:tcW w:w="3216" w:type="pct"/>
            <w:gridSpan w:val="2"/>
            <w:noWrap/>
            <w:vAlign w:val="center"/>
          </w:tcPr>
          <w:tbl>
            <w:tblPr>
              <w:tblW w:w="0" w:type="auto"/>
              <w:tblLayout w:type="fixed"/>
              <w:tblLook w:val="04A0"/>
            </w:tblPr>
            <w:tblGrid>
              <w:gridCol w:w="1721"/>
              <w:gridCol w:w="4097"/>
            </w:tblGrid>
            <w:tr w:rsidR="00917A2B">
              <w:trPr>
                <w:trHeight w:val="327"/>
              </w:trPr>
              <w:tc>
                <w:tcPr>
                  <w:tcW w:w="1721" w:type="dxa"/>
                  <w:noWrap/>
                </w:tcPr>
                <w:p w:rsidR="00917A2B" w:rsidRDefault="00B15470">
                  <w:pPr>
                    <w:rPr>
                      <w:color w:val="000000"/>
                      <w:szCs w:val="32"/>
                    </w:rPr>
                  </w:pPr>
                  <w:r>
                    <w:rPr>
                      <w:rFonts w:hint="eastAsia"/>
                      <w:color w:val="000000"/>
                      <w:szCs w:val="21"/>
                    </w:rPr>
                    <w:t>提交问题时间：</w:t>
                  </w:r>
                </w:p>
              </w:tc>
              <w:tc>
                <w:tcPr>
                  <w:tcW w:w="4097" w:type="dxa"/>
                  <w:noWrap/>
                </w:tcPr>
                <w:p w:rsidR="00917A2B" w:rsidRDefault="00B15470">
                  <w:pPr>
                    <w:rPr>
                      <w:color w:val="000000"/>
                      <w:szCs w:val="32"/>
                    </w:rPr>
                  </w:pPr>
                  <w:bookmarkStart w:id="61" w:name="EB89b9714d104547808aaacaf55a4554cd"/>
                  <w:bookmarkEnd w:id="61"/>
                  <w:r>
                    <w:rPr>
                      <w:rFonts w:hint="eastAsia"/>
                      <w:color w:val="0000FF"/>
                      <w:szCs w:val="21"/>
                    </w:rPr>
                    <w:t>年月日</w:t>
                  </w:r>
                </w:p>
              </w:tc>
            </w:tr>
            <w:tr w:rsidR="00917A2B">
              <w:tc>
                <w:tcPr>
                  <w:tcW w:w="1721" w:type="dxa"/>
                  <w:noWrap/>
                </w:tcPr>
                <w:p w:rsidR="00917A2B" w:rsidRDefault="00B15470">
                  <w:pPr>
                    <w:rPr>
                      <w:color w:val="000000"/>
                      <w:szCs w:val="32"/>
                    </w:rPr>
                  </w:pPr>
                  <w:r>
                    <w:rPr>
                      <w:rFonts w:hint="eastAsia"/>
                      <w:color w:val="000000"/>
                      <w:szCs w:val="21"/>
                    </w:rPr>
                    <w:t>提交问题方式：</w:t>
                  </w:r>
                </w:p>
              </w:tc>
              <w:tc>
                <w:tcPr>
                  <w:tcW w:w="4097" w:type="dxa"/>
                  <w:noWrap/>
                </w:tcPr>
                <w:p w:rsidR="00917A2B" w:rsidRDefault="00B15470">
                  <w:pPr>
                    <w:rPr>
                      <w:color w:val="000000"/>
                      <w:szCs w:val="32"/>
                    </w:rPr>
                  </w:pPr>
                  <w:bookmarkStart w:id="62" w:name="EBec9fbc973c914a4ab7f2a258d3b9c3aa"/>
                  <w:r>
                    <w:rPr>
                      <w:rFonts w:hint="eastAsia"/>
                      <w:color w:val="0000FF"/>
                      <w:szCs w:val="32"/>
                    </w:rPr>
                    <w:t>☑</w:t>
                  </w:r>
                  <w:r>
                    <w:rPr>
                      <w:rFonts w:hint="eastAsia"/>
                      <w:color w:val="0000FF"/>
                      <w:szCs w:val="32"/>
                    </w:rPr>
                    <w:t xml:space="preserve"> </w:t>
                  </w:r>
                  <w:bookmarkEnd w:id="62"/>
                  <w:r>
                    <w:rPr>
                      <w:rFonts w:hint="eastAsia"/>
                      <w:color w:val="000000"/>
                      <w:szCs w:val="32"/>
                    </w:rPr>
                    <w:t>传真；</w:t>
                  </w:r>
                  <w:bookmarkStart w:id="63" w:name="EB855b28af27274330a980f9add4c88f8e"/>
                  <w:r>
                    <w:rPr>
                      <w:rFonts w:hint="eastAsia"/>
                      <w:color w:val="0000FF"/>
                      <w:szCs w:val="32"/>
                    </w:rPr>
                    <w:t>□</w:t>
                  </w:r>
                  <w:r>
                    <w:rPr>
                      <w:rFonts w:hint="eastAsia"/>
                      <w:color w:val="0000FF"/>
                      <w:szCs w:val="32"/>
                    </w:rPr>
                    <w:t xml:space="preserve"> </w:t>
                  </w:r>
                  <w:bookmarkEnd w:id="63"/>
                  <w:r>
                    <w:rPr>
                      <w:rFonts w:hint="eastAsia"/>
                      <w:color w:val="000000"/>
                      <w:szCs w:val="32"/>
                    </w:rPr>
                    <w:t>书面；</w:t>
                  </w:r>
                  <w:bookmarkStart w:id="64" w:name="EBb67b16e3664b43408accaef676b1c04f"/>
                  <w:r>
                    <w:rPr>
                      <w:rFonts w:hint="eastAsia"/>
                      <w:color w:val="0000FF"/>
                      <w:szCs w:val="32"/>
                    </w:rPr>
                    <w:t>☑</w:t>
                  </w:r>
                  <w:r>
                    <w:rPr>
                      <w:rFonts w:hint="eastAsia"/>
                      <w:color w:val="0000FF"/>
                      <w:szCs w:val="32"/>
                    </w:rPr>
                    <w:t xml:space="preserve"> </w:t>
                  </w:r>
                  <w:bookmarkEnd w:id="64"/>
                  <w:r>
                    <w:rPr>
                      <w:rFonts w:hint="eastAsia"/>
                      <w:color w:val="000000"/>
                      <w:szCs w:val="32"/>
                    </w:rPr>
                    <w:t>网络；</w:t>
                  </w:r>
                </w:p>
                <w:p w:rsidR="00917A2B" w:rsidRDefault="00B15470">
                  <w:pPr>
                    <w:rPr>
                      <w:color w:val="000000"/>
                      <w:szCs w:val="32"/>
                    </w:rPr>
                  </w:pPr>
                  <w:bookmarkStart w:id="65" w:name="EB45d56ab644b745d782a260ad0e92aa1b"/>
                  <w:r>
                    <w:rPr>
                      <w:rFonts w:hint="eastAsia"/>
                      <w:color w:val="0000FF"/>
                      <w:szCs w:val="32"/>
                    </w:rPr>
                    <w:t>☑</w:t>
                  </w:r>
                  <w:r>
                    <w:rPr>
                      <w:rFonts w:hint="eastAsia"/>
                      <w:color w:val="0000FF"/>
                      <w:szCs w:val="32"/>
                    </w:rPr>
                    <w:t xml:space="preserve"> </w:t>
                  </w:r>
                  <w:bookmarkStart w:id="66" w:name="EB3f5dc52f005e4b308852efdb25044f27"/>
                  <w:bookmarkEnd w:id="65"/>
                  <w:r>
                    <w:rPr>
                      <w:rFonts w:hint="eastAsia"/>
                      <w:color w:val="0000FF"/>
                      <w:szCs w:val="32"/>
                    </w:rPr>
                    <w:t>投标人在收到招标文件后，若有疑问需要澄清，应于投标文件递交截止时间</w:t>
                  </w:r>
                  <w:r>
                    <w:rPr>
                      <w:rFonts w:hint="eastAsia"/>
                      <w:color w:val="0000FF"/>
                      <w:szCs w:val="32"/>
                    </w:rPr>
                    <w:t>10</w:t>
                  </w:r>
                  <w:r>
                    <w:rPr>
                      <w:rFonts w:hint="eastAsia"/>
                      <w:color w:val="0000FF"/>
                      <w:szCs w:val="32"/>
                    </w:rPr>
                    <w:t>日前向招标人提出，将盖章扫描件发送至邮箱（</w:t>
                  </w:r>
                  <w:r>
                    <w:rPr>
                      <w:rFonts w:hint="eastAsia"/>
                      <w:color w:val="0000FF"/>
                      <w:szCs w:val="32"/>
                    </w:rPr>
                    <w:t>lnydzbdl@163.com</w:t>
                  </w:r>
                  <w:r>
                    <w:rPr>
                      <w:rFonts w:hint="eastAsia"/>
                      <w:color w:val="0000FF"/>
                      <w:szCs w:val="32"/>
                    </w:rPr>
                    <w:t>）原件邮寄，邮寄地址：辽宁省营口市站前区渤海大街西</w:t>
                  </w:r>
                  <w:r>
                    <w:rPr>
                      <w:rFonts w:hint="eastAsia"/>
                      <w:color w:val="0000FF"/>
                      <w:szCs w:val="32"/>
                    </w:rPr>
                    <w:t>12-1088</w:t>
                  </w:r>
                  <w:r>
                    <w:rPr>
                      <w:rFonts w:hint="eastAsia"/>
                      <w:color w:val="0000FF"/>
                      <w:szCs w:val="32"/>
                    </w:rPr>
                    <w:t>号</w:t>
                  </w:r>
                  <w:r>
                    <w:rPr>
                      <w:rFonts w:hint="eastAsia"/>
                      <w:color w:val="0000FF"/>
                      <w:szCs w:val="32"/>
                    </w:rPr>
                    <w:t xml:space="preserve"> </w:t>
                  </w:r>
                  <w:r>
                    <w:rPr>
                      <w:rFonts w:hint="eastAsia"/>
                      <w:color w:val="0000FF"/>
                      <w:szCs w:val="32"/>
                    </w:rPr>
                    <w:t>收件人：张玲、电话：</w:t>
                  </w:r>
                  <w:r>
                    <w:rPr>
                      <w:rFonts w:hint="eastAsia"/>
                      <w:color w:val="0000FF"/>
                      <w:szCs w:val="32"/>
                    </w:rPr>
                    <w:t>0417-2801318</w:t>
                  </w:r>
                  <w:r>
                    <w:rPr>
                      <w:rFonts w:hint="eastAsia"/>
                      <w:color w:val="0000FF"/>
                      <w:szCs w:val="32"/>
                    </w:rPr>
                    <w:t>。</w:t>
                  </w:r>
                  <w:bookmarkEnd w:id="66"/>
                </w:p>
              </w:tc>
            </w:tr>
            <w:tr w:rsidR="00917A2B">
              <w:tc>
                <w:tcPr>
                  <w:tcW w:w="1721" w:type="dxa"/>
                  <w:noWrap/>
                </w:tcPr>
                <w:p w:rsidR="00917A2B" w:rsidRDefault="00B15470">
                  <w:pPr>
                    <w:rPr>
                      <w:color w:val="000000"/>
                      <w:szCs w:val="32"/>
                    </w:rPr>
                  </w:pPr>
                  <w:bookmarkStart w:id="67" w:name="EB9a7b0f9f5ae24e76a5579d052bd22bdd"/>
                  <w:r>
                    <w:rPr>
                      <w:rFonts w:hint="eastAsia"/>
                      <w:color w:val="0000FF"/>
                      <w:szCs w:val="32"/>
                    </w:rPr>
                    <w:t>□</w:t>
                  </w:r>
                  <w:r>
                    <w:rPr>
                      <w:rFonts w:hint="eastAsia"/>
                      <w:color w:val="0000FF"/>
                      <w:szCs w:val="32"/>
                    </w:rPr>
                    <w:t xml:space="preserve"> </w:t>
                  </w:r>
                  <w:bookmarkEnd w:id="67"/>
                  <w:r>
                    <w:rPr>
                      <w:rFonts w:hint="eastAsia"/>
                      <w:color w:val="000000"/>
                      <w:szCs w:val="32"/>
                    </w:rPr>
                    <w:t>集中组织</w:t>
                  </w:r>
                </w:p>
              </w:tc>
              <w:tc>
                <w:tcPr>
                  <w:tcW w:w="4097" w:type="dxa"/>
                  <w:noWrap/>
                </w:tcPr>
                <w:p w:rsidR="00917A2B" w:rsidRDefault="00917A2B">
                  <w:pPr>
                    <w:rPr>
                      <w:color w:val="000000"/>
                      <w:szCs w:val="32"/>
                    </w:rPr>
                  </w:pPr>
                  <w:bookmarkStart w:id="68" w:name="EB5a458a6f8e4f4e54ba03f0618bb267b0"/>
                  <w:bookmarkEnd w:id="68"/>
                </w:p>
                <w:p w:rsidR="00917A2B" w:rsidRDefault="00B15470">
                  <w:pPr>
                    <w:rPr>
                      <w:color w:val="000000"/>
                      <w:szCs w:val="32"/>
                    </w:rPr>
                  </w:pPr>
                  <w:r>
                    <w:rPr>
                      <w:rFonts w:hint="eastAsia"/>
                      <w:color w:val="000000"/>
                      <w:szCs w:val="32"/>
                    </w:rPr>
                    <w:t>地点：</w:t>
                  </w:r>
                  <w:bookmarkStart w:id="69" w:name="EB9603496f3bb343328d71ce8f8c132fd2"/>
                  <w:bookmarkEnd w:id="69"/>
                </w:p>
              </w:tc>
            </w:tr>
            <w:tr w:rsidR="00917A2B">
              <w:tc>
                <w:tcPr>
                  <w:tcW w:w="1721" w:type="dxa"/>
                  <w:noWrap/>
                </w:tcPr>
                <w:p w:rsidR="00917A2B" w:rsidRDefault="00917A2B">
                  <w:pPr>
                    <w:rPr>
                      <w:color w:val="000000"/>
                      <w:szCs w:val="32"/>
                    </w:rPr>
                  </w:pPr>
                </w:p>
              </w:tc>
              <w:tc>
                <w:tcPr>
                  <w:tcW w:w="4097" w:type="dxa"/>
                  <w:noWrap/>
                </w:tcPr>
                <w:p w:rsidR="00917A2B" w:rsidRDefault="00917A2B">
                  <w:pPr>
                    <w:rPr>
                      <w:color w:val="000000"/>
                      <w:szCs w:val="32"/>
                    </w:rPr>
                  </w:pPr>
                </w:p>
              </w:tc>
            </w:tr>
            <w:tr w:rsidR="00917A2B">
              <w:tc>
                <w:tcPr>
                  <w:tcW w:w="1721" w:type="dxa"/>
                  <w:vMerge w:val="restart"/>
                  <w:noWrap/>
                </w:tcPr>
                <w:p w:rsidR="00917A2B" w:rsidRDefault="00B15470">
                  <w:pPr>
                    <w:rPr>
                      <w:color w:val="000000"/>
                      <w:szCs w:val="32"/>
                    </w:rPr>
                  </w:pPr>
                  <w:bookmarkStart w:id="70" w:name="EB95b3beea03b34bef92f282fba3306bb0"/>
                  <w:r>
                    <w:rPr>
                      <w:rFonts w:hint="eastAsia"/>
                      <w:color w:val="0000FF"/>
                      <w:szCs w:val="32"/>
                    </w:rPr>
                    <w:t>☑</w:t>
                  </w:r>
                  <w:r>
                    <w:rPr>
                      <w:rFonts w:hint="eastAsia"/>
                      <w:color w:val="0000FF"/>
                      <w:szCs w:val="32"/>
                    </w:rPr>
                    <w:t xml:space="preserve"> </w:t>
                  </w:r>
                  <w:bookmarkEnd w:id="70"/>
                  <w:r>
                    <w:rPr>
                      <w:rFonts w:hint="eastAsia"/>
                      <w:color w:val="000000"/>
                      <w:szCs w:val="32"/>
                    </w:rPr>
                    <w:t>不集中组织</w:t>
                  </w:r>
                </w:p>
              </w:tc>
              <w:tc>
                <w:tcPr>
                  <w:tcW w:w="4097" w:type="dxa"/>
                  <w:noWrap/>
                </w:tcPr>
                <w:p w:rsidR="00917A2B" w:rsidRDefault="00B15470">
                  <w:pPr>
                    <w:rPr>
                      <w:color w:val="000000"/>
                      <w:szCs w:val="32"/>
                    </w:rPr>
                  </w:pPr>
                  <w:r>
                    <w:rPr>
                      <w:rFonts w:hint="eastAsia"/>
                      <w:color w:val="000000"/>
                      <w:szCs w:val="32"/>
                    </w:rPr>
                    <w:t>答疑时间：</w:t>
                  </w:r>
                  <w:bookmarkStart w:id="71" w:name="EBccaa45bd9b7245f9aa26d515c9874a48"/>
                  <w:bookmarkEnd w:id="71"/>
                </w:p>
              </w:tc>
            </w:tr>
            <w:tr w:rsidR="00917A2B">
              <w:tc>
                <w:tcPr>
                  <w:tcW w:w="1721" w:type="dxa"/>
                  <w:vMerge/>
                  <w:noWrap/>
                </w:tcPr>
                <w:p w:rsidR="00917A2B" w:rsidRDefault="00917A2B">
                  <w:pPr>
                    <w:rPr>
                      <w:color w:val="000000"/>
                      <w:szCs w:val="32"/>
                    </w:rPr>
                  </w:pPr>
                </w:p>
              </w:tc>
              <w:tc>
                <w:tcPr>
                  <w:tcW w:w="4097" w:type="dxa"/>
                  <w:noWrap/>
                </w:tcPr>
                <w:p w:rsidR="00917A2B" w:rsidRDefault="00B15470">
                  <w:pPr>
                    <w:rPr>
                      <w:color w:val="000000"/>
                      <w:szCs w:val="32"/>
                    </w:rPr>
                  </w:pPr>
                  <w:r>
                    <w:rPr>
                      <w:rFonts w:hint="eastAsia"/>
                      <w:color w:val="000000"/>
                      <w:szCs w:val="32"/>
                    </w:rPr>
                    <w:t>答疑方式：</w:t>
                  </w:r>
                  <w:bookmarkStart w:id="72" w:name="EB42505f613993433a9d294104a5aef8e6"/>
                  <w:r>
                    <w:rPr>
                      <w:rFonts w:hint="eastAsia"/>
                      <w:color w:val="0000FF"/>
                      <w:szCs w:val="32"/>
                    </w:rPr>
                    <w:t>□</w:t>
                  </w:r>
                  <w:r>
                    <w:rPr>
                      <w:rFonts w:hint="eastAsia"/>
                      <w:color w:val="0000FF"/>
                      <w:szCs w:val="32"/>
                    </w:rPr>
                    <w:t xml:space="preserve"> </w:t>
                  </w:r>
                  <w:bookmarkEnd w:id="72"/>
                  <w:r>
                    <w:rPr>
                      <w:rFonts w:hint="eastAsia"/>
                      <w:color w:val="000000"/>
                      <w:szCs w:val="32"/>
                    </w:rPr>
                    <w:t>传真；</w:t>
                  </w:r>
                  <w:bookmarkStart w:id="73" w:name="EBf41bf2e7ec7b47f58e6b4415a033f3ef"/>
                  <w:r>
                    <w:rPr>
                      <w:rFonts w:hint="eastAsia"/>
                      <w:color w:val="0000FF"/>
                      <w:szCs w:val="32"/>
                    </w:rPr>
                    <w:t>□</w:t>
                  </w:r>
                  <w:r>
                    <w:rPr>
                      <w:rFonts w:hint="eastAsia"/>
                      <w:color w:val="0000FF"/>
                      <w:szCs w:val="32"/>
                    </w:rPr>
                    <w:t xml:space="preserve"> </w:t>
                  </w:r>
                  <w:bookmarkEnd w:id="73"/>
                  <w:r>
                    <w:rPr>
                      <w:rFonts w:hint="eastAsia"/>
                      <w:color w:val="000000"/>
                      <w:szCs w:val="32"/>
                    </w:rPr>
                    <w:t>网络；</w:t>
                  </w:r>
                  <w:bookmarkStart w:id="74" w:name="EBd1e4d58607f147889eb3544b5e927ae6"/>
                  <w:r>
                    <w:rPr>
                      <w:rFonts w:hint="eastAsia"/>
                      <w:color w:val="0000FF"/>
                      <w:szCs w:val="32"/>
                    </w:rPr>
                    <w:t>□</w:t>
                  </w:r>
                  <w:r>
                    <w:rPr>
                      <w:rFonts w:hint="eastAsia"/>
                      <w:color w:val="0000FF"/>
                      <w:szCs w:val="32"/>
                    </w:rPr>
                    <w:t xml:space="preserve"> </w:t>
                  </w:r>
                  <w:bookmarkEnd w:id="74"/>
                  <w:r>
                    <w:rPr>
                      <w:rFonts w:hint="eastAsia"/>
                      <w:color w:val="000000"/>
                      <w:szCs w:val="32"/>
                    </w:rPr>
                    <w:t>书面；</w:t>
                  </w:r>
                </w:p>
                <w:p w:rsidR="00917A2B" w:rsidRDefault="00B15470">
                  <w:pPr>
                    <w:rPr>
                      <w:color w:val="000000"/>
                      <w:szCs w:val="32"/>
                    </w:rPr>
                  </w:pPr>
                  <w:bookmarkStart w:id="75" w:name="EB109ffd3e0281421dbf2c25073513fc73"/>
                  <w:r>
                    <w:rPr>
                      <w:rFonts w:hint="eastAsia"/>
                      <w:color w:val="0000FF"/>
                      <w:szCs w:val="32"/>
                    </w:rPr>
                    <w:t>□</w:t>
                  </w:r>
                  <w:r>
                    <w:rPr>
                      <w:rFonts w:hint="eastAsia"/>
                      <w:color w:val="0000FF"/>
                      <w:szCs w:val="32"/>
                    </w:rPr>
                    <w:t xml:space="preserve"> </w:t>
                  </w:r>
                  <w:bookmarkStart w:id="76" w:name="EBe2906a6874c042acb1333455c72058e2"/>
                  <w:bookmarkEnd w:id="75"/>
                  <w:bookmarkEnd w:id="76"/>
                </w:p>
              </w:tc>
            </w:tr>
          </w:tbl>
          <w:p w:rsidR="00917A2B" w:rsidRDefault="00917A2B">
            <w:pPr>
              <w:rPr>
                <w:color w:val="000000"/>
                <w:szCs w:val="32"/>
              </w:rPr>
            </w:pPr>
          </w:p>
        </w:tc>
      </w:tr>
      <w:tr w:rsidR="00917A2B">
        <w:trPr>
          <w:trHeight w:val="444"/>
          <w:jc w:val="center"/>
        </w:trPr>
        <w:tc>
          <w:tcPr>
            <w:tcW w:w="606" w:type="pct"/>
            <w:noWrap/>
            <w:vAlign w:val="center"/>
          </w:tcPr>
          <w:p w:rsidR="00917A2B" w:rsidRDefault="00B15470">
            <w:pPr>
              <w:rPr>
                <w:color w:val="000000"/>
              </w:rPr>
            </w:pPr>
            <w:r>
              <w:rPr>
                <w:rFonts w:hint="eastAsia"/>
                <w:color w:val="000000"/>
              </w:rPr>
              <w:t>1.11</w:t>
            </w:r>
          </w:p>
        </w:tc>
        <w:tc>
          <w:tcPr>
            <w:tcW w:w="4393" w:type="pct"/>
            <w:gridSpan w:val="3"/>
            <w:noWrap/>
            <w:vAlign w:val="center"/>
          </w:tcPr>
          <w:p w:rsidR="00917A2B" w:rsidRDefault="00B15470">
            <w:pPr>
              <w:jc w:val="center"/>
              <w:rPr>
                <w:color w:val="000000"/>
              </w:rPr>
            </w:pPr>
            <w:bookmarkStart w:id="77" w:name="_分__包"/>
            <w:bookmarkEnd w:id="77"/>
            <w:r>
              <w:rPr>
                <w:rStyle w:val="afa"/>
                <w:rFonts w:hint="eastAsia"/>
                <w:color w:val="000000"/>
              </w:rPr>
              <w:t>分</w:t>
            </w:r>
            <w:r>
              <w:rPr>
                <w:rStyle w:val="afa"/>
                <w:rFonts w:hint="eastAsia"/>
                <w:color w:val="000000"/>
              </w:rPr>
              <w:t xml:space="preserve">  </w:t>
            </w:r>
            <w:r>
              <w:rPr>
                <w:rStyle w:val="afa"/>
                <w:rFonts w:hint="eastAsia"/>
                <w:color w:val="000000"/>
              </w:rPr>
              <w:t>包</w:t>
            </w:r>
          </w:p>
        </w:tc>
      </w:tr>
      <w:tr w:rsidR="00917A2B">
        <w:trPr>
          <w:trHeight w:val="1125"/>
          <w:jc w:val="center"/>
        </w:trPr>
        <w:tc>
          <w:tcPr>
            <w:tcW w:w="606" w:type="pct"/>
            <w:noWrap/>
            <w:vAlign w:val="center"/>
          </w:tcPr>
          <w:p w:rsidR="00917A2B" w:rsidRDefault="00B15470">
            <w:pPr>
              <w:rPr>
                <w:color w:val="000000"/>
                <w:szCs w:val="21"/>
              </w:rPr>
            </w:pPr>
            <w:r>
              <w:rPr>
                <w:rFonts w:hint="eastAsia"/>
                <w:color w:val="000000"/>
                <w:szCs w:val="21"/>
              </w:rPr>
              <w:t>1.11.1</w:t>
            </w:r>
          </w:p>
        </w:tc>
        <w:tc>
          <w:tcPr>
            <w:tcW w:w="1176" w:type="pct"/>
            <w:noWrap/>
            <w:vAlign w:val="center"/>
          </w:tcPr>
          <w:p w:rsidR="00917A2B" w:rsidRDefault="00B15470">
            <w:pPr>
              <w:jc w:val="center"/>
              <w:rPr>
                <w:color w:val="000000"/>
                <w:szCs w:val="21"/>
              </w:rPr>
            </w:pPr>
            <w:r>
              <w:rPr>
                <w:rFonts w:hint="eastAsia"/>
                <w:color w:val="000000"/>
                <w:szCs w:val="21"/>
              </w:rPr>
              <w:t>是否允许分包</w:t>
            </w:r>
          </w:p>
        </w:tc>
        <w:tc>
          <w:tcPr>
            <w:tcW w:w="3216" w:type="pct"/>
            <w:gridSpan w:val="2"/>
            <w:noWrap/>
            <w:vAlign w:val="center"/>
          </w:tcPr>
          <w:p w:rsidR="00917A2B" w:rsidRDefault="00B15470">
            <w:pPr>
              <w:rPr>
                <w:color w:val="000000"/>
              </w:rPr>
            </w:pPr>
            <w:bookmarkStart w:id="78" w:name="EBbd697a6138da42fb9bb0a4aaa150f7e7"/>
            <w:r>
              <w:rPr>
                <w:rFonts w:hint="eastAsia"/>
                <w:color w:val="0000FF"/>
              </w:rPr>
              <w:t>☑不允许</w:t>
            </w:r>
          </w:p>
          <w:p w:rsidR="00917A2B" w:rsidRDefault="00B15470">
            <w:pPr>
              <w:rPr>
                <w:color w:val="0000FF"/>
              </w:rPr>
            </w:pPr>
            <w:r>
              <w:rPr>
                <w:rFonts w:hint="eastAsia"/>
                <w:color w:val="0000FF"/>
              </w:rPr>
              <w:t>□允许：</w:t>
            </w:r>
          </w:p>
          <w:bookmarkEnd w:id="78"/>
          <w:p w:rsidR="00917A2B" w:rsidRDefault="00917A2B">
            <w:pPr>
              <w:rPr>
                <w:color w:val="0000FF"/>
              </w:rPr>
            </w:pPr>
          </w:p>
          <w:p w:rsidR="00917A2B" w:rsidRDefault="00B15470">
            <w:pPr>
              <w:rPr>
                <w:color w:val="000000"/>
                <w:szCs w:val="21"/>
              </w:rPr>
            </w:pPr>
            <w:r>
              <w:rPr>
                <w:rFonts w:hint="eastAsia"/>
                <w:color w:val="000000"/>
                <w:szCs w:val="21"/>
              </w:rPr>
              <w:t>分包内容要求：</w:t>
            </w:r>
          </w:p>
          <w:p w:rsidR="00917A2B" w:rsidRDefault="00917A2B">
            <w:pPr>
              <w:rPr>
                <w:color w:val="000000"/>
              </w:rPr>
            </w:pPr>
            <w:bookmarkStart w:id="79" w:name="EB889245d5895e4bbd9da5b17f3cacaad7"/>
            <w:bookmarkEnd w:id="79"/>
          </w:p>
          <w:p w:rsidR="00917A2B" w:rsidRDefault="00B15470">
            <w:pPr>
              <w:rPr>
                <w:color w:val="000000"/>
                <w:szCs w:val="21"/>
              </w:rPr>
            </w:pPr>
            <w:r>
              <w:rPr>
                <w:rFonts w:hint="eastAsia"/>
                <w:color w:val="000000"/>
                <w:szCs w:val="21"/>
              </w:rPr>
              <w:t>分包金额要求：</w:t>
            </w:r>
          </w:p>
          <w:p w:rsidR="00917A2B" w:rsidRDefault="00917A2B">
            <w:pPr>
              <w:rPr>
                <w:color w:val="000000"/>
              </w:rPr>
            </w:pPr>
            <w:bookmarkStart w:id="80" w:name="EB92bfd6e6c3a44f6db436530933c7f264"/>
            <w:bookmarkEnd w:id="80"/>
          </w:p>
          <w:p w:rsidR="00917A2B" w:rsidRDefault="00B15470">
            <w:pPr>
              <w:rPr>
                <w:color w:val="000000"/>
                <w:szCs w:val="21"/>
              </w:rPr>
            </w:pPr>
            <w:r>
              <w:rPr>
                <w:rFonts w:hint="eastAsia"/>
                <w:color w:val="000000"/>
                <w:szCs w:val="21"/>
              </w:rPr>
              <w:t>分包专业的资质要求：</w:t>
            </w:r>
            <w:bookmarkStart w:id="81" w:name="EB0dd217d0407d498999139a9cb4e98f92"/>
            <w:bookmarkEnd w:id="81"/>
            <w:r>
              <w:rPr>
                <w:rFonts w:hint="eastAsia"/>
                <w:color w:val="000000"/>
                <w:szCs w:val="21"/>
              </w:rPr>
              <w:t>级</w:t>
            </w:r>
          </w:p>
          <w:p w:rsidR="00917A2B" w:rsidRDefault="00B15470">
            <w:pPr>
              <w:rPr>
                <w:color w:val="000000"/>
                <w:szCs w:val="21"/>
              </w:rPr>
            </w:pPr>
            <w:r>
              <w:rPr>
                <w:rFonts w:hint="eastAsia"/>
                <w:color w:val="000000"/>
                <w:szCs w:val="21"/>
              </w:rPr>
              <w:t>分包专业项目经理（建造师）要求：</w:t>
            </w:r>
            <w:bookmarkStart w:id="82" w:name="EBc8a578ca146e42c787396d816961347e"/>
            <w:bookmarkEnd w:id="82"/>
            <w:r>
              <w:rPr>
                <w:rFonts w:hint="eastAsia"/>
                <w:color w:val="000000"/>
                <w:szCs w:val="21"/>
              </w:rPr>
              <w:t>。</w:t>
            </w:r>
          </w:p>
          <w:p w:rsidR="00917A2B" w:rsidRDefault="00B15470">
            <w:pPr>
              <w:rPr>
                <w:color w:val="000000"/>
              </w:rPr>
            </w:pPr>
            <w:r>
              <w:rPr>
                <w:rFonts w:hint="eastAsia"/>
                <w:color w:val="000000"/>
                <w:szCs w:val="21"/>
              </w:rPr>
              <w:t>其他要求：</w:t>
            </w:r>
          </w:p>
          <w:p w:rsidR="00917A2B" w:rsidRDefault="00917A2B">
            <w:pPr>
              <w:rPr>
                <w:color w:val="000000"/>
                <w:szCs w:val="21"/>
              </w:rPr>
            </w:pPr>
            <w:bookmarkStart w:id="83" w:name="EB93bb7f531f984e49afb760833118bc5f"/>
            <w:bookmarkEnd w:id="83"/>
          </w:p>
        </w:tc>
      </w:tr>
      <w:tr w:rsidR="00917A2B">
        <w:trPr>
          <w:jc w:val="center"/>
        </w:trPr>
        <w:tc>
          <w:tcPr>
            <w:tcW w:w="606" w:type="pct"/>
            <w:noWrap/>
            <w:vAlign w:val="center"/>
          </w:tcPr>
          <w:p w:rsidR="00917A2B" w:rsidRDefault="00B15470">
            <w:pPr>
              <w:rPr>
                <w:color w:val="000000"/>
              </w:rPr>
            </w:pPr>
            <w:r>
              <w:rPr>
                <w:rFonts w:hint="eastAsia"/>
                <w:color w:val="000000"/>
              </w:rPr>
              <w:t>1.12</w:t>
            </w:r>
          </w:p>
        </w:tc>
        <w:tc>
          <w:tcPr>
            <w:tcW w:w="4393" w:type="pct"/>
            <w:gridSpan w:val="3"/>
            <w:noWrap/>
            <w:vAlign w:val="center"/>
          </w:tcPr>
          <w:p w:rsidR="00917A2B" w:rsidRDefault="00B15470">
            <w:pPr>
              <w:jc w:val="center"/>
              <w:rPr>
                <w:color w:val="000000"/>
              </w:rPr>
            </w:pPr>
            <w:bookmarkStart w:id="84" w:name="_偏__离"/>
            <w:bookmarkEnd w:id="84"/>
            <w:r>
              <w:rPr>
                <w:rStyle w:val="afa"/>
                <w:rFonts w:hint="eastAsia"/>
                <w:color w:val="000000"/>
              </w:rPr>
              <w:t>偏</w:t>
            </w:r>
            <w:r>
              <w:rPr>
                <w:rStyle w:val="afa"/>
                <w:rFonts w:hint="eastAsia"/>
                <w:color w:val="000000"/>
              </w:rPr>
              <w:t xml:space="preserve">  </w:t>
            </w:r>
            <w:r>
              <w:rPr>
                <w:rStyle w:val="afa"/>
                <w:rFonts w:hint="eastAsia"/>
                <w:color w:val="000000"/>
              </w:rPr>
              <w:t>离</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1.12.1</w:t>
            </w:r>
          </w:p>
        </w:tc>
        <w:tc>
          <w:tcPr>
            <w:tcW w:w="1176" w:type="pct"/>
            <w:noWrap/>
            <w:vAlign w:val="center"/>
          </w:tcPr>
          <w:p w:rsidR="00917A2B" w:rsidRDefault="00B15470">
            <w:pPr>
              <w:jc w:val="center"/>
              <w:rPr>
                <w:color w:val="000000"/>
                <w:szCs w:val="21"/>
              </w:rPr>
            </w:pPr>
            <w:r>
              <w:rPr>
                <w:rFonts w:hint="eastAsia"/>
                <w:color w:val="000000"/>
                <w:szCs w:val="21"/>
              </w:rPr>
              <w:t>是否允许偏离</w:t>
            </w:r>
          </w:p>
        </w:tc>
        <w:tc>
          <w:tcPr>
            <w:tcW w:w="3216" w:type="pct"/>
            <w:gridSpan w:val="2"/>
            <w:noWrap/>
            <w:vAlign w:val="center"/>
          </w:tcPr>
          <w:p w:rsidR="00917A2B" w:rsidRDefault="00B15470">
            <w:pPr>
              <w:rPr>
                <w:color w:val="000000"/>
              </w:rPr>
            </w:pPr>
            <w:bookmarkStart w:id="85" w:name="EBd7500d350e154bc18f2984dcada12c16"/>
            <w:r>
              <w:rPr>
                <w:rFonts w:hint="eastAsia"/>
                <w:color w:val="0000FF"/>
              </w:rPr>
              <w:t>☑不允许</w:t>
            </w:r>
          </w:p>
          <w:p w:rsidR="00917A2B" w:rsidRDefault="00B15470">
            <w:pPr>
              <w:rPr>
                <w:color w:val="0000FF"/>
              </w:rPr>
            </w:pPr>
            <w:r>
              <w:rPr>
                <w:rFonts w:hint="eastAsia"/>
                <w:color w:val="0000FF"/>
              </w:rPr>
              <w:t>□允许：</w:t>
            </w:r>
          </w:p>
          <w:bookmarkEnd w:id="85"/>
          <w:p w:rsidR="00917A2B" w:rsidRDefault="00917A2B">
            <w:pPr>
              <w:rPr>
                <w:color w:val="0000FF"/>
              </w:rPr>
            </w:pPr>
          </w:p>
          <w:p w:rsidR="00917A2B" w:rsidRDefault="00B15470">
            <w:pPr>
              <w:rPr>
                <w:color w:val="000000"/>
                <w:szCs w:val="21"/>
              </w:rPr>
            </w:pPr>
            <w:r>
              <w:rPr>
                <w:rFonts w:hint="eastAsia"/>
                <w:color w:val="000000"/>
                <w:szCs w:val="21"/>
              </w:rPr>
              <w:t>允许偏离最高项数：</w:t>
            </w:r>
          </w:p>
          <w:p w:rsidR="00917A2B" w:rsidRDefault="00917A2B">
            <w:pPr>
              <w:rPr>
                <w:color w:val="000000"/>
              </w:rPr>
            </w:pPr>
            <w:bookmarkStart w:id="86" w:name="EB0f9adf61523747b19350e37267b57318"/>
            <w:bookmarkEnd w:id="86"/>
          </w:p>
          <w:p w:rsidR="00917A2B" w:rsidRDefault="00B15470">
            <w:pPr>
              <w:rPr>
                <w:color w:val="000000"/>
                <w:szCs w:val="21"/>
              </w:rPr>
            </w:pPr>
            <w:r>
              <w:rPr>
                <w:rFonts w:hint="eastAsia"/>
                <w:color w:val="000000"/>
                <w:szCs w:val="21"/>
              </w:rPr>
              <w:t>偏差调整方法：</w:t>
            </w:r>
          </w:p>
          <w:p w:rsidR="00917A2B" w:rsidRDefault="00917A2B">
            <w:pPr>
              <w:rPr>
                <w:color w:val="000000"/>
              </w:rPr>
            </w:pPr>
            <w:bookmarkStart w:id="87" w:name="EB6564a3ab81a94546a1f65c504cde7f82"/>
            <w:bookmarkEnd w:id="87"/>
          </w:p>
        </w:tc>
      </w:tr>
      <w:tr w:rsidR="00917A2B">
        <w:trPr>
          <w:trHeight w:val="566"/>
          <w:jc w:val="center"/>
        </w:trPr>
        <w:tc>
          <w:tcPr>
            <w:tcW w:w="606" w:type="pct"/>
            <w:noWrap/>
            <w:vAlign w:val="center"/>
          </w:tcPr>
          <w:p w:rsidR="00917A2B" w:rsidRDefault="00B15470">
            <w:pPr>
              <w:rPr>
                <w:color w:val="000000"/>
                <w:sz w:val="24"/>
                <w:szCs w:val="24"/>
              </w:rPr>
            </w:pPr>
            <w:r>
              <w:rPr>
                <w:rFonts w:hint="eastAsia"/>
                <w:color w:val="000000"/>
                <w:sz w:val="24"/>
                <w:szCs w:val="24"/>
              </w:rPr>
              <w:t>2</w:t>
            </w:r>
          </w:p>
        </w:tc>
        <w:tc>
          <w:tcPr>
            <w:tcW w:w="4393" w:type="pct"/>
            <w:gridSpan w:val="3"/>
            <w:noWrap/>
            <w:vAlign w:val="center"/>
          </w:tcPr>
          <w:p w:rsidR="00917A2B" w:rsidRDefault="00B15470">
            <w:pPr>
              <w:jc w:val="center"/>
              <w:rPr>
                <w:color w:val="000000"/>
                <w:szCs w:val="21"/>
              </w:rPr>
            </w:pPr>
            <w:r>
              <w:rPr>
                <w:rFonts w:hint="eastAsia"/>
                <w:color w:val="000000"/>
                <w:sz w:val="24"/>
              </w:rPr>
              <w:t>招</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文</w:t>
            </w:r>
            <w:r>
              <w:rPr>
                <w:rFonts w:hint="eastAsia"/>
                <w:color w:val="000000"/>
                <w:sz w:val="24"/>
              </w:rPr>
              <w:t xml:space="preserve">   </w:t>
            </w:r>
            <w:r>
              <w:rPr>
                <w:rFonts w:hint="eastAsia"/>
                <w:color w:val="000000"/>
                <w:sz w:val="24"/>
              </w:rPr>
              <w:t>件</w:t>
            </w:r>
          </w:p>
        </w:tc>
      </w:tr>
      <w:tr w:rsidR="00917A2B">
        <w:trPr>
          <w:jc w:val="center"/>
        </w:trPr>
        <w:tc>
          <w:tcPr>
            <w:tcW w:w="606" w:type="pct"/>
            <w:noWrap/>
            <w:vAlign w:val="center"/>
          </w:tcPr>
          <w:p w:rsidR="00917A2B" w:rsidRDefault="00B15470">
            <w:pPr>
              <w:rPr>
                <w:color w:val="000000"/>
              </w:rPr>
            </w:pPr>
            <w:r>
              <w:rPr>
                <w:rFonts w:hint="eastAsia"/>
                <w:color w:val="000000"/>
              </w:rPr>
              <w:t>2.1</w:t>
            </w:r>
          </w:p>
        </w:tc>
        <w:tc>
          <w:tcPr>
            <w:tcW w:w="4393" w:type="pct"/>
            <w:gridSpan w:val="3"/>
            <w:noWrap/>
            <w:vAlign w:val="center"/>
          </w:tcPr>
          <w:p w:rsidR="00917A2B" w:rsidRDefault="00B15470">
            <w:pPr>
              <w:jc w:val="center"/>
              <w:rPr>
                <w:color w:val="000000"/>
              </w:rPr>
            </w:pPr>
            <w:bookmarkStart w:id="88" w:name="_招标文件的组成"/>
            <w:bookmarkEnd w:id="88"/>
            <w:r>
              <w:rPr>
                <w:rStyle w:val="afa"/>
                <w:rFonts w:hint="eastAsia"/>
                <w:color w:val="000000"/>
              </w:rPr>
              <w:t>招标文件的组成</w:t>
            </w:r>
          </w:p>
        </w:tc>
      </w:tr>
      <w:tr w:rsidR="00917A2B">
        <w:trPr>
          <w:jc w:val="center"/>
        </w:trPr>
        <w:tc>
          <w:tcPr>
            <w:tcW w:w="606" w:type="pct"/>
            <w:noWrap/>
            <w:vAlign w:val="center"/>
          </w:tcPr>
          <w:p w:rsidR="00917A2B" w:rsidRDefault="00B15470">
            <w:pPr>
              <w:rPr>
                <w:color w:val="000000"/>
              </w:rPr>
            </w:pPr>
            <w:r>
              <w:rPr>
                <w:rFonts w:hint="eastAsia"/>
                <w:color w:val="000000"/>
                <w:szCs w:val="21"/>
              </w:rPr>
              <w:t>2.1.1</w:t>
            </w:r>
          </w:p>
        </w:tc>
        <w:tc>
          <w:tcPr>
            <w:tcW w:w="1176" w:type="pct"/>
            <w:noWrap/>
            <w:vAlign w:val="center"/>
          </w:tcPr>
          <w:p w:rsidR="00917A2B" w:rsidRDefault="00B15470">
            <w:pPr>
              <w:rPr>
                <w:color w:val="000000"/>
                <w:szCs w:val="21"/>
              </w:rPr>
            </w:pPr>
            <w:r>
              <w:rPr>
                <w:rFonts w:hint="eastAsia"/>
                <w:color w:val="000000"/>
                <w:szCs w:val="21"/>
              </w:rPr>
              <w:t>构成招标文件的其他材料</w:t>
            </w:r>
          </w:p>
        </w:tc>
        <w:tc>
          <w:tcPr>
            <w:tcW w:w="3216" w:type="pct"/>
            <w:gridSpan w:val="2"/>
            <w:noWrap/>
            <w:vAlign w:val="center"/>
          </w:tcPr>
          <w:p w:rsidR="00917A2B" w:rsidRDefault="00B15470">
            <w:pPr>
              <w:rPr>
                <w:color w:val="000000"/>
                <w:szCs w:val="21"/>
              </w:rPr>
            </w:pPr>
            <w:bookmarkStart w:id="89" w:name="EB65a5c0735c084f008b81596e03f16adb"/>
            <w:r>
              <w:rPr>
                <w:rFonts w:hint="eastAsia"/>
                <w:color w:val="0000FF"/>
                <w:szCs w:val="21"/>
              </w:rPr>
              <w:t>工程量清单</w:t>
            </w:r>
            <w:bookmarkEnd w:id="89"/>
            <w:r>
              <w:rPr>
                <w:rFonts w:hint="eastAsia"/>
                <w:color w:val="0000FF"/>
                <w:szCs w:val="21"/>
              </w:rPr>
              <w:t>、图纸</w:t>
            </w:r>
          </w:p>
        </w:tc>
      </w:tr>
      <w:tr w:rsidR="00917A2B">
        <w:trPr>
          <w:jc w:val="center"/>
        </w:trPr>
        <w:tc>
          <w:tcPr>
            <w:tcW w:w="606" w:type="pct"/>
            <w:noWrap/>
            <w:vAlign w:val="center"/>
          </w:tcPr>
          <w:p w:rsidR="00917A2B" w:rsidRDefault="00B15470">
            <w:pPr>
              <w:rPr>
                <w:color w:val="000000"/>
              </w:rPr>
            </w:pPr>
            <w:r>
              <w:rPr>
                <w:rFonts w:hint="eastAsia"/>
                <w:color w:val="000000"/>
              </w:rPr>
              <w:t>2.2</w:t>
            </w:r>
          </w:p>
        </w:tc>
        <w:tc>
          <w:tcPr>
            <w:tcW w:w="4393" w:type="pct"/>
            <w:gridSpan w:val="3"/>
            <w:noWrap/>
            <w:vAlign w:val="center"/>
          </w:tcPr>
          <w:p w:rsidR="00917A2B" w:rsidRDefault="00B15470">
            <w:pPr>
              <w:jc w:val="center"/>
              <w:rPr>
                <w:color w:val="000000"/>
              </w:rPr>
            </w:pPr>
            <w:bookmarkStart w:id="90" w:name="_招标文件的澄清"/>
            <w:bookmarkEnd w:id="90"/>
            <w:r>
              <w:rPr>
                <w:rStyle w:val="afa"/>
                <w:rFonts w:hint="eastAsia"/>
                <w:color w:val="000000"/>
              </w:rPr>
              <w:t>招标文件的澄清</w:t>
            </w:r>
          </w:p>
        </w:tc>
      </w:tr>
      <w:tr w:rsidR="00917A2B">
        <w:trPr>
          <w:trHeight w:val="629"/>
          <w:jc w:val="center"/>
        </w:trPr>
        <w:tc>
          <w:tcPr>
            <w:tcW w:w="606" w:type="pct"/>
            <w:noWrap/>
            <w:vAlign w:val="center"/>
          </w:tcPr>
          <w:p w:rsidR="00917A2B" w:rsidRDefault="00B15470">
            <w:pPr>
              <w:rPr>
                <w:color w:val="000000"/>
                <w:szCs w:val="21"/>
              </w:rPr>
            </w:pPr>
            <w:r>
              <w:rPr>
                <w:rFonts w:hint="eastAsia"/>
                <w:color w:val="000000"/>
                <w:szCs w:val="21"/>
              </w:rPr>
              <w:lastRenderedPageBreak/>
              <w:t>2.2.1</w:t>
            </w:r>
          </w:p>
        </w:tc>
        <w:tc>
          <w:tcPr>
            <w:tcW w:w="1176" w:type="pct"/>
            <w:noWrap/>
            <w:vAlign w:val="center"/>
          </w:tcPr>
          <w:p w:rsidR="00917A2B" w:rsidRDefault="00B15470">
            <w:pPr>
              <w:jc w:val="center"/>
              <w:rPr>
                <w:color w:val="000000"/>
                <w:szCs w:val="21"/>
              </w:rPr>
            </w:pPr>
            <w:r>
              <w:rPr>
                <w:rFonts w:hint="eastAsia"/>
                <w:color w:val="000000"/>
                <w:szCs w:val="21"/>
              </w:rPr>
              <w:t>投标人要求澄清招标</w:t>
            </w:r>
          </w:p>
          <w:p w:rsidR="00917A2B" w:rsidRDefault="00B15470">
            <w:pPr>
              <w:jc w:val="center"/>
              <w:rPr>
                <w:color w:val="000000"/>
                <w:szCs w:val="21"/>
              </w:rPr>
            </w:pPr>
            <w:r>
              <w:rPr>
                <w:rFonts w:hint="eastAsia"/>
                <w:color w:val="000000"/>
                <w:szCs w:val="21"/>
              </w:rPr>
              <w:t>文件的截止时间</w:t>
            </w:r>
          </w:p>
        </w:tc>
        <w:tc>
          <w:tcPr>
            <w:tcW w:w="3216" w:type="pct"/>
            <w:gridSpan w:val="2"/>
            <w:noWrap/>
            <w:vAlign w:val="center"/>
          </w:tcPr>
          <w:tbl>
            <w:tblPr>
              <w:tblW w:w="0" w:type="auto"/>
              <w:tblLayout w:type="fixed"/>
              <w:tblLook w:val="04A0"/>
            </w:tblPr>
            <w:tblGrid>
              <w:gridCol w:w="871"/>
              <w:gridCol w:w="4947"/>
            </w:tblGrid>
            <w:tr w:rsidR="00917A2B">
              <w:tc>
                <w:tcPr>
                  <w:tcW w:w="871" w:type="dxa"/>
                  <w:vMerge w:val="restart"/>
                  <w:noWrap/>
                </w:tcPr>
                <w:p w:rsidR="00917A2B" w:rsidRDefault="00B15470">
                  <w:pPr>
                    <w:rPr>
                      <w:color w:val="000000"/>
                      <w:szCs w:val="21"/>
                    </w:rPr>
                  </w:pPr>
                  <w:bookmarkStart w:id="91" w:name="EB0124cb7d1e184aeb9ab8e0e89cf09db3"/>
                  <w:r>
                    <w:rPr>
                      <w:rFonts w:hint="eastAsia"/>
                      <w:color w:val="0000FF"/>
                      <w:szCs w:val="21"/>
                    </w:rPr>
                    <w:t>□无</w:t>
                  </w:r>
                </w:p>
                <w:p w:rsidR="00917A2B" w:rsidRDefault="00B15470">
                  <w:pPr>
                    <w:rPr>
                      <w:color w:val="0000FF"/>
                      <w:szCs w:val="21"/>
                    </w:rPr>
                  </w:pPr>
                  <w:r>
                    <w:rPr>
                      <w:rFonts w:hint="eastAsia"/>
                      <w:color w:val="0000FF"/>
                      <w:szCs w:val="21"/>
                    </w:rPr>
                    <w:t>□有</w:t>
                  </w:r>
                </w:p>
                <w:bookmarkEnd w:id="91"/>
                <w:p w:rsidR="00917A2B" w:rsidRDefault="00917A2B">
                  <w:pPr>
                    <w:rPr>
                      <w:color w:val="0000FF"/>
                      <w:szCs w:val="21"/>
                    </w:rPr>
                  </w:pPr>
                </w:p>
              </w:tc>
              <w:tc>
                <w:tcPr>
                  <w:tcW w:w="4947" w:type="dxa"/>
                  <w:noWrap/>
                </w:tcPr>
                <w:p w:rsidR="00917A2B" w:rsidRDefault="00917A2B">
                  <w:pPr>
                    <w:rPr>
                      <w:color w:val="000000"/>
                      <w:szCs w:val="21"/>
                    </w:rPr>
                  </w:pPr>
                </w:p>
              </w:tc>
            </w:tr>
            <w:tr w:rsidR="00917A2B">
              <w:tc>
                <w:tcPr>
                  <w:tcW w:w="871" w:type="dxa"/>
                  <w:vMerge/>
                  <w:noWrap/>
                </w:tcPr>
                <w:p w:rsidR="00917A2B" w:rsidRDefault="00917A2B">
                  <w:pPr>
                    <w:rPr>
                      <w:color w:val="000000"/>
                      <w:szCs w:val="21"/>
                    </w:rPr>
                  </w:pPr>
                </w:p>
              </w:tc>
              <w:tc>
                <w:tcPr>
                  <w:tcW w:w="4947" w:type="dxa"/>
                  <w:noWrap/>
                </w:tcPr>
                <w:p w:rsidR="00917A2B" w:rsidRDefault="00B15470">
                  <w:pPr>
                    <w:rPr>
                      <w:color w:val="000000"/>
                      <w:szCs w:val="21"/>
                    </w:rPr>
                  </w:pPr>
                  <w:r>
                    <w:rPr>
                      <w:rFonts w:hint="eastAsia"/>
                      <w:color w:val="0000FF"/>
                      <w:szCs w:val="21"/>
                    </w:rPr>
                    <w:t>年月日</w:t>
                  </w:r>
                </w:p>
              </w:tc>
            </w:tr>
          </w:tbl>
          <w:p w:rsidR="00917A2B" w:rsidRDefault="00917A2B">
            <w:pPr>
              <w:rPr>
                <w:color w:val="000000"/>
                <w:szCs w:val="21"/>
              </w:rPr>
            </w:pP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2.2.2</w:t>
            </w:r>
          </w:p>
        </w:tc>
        <w:tc>
          <w:tcPr>
            <w:tcW w:w="1176" w:type="pct"/>
            <w:noWrap/>
            <w:vAlign w:val="center"/>
          </w:tcPr>
          <w:p w:rsidR="00917A2B" w:rsidRDefault="00B15470">
            <w:pPr>
              <w:jc w:val="center"/>
              <w:rPr>
                <w:color w:val="000000"/>
                <w:szCs w:val="21"/>
              </w:rPr>
            </w:pPr>
            <w:r>
              <w:rPr>
                <w:rFonts w:hint="eastAsia"/>
                <w:color w:val="000000"/>
                <w:szCs w:val="21"/>
              </w:rPr>
              <w:t>递交投标文件的截止时间</w:t>
            </w:r>
          </w:p>
        </w:tc>
        <w:tc>
          <w:tcPr>
            <w:tcW w:w="3216" w:type="pct"/>
            <w:gridSpan w:val="2"/>
            <w:noWrap/>
            <w:vAlign w:val="center"/>
          </w:tcPr>
          <w:p w:rsidR="00917A2B" w:rsidRDefault="00B15470">
            <w:pPr>
              <w:rPr>
                <w:color w:val="000000"/>
                <w:szCs w:val="21"/>
              </w:rPr>
            </w:pPr>
            <w:r>
              <w:rPr>
                <w:rFonts w:hint="eastAsia"/>
                <w:color w:val="0000FF"/>
                <w:szCs w:val="21"/>
              </w:rPr>
              <w:t>年月日</w:t>
            </w:r>
          </w:p>
        </w:tc>
      </w:tr>
      <w:tr w:rsidR="00917A2B">
        <w:trPr>
          <w:trHeight w:val="782"/>
          <w:jc w:val="center"/>
        </w:trPr>
        <w:tc>
          <w:tcPr>
            <w:tcW w:w="606" w:type="pct"/>
            <w:noWrap/>
            <w:vAlign w:val="center"/>
          </w:tcPr>
          <w:p w:rsidR="00917A2B" w:rsidRDefault="00B15470">
            <w:pPr>
              <w:rPr>
                <w:color w:val="000000"/>
                <w:szCs w:val="21"/>
              </w:rPr>
            </w:pPr>
            <w:r>
              <w:rPr>
                <w:rFonts w:hint="eastAsia"/>
                <w:color w:val="000000"/>
                <w:szCs w:val="21"/>
              </w:rPr>
              <w:t>2.2.3</w:t>
            </w:r>
          </w:p>
        </w:tc>
        <w:tc>
          <w:tcPr>
            <w:tcW w:w="1176" w:type="pct"/>
            <w:noWrap/>
            <w:vAlign w:val="center"/>
          </w:tcPr>
          <w:p w:rsidR="00917A2B" w:rsidRDefault="00B15470">
            <w:pPr>
              <w:jc w:val="center"/>
              <w:rPr>
                <w:color w:val="000000"/>
                <w:szCs w:val="21"/>
              </w:rPr>
            </w:pPr>
            <w:r>
              <w:rPr>
                <w:rFonts w:hint="eastAsia"/>
                <w:color w:val="000000"/>
                <w:szCs w:val="21"/>
              </w:rPr>
              <w:t>投标人确认收到澄清问题的函</w:t>
            </w:r>
          </w:p>
        </w:tc>
        <w:tc>
          <w:tcPr>
            <w:tcW w:w="3216" w:type="pct"/>
            <w:gridSpan w:val="2"/>
            <w:noWrap/>
            <w:vAlign w:val="center"/>
          </w:tcPr>
          <w:p w:rsidR="00917A2B" w:rsidRDefault="00B15470">
            <w:pPr>
              <w:rPr>
                <w:color w:val="000000"/>
                <w:szCs w:val="21"/>
              </w:rPr>
            </w:pPr>
            <w:bookmarkStart w:id="92" w:name="EBf7eda07bf623434c8704aa3e1e03e278"/>
            <w:r>
              <w:rPr>
                <w:rFonts w:hint="eastAsia"/>
                <w:color w:val="0000FF"/>
                <w:szCs w:val="21"/>
              </w:rPr>
              <w:t>在收到相应澄清文件函后</w:t>
            </w:r>
            <w:r>
              <w:rPr>
                <w:rFonts w:hint="eastAsia"/>
                <w:color w:val="0000FF"/>
                <w:szCs w:val="21"/>
              </w:rPr>
              <w:t>24</w:t>
            </w:r>
            <w:r>
              <w:rPr>
                <w:rFonts w:hint="eastAsia"/>
                <w:color w:val="0000FF"/>
                <w:szCs w:val="21"/>
              </w:rPr>
              <w:t>小时内告知招标人或招标代理机构。</w:t>
            </w:r>
            <w:bookmarkEnd w:id="92"/>
          </w:p>
        </w:tc>
      </w:tr>
      <w:tr w:rsidR="00917A2B">
        <w:trPr>
          <w:jc w:val="center"/>
        </w:trPr>
        <w:tc>
          <w:tcPr>
            <w:tcW w:w="606" w:type="pct"/>
            <w:noWrap/>
            <w:vAlign w:val="center"/>
          </w:tcPr>
          <w:p w:rsidR="00917A2B" w:rsidRDefault="00B15470">
            <w:pPr>
              <w:rPr>
                <w:color w:val="000000"/>
              </w:rPr>
            </w:pPr>
            <w:r>
              <w:rPr>
                <w:rFonts w:hint="eastAsia"/>
                <w:color w:val="000000"/>
              </w:rPr>
              <w:t>2.3</w:t>
            </w:r>
          </w:p>
        </w:tc>
        <w:tc>
          <w:tcPr>
            <w:tcW w:w="4393" w:type="pct"/>
            <w:gridSpan w:val="3"/>
            <w:noWrap/>
            <w:vAlign w:val="center"/>
          </w:tcPr>
          <w:p w:rsidR="00917A2B" w:rsidRDefault="00B15470">
            <w:pPr>
              <w:jc w:val="center"/>
              <w:rPr>
                <w:color w:val="000000"/>
              </w:rPr>
            </w:pPr>
            <w:bookmarkStart w:id="93" w:name="_招标文件的修改"/>
            <w:bookmarkEnd w:id="93"/>
            <w:r>
              <w:rPr>
                <w:rStyle w:val="afa"/>
                <w:rFonts w:hint="eastAsia"/>
                <w:color w:val="000000"/>
              </w:rPr>
              <w:t>招标文件的修改</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2.3.2</w:t>
            </w:r>
          </w:p>
        </w:tc>
        <w:tc>
          <w:tcPr>
            <w:tcW w:w="1176" w:type="pct"/>
            <w:noWrap/>
            <w:vAlign w:val="center"/>
          </w:tcPr>
          <w:p w:rsidR="00917A2B" w:rsidRDefault="00B15470">
            <w:pPr>
              <w:jc w:val="center"/>
              <w:rPr>
                <w:color w:val="000000"/>
                <w:szCs w:val="21"/>
              </w:rPr>
            </w:pPr>
            <w:r>
              <w:rPr>
                <w:rFonts w:hint="eastAsia"/>
                <w:color w:val="000000"/>
                <w:szCs w:val="21"/>
              </w:rPr>
              <w:t>投标人确认收到修改的招标文件</w:t>
            </w:r>
          </w:p>
        </w:tc>
        <w:tc>
          <w:tcPr>
            <w:tcW w:w="3216" w:type="pct"/>
            <w:gridSpan w:val="2"/>
            <w:noWrap/>
            <w:vAlign w:val="center"/>
          </w:tcPr>
          <w:p w:rsidR="00917A2B" w:rsidRDefault="00B15470">
            <w:pPr>
              <w:rPr>
                <w:color w:val="000000"/>
                <w:szCs w:val="21"/>
              </w:rPr>
            </w:pPr>
            <w:r>
              <w:rPr>
                <w:rFonts w:hint="eastAsia"/>
                <w:color w:val="0000FF"/>
                <w:szCs w:val="21"/>
              </w:rPr>
              <w:t>在收到相应修改的招标文件后</w:t>
            </w:r>
            <w:r>
              <w:rPr>
                <w:rFonts w:hint="eastAsia"/>
                <w:color w:val="0000FF"/>
                <w:szCs w:val="21"/>
              </w:rPr>
              <w:t>24</w:t>
            </w:r>
            <w:r>
              <w:rPr>
                <w:rFonts w:hint="eastAsia"/>
                <w:color w:val="0000FF"/>
                <w:szCs w:val="21"/>
              </w:rPr>
              <w:t>小时内告知招标人或招标代理机构。</w:t>
            </w:r>
          </w:p>
        </w:tc>
      </w:tr>
      <w:tr w:rsidR="00917A2B">
        <w:trPr>
          <w:trHeight w:val="527"/>
          <w:jc w:val="center"/>
        </w:trPr>
        <w:tc>
          <w:tcPr>
            <w:tcW w:w="606" w:type="pct"/>
            <w:noWrap/>
            <w:vAlign w:val="center"/>
          </w:tcPr>
          <w:p w:rsidR="00917A2B" w:rsidRDefault="00B15470">
            <w:pPr>
              <w:rPr>
                <w:color w:val="000000"/>
                <w:sz w:val="24"/>
              </w:rPr>
            </w:pPr>
            <w:r>
              <w:rPr>
                <w:rFonts w:hint="eastAsia"/>
                <w:color w:val="000000"/>
                <w:sz w:val="24"/>
              </w:rPr>
              <w:t>3</w:t>
            </w:r>
          </w:p>
        </w:tc>
        <w:tc>
          <w:tcPr>
            <w:tcW w:w="4393" w:type="pct"/>
            <w:gridSpan w:val="3"/>
            <w:noWrap/>
            <w:vAlign w:val="center"/>
          </w:tcPr>
          <w:p w:rsidR="00917A2B" w:rsidRDefault="00B15470">
            <w:pPr>
              <w:jc w:val="center"/>
              <w:rPr>
                <w:color w:val="000000"/>
                <w:szCs w:val="21"/>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文</w:t>
            </w:r>
            <w:r>
              <w:rPr>
                <w:rFonts w:hint="eastAsia"/>
                <w:color w:val="000000"/>
                <w:sz w:val="24"/>
              </w:rPr>
              <w:t xml:space="preserve">   </w:t>
            </w:r>
            <w:r>
              <w:rPr>
                <w:rFonts w:hint="eastAsia"/>
                <w:color w:val="000000"/>
                <w:sz w:val="24"/>
              </w:rPr>
              <w:t>件</w:t>
            </w:r>
          </w:p>
        </w:tc>
      </w:tr>
      <w:tr w:rsidR="00917A2B">
        <w:trPr>
          <w:jc w:val="center"/>
        </w:trPr>
        <w:tc>
          <w:tcPr>
            <w:tcW w:w="606" w:type="pct"/>
            <w:noWrap/>
            <w:vAlign w:val="center"/>
          </w:tcPr>
          <w:p w:rsidR="00917A2B" w:rsidRDefault="00B15470">
            <w:pPr>
              <w:rPr>
                <w:color w:val="000000"/>
              </w:rPr>
            </w:pPr>
            <w:r>
              <w:rPr>
                <w:rFonts w:hint="eastAsia"/>
                <w:color w:val="000000"/>
              </w:rPr>
              <w:t>3.1</w:t>
            </w:r>
          </w:p>
        </w:tc>
        <w:tc>
          <w:tcPr>
            <w:tcW w:w="4393" w:type="pct"/>
            <w:gridSpan w:val="3"/>
            <w:noWrap/>
            <w:vAlign w:val="center"/>
          </w:tcPr>
          <w:p w:rsidR="00917A2B" w:rsidRDefault="00B15470">
            <w:pPr>
              <w:jc w:val="center"/>
              <w:rPr>
                <w:color w:val="000000"/>
              </w:rPr>
            </w:pPr>
            <w:bookmarkStart w:id="94" w:name="_投标文件的组成"/>
            <w:bookmarkEnd w:id="94"/>
            <w:r>
              <w:rPr>
                <w:rStyle w:val="afa"/>
                <w:rFonts w:hint="eastAsia"/>
                <w:color w:val="000000"/>
              </w:rPr>
              <w:t>投标文件的组成</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3.1.1</w:t>
            </w:r>
          </w:p>
        </w:tc>
        <w:tc>
          <w:tcPr>
            <w:tcW w:w="1176" w:type="pct"/>
            <w:noWrap/>
            <w:vAlign w:val="center"/>
          </w:tcPr>
          <w:p w:rsidR="00917A2B" w:rsidRDefault="00B15470">
            <w:pPr>
              <w:jc w:val="center"/>
              <w:rPr>
                <w:color w:val="000000"/>
                <w:szCs w:val="21"/>
              </w:rPr>
            </w:pPr>
            <w:r>
              <w:rPr>
                <w:rFonts w:hint="eastAsia"/>
                <w:color w:val="000000"/>
                <w:szCs w:val="21"/>
              </w:rPr>
              <w:t>构成投标文件的其他材料</w:t>
            </w:r>
          </w:p>
        </w:tc>
        <w:tc>
          <w:tcPr>
            <w:tcW w:w="3216" w:type="pct"/>
            <w:gridSpan w:val="2"/>
            <w:noWrap/>
            <w:vAlign w:val="center"/>
          </w:tcPr>
          <w:p w:rsidR="00917A2B" w:rsidRDefault="00B15470">
            <w:pPr>
              <w:rPr>
                <w:rFonts w:hAnsi="宋体" w:cs="Arial"/>
                <w:color w:val="000000"/>
                <w:szCs w:val="32"/>
              </w:rPr>
            </w:pPr>
            <w:bookmarkStart w:id="95" w:name="EB5940ee36a6a545bc8a39686fc8875a78"/>
            <w:r>
              <w:rPr>
                <w:rFonts w:hAnsi="宋体" w:cs="Arial" w:hint="eastAsia"/>
                <w:color w:val="0000FF"/>
                <w:szCs w:val="32"/>
              </w:rPr>
              <w:t>□</w:t>
            </w:r>
            <w:r>
              <w:rPr>
                <w:rFonts w:hAnsi="宋体" w:cs="Arial" w:hint="eastAsia"/>
                <w:color w:val="0000FF"/>
                <w:szCs w:val="32"/>
              </w:rPr>
              <w:t xml:space="preserve"> </w:t>
            </w:r>
            <w:bookmarkEnd w:id="95"/>
            <w:r>
              <w:rPr>
                <w:rFonts w:hAnsi="宋体" w:cs="Arial" w:hint="eastAsia"/>
                <w:color w:val="000000"/>
                <w:szCs w:val="32"/>
              </w:rPr>
              <w:t>材料样品</w:t>
            </w:r>
            <w:r>
              <w:rPr>
                <w:rFonts w:hAnsi="宋体" w:cs="Arial" w:hint="eastAsia"/>
                <w:color w:val="000000"/>
                <w:szCs w:val="32"/>
              </w:rPr>
              <w:t xml:space="preserve">            </w:t>
            </w:r>
            <w:bookmarkStart w:id="96" w:name="EB5609e3c0471d45e4924182a150cc9f79"/>
            <w:r>
              <w:rPr>
                <w:rFonts w:hAnsi="宋体" w:cs="Arial" w:hint="eastAsia"/>
                <w:color w:val="0000FF"/>
                <w:szCs w:val="32"/>
              </w:rPr>
              <w:t>□</w:t>
            </w:r>
            <w:r>
              <w:rPr>
                <w:rFonts w:hAnsi="宋体" w:cs="Arial" w:hint="eastAsia"/>
                <w:color w:val="0000FF"/>
                <w:szCs w:val="32"/>
              </w:rPr>
              <w:t xml:space="preserve"> </w:t>
            </w:r>
            <w:bookmarkEnd w:id="96"/>
            <w:r>
              <w:rPr>
                <w:rFonts w:hAnsi="宋体" w:cs="Arial" w:hint="eastAsia"/>
                <w:color w:val="000000"/>
                <w:szCs w:val="32"/>
              </w:rPr>
              <w:t>设计模型</w:t>
            </w:r>
          </w:p>
          <w:p w:rsidR="00917A2B" w:rsidRDefault="00B15470">
            <w:pPr>
              <w:rPr>
                <w:rFonts w:hAnsi="宋体" w:cs="Arial"/>
                <w:color w:val="000000"/>
                <w:szCs w:val="32"/>
              </w:rPr>
            </w:pPr>
            <w:bookmarkStart w:id="97" w:name="EB180b78a88df74e27b4d43d98e36246dd"/>
            <w:r>
              <w:rPr>
                <w:rFonts w:hAnsi="宋体" w:cs="Arial" w:hint="eastAsia"/>
                <w:color w:val="0000FF"/>
                <w:szCs w:val="32"/>
              </w:rPr>
              <w:t>☑</w:t>
            </w:r>
            <w:bookmarkEnd w:id="97"/>
            <w:r>
              <w:rPr>
                <w:rFonts w:hAnsi="宋体" w:cs="Arial" w:hint="eastAsia"/>
                <w:color w:val="000000"/>
                <w:szCs w:val="32"/>
              </w:rPr>
              <w:t>设计图纸</w:t>
            </w:r>
            <w:r>
              <w:rPr>
                <w:rFonts w:hAnsi="宋体" w:cs="Arial" w:hint="eastAsia"/>
                <w:color w:val="000000"/>
                <w:szCs w:val="32"/>
              </w:rPr>
              <w:t xml:space="preserve">            </w:t>
            </w:r>
            <w:bookmarkStart w:id="98" w:name="EB9ee615b8e92249d7807ce70fbf83f8a1"/>
            <w:r>
              <w:rPr>
                <w:rFonts w:hAnsi="宋体" w:cs="Arial" w:hint="eastAsia"/>
                <w:color w:val="0000FF"/>
                <w:szCs w:val="32"/>
              </w:rPr>
              <w:t>□</w:t>
            </w:r>
            <w:r>
              <w:rPr>
                <w:rFonts w:hAnsi="宋体" w:cs="Arial" w:hint="eastAsia"/>
                <w:color w:val="0000FF"/>
                <w:szCs w:val="32"/>
              </w:rPr>
              <w:t xml:space="preserve"> </w:t>
            </w:r>
            <w:bookmarkEnd w:id="98"/>
            <w:r>
              <w:rPr>
                <w:rFonts w:hAnsi="宋体" w:cs="Arial" w:hint="eastAsia"/>
                <w:color w:val="000000"/>
                <w:szCs w:val="32"/>
              </w:rPr>
              <w:t>联合体协议书</w:t>
            </w:r>
          </w:p>
          <w:p w:rsidR="00917A2B" w:rsidRDefault="00B15470">
            <w:pPr>
              <w:rPr>
                <w:rFonts w:hAnsi="宋体" w:cs="Arial"/>
                <w:color w:val="000000"/>
                <w:szCs w:val="32"/>
              </w:rPr>
            </w:pPr>
            <w:bookmarkStart w:id="99" w:name="EB7fdf1f62fea549639767760159171243"/>
            <w:r>
              <w:rPr>
                <w:rFonts w:hAnsi="宋体" w:cs="Arial" w:hint="eastAsia"/>
                <w:color w:val="0000FF"/>
                <w:szCs w:val="32"/>
              </w:rPr>
              <w:t>□</w:t>
            </w:r>
            <w:r>
              <w:rPr>
                <w:rFonts w:hAnsi="宋体" w:cs="Arial" w:hint="eastAsia"/>
                <w:color w:val="0000FF"/>
                <w:szCs w:val="32"/>
              </w:rPr>
              <w:t xml:space="preserve"> </w:t>
            </w:r>
            <w:bookmarkEnd w:id="99"/>
            <w:r>
              <w:rPr>
                <w:rFonts w:hAnsi="宋体" w:cs="Arial" w:hint="eastAsia"/>
                <w:color w:val="000000"/>
                <w:szCs w:val="32"/>
              </w:rPr>
              <w:t>设计说明书</w:t>
            </w:r>
            <w:r>
              <w:rPr>
                <w:rFonts w:hAnsi="宋体" w:cs="Arial" w:hint="eastAsia"/>
                <w:color w:val="000000"/>
                <w:szCs w:val="32"/>
              </w:rPr>
              <w:t xml:space="preserve">          </w:t>
            </w:r>
            <w:bookmarkStart w:id="100" w:name="EB1216d54ba3f54b879fc02c17f2c68db0"/>
            <w:r>
              <w:rPr>
                <w:rFonts w:hAnsi="宋体" w:cs="Arial" w:hint="eastAsia"/>
                <w:color w:val="0000FF"/>
                <w:szCs w:val="32"/>
              </w:rPr>
              <w:t>□</w:t>
            </w:r>
            <w:r>
              <w:rPr>
                <w:rFonts w:hAnsi="宋体" w:cs="Arial" w:hint="eastAsia"/>
                <w:color w:val="0000FF"/>
                <w:szCs w:val="32"/>
              </w:rPr>
              <w:t xml:space="preserve"> </w:t>
            </w:r>
            <w:bookmarkEnd w:id="100"/>
            <w:r>
              <w:rPr>
                <w:rFonts w:hAnsi="宋体" w:cs="Arial" w:hint="eastAsia"/>
                <w:color w:val="000000"/>
                <w:szCs w:val="32"/>
              </w:rPr>
              <w:t>所有要求的扫描件光盘</w:t>
            </w:r>
          </w:p>
          <w:p w:rsidR="00917A2B" w:rsidRDefault="00B15470">
            <w:pPr>
              <w:rPr>
                <w:rFonts w:hAnsi="宋体" w:cs="Arial"/>
                <w:color w:val="000000"/>
                <w:szCs w:val="32"/>
              </w:rPr>
            </w:pPr>
            <w:bookmarkStart w:id="101" w:name="EB4677c67faa8f4ce9b08f676f39b47f43"/>
            <w:r>
              <w:rPr>
                <w:rFonts w:hAnsi="宋体" w:cs="Arial" w:hint="eastAsia"/>
                <w:color w:val="0000FF"/>
                <w:szCs w:val="32"/>
              </w:rPr>
              <w:t>□</w:t>
            </w:r>
            <w:r>
              <w:rPr>
                <w:rFonts w:hAnsi="宋体" w:cs="Arial" w:hint="eastAsia"/>
                <w:color w:val="0000FF"/>
                <w:szCs w:val="32"/>
              </w:rPr>
              <w:t xml:space="preserve"> </w:t>
            </w:r>
            <w:bookmarkStart w:id="102" w:name="EB41dbb2d80b304eb7a2da77ac41b787f8"/>
            <w:bookmarkEnd w:id="101"/>
            <w:bookmarkEnd w:id="102"/>
          </w:p>
        </w:tc>
      </w:tr>
      <w:tr w:rsidR="00917A2B">
        <w:trPr>
          <w:jc w:val="center"/>
        </w:trPr>
        <w:tc>
          <w:tcPr>
            <w:tcW w:w="606" w:type="pct"/>
            <w:noWrap/>
            <w:vAlign w:val="center"/>
          </w:tcPr>
          <w:p w:rsidR="00917A2B" w:rsidRDefault="00B15470">
            <w:pPr>
              <w:rPr>
                <w:color w:val="000000"/>
              </w:rPr>
            </w:pPr>
            <w:r>
              <w:rPr>
                <w:rFonts w:hint="eastAsia"/>
                <w:color w:val="000000"/>
              </w:rPr>
              <w:t>3.2</w:t>
            </w:r>
          </w:p>
        </w:tc>
        <w:tc>
          <w:tcPr>
            <w:tcW w:w="4393" w:type="pct"/>
            <w:gridSpan w:val="3"/>
            <w:noWrap/>
            <w:vAlign w:val="center"/>
          </w:tcPr>
          <w:p w:rsidR="00917A2B" w:rsidRDefault="00B15470">
            <w:pPr>
              <w:jc w:val="center"/>
              <w:rPr>
                <w:color w:val="000000"/>
              </w:rPr>
            </w:pPr>
            <w:r>
              <w:rPr>
                <w:rStyle w:val="afa"/>
                <w:rFonts w:hint="eastAsia"/>
                <w:color w:val="000000"/>
              </w:rPr>
              <w:t>投标报价</w:t>
            </w:r>
          </w:p>
        </w:tc>
      </w:tr>
      <w:tr w:rsidR="00917A2B">
        <w:trPr>
          <w:trHeight w:val="332"/>
          <w:jc w:val="center"/>
        </w:trPr>
        <w:tc>
          <w:tcPr>
            <w:tcW w:w="606" w:type="pct"/>
            <w:noWrap/>
            <w:vAlign w:val="center"/>
          </w:tcPr>
          <w:p w:rsidR="00917A2B" w:rsidRDefault="00B15470">
            <w:pPr>
              <w:rPr>
                <w:color w:val="000000"/>
              </w:rPr>
            </w:pPr>
            <w:r>
              <w:rPr>
                <w:rFonts w:hint="eastAsia"/>
                <w:color w:val="000000"/>
              </w:rPr>
              <w:t>3.3</w:t>
            </w:r>
          </w:p>
        </w:tc>
        <w:tc>
          <w:tcPr>
            <w:tcW w:w="4393" w:type="pct"/>
            <w:gridSpan w:val="3"/>
            <w:noWrap/>
            <w:vAlign w:val="center"/>
          </w:tcPr>
          <w:p w:rsidR="00917A2B" w:rsidRDefault="00B15470">
            <w:pPr>
              <w:jc w:val="center"/>
              <w:rPr>
                <w:color w:val="000000"/>
              </w:rPr>
            </w:pPr>
            <w:bookmarkStart w:id="103" w:name="_投标有效期"/>
            <w:bookmarkEnd w:id="103"/>
            <w:r>
              <w:rPr>
                <w:rStyle w:val="afa"/>
                <w:rFonts w:hint="eastAsia"/>
                <w:color w:val="000000"/>
              </w:rPr>
              <w:t>投标有效期</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3.3.1</w:t>
            </w:r>
          </w:p>
        </w:tc>
        <w:tc>
          <w:tcPr>
            <w:tcW w:w="1176" w:type="pct"/>
            <w:noWrap/>
            <w:vAlign w:val="center"/>
          </w:tcPr>
          <w:p w:rsidR="00917A2B" w:rsidRDefault="00B15470">
            <w:pPr>
              <w:jc w:val="center"/>
              <w:rPr>
                <w:color w:val="000000"/>
                <w:szCs w:val="21"/>
              </w:rPr>
            </w:pPr>
            <w:r>
              <w:rPr>
                <w:rFonts w:hint="eastAsia"/>
                <w:color w:val="000000"/>
                <w:szCs w:val="21"/>
              </w:rPr>
              <w:t>投标有效期</w:t>
            </w:r>
          </w:p>
        </w:tc>
        <w:tc>
          <w:tcPr>
            <w:tcW w:w="3216" w:type="pct"/>
            <w:gridSpan w:val="2"/>
            <w:noWrap/>
            <w:vAlign w:val="center"/>
          </w:tcPr>
          <w:p w:rsidR="00917A2B" w:rsidRDefault="00B15470">
            <w:pPr>
              <w:rPr>
                <w:color w:val="000000"/>
                <w:szCs w:val="21"/>
              </w:rPr>
            </w:pPr>
            <w:r>
              <w:rPr>
                <w:rFonts w:hint="eastAsia"/>
                <w:color w:val="0000FF"/>
                <w:szCs w:val="21"/>
              </w:rPr>
              <w:t>年月日</w:t>
            </w:r>
            <w:r>
              <w:rPr>
                <w:rFonts w:hint="eastAsia"/>
                <w:color w:val="000000"/>
                <w:szCs w:val="21"/>
              </w:rPr>
              <w:t>至</w:t>
            </w:r>
            <w:r>
              <w:rPr>
                <w:rFonts w:hint="eastAsia"/>
                <w:color w:val="0000FF"/>
                <w:szCs w:val="21"/>
              </w:rPr>
              <w:t>年月日</w:t>
            </w:r>
            <w:r>
              <w:rPr>
                <w:rFonts w:hint="eastAsia"/>
                <w:color w:val="000000"/>
                <w:szCs w:val="21"/>
              </w:rPr>
              <w:t>共</w:t>
            </w:r>
            <w:bookmarkStart w:id="104" w:name="EBa237c305517e4491ab4770029abebbd3"/>
            <w:r>
              <w:rPr>
                <w:rFonts w:hint="eastAsia"/>
                <w:color w:val="0000FF"/>
                <w:szCs w:val="21"/>
              </w:rPr>
              <w:t>90</w:t>
            </w:r>
            <w:bookmarkEnd w:id="104"/>
            <w:r>
              <w:rPr>
                <w:rFonts w:hint="eastAsia"/>
                <w:color w:val="000000"/>
                <w:szCs w:val="21"/>
              </w:rPr>
              <w:t>天</w:t>
            </w:r>
          </w:p>
        </w:tc>
      </w:tr>
      <w:tr w:rsidR="00917A2B">
        <w:trPr>
          <w:trHeight w:val="319"/>
          <w:jc w:val="center"/>
        </w:trPr>
        <w:tc>
          <w:tcPr>
            <w:tcW w:w="606" w:type="pct"/>
            <w:noWrap/>
            <w:vAlign w:val="center"/>
          </w:tcPr>
          <w:p w:rsidR="00917A2B" w:rsidRDefault="00B15470">
            <w:pPr>
              <w:rPr>
                <w:color w:val="000000"/>
              </w:rPr>
            </w:pPr>
            <w:r>
              <w:rPr>
                <w:rFonts w:hint="eastAsia"/>
                <w:color w:val="000000"/>
              </w:rPr>
              <w:t>3.4</w:t>
            </w:r>
          </w:p>
        </w:tc>
        <w:tc>
          <w:tcPr>
            <w:tcW w:w="4393" w:type="pct"/>
            <w:gridSpan w:val="3"/>
            <w:noWrap/>
            <w:vAlign w:val="center"/>
          </w:tcPr>
          <w:p w:rsidR="00917A2B" w:rsidRDefault="00B15470">
            <w:pPr>
              <w:jc w:val="center"/>
              <w:rPr>
                <w:color w:val="000000"/>
              </w:rPr>
            </w:pPr>
            <w:bookmarkStart w:id="105" w:name="_投标担保"/>
            <w:bookmarkEnd w:id="105"/>
            <w:r>
              <w:rPr>
                <w:rStyle w:val="afa"/>
                <w:rFonts w:hint="eastAsia"/>
                <w:color w:val="000000"/>
              </w:rPr>
              <w:t>投标担保</w:t>
            </w:r>
          </w:p>
        </w:tc>
      </w:tr>
      <w:tr w:rsidR="00917A2B">
        <w:trPr>
          <w:trHeight w:val="423"/>
          <w:jc w:val="center"/>
        </w:trPr>
        <w:tc>
          <w:tcPr>
            <w:tcW w:w="606" w:type="pct"/>
            <w:noWrap/>
            <w:vAlign w:val="center"/>
          </w:tcPr>
          <w:p w:rsidR="00917A2B" w:rsidRDefault="00B15470">
            <w:pPr>
              <w:rPr>
                <w:color w:val="000000"/>
                <w:szCs w:val="21"/>
              </w:rPr>
            </w:pPr>
            <w:r>
              <w:rPr>
                <w:rFonts w:hint="eastAsia"/>
                <w:color w:val="000000"/>
                <w:szCs w:val="21"/>
              </w:rPr>
              <w:t>3.4.1</w:t>
            </w:r>
          </w:p>
        </w:tc>
        <w:tc>
          <w:tcPr>
            <w:tcW w:w="1176" w:type="pct"/>
            <w:noWrap/>
            <w:vAlign w:val="center"/>
          </w:tcPr>
          <w:p w:rsidR="00917A2B" w:rsidRDefault="00B15470">
            <w:pPr>
              <w:jc w:val="center"/>
              <w:rPr>
                <w:color w:val="000000"/>
                <w:szCs w:val="21"/>
              </w:rPr>
            </w:pPr>
            <w:r>
              <w:rPr>
                <w:rFonts w:hint="eastAsia"/>
                <w:color w:val="000000"/>
                <w:szCs w:val="21"/>
              </w:rPr>
              <w:t>对投标担保的要求</w:t>
            </w:r>
          </w:p>
        </w:tc>
        <w:tc>
          <w:tcPr>
            <w:tcW w:w="3216" w:type="pct"/>
            <w:gridSpan w:val="2"/>
            <w:noWrap/>
            <w:vAlign w:val="center"/>
          </w:tcPr>
          <w:p w:rsidR="00917A2B" w:rsidRDefault="00B15470">
            <w:pPr>
              <w:rPr>
                <w:color w:val="0000FF"/>
                <w:szCs w:val="21"/>
              </w:rPr>
            </w:pPr>
            <w:bookmarkStart w:id="106" w:name="EB9a4aab7a00194532bcd692c843a6e61d"/>
            <w:r>
              <w:rPr>
                <w:rFonts w:hint="eastAsia"/>
                <w:color w:val="0000FF"/>
                <w:szCs w:val="21"/>
              </w:rPr>
              <w:t>投标保证金采用银行保函形式的要求如下：</w:t>
            </w:r>
          </w:p>
          <w:p w:rsidR="00917A2B" w:rsidRDefault="00B15470">
            <w:pPr>
              <w:rPr>
                <w:szCs w:val="21"/>
              </w:rPr>
            </w:pPr>
            <w:r>
              <w:rPr>
                <w:rFonts w:hint="eastAsia"/>
                <w:color w:val="0000FF"/>
                <w:szCs w:val="21"/>
              </w:rPr>
              <w:t>□</w:t>
            </w:r>
            <w:r>
              <w:rPr>
                <w:rFonts w:hint="eastAsia"/>
                <w:szCs w:val="21"/>
              </w:rPr>
              <w:t>银行担保</w:t>
            </w:r>
          </w:p>
          <w:p w:rsidR="00917A2B" w:rsidRDefault="00B15470">
            <w:pPr>
              <w:rPr>
                <w:color w:val="000000"/>
                <w:szCs w:val="21"/>
              </w:rPr>
            </w:pPr>
            <w:r>
              <w:rPr>
                <w:rFonts w:hint="eastAsia"/>
                <w:color w:val="0000FF"/>
                <w:szCs w:val="21"/>
              </w:rPr>
              <w:t>□</w:t>
            </w:r>
            <w:r>
              <w:rPr>
                <w:rFonts w:hint="eastAsia"/>
                <w:szCs w:val="21"/>
              </w:rPr>
              <w:t>专业公司担保</w:t>
            </w:r>
            <w:bookmarkEnd w:id="106"/>
          </w:p>
        </w:tc>
      </w:tr>
      <w:tr w:rsidR="00917A2B">
        <w:trPr>
          <w:trHeight w:val="90"/>
          <w:jc w:val="center"/>
        </w:trPr>
        <w:tc>
          <w:tcPr>
            <w:tcW w:w="606" w:type="pct"/>
            <w:noWrap/>
            <w:vAlign w:val="center"/>
          </w:tcPr>
          <w:p w:rsidR="00917A2B" w:rsidRDefault="00B15470">
            <w:pPr>
              <w:rPr>
                <w:color w:val="000000"/>
                <w:szCs w:val="21"/>
              </w:rPr>
            </w:pPr>
            <w:r>
              <w:rPr>
                <w:rFonts w:hint="eastAsia"/>
                <w:color w:val="000000"/>
                <w:szCs w:val="21"/>
              </w:rPr>
              <w:t>3.4.2</w:t>
            </w:r>
          </w:p>
        </w:tc>
        <w:tc>
          <w:tcPr>
            <w:tcW w:w="1176" w:type="pct"/>
            <w:noWrap/>
            <w:vAlign w:val="center"/>
          </w:tcPr>
          <w:p w:rsidR="00917A2B" w:rsidRDefault="00B15470">
            <w:pPr>
              <w:jc w:val="center"/>
              <w:rPr>
                <w:color w:val="000000"/>
                <w:szCs w:val="21"/>
              </w:rPr>
            </w:pPr>
            <w:r>
              <w:rPr>
                <w:rFonts w:hint="eastAsia"/>
                <w:color w:val="000000"/>
                <w:szCs w:val="21"/>
              </w:rPr>
              <w:t>对投标保证金的要求</w:t>
            </w:r>
          </w:p>
        </w:tc>
        <w:tc>
          <w:tcPr>
            <w:tcW w:w="3216" w:type="pct"/>
            <w:gridSpan w:val="2"/>
            <w:noWrap/>
            <w:vAlign w:val="center"/>
          </w:tcPr>
          <w:p w:rsidR="00917A2B" w:rsidRDefault="00B15470">
            <w:pPr>
              <w:rPr>
                <w:color w:val="000000"/>
                <w:szCs w:val="21"/>
              </w:rPr>
            </w:pPr>
            <w:r>
              <w:rPr>
                <w:rFonts w:hint="eastAsia"/>
                <w:color w:val="000000"/>
                <w:szCs w:val="21"/>
              </w:rPr>
              <w:t>1.</w:t>
            </w:r>
            <w:r>
              <w:rPr>
                <w:rFonts w:hint="eastAsia"/>
                <w:color w:val="000000"/>
                <w:szCs w:val="21"/>
              </w:rPr>
              <w:t>投标保证金的形式：</w:t>
            </w:r>
            <w:bookmarkStart w:id="107" w:name="EB70a09117c4744938b82a1f9f05855f4a"/>
          </w:p>
          <w:p w:rsidR="00917A2B" w:rsidRDefault="00B15470">
            <w:pPr>
              <w:rPr>
                <w:color w:val="000000"/>
                <w:szCs w:val="21"/>
              </w:rPr>
            </w:pPr>
            <w:r>
              <w:rPr>
                <w:rFonts w:hint="eastAsia"/>
                <w:color w:val="0000FF"/>
                <w:szCs w:val="32"/>
              </w:rPr>
              <w:t>☑</w:t>
            </w:r>
            <w:r>
              <w:rPr>
                <w:rFonts w:hint="eastAsia"/>
                <w:color w:val="0000FF"/>
                <w:szCs w:val="32"/>
              </w:rPr>
              <w:t xml:space="preserve"> </w:t>
            </w:r>
            <w:bookmarkEnd w:id="107"/>
            <w:r>
              <w:rPr>
                <w:rFonts w:hint="eastAsia"/>
                <w:color w:val="000000"/>
                <w:szCs w:val="32"/>
              </w:rPr>
              <w:t>电汇，</w:t>
            </w:r>
            <w:bookmarkStart w:id="108" w:name="EBc565c756ea5449fcb64d91c1d55dc9b0"/>
            <w:r>
              <w:rPr>
                <w:rFonts w:hint="eastAsia"/>
                <w:color w:val="0000FF"/>
                <w:szCs w:val="32"/>
              </w:rPr>
              <w:t>□</w:t>
            </w:r>
            <w:r>
              <w:rPr>
                <w:rFonts w:hint="eastAsia"/>
                <w:color w:val="0000FF"/>
                <w:szCs w:val="32"/>
              </w:rPr>
              <w:t xml:space="preserve"> </w:t>
            </w:r>
            <w:bookmarkEnd w:id="108"/>
            <w:r>
              <w:rPr>
                <w:rFonts w:hint="eastAsia"/>
                <w:color w:val="000000"/>
                <w:szCs w:val="32"/>
              </w:rPr>
              <w:t>支票，</w:t>
            </w:r>
            <w:bookmarkStart w:id="109" w:name="EB8a927bc6925142afb1540a763a241c41"/>
            <w:r>
              <w:rPr>
                <w:rFonts w:hint="eastAsia"/>
                <w:color w:val="0000FF"/>
                <w:szCs w:val="32"/>
              </w:rPr>
              <w:t>□</w:t>
            </w:r>
            <w:r>
              <w:rPr>
                <w:rFonts w:hint="eastAsia"/>
                <w:color w:val="0000FF"/>
                <w:szCs w:val="32"/>
              </w:rPr>
              <w:t xml:space="preserve"> </w:t>
            </w:r>
            <w:bookmarkEnd w:id="109"/>
            <w:r>
              <w:rPr>
                <w:rFonts w:hint="eastAsia"/>
                <w:color w:val="000000"/>
                <w:szCs w:val="32"/>
              </w:rPr>
              <w:t>汇票，</w:t>
            </w:r>
            <w:bookmarkStart w:id="110" w:name="EBb9096da2da27404b80c9e261be5a07e7"/>
            <w:bookmarkEnd w:id="110"/>
            <w:r>
              <w:rPr>
                <w:rFonts w:hint="eastAsia"/>
                <w:color w:val="0000FF"/>
                <w:szCs w:val="32"/>
              </w:rPr>
              <w:t>☑</w:t>
            </w:r>
            <w:r>
              <w:rPr>
                <w:rFonts w:hint="eastAsia"/>
                <w:color w:val="000000"/>
                <w:szCs w:val="32"/>
              </w:rPr>
              <w:t>保函</w:t>
            </w:r>
          </w:p>
          <w:p w:rsidR="00917A2B" w:rsidRDefault="00B15470">
            <w:pPr>
              <w:rPr>
                <w:color w:val="000000"/>
                <w:szCs w:val="21"/>
              </w:rPr>
            </w:pPr>
            <w:r>
              <w:rPr>
                <w:rFonts w:hint="eastAsia"/>
                <w:color w:val="000000"/>
                <w:szCs w:val="21"/>
              </w:rPr>
              <w:t>1.</w:t>
            </w:r>
            <w:r>
              <w:rPr>
                <w:rFonts w:hint="eastAsia"/>
                <w:color w:val="000000"/>
                <w:szCs w:val="21"/>
              </w:rPr>
              <w:t>投标保证金的金额：</w:t>
            </w:r>
            <w:bookmarkStart w:id="111" w:name="EptNR_5投标保证金的金额"/>
            <w:bookmarkEnd w:id="111"/>
            <w:r>
              <w:rPr>
                <w:rFonts w:hint="eastAsia"/>
                <w:color w:val="000000"/>
                <w:szCs w:val="21"/>
              </w:rPr>
              <w:t>万元</w:t>
            </w:r>
          </w:p>
          <w:p w:rsidR="00917A2B" w:rsidRDefault="00B15470">
            <w:pPr>
              <w:pStyle w:val="af1"/>
              <w:ind w:firstLine="420"/>
              <w:jc w:val="both"/>
            </w:pPr>
            <w:r>
              <w:rPr>
                <w:rFonts w:hint="eastAsia"/>
                <w:color w:val="3D4B64"/>
                <w:sz w:val="21"/>
                <w:szCs w:val="21"/>
              </w:rPr>
              <w:t>1.投标保证金缴纳方式</w:t>
            </w:r>
          </w:p>
          <w:p w:rsidR="00917A2B" w:rsidRDefault="00B15470">
            <w:pPr>
              <w:pStyle w:val="af1"/>
              <w:ind w:firstLine="420"/>
              <w:jc w:val="both"/>
            </w:pPr>
            <w:r>
              <w:rPr>
                <w:rFonts w:hint="eastAsia"/>
                <w:color w:val="3D4B64"/>
                <w:sz w:val="21"/>
                <w:szCs w:val="21"/>
              </w:rPr>
              <w:t>1.1采用电汇或支票方式缴纳的，应在投标截止时间前通过企业基本户缴纳至以下账户，并按照招标文件中投标文件格式要求填写缴纳信息和上传缴纳凭证（支票签收证明）、基本户开户许可证等证明材料：</w:t>
            </w:r>
          </w:p>
          <w:p w:rsidR="00917A2B" w:rsidRDefault="00B15470">
            <w:pPr>
              <w:pStyle w:val="af1"/>
              <w:ind w:firstLine="420"/>
              <w:jc w:val="both"/>
              <w:rPr>
                <w:color w:val="0000FF"/>
              </w:rPr>
            </w:pPr>
            <w:r>
              <w:rPr>
                <w:rFonts w:hint="eastAsia"/>
                <w:color w:val="0000FF"/>
                <w:sz w:val="21"/>
                <w:szCs w:val="21"/>
              </w:rPr>
              <w:t>收款单位：辽宁意达工程项目管理有限责任公司</w:t>
            </w:r>
          </w:p>
          <w:p w:rsidR="00917A2B" w:rsidRDefault="00B15470">
            <w:pPr>
              <w:pStyle w:val="af1"/>
              <w:ind w:firstLine="420"/>
              <w:jc w:val="both"/>
              <w:rPr>
                <w:color w:val="0000FF"/>
              </w:rPr>
            </w:pPr>
            <w:r>
              <w:rPr>
                <w:rFonts w:hint="eastAsia"/>
                <w:color w:val="0000FF"/>
                <w:sz w:val="21"/>
                <w:szCs w:val="21"/>
              </w:rPr>
              <w:t>开户银行：浦发银行营口分行营业部</w:t>
            </w:r>
          </w:p>
          <w:p w:rsidR="00917A2B" w:rsidRDefault="00B15470">
            <w:pPr>
              <w:pStyle w:val="af1"/>
              <w:ind w:firstLine="420"/>
              <w:jc w:val="both"/>
              <w:rPr>
                <w:color w:val="0000FF"/>
              </w:rPr>
            </w:pPr>
            <w:r>
              <w:rPr>
                <w:rFonts w:hint="eastAsia"/>
                <w:color w:val="0000FF"/>
                <w:sz w:val="21"/>
                <w:szCs w:val="21"/>
              </w:rPr>
              <w:t>汇款账号：18410078801488668333</w:t>
            </w:r>
          </w:p>
          <w:p w:rsidR="00917A2B" w:rsidRDefault="00B15470">
            <w:pPr>
              <w:pStyle w:val="af1"/>
              <w:ind w:firstLine="420"/>
              <w:jc w:val="both"/>
            </w:pPr>
            <w:r>
              <w:rPr>
                <w:rFonts w:hint="eastAsia"/>
                <w:color w:val="3D4B64"/>
                <w:sz w:val="21"/>
                <w:szCs w:val="21"/>
              </w:rPr>
              <w:t>1.2采用辽宁省建设工程领域电子保函保险基础公共服务平台电子保函方式缴纳的，应在投标截止时间前开具完成，并按照招标文件中投标文件格式（系统内）要求上传相关开具信</w:t>
            </w:r>
            <w:r>
              <w:rPr>
                <w:rFonts w:hint="eastAsia"/>
                <w:color w:val="3D4B64"/>
                <w:sz w:val="21"/>
                <w:szCs w:val="21"/>
              </w:rPr>
              <w:lastRenderedPageBreak/>
              <w:t>息，省建设工程领域电子保函保险基础公共服务平台电子保函开具数据已与统一开标评标系统实现数据互通，可以直接查询电子保函文书和基本户缴纳信息，无需另行上传其他证明材料。</w:t>
            </w:r>
          </w:p>
          <w:p w:rsidR="00917A2B" w:rsidRDefault="00B15470">
            <w:pPr>
              <w:pStyle w:val="af1"/>
              <w:ind w:firstLine="420"/>
              <w:jc w:val="both"/>
            </w:pPr>
            <w:r>
              <w:rPr>
                <w:rFonts w:hint="eastAsia"/>
                <w:color w:val="3D4B64"/>
                <w:sz w:val="21"/>
                <w:szCs w:val="21"/>
              </w:rPr>
              <w:t>1.3采用其他电子保函或纸质保函方式缴纳的，应在投标截止时间前开具完成，按照招标文件中投标文件格式要求填写缴纳信息和上传担保文书、保函财务费用支付凭证、基本户开户许可证等证明材料。</w:t>
            </w:r>
          </w:p>
          <w:p w:rsidR="00917A2B" w:rsidRDefault="00B15470">
            <w:pPr>
              <w:pStyle w:val="af1"/>
              <w:ind w:firstLine="420"/>
              <w:jc w:val="both"/>
            </w:pPr>
            <w:r>
              <w:rPr>
                <w:rFonts w:hint="eastAsia"/>
                <w:color w:val="3D4B64"/>
                <w:sz w:val="21"/>
                <w:szCs w:val="21"/>
              </w:rPr>
              <w:t>1.4采用汇票方式缴纳的，应在投标截止时间前递交至招标文件指定地点，按照招标文件中投标文件格式要求填写缴纳信息和上传汇票文书（汇票签收证明）、基本户开户许可证等证明材料。</w:t>
            </w:r>
          </w:p>
          <w:p w:rsidR="00917A2B" w:rsidRDefault="00B15470">
            <w:pPr>
              <w:pStyle w:val="af1"/>
              <w:ind w:firstLine="420"/>
              <w:jc w:val="both"/>
            </w:pPr>
            <w:r>
              <w:rPr>
                <w:rFonts w:hint="eastAsia"/>
                <w:color w:val="3D4B64"/>
                <w:sz w:val="21"/>
                <w:szCs w:val="21"/>
              </w:rPr>
              <w:t>2.投标保证金以实际到账或实际缴纳为准，现金投标保证金和保函财务费用均应从企业基本账户支出，且为响应招标文件实质性条件。</w:t>
            </w:r>
          </w:p>
          <w:p w:rsidR="00917A2B" w:rsidRDefault="00B15470">
            <w:pPr>
              <w:pStyle w:val="af1"/>
              <w:ind w:firstLine="420"/>
              <w:jc w:val="both"/>
            </w:pPr>
            <w:r>
              <w:rPr>
                <w:rFonts w:hint="eastAsia"/>
                <w:color w:val="3D4B64"/>
                <w:sz w:val="21"/>
                <w:szCs w:val="21"/>
              </w:rPr>
              <w:t>3.投标人应按照招标文件中给定的投标文件格式完整准确填写投标保证金缴纳信息、缴纳凭证等证明材料，否则由此造成的不一致或错误由投标人自行承担。</w:t>
            </w:r>
          </w:p>
          <w:p w:rsidR="00917A2B" w:rsidRDefault="00B15470">
            <w:pPr>
              <w:pStyle w:val="af1"/>
              <w:ind w:firstLine="420"/>
              <w:jc w:val="both"/>
            </w:pPr>
            <w:r>
              <w:rPr>
                <w:rFonts w:hint="eastAsia"/>
                <w:color w:val="3D4B64"/>
                <w:sz w:val="21"/>
                <w:szCs w:val="21"/>
              </w:rPr>
              <w:t>4.各类保函均应提供电子化保函验真渠道，开标时将对投标保证金缴纳信息进行查验核实，由于无法查验核实造成的一切后果由投标人自行承担。</w:t>
            </w:r>
          </w:p>
          <w:p w:rsidR="00917A2B" w:rsidRDefault="00B15470">
            <w:pPr>
              <w:widowControl/>
              <w:jc w:val="left"/>
              <w:rPr>
                <w:rFonts w:ascii="仿宋" w:eastAsia="仿宋" w:hAnsi="仿宋" w:cs="仿宋"/>
                <w:color w:val="0000FF"/>
                <w:kern w:val="0"/>
                <w:szCs w:val="21"/>
              </w:rPr>
            </w:pPr>
            <w:r>
              <w:rPr>
                <w:rFonts w:hint="eastAsia"/>
                <w:color w:val="000000"/>
                <w:szCs w:val="21"/>
              </w:rPr>
              <w:t>3.</w:t>
            </w:r>
            <w:r>
              <w:rPr>
                <w:rFonts w:hint="eastAsia"/>
                <w:color w:val="000000"/>
                <w:szCs w:val="21"/>
              </w:rPr>
              <w:t>其他说明：</w:t>
            </w:r>
            <w:r>
              <w:rPr>
                <w:rFonts w:ascii="仿宋" w:eastAsia="仿宋" w:hAnsi="仿宋" w:cs="仿宋" w:hint="eastAsia"/>
                <w:color w:val="0000FF"/>
                <w:kern w:val="0"/>
                <w:szCs w:val="21"/>
              </w:rPr>
              <w:t>（具体要求详见投标须知说明3.4.2项）</w:t>
            </w:r>
          </w:p>
          <w:p w:rsidR="00917A2B" w:rsidRDefault="00917A2B">
            <w:pPr>
              <w:pStyle w:val="af1"/>
              <w:jc w:val="both"/>
              <w:rPr>
                <w:color w:val="000000"/>
                <w:szCs w:val="32"/>
              </w:rPr>
            </w:pPr>
          </w:p>
        </w:tc>
      </w:tr>
      <w:tr w:rsidR="00917A2B">
        <w:trPr>
          <w:trHeight w:val="353"/>
          <w:jc w:val="center"/>
        </w:trPr>
        <w:tc>
          <w:tcPr>
            <w:tcW w:w="606" w:type="pct"/>
            <w:noWrap/>
            <w:vAlign w:val="center"/>
          </w:tcPr>
          <w:p w:rsidR="00917A2B" w:rsidRDefault="00B15470">
            <w:pPr>
              <w:rPr>
                <w:color w:val="000000"/>
              </w:rPr>
            </w:pPr>
            <w:r>
              <w:rPr>
                <w:rFonts w:hint="eastAsia"/>
                <w:color w:val="000000"/>
              </w:rPr>
              <w:lastRenderedPageBreak/>
              <w:t>3.5</w:t>
            </w:r>
          </w:p>
        </w:tc>
        <w:tc>
          <w:tcPr>
            <w:tcW w:w="4393" w:type="pct"/>
            <w:gridSpan w:val="3"/>
            <w:noWrap/>
            <w:vAlign w:val="center"/>
          </w:tcPr>
          <w:p w:rsidR="00917A2B" w:rsidRDefault="00B15470">
            <w:pPr>
              <w:jc w:val="center"/>
              <w:rPr>
                <w:color w:val="000000"/>
              </w:rPr>
            </w:pPr>
            <w:bookmarkStart w:id="112" w:name="_资格审查资料"/>
            <w:bookmarkEnd w:id="112"/>
            <w:r>
              <w:rPr>
                <w:rStyle w:val="afa"/>
                <w:rFonts w:hint="eastAsia"/>
                <w:color w:val="000000"/>
              </w:rPr>
              <w:t>资格审查资料</w:t>
            </w: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3.5.2</w:t>
            </w:r>
          </w:p>
        </w:tc>
        <w:tc>
          <w:tcPr>
            <w:tcW w:w="1176" w:type="pct"/>
            <w:noWrap/>
            <w:vAlign w:val="center"/>
          </w:tcPr>
          <w:p w:rsidR="00917A2B" w:rsidRDefault="00B15470">
            <w:pPr>
              <w:jc w:val="center"/>
              <w:rPr>
                <w:color w:val="000000"/>
                <w:szCs w:val="21"/>
              </w:rPr>
            </w:pPr>
            <w:r>
              <w:rPr>
                <w:rFonts w:hint="eastAsia"/>
                <w:color w:val="000000"/>
                <w:szCs w:val="21"/>
              </w:rPr>
              <w:t>近年财务状况的年份要求</w:t>
            </w:r>
          </w:p>
        </w:tc>
        <w:tc>
          <w:tcPr>
            <w:tcW w:w="3216" w:type="pct"/>
            <w:gridSpan w:val="2"/>
            <w:noWrap/>
            <w:vAlign w:val="center"/>
          </w:tcPr>
          <w:p w:rsidR="00917A2B" w:rsidRDefault="00B15470">
            <w:pPr>
              <w:rPr>
                <w:bCs/>
                <w:color w:val="000000"/>
                <w:szCs w:val="21"/>
              </w:rPr>
            </w:pPr>
            <w:r>
              <w:rPr>
                <w:rFonts w:hint="eastAsia"/>
                <w:color w:val="000000"/>
                <w:szCs w:val="21"/>
              </w:rPr>
              <w:t>近</w:t>
            </w:r>
            <w:r>
              <w:rPr>
                <w:rFonts w:hint="eastAsia"/>
                <w:color w:val="0000FF"/>
                <w:szCs w:val="21"/>
              </w:rPr>
              <w:t>/</w:t>
            </w:r>
            <w:r>
              <w:rPr>
                <w:rFonts w:hint="eastAsia"/>
                <w:color w:val="000000"/>
                <w:szCs w:val="21"/>
              </w:rPr>
              <w:t>年，</w:t>
            </w:r>
            <w:r>
              <w:rPr>
                <w:rFonts w:hint="eastAsia"/>
                <w:bCs/>
                <w:color w:val="000000"/>
                <w:szCs w:val="21"/>
              </w:rPr>
              <w:t>指</w:t>
            </w:r>
            <w:bookmarkStart w:id="113" w:name="EBc149804f72cb40cba91bb5f9ac838b37"/>
            <w:r>
              <w:rPr>
                <w:rFonts w:hint="eastAsia"/>
                <w:bCs/>
                <w:color w:val="0000FF"/>
                <w:szCs w:val="21"/>
              </w:rPr>
              <w:t>/</w:t>
            </w:r>
            <w:r>
              <w:rPr>
                <w:rFonts w:hint="eastAsia"/>
                <w:bCs/>
                <w:color w:val="0000FF"/>
                <w:szCs w:val="21"/>
              </w:rPr>
              <w:t>年</w:t>
            </w:r>
            <w:r>
              <w:rPr>
                <w:rFonts w:hint="eastAsia"/>
                <w:bCs/>
                <w:color w:val="0000FF"/>
                <w:szCs w:val="21"/>
              </w:rPr>
              <w:t>/</w:t>
            </w:r>
            <w:r>
              <w:rPr>
                <w:rFonts w:hint="eastAsia"/>
                <w:bCs/>
                <w:color w:val="0000FF"/>
                <w:szCs w:val="21"/>
              </w:rPr>
              <w:t>月</w:t>
            </w:r>
            <w:r>
              <w:rPr>
                <w:rFonts w:hint="eastAsia"/>
                <w:bCs/>
                <w:color w:val="0000FF"/>
                <w:szCs w:val="21"/>
              </w:rPr>
              <w:t>/</w:t>
            </w:r>
            <w:r>
              <w:rPr>
                <w:rFonts w:hint="eastAsia"/>
                <w:bCs/>
                <w:color w:val="0000FF"/>
                <w:szCs w:val="21"/>
              </w:rPr>
              <w:t>日</w:t>
            </w:r>
            <w:bookmarkEnd w:id="113"/>
            <w:r>
              <w:rPr>
                <w:rFonts w:hint="eastAsia"/>
                <w:bCs/>
                <w:color w:val="000000"/>
                <w:szCs w:val="21"/>
              </w:rPr>
              <w:t>起至</w:t>
            </w:r>
            <w:bookmarkStart w:id="114" w:name="EB67591dc39061443eaf1f0aa277e4401e"/>
            <w:r>
              <w:rPr>
                <w:rFonts w:hint="eastAsia"/>
                <w:bCs/>
                <w:color w:val="0000FF"/>
                <w:szCs w:val="21"/>
              </w:rPr>
              <w:t>/</w:t>
            </w:r>
            <w:r>
              <w:rPr>
                <w:rFonts w:hint="eastAsia"/>
                <w:bCs/>
                <w:color w:val="0000FF"/>
                <w:szCs w:val="21"/>
              </w:rPr>
              <w:t>年</w:t>
            </w:r>
            <w:r>
              <w:rPr>
                <w:rFonts w:hint="eastAsia"/>
                <w:bCs/>
                <w:color w:val="0000FF"/>
                <w:szCs w:val="21"/>
              </w:rPr>
              <w:t>/</w:t>
            </w:r>
            <w:r>
              <w:rPr>
                <w:rFonts w:hint="eastAsia"/>
                <w:bCs/>
                <w:color w:val="0000FF"/>
                <w:szCs w:val="21"/>
              </w:rPr>
              <w:t>月</w:t>
            </w:r>
            <w:r>
              <w:rPr>
                <w:rFonts w:hint="eastAsia"/>
                <w:bCs/>
                <w:color w:val="0000FF"/>
                <w:szCs w:val="21"/>
              </w:rPr>
              <w:t>/</w:t>
            </w:r>
            <w:r>
              <w:rPr>
                <w:rFonts w:hint="eastAsia"/>
                <w:bCs/>
                <w:color w:val="0000FF"/>
                <w:szCs w:val="21"/>
              </w:rPr>
              <w:t>日</w:t>
            </w:r>
            <w:bookmarkEnd w:id="114"/>
            <w:r>
              <w:rPr>
                <w:rFonts w:hint="eastAsia"/>
                <w:bCs/>
                <w:color w:val="000000"/>
                <w:szCs w:val="21"/>
              </w:rPr>
              <w:t>止。</w:t>
            </w:r>
          </w:p>
          <w:p w:rsidR="00917A2B" w:rsidRDefault="00B15470">
            <w:pPr>
              <w:rPr>
                <w:bCs/>
                <w:color w:val="000000"/>
                <w:szCs w:val="21"/>
              </w:rPr>
            </w:pPr>
            <w:r>
              <w:rPr>
                <w:rFonts w:ascii="宋体" w:hAnsi="宋体" w:cs="Arial" w:hint="eastAsia"/>
                <w:bCs/>
                <w:color w:val="000000"/>
                <w:szCs w:val="21"/>
              </w:rPr>
              <w:t>以财务审计部门的财务审计报告为准。</w:t>
            </w:r>
          </w:p>
        </w:tc>
      </w:tr>
      <w:tr w:rsidR="00917A2B">
        <w:trPr>
          <w:trHeight w:val="683"/>
          <w:jc w:val="center"/>
        </w:trPr>
        <w:tc>
          <w:tcPr>
            <w:tcW w:w="606" w:type="pct"/>
            <w:noWrap/>
            <w:vAlign w:val="center"/>
          </w:tcPr>
          <w:p w:rsidR="00917A2B" w:rsidRDefault="00B15470">
            <w:pPr>
              <w:rPr>
                <w:color w:val="000000"/>
                <w:szCs w:val="21"/>
              </w:rPr>
            </w:pPr>
            <w:r>
              <w:rPr>
                <w:rFonts w:hint="eastAsia"/>
                <w:color w:val="000000"/>
                <w:szCs w:val="21"/>
              </w:rPr>
              <w:t>3.5.3</w:t>
            </w:r>
          </w:p>
        </w:tc>
        <w:tc>
          <w:tcPr>
            <w:tcW w:w="1176" w:type="pct"/>
            <w:noWrap/>
            <w:vAlign w:val="center"/>
          </w:tcPr>
          <w:p w:rsidR="00917A2B" w:rsidRDefault="00B15470">
            <w:pPr>
              <w:jc w:val="center"/>
              <w:rPr>
                <w:color w:val="000000"/>
                <w:szCs w:val="21"/>
              </w:rPr>
            </w:pPr>
            <w:r>
              <w:rPr>
                <w:rFonts w:hint="eastAsia"/>
                <w:color w:val="000000"/>
                <w:szCs w:val="21"/>
              </w:rPr>
              <w:t>近年完成的类似项目的年份要求</w:t>
            </w:r>
          </w:p>
        </w:tc>
        <w:tc>
          <w:tcPr>
            <w:tcW w:w="3216" w:type="pct"/>
            <w:gridSpan w:val="2"/>
            <w:noWrap/>
            <w:vAlign w:val="center"/>
          </w:tcPr>
          <w:p w:rsidR="00917A2B" w:rsidRDefault="00B15470">
            <w:pPr>
              <w:rPr>
                <w:color w:val="000000"/>
                <w:szCs w:val="21"/>
              </w:rPr>
            </w:pPr>
            <w:r>
              <w:rPr>
                <w:rFonts w:hint="eastAsia"/>
                <w:color w:val="000000"/>
                <w:szCs w:val="21"/>
              </w:rPr>
              <w:t>近</w:t>
            </w:r>
            <w:r>
              <w:rPr>
                <w:rFonts w:hint="eastAsia"/>
                <w:color w:val="0000FF"/>
                <w:szCs w:val="21"/>
              </w:rPr>
              <w:t>/</w:t>
            </w:r>
            <w:r>
              <w:rPr>
                <w:rFonts w:hint="eastAsia"/>
                <w:color w:val="000000"/>
                <w:szCs w:val="21"/>
              </w:rPr>
              <w:t>年，</w:t>
            </w:r>
            <w:r>
              <w:rPr>
                <w:rFonts w:hint="eastAsia"/>
                <w:bCs/>
                <w:color w:val="000000"/>
                <w:szCs w:val="21"/>
              </w:rPr>
              <w:t>指</w:t>
            </w:r>
            <w:r>
              <w:rPr>
                <w:rFonts w:hint="eastAsia"/>
                <w:bCs/>
                <w:color w:val="0000FF"/>
                <w:szCs w:val="21"/>
              </w:rPr>
              <w:t>/</w:t>
            </w:r>
            <w:r>
              <w:rPr>
                <w:rFonts w:hint="eastAsia"/>
                <w:bCs/>
                <w:color w:val="0000FF"/>
                <w:szCs w:val="21"/>
              </w:rPr>
              <w:t>年</w:t>
            </w:r>
            <w:r>
              <w:rPr>
                <w:rFonts w:hint="eastAsia"/>
                <w:bCs/>
                <w:color w:val="0000FF"/>
                <w:szCs w:val="21"/>
              </w:rPr>
              <w:t>/</w:t>
            </w:r>
            <w:r>
              <w:rPr>
                <w:rFonts w:hint="eastAsia"/>
                <w:bCs/>
                <w:color w:val="0000FF"/>
                <w:szCs w:val="21"/>
              </w:rPr>
              <w:t>月</w:t>
            </w:r>
            <w:r>
              <w:rPr>
                <w:rFonts w:hint="eastAsia"/>
                <w:bCs/>
                <w:color w:val="0000FF"/>
                <w:szCs w:val="21"/>
              </w:rPr>
              <w:t>/</w:t>
            </w:r>
            <w:r>
              <w:rPr>
                <w:rFonts w:hint="eastAsia"/>
                <w:bCs/>
                <w:color w:val="0000FF"/>
                <w:szCs w:val="21"/>
              </w:rPr>
              <w:t>日</w:t>
            </w:r>
            <w:r>
              <w:rPr>
                <w:rFonts w:hint="eastAsia"/>
                <w:bCs/>
                <w:color w:val="000000"/>
                <w:szCs w:val="21"/>
              </w:rPr>
              <w:t>起至</w:t>
            </w:r>
            <w:r>
              <w:rPr>
                <w:rFonts w:hint="eastAsia"/>
                <w:bCs/>
                <w:color w:val="0000FF"/>
                <w:szCs w:val="21"/>
              </w:rPr>
              <w:t>/</w:t>
            </w:r>
            <w:r>
              <w:rPr>
                <w:rFonts w:hint="eastAsia"/>
                <w:bCs/>
                <w:color w:val="0000FF"/>
                <w:szCs w:val="21"/>
              </w:rPr>
              <w:t>年</w:t>
            </w:r>
            <w:r>
              <w:rPr>
                <w:rFonts w:hint="eastAsia"/>
                <w:bCs/>
                <w:color w:val="0000FF"/>
                <w:szCs w:val="21"/>
              </w:rPr>
              <w:t>/</w:t>
            </w:r>
            <w:r>
              <w:rPr>
                <w:rFonts w:hint="eastAsia"/>
                <w:bCs/>
                <w:color w:val="0000FF"/>
                <w:szCs w:val="21"/>
              </w:rPr>
              <w:t>月</w:t>
            </w:r>
            <w:r>
              <w:rPr>
                <w:rFonts w:hint="eastAsia"/>
                <w:bCs/>
                <w:color w:val="0000FF"/>
                <w:szCs w:val="21"/>
              </w:rPr>
              <w:t>/</w:t>
            </w:r>
            <w:r>
              <w:rPr>
                <w:rFonts w:hint="eastAsia"/>
                <w:bCs/>
                <w:color w:val="0000FF"/>
                <w:szCs w:val="21"/>
              </w:rPr>
              <w:t>日</w:t>
            </w:r>
            <w:r>
              <w:rPr>
                <w:rFonts w:hint="eastAsia"/>
                <w:bCs/>
                <w:color w:val="000000"/>
                <w:szCs w:val="21"/>
              </w:rPr>
              <w:t>止。</w:t>
            </w:r>
          </w:p>
        </w:tc>
      </w:tr>
      <w:tr w:rsidR="00917A2B">
        <w:trPr>
          <w:jc w:val="center"/>
        </w:trPr>
        <w:tc>
          <w:tcPr>
            <w:tcW w:w="606" w:type="pct"/>
            <w:noWrap/>
            <w:vAlign w:val="center"/>
          </w:tcPr>
          <w:p w:rsidR="00917A2B" w:rsidRDefault="00B15470">
            <w:pPr>
              <w:rPr>
                <w:color w:val="000000"/>
              </w:rPr>
            </w:pPr>
            <w:r>
              <w:rPr>
                <w:rFonts w:hint="eastAsia"/>
                <w:color w:val="000000"/>
                <w:szCs w:val="21"/>
              </w:rPr>
              <w:t>3.5.5</w:t>
            </w:r>
          </w:p>
        </w:tc>
        <w:tc>
          <w:tcPr>
            <w:tcW w:w="1176" w:type="pct"/>
            <w:noWrap/>
          </w:tcPr>
          <w:p w:rsidR="00917A2B" w:rsidRDefault="00B15470">
            <w:pPr>
              <w:jc w:val="center"/>
              <w:rPr>
                <w:color w:val="000000"/>
                <w:szCs w:val="21"/>
              </w:rPr>
            </w:pPr>
            <w:r>
              <w:rPr>
                <w:rFonts w:hint="eastAsia"/>
                <w:color w:val="000000"/>
                <w:szCs w:val="21"/>
              </w:rPr>
              <w:t>近年发生的诉讼及</w:t>
            </w:r>
          </w:p>
          <w:p w:rsidR="00917A2B" w:rsidRDefault="00B15470">
            <w:pPr>
              <w:jc w:val="center"/>
              <w:rPr>
                <w:color w:val="000000"/>
                <w:szCs w:val="21"/>
              </w:rPr>
            </w:pPr>
            <w:r>
              <w:rPr>
                <w:rFonts w:hint="eastAsia"/>
                <w:color w:val="000000"/>
                <w:szCs w:val="21"/>
              </w:rPr>
              <w:t>仲裁情况的年份要求</w:t>
            </w:r>
          </w:p>
        </w:tc>
        <w:tc>
          <w:tcPr>
            <w:tcW w:w="3216" w:type="pct"/>
            <w:gridSpan w:val="2"/>
            <w:noWrap/>
          </w:tcPr>
          <w:p w:rsidR="00917A2B" w:rsidRDefault="00B15470">
            <w:pPr>
              <w:rPr>
                <w:color w:val="000000"/>
                <w:szCs w:val="21"/>
              </w:rPr>
            </w:pPr>
            <w:r>
              <w:rPr>
                <w:rFonts w:hint="eastAsia"/>
                <w:color w:val="000000"/>
                <w:szCs w:val="21"/>
              </w:rPr>
              <w:t>近</w:t>
            </w:r>
            <w:r>
              <w:rPr>
                <w:rFonts w:hint="eastAsia"/>
                <w:color w:val="0000FF"/>
                <w:szCs w:val="21"/>
              </w:rPr>
              <w:t>/</w:t>
            </w:r>
            <w:r>
              <w:rPr>
                <w:rFonts w:hint="eastAsia"/>
                <w:color w:val="000000"/>
                <w:szCs w:val="21"/>
              </w:rPr>
              <w:t>年，</w:t>
            </w:r>
            <w:r>
              <w:rPr>
                <w:rFonts w:hint="eastAsia"/>
                <w:bCs/>
                <w:color w:val="000000"/>
                <w:szCs w:val="21"/>
              </w:rPr>
              <w:t>指</w:t>
            </w:r>
            <w:r>
              <w:rPr>
                <w:rFonts w:hint="eastAsia"/>
                <w:bCs/>
                <w:color w:val="0000FF"/>
                <w:szCs w:val="21"/>
              </w:rPr>
              <w:t>/</w:t>
            </w:r>
            <w:r>
              <w:rPr>
                <w:rFonts w:hint="eastAsia"/>
                <w:bCs/>
                <w:color w:val="0000FF"/>
                <w:szCs w:val="21"/>
              </w:rPr>
              <w:t>年</w:t>
            </w:r>
            <w:r>
              <w:rPr>
                <w:rFonts w:hint="eastAsia"/>
                <w:bCs/>
                <w:color w:val="0000FF"/>
                <w:szCs w:val="21"/>
              </w:rPr>
              <w:t>/</w:t>
            </w:r>
            <w:r>
              <w:rPr>
                <w:rFonts w:hint="eastAsia"/>
                <w:bCs/>
                <w:color w:val="0000FF"/>
                <w:szCs w:val="21"/>
              </w:rPr>
              <w:t>月</w:t>
            </w:r>
            <w:r>
              <w:rPr>
                <w:rFonts w:hint="eastAsia"/>
                <w:bCs/>
                <w:color w:val="0000FF"/>
                <w:szCs w:val="21"/>
              </w:rPr>
              <w:t>/</w:t>
            </w:r>
            <w:r>
              <w:rPr>
                <w:rFonts w:hint="eastAsia"/>
                <w:bCs/>
                <w:color w:val="0000FF"/>
                <w:szCs w:val="21"/>
              </w:rPr>
              <w:t>日</w:t>
            </w:r>
            <w:r>
              <w:rPr>
                <w:rFonts w:hint="eastAsia"/>
                <w:bCs/>
                <w:color w:val="000000"/>
                <w:szCs w:val="21"/>
              </w:rPr>
              <w:t>起至</w:t>
            </w:r>
            <w:r>
              <w:rPr>
                <w:rFonts w:hint="eastAsia"/>
                <w:bCs/>
                <w:color w:val="0000FF"/>
                <w:szCs w:val="21"/>
              </w:rPr>
              <w:t>/</w:t>
            </w:r>
            <w:r>
              <w:rPr>
                <w:rFonts w:hint="eastAsia"/>
                <w:bCs/>
                <w:color w:val="0000FF"/>
                <w:szCs w:val="21"/>
              </w:rPr>
              <w:t>年</w:t>
            </w:r>
            <w:r>
              <w:rPr>
                <w:rFonts w:hint="eastAsia"/>
                <w:bCs/>
                <w:color w:val="0000FF"/>
                <w:szCs w:val="21"/>
              </w:rPr>
              <w:t>/</w:t>
            </w:r>
            <w:r>
              <w:rPr>
                <w:rFonts w:hint="eastAsia"/>
                <w:bCs/>
                <w:color w:val="0000FF"/>
                <w:szCs w:val="21"/>
              </w:rPr>
              <w:t>月</w:t>
            </w:r>
            <w:r>
              <w:rPr>
                <w:rFonts w:hint="eastAsia"/>
                <w:bCs/>
                <w:color w:val="0000FF"/>
                <w:szCs w:val="21"/>
              </w:rPr>
              <w:t>/</w:t>
            </w:r>
            <w:r>
              <w:rPr>
                <w:rFonts w:hint="eastAsia"/>
                <w:bCs/>
                <w:color w:val="0000FF"/>
                <w:szCs w:val="21"/>
              </w:rPr>
              <w:t>日</w:t>
            </w:r>
            <w:r>
              <w:rPr>
                <w:rFonts w:hint="eastAsia"/>
                <w:bCs/>
                <w:color w:val="000000"/>
                <w:szCs w:val="21"/>
              </w:rPr>
              <w:t>止。</w:t>
            </w:r>
          </w:p>
        </w:tc>
      </w:tr>
      <w:tr w:rsidR="00917A2B">
        <w:trPr>
          <w:jc w:val="center"/>
        </w:trPr>
        <w:tc>
          <w:tcPr>
            <w:tcW w:w="606" w:type="pct"/>
            <w:noWrap/>
            <w:vAlign w:val="center"/>
          </w:tcPr>
          <w:p w:rsidR="00917A2B" w:rsidRDefault="00B15470">
            <w:pPr>
              <w:rPr>
                <w:color w:val="000000"/>
              </w:rPr>
            </w:pPr>
            <w:r>
              <w:rPr>
                <w:rFonts w:hint="eastAsia"/>
                <w:color w:val="000000"/>
              </w:rPr>
              <w:t>3.6</w:t>
            </w:r>
          </w:p>
        </w:tc>
        <w:tc>
          <w:tcPr>
            <w:tcW w:w="4393" w:type="pct"/>
            <w:gridSpan w:val="3"/>
            <w:noWrap/>
            <w:vAlign w:val="center"/>
          </w:tcPr>
          <w:p w:rsidR="00917A2B" w:rsidRDefault="00B15470">
            <w:pPr>
              <w:jc w:val="center"/>
              <w:rPr>
                <w:color w:val="000000"/>
              </w:rPr>
            </w:pPr>
            <w:bookmarkStart w:id="115" w:name="_备选投标方案"/>
            <w:bookmarkEnd w:id="115"/>
            <w:r>
              <w:rPr>
                <w:rStyle w:val="afa"/>
                <w:rFonts w:hint="eastAsia"/>
                <w:color w:val="000000"/>
              </w:rPr>
              <w:t>备选投标方案</w:t>
            </w:r>
          </w:p>
        </w:tc>
      </w:tr>
      <w:tr w:rsidR="00917A2B">
        <w:trPr>
          <w:jc w:val="center"/>
        </w:trPr>
        <w:tc>
          <w:tcPr>
            <w:tcW w:w="606" w:type="pct"/>
            <w:noWrap/>
            <w:vAlign w:val="center"/>
          </w:tcPr>
          <w:p w:rsidR="00917A2B" w:rsidRDefault="00B15470">
            <w:pPr>
              <w:rPr>
                <w:color w:val="000000"/>
              </w:rPr>
            </w:pPr>
            <w:r>
              <w:rPr>
                <w:rFonts w:hint="eastAsia"/>
                <w:color w:val="000000"/>
                <w:szCs w:val="21"/>
              </w:rPr>
              <w:t>3.6.1</w:t>
            </w:r>
          </w:p>
        </w:tc>
        <w:tc>
          <w:tcPr>
            <w:tcW w:w="1176" w:type="pct"/>
            <w:noWrap/>
            <w:vAlign w:val="center"/>
          </w:tcPr>
          <w:p w:rsidR="00917A2B" w:rsidRDefault="00B15470">
            <w:pPr>
              <w:jc w:val="center"/>
              <w:rPr>
                <w:color w:val="000000"/>
                <w:szCs w:val="21"/>
              </w:rPr>
            </w:pPr>
            <w:r>
              <w:rPr>
                <w:rFonts w:hint="eastAsia"/>
                <w:color w:val="000000"/>
                <w:szCs w:val="21"/>
              </w:rPr>
              <w:t>是否允许递交备选投标方案</w:t>
            </w:r>
          </w:p>
        </w:tc>
        <w:tc>
          <w:tcPr>
            <w:tcW w:w="3216" w:type="pct"/>
            <w:gridSpan w:val="2"/>
            <w:noWrap/>
            <w:vAlign w:val="center"/>
          </w:tcPr>
          <w:tbl>
            <w:tblPr>
              <w:tblW w:w="0" w:type="auto"/>
              <w:tblLayout w:type="fixed"/>
              <w:tblLook w:val="04A0"/>
            </w:tblPr>
            <w:tblGrid>
              <w:gridCol w:w="1296"/>
              <w:gridCol w:w="4522"/>
            </w:tblGrid>
            <w:tr w:rsidR="00917A2B">
              <w:tc>
                <w:tcPr>
                  <w:tcW w:w="1296" w:type="dxa"/>
                  <w:vMerge w:val="restart"/>
                  <w:noWrap/>
                </w:tcPr>
                <w:p w:rsidR="00917A2B" w:rsidRDefault="00B15470">
                  <w:pPr>
                    <w:rPr>
                      <w:color w:val="000000"/>
                      <w:szCs w:val="21"/>
                    </w:rPr>
                  </w:pPr>
                  <w:bookmarkStart w:id="116" w:name="EB6bcbc57ec206469aa2d4410046320775"/>
                  <w:r>
                    <w:rPr>
                      <w:rFonts w:hint="eastAsia"/>
                      <w:color w:val="0000FF"/>
                      <w:szCs w:val="21"/>
                    </w:rPr>
                    <w:t>☑不允许</w:t>
                  </w:r>
                </w:p>
                <w:p w:rsidR="00917A2B" w:rsidRDefault="00B15470">
                  <w:pPr>
                    <w:rPr>
                      <w:color w:val="0000FF"/>
                      <w:szCs w:val="21"/>
                    </w:rPr>
                  </w:pPr>
                  <w:r>
                    <w:rPr>
                      <w:rFonts w:hint="eastAsia"/>
                      <w:color w:val="0000FF"/>
                      <w:szCs w:val="21"/>
                    </w:rPr>
                    <w:t>□允许</w:t>
                  </w:r>
                </w:p>
                <w:bookmarkEnd w:id="116"/>
                <w:p w:rsidR="00917A2B" w:rsidRDefault="00917A2B">
                  <w:pPr>
                    <w:rPr>
                      <w:color w:val="0000FF"/>
                      <w:szCs w:val="21"/>
                    </w:rPr>
                  </w:pPr>
                </w:p>
              </w:tc>
              <w:tc>
                <w:tcPr>
                  <w:tcW w:w="4522" w:type="dxa"/>
                  <w:noWrap/>
                </w:tcPr>
                <w:p w:rsidR="00917A2B" w:rsidRDefault="00917A2B">
                  <w:pPr>
                    <w:rPr>
                      <w:color w:val="000000"/>
                      <w:szCs w:val="21"/>
                    </w:rPr>
                  </w:pPr>
                </w:p>
              </w:tc>
            </w:tr>
            <w:tr w:rsidR="00917A2B">
              <w:tc>
                <w:tcPr>
                  <w:tcW w:w="1296" w:type="dxa"/>
                  <w:vMerge/>
                  <w:noWrap/>
                </w:tcPr>
                <w:p w:rsidR="00917A2B" w:rsidRDefault="00917A2B">
                  <w:pPr>
                    <w:rPr>
                      <w:color w:val="000000"/>
                      <w:szCs w:val="21"/>
                    </w:rPr>
                  </w:pPr>
                </w:p>
              </w:tc>
              <w:tc>
                <w:tcPr>
                  <w:tcW w:w="4522" w:type="dxa"/>
                  <w:noWrap/>
                </w:tcPr>
                <w:p w:rsidR="00917A2B" w:rsidRDefault="00B15470">
                  <w:pPr>
                    <w:rPr>
                      <w:color w:val="000000"/>
                      <w:szCs w:val="21"/>
                    </w:rPr>
                  </w:pPr>
                  <w:r>
                    <w:rPr>
                      <w:rFonts w:hint="eastAsia"/>
                      <w:color w:val="000000"/>
                      <w:szCs w:val="21"/>
                    </w:rPr>
                    <w:t>备选投标方案的要求见</w:t>
                  </w:r>
                  <w:r>
                    <w:rPr>
                      <w:rFonts w:ascii="宋体" w:hAnsi="宋体" w:cs="Arial" w:hint="eastAsia"/>
                      <w:color w:val="000000"/>
                      <w:szCs w:val="21"/>
                    </w:rPr>
                    <w:t>投标须知说明3.6.1项</w:t>
                  </w:r>
                  <w:r>
                    <w:rPr>
                      <w:rFonts w:hint="eastAsia"/>
                      <w:color w:val="000000"/>
                      <w:szCs w:val="21"/>
                    </w:rPr>
                    <w:t>编制要求见附表七“</w:t>
                  </w:r>
                  <w:r>
                    <w:rPr>
                      <w:rFonts w:ascii="宋体" w:hAnsi="宋体" w:cs="Arial" w:hint="eastAsia"/>
                      <w:color w:val="000000"/>
                      <w:szCs w:val="21"/>
                    </w:rPr>
                    <w:t>备选投标方案编制要求</w:t>
                  </w:r>
                  <w:r>
                    <w:rPr>
                      <w:rFonts w:hint="eastAsia"/>
                      <w:color w:val="000000"/>
                      <w:szCs w:val="21"/>
                    </w:rPr>
                    <w:t>”，评审和比较方法见第三章“</w:t>
                  </w:r>
                  <w:r>
                    <w:rPr>
                      <w:rFonts w:ascii="宋体" w:hAnsi="宋体" w:cs="Arial" w:hint="eastAsia"/>
                      <w:color w:val="000000"/>
                      <w:szCs w:val="21"/>
                    </w:rPr>
                    <w:t>评标办法</w:t>
                  </w:r>
                  <w:r>
                    <w:rPr>
                      <w:rFonts w:hint="eastAsia"/>
                      <w:color w:val="000000"/>
                      <w:szCs w:val="21"/>
                    </w:rPr>
                    <w:t>”。</w:t>
                  </w:r>
                </w:p>
              </w:tc>
            </w:tr>
          </w:tbl>
          <w:p w:rsidR="00917A2B" w:rsidRDefault="00917A2B">
            <w:pPr>
              <w:rPr>
                <w:color w:val="000000"/>
                <w:szCs w:val="21"/>
              </w:rPr>
            </w:pPr>
          </w:p>
        </w:tc>
      </w:tr>
      <w:tr w:rsidR="00917A2B">
        <w:trPr>
          <w:jc w:val="center"/>
        </w:trPr>
        <w:tc>
          <w:tcPr>
            <w:tcW w:w="606" w:type="pct"/>
            <w:noWrap/>
            <w:vAlign w:val="center"/>
          </w:tcPr>
          <w:p w:rsidR="00917A2B" w:rsidRDefault="00B15470">
            <w:pPr>
              <w:rPr>
                <w:color w:val="000000"/>
              </w:rPr>
            </w:pPr>
            <w:r>
              <w:rPr>
                <w:rFonts w:hint="eastAsia"/>
                <w:color w:val="000000"/>
              </w:rPr>
              <w:t>3.7</w:t>
            </w:r>
          </w:p>
        </w:tc>
        <w:tc>
          <w:tcPr>
            <w:tcW w:w="4393" w:type="pct"/>
            <w:gridSpan w:val="3"/>
            <w:noWrap/>
            <w:vAlign w:val="center"/>
          </w:tcPr>
          <w:p w:rsidR="00917A2B" w:rsidRDefault="00B15470">
            <w:pPr>
              <w:jc w:val="center"/>
              <w:rPr>
                <w:color w:val="000000"/>
              </w:rPr>
            </w:pPr>
            <w:bookmarkStart w:id="117" w:name="_投标文件的编制"/>
            <w:bookmarkEnd w:id="117"/>
            <w:r>
              <w:rPr>
                <w:rStyle w:val="afa"/>
                <w:rFonts w:hint="eastAsia"/>
                <w:color w:val="000000"/>
              </w:rPr>
              <w:t>投标文件的编制</w:t>
            </w:r>
          </w:p>
        </w:tc>
      </w:tr>
      <w:tr w:rsidR="00917A2B">
        <w:trPr>
          <w:jc w:val="center"/>
        </w:trPr>
        <w:tc>
          <w:tcPr>
            <w:tcW w:w="606" w:type="pct"/>
            <w:tcBorders>
              <w:bottom w:val="single" w:sz="4" w:space="0" w:color="auto"/>
            </w:tcBorders>
            <w:noWrap/>
            <w:vAlign w:val="center"/>
          </w:tcPr>
          <w:p w:rsidR="00917A2B" w:rsidRDefault="00B15470">
            <w:pPr>
              <w:rPr>
                <w:color w:val="000000"/>
                <w:szCs w:val="21"/>
              </w:rPr>
            </w:pPr>
            <w:r>
              <w:rPr>
                <w:rFonts w:hint="eastAsia"/>
                <w:color w:val="000000"/>
                <w:szCs w:val="21"/>
              </w:rPr>
              <w:t>3.7.3</w:t>
            </w:r>
          </w:p>
        </w:tc>
        <w:tc>
          <w:tcPr>
            <w:tcW w:w="1176" w:type="pct"/>
            <w:noWrap/>
            <w:vAlign w:val="center"/>
          </w:tcPr>
          <w:p w:rsidR="00917A2B" w:rsidRDefault="00B15470">
            <w:pPr>
              <w:jc w:val="center"/>
              <w:rPr>
                <w:color w:val="000000"/>
                <w:szCs w:val="21"/>
              </w:rPr>
            </w:pPr>
            <w:r>
              <w:rPr>
                <w:rFonts w:hint="eastAsia"/>
                <w:color w:val="000000"/>
                <w:szCs w:val="21"/>
              </w:rPr>
              <w:t>签章要求</w:t>
            </w:r>
          </w:p>
        </w:tc>
        <w:tc>
          <w:tcPr>
            <w:tcW w:w="3216" w:type="pct"/>
            <w:gridSpan w:val="2"/>
            <w:noWrap/>
            <w:vAlign w:val="center"/>
          </w:tcPr>
          <w:p w:rsidR="00917A2B" w:rsidRDefault="00B15470">
            <w:pPr>
              <w:rPr>
                <w:color w:val="000000"/>
                <w:szCs w:val="21"/>
              </w:rPr>
            </w:pPr>
            <w:bookmarkStart w:id="118" w:name="EptNR_5签章要求"/>
            <w:r>
              <w:rPr>
                <w:rFonts w:hint="eastAsia"/>
                <w:color w:val="000000"/>
                <w:szCs w:val="21"/>
              </w:rPr>
              <w:t>对投标文件签章要求：</w:t>
            </w:r>
          </w:p>
          <w:p w:rsidR="00917A2B" w:rsidRDefault="00917A2B">
            <w:pPr>
              <w:rPr>
                <w:color w:val="000000"/>
                <w:szCs w:val="21"/>
              </w:rPr>
            </w:pPr>
            <w:bookmarkStart w:id="119" w:name="EB43575421ff25464eb82636289c961e90"/>
            <w:bookmarkEnd w:id="118"/>
          </w:p>
          <w:p w:rsidR="00917A2B" w:rsidRDefault="00B15470">
            <w:pPr>
              <w:rPr>
                <w:color w:val="0000FF"/>
                <w:szCs w:val="32"/>
              </w:rPr>
            </w:pPr>
            <w:r>
              <w:rPr>
                <w:rFonts w:hint="eastAsia"/>
                <w:color w:val="0000FF"/>
                <w:szCs w:val="32"/>
              </w:rPr>
              <w:t>☑电子文件</w:t>
            </w:r>
            <w:r>
              <w:rPr>
                <w:rFonts w:hint="eastAsia"/>
                <w:color w:val="0000FF"/>
                <w:szCs w:val="32"/>
              </w:rPr>
              <w:t>CA</w:t>
            </w:r>
            <w:r>
              <w:rPr>
                <w:rFonts w:hint="eastAsia"/>
                <w:color w:val="0000FF"/>
                <w:szCs w:val="32"/>
              </w:rPr>
              <w:t>印章签章</w:t>
            </w:r>
          </w:p>
          <w:bookmarkEnd w:id="119"/>
          <w:p w:rsidR="00917A2B" w:rsidRDefault="00917A2B">
            <w:pPr>
              <w:rPr>
                <w:color w:val="0000FF"/>
                <w:szCs w:val="32"/>
              </w:rPr>
            </w:pPr>
          </w:p>
        </w:tc>
      </w:tr>
      <w:tr w:rsidR="00917A2B">
        <w:trPr>
          <w:jc w:val="center"/>
        </w:trPr>
        <w:tc>
          <w:tcPr>
            <w:tcW w:w="606" w:type="pct"/>
            <w:tcBorders>
              <w:bottom w:val="single" w:sz="4" w:space="0" w:color="auto"/>
            </w:tcBorders>
            <w:noWrap/>
            <w:vAlign w:val="center"/>
          </w:tcPr>
          <w:p w:rsidR="00917A2B" w:rsidRDefault="00B15470">
            <w:pPr>
              <w:rPr>
                <w:color w:val="000000"/>
                <w:szCs w:val="21"/>
              </w:rPr>
            </w:pPr>
            <w:r>
              <w:rPr>
                <w:rFonts w:hint="eastAsia"/>
                <w:color w:val="000000"/>
                <w:szCs w:val="21"/>
              </w:rPr>
              <w:lastRenderedPageBreak/>
              <w:t>3.7.4</w:t>
            </w:r>
          </w:p>
        </w:tc>
        <w:tc>
          <w:tcPr>
            <w:tcW w:w="1176" w:type="pct"/>
            <w:noWrap/>
            <w:vAlign w:val="center"/>
          </w:tcPr>
          <w:p w:rsidR="00917A2B" w:rsidRDefault="00B15470">
            <w:pPr>
              <w:jc w:val="center"/>
              <w:rPr>
                <w:color w:val="000000"/>
                <w:szCs w:val="21"/>
              </w:rPr>
            </w:pPr>
            <w:r>
              <w:rPr>
                <w:rFonts w:hint="eastAsia"/>
                <w:color w:val="000000"/>
                <w:szCs w:val="21"/>
              </w:rPr>
              <w:t>电子投标文件制作要求</w:t>
            </w:r>
          </w:p>
        </w:tc>
        <w:tc>
          <w:tcPr>
            <w:tcW w:w="3216" w:type="pct"/>
            <w:gridSpan w:val="2"/>
            <w:noWrap/>
            <w:vAlign w:val="center"/>
          </w:tcPr>
          <w:p w:rsidR="00917A2B" w:rsidRDefault="00B15470">
            <w:pPr>
              <w:rPr>
                <w:color w:val="000000"/>
                <w:szCs w:val="32"/>
              </w:rPr>
            </w:pPr>
            <w:r>
              <w:rPr>
                <w:rFonts w:hint="eastAsia"/>
                <w:color w:val="000000"/>
                <w:szCs w:val="32"/>
              </w:rPr>
              <w:t>电子投标文件按</w:t>
            </w:r>
            <w:r>
              <w:rPr>
                <w:rFonts w:hAnsi="宋体" w:cs="Arial" w:hint="eastAsia"/>
                <w:color w:val="000000"/>
                <w:szCs w:val="32"/>
              </w:rPr>
              <w:t>投标人须知说明</w:t>
            </w:r>
            <w:r>
              <w:rPr>
                <w:rFonts w:ascii="宋体" w:hAnsi="宋体" w:cs="Arial"/>
                <w:color w:val="000000"/>
                <w:szCs w:val="32"/>
              </w:rPr>
              <w:t>3.7.4</w:t>
            </w:r>
            <w:r>
              <w:rPr>
                <w:rFonts w:hAnsi="宋体" w:cs="Arial"/>
                <w:color w:val="000000"/>
                <w:szCs w:val="32"/>
              </w:rPr>
              <w:t>项</w:t>
            </w:r>
            <w:r>
              <w:rPr>
                <w:rFonts w:hint="eastAsia"/>
                <w:color w:val="000000"/>
                <w:szCs w:val="32"/>
              </w:rPr>
              <w:t>规定要求及招标文件目录对应组成</w:t>
            </w:r>
          </w:p>
        </w:tc>
      </w:tr>
      <w:tr w:rsidR="00917A2B">
        <w:trPr>
          <w:jc w:val="center"/>
        </w:trPr>
        <w:tc>
          <w:tcPr>
            <w:tcW w:w="606" w:type="pct"/>
            <w:tcBorders>
              <w:top w:val="single" w:sz="4" w:space="0" w:color="auto"/>
            </w:tcBorders>
            <w:noWrap/>
          </w:tcPr>
          <w:p w:rsidR="00917A2B" w:rsidRDefault="00B15470">
            <w:pPr>
              <w:rPr>
                <w:color w:val="000000"/>
                <w:szCs w:val="21"/>
              </w:rPr>
            </w:pPr>
            <w:r>
              <w:rPr>
                <w:rFonts w:hint="eastAsia"/>
                <w:color w:val="000000"/>
                <w:szCs w:val="21"/>
              </w:rPr>
              <w:t>3.7.5</w:t>
            </w:r>
          </w:p>
        </w:tc>
        <w:tc>
          <w:tcPr>
            <w:tcW w:w="1176" w:type="pct"/>
            <w:noWrap/>
            <w:vAlign w:val="center"/>
          </w:tcPr>
          <w:p w:rsidR="00917A2B" w:rsidRDefault="00B15470">
            <w:pPr>
              <w:jc w:val="center"/>
              <w:rPr>
                <w:color w:val="000000"/>
                <w:szCs w:val="21"/>
              </w:rPr>
            </w:pPr>
            <w:r>
              <w:rPr>
                <w:rFonts w:hint="eastAsia"/>
                <w:color w:val="000000"/>
                <w:szCs w:val="21"/>
              </w:rPr>
              <w:t>投标文件副本份数及要求</w:t>
            </w:r>
          </w:p>
        </w:tc>
        <w:tc>
          <w:tcPr>
            <w:tcW w:w="3216" w:type="pct"/>
            <w:gridSpan w:val="2"/>
            <w:noWrap/>
            <w:vAlign w:val="center"/>
          </w:tcPr>
          <w:p w:rsidR="00917A2B" w:rsidRDefault="00B15470">
            <w:pPr>
              <w:rPr>
                <w:rFonts w:ascii="宋体" w:hAnsi="宋体" w:cs="Calibri"/>
                <w:color w:val="000000"/>
                <w:szCs w:val="21"/>
              </w:rPr>
            </w:pPr>
            <w:r>
              <w:rPr>
                <w:rFonts w:ascii="宋体" w:hAnsi="宋体"/>
                <w:color w:val="000000"/>
                <w:szCs w:val="21"/>
              </w:rPr>
              <w:t>副本要求</w:t>
            </w:r>
            <w:r>
              <w:rPr>
                <w:rFonts w:ascii="宋体" w:hAnsi="宋体" w:cs="Calibri"/>
                <w:color w:val="000000"/>
                <w:szCs w:val="21"/>
              </w:rPr>
              <w:t>:</w:t>
            </w:r>
          </w:p>
          <w:p w:rsidR="00917A2B" w:rsidRDefault="00B15470">
            <w:pPr>
              <w:rPr>
                <w:rFonts w:ascii="宋体" w:hAnsi="宋体" w:cs="Calibri"/>
                <w:color w:val="000000"/>
                <w:szCs w:val="21"/>
              </w:rPr>
            </w:pPr>
            <w:bookmarkStart w:id="120" w:name="EB68096bf75de6494baa6fb7720b35614c"/>
            <w:r>
              <w:rPr>
                <w:rFonts w:ascii="宋体" w:hAnsi="宋体" w:cs="Calibri" w:hint="eastAsia"/>
                <w:color w:val="0000FF"/>
                <w:szCs w:val="21"/>
              </w:rPr>
              <w:t xml:space="preserve">□ </w:t>
            </w:r>
            <w:bookmarkEnd w:id="120"/>
            <w:r>
              <w:rPr>
                <w:rFonts w:ascii="宋体" w:hAnsi="宋体" w:cs="Calibri" w:hint="eastAsia"/>
                <w:color w:val="000000"/>
                <w:szCs w:val="21"/>
              </w:rPr>
              <w:t>纸质</w:t>
            </w:r>
            <w:bookmarkStart w:id="121" w:name="EBdcb1d7e50b0542959d914d6ab60c8068"/>
            <w:bookmarkEnd w:id="121"/>
            <w:r>
              <w:rPr>
                <w:rFonts w:ascii="宋体" w:hAnsi="宋体" w:cs="Calibri" w:hint="eastAsia"/>
                <w:color w:val="000000"/>
                <w:szCs w:val="21"/>
              </w:rPr>
              <w:t>份，</w:t>
            </w:r>
            <w:bookmarkStart w:id="122" w:name="EB6fa6072e319f403c9778485cfc695de4"/>
            <w:r>
              <w:rPr>
                <w:rFonts w:ascii="宋体" w:hAnsi="宋体" w:cs="Calibri" w:hint="eastAsia"/>
                <w:color w:val="0000FF"/>
                <w:szCs w:val="21"/>
              </w:rPr>
              <w:t xml:space="preserve">□  </w:t>
            </w:r>
            <w:bookmarkEnd w:id="122"/>
            <w:r>
              <w:rPr>
                <w:rFonts w:ascii="宋体" w:hAnsi="宋体" w:cs="Calibri" w:hint="eastAsia"/>
                <w:color w:val="000000"/>
                <w:szCs w:val="21"/>
              </w:rPr>
              <w:t>电子光盘份，</w:t>
            </w:r>
          </w:p>
          <w:p w:rsidR="00917A2B" w:rsidRDefault="00B15470">
            <w:pPr>
              <w:ind w:firstLineChars="50" w:firstLine="105"/>
              <w:rPr>
                <w:rFonts w:ascii="宋体" w:hAnsi="宋体" w:cs="Calibri"/>
                <w:color w:val="0000FF"/>
                <w:szCs w:val="21"/>
              </w:rPr>
            </w:pPr>
            <w:bookmarkStart w:id="123" w:name="EB07fb1afd57a64bfaa6fa401768ae8aac"/>
            <w:r>
              <w:rPr>
                <w:rFonts w:hint="eastAsia"/>
                <w:color w:val="0000FF"/>
                <w:szCs w:val="32"/>
              </w:rPr>
              <w:t>☑</w:t>
            </w:r>
            <w:r w:rsidR="00544D46">
              <w:rPr>
                <w:rFonts w:ascii="宋体" w:hAnsi="宋体" w:cs="Calibri"/>
                <w:color w:val="0000FF"/>
                <w:szCs w:val="21"/>
              </w:rPr>
              <w:fldChar w:fldCharType="begin"/>
            </w:r>
            <w:r>
              <w:rPr>
                <w:rFonts w:ascii="宋体" w:hAnsi="宋体" w:cs="Calibri" w:hint="eastAsia"/>
                <w:color w:val="0000FF"/>
                <w:szCs w:val="21"/>
              </w:rPr>
              <w:instrText>eq \o\ac(○,</w:instrText>
            </w:r>
            <w:r>
              <w:rPr>
                <w:rFonts w:ascii="宋体" w:hAnsi="宋体" w:cs="Calibri" w:hint="eastAsia"/>
                <w:color w:val="0000FF"/>
                <w:position w:val="2"/>
                <w:sz w:val="14"/>
                <w:szCs w:val="21"/>
              </w:rPr>
              <w:instrText>1</w:instrText>
            </w:r>
            <w:r>
              <w:rPr>
                <w:rFonts w:ascii="宋体" w:hAnsi="宋体" w:cs="Calibri" w:hint="eastAsia"/>
                <w:color w:val="0000FF"/>
                <w:szCs w:val="21"/>
              </w:rPr>
              <w:instrText>)</w:instrText>
            </w:r>
            <w:r w:rsidR="00544D46">
              <w:rPr>
                <w:rFonts w:ascii="宋体" w:hAnsi="宋体" w:cs="Calibri"/>
                <w:color w:val="0000FF"/>
                <w:szCs w:val="21"/>
              </w:rPr>
              <w:fldChar w:fldCharType="end"/>
            </w:r>
            <w:bookmarkStart w:id="124" w:name="EB3f2e07b1fd934d0b9531d5773d360682"/>
            <w:bookmarkEnd w:id="123"/>
            <w:r w:rsidR="00544D46">
              <w:rPr>
                <w:rFonts w:ascii="宋体" w:hAnsi="宋体" w:cs="Calibri" w:hint="eastAsia"/>
                <w:color w:val="0000FF"/>
                <w:szCs w:val="21"/>
              </w:rPr>
              <w:fldChar w:fldCharType="begin"/>
            </w:r>
            <w:r>
              <w:rPr>
                <w:rFonts w:ascii="宋体" w:hAnsi="宋体" w:cs="Calibri" w:hint="eastAsia"/>
                <w:color w:val="0000FF"/>
                <w:szCs w:val="21"/>
              </w:rPr>
              <w:instrText xml:space="preserve"> HYPERLINK "mailto:在开标解密后24小时内将投标文件PDF版格式上传到招标代理公司邮箱（151@qq.com），如未按上述规定执行，后果自负；"</w:instrText>
            </w:r>
            <w:r w:rsidR="00544D46">
              <w:rPr>
                <w:rFonts w:ascii="宋体" w:hAnsi="宋体" w:cs="Calibri" w:hint="eastAsia"/>
                <w:color w:val="0000FF"/>
                <w:szCs w:val="21"/>
              </w:rPr>
              <w:fldChar w:fldCharType="separate"/>
            </w:r>
            <w:r>
              <w:rPr>
                <w:rStyle w:val="afa"/>
                <w:rFonts w:ascii="宋体" w:hAnsi="宋体" w:cs="Calibri" w:hint="eastAsia"/>
                <w:szCs w:val="21"/>
              </w:rPr>
              <w:t>在开标解密后24小时内将投标文件PDF版格式上传到招标代理公司邮箱（lnydzbdl@163.com）；</w:t>
            </w:r>
            <w:bookmarkEnd w:id="124"/>
            <w:r w:rsidR="00544D46">
              <w:rPr>
                <w:rFonts w:ascii="宋体" w:hAnsi="宋体" w:cs="Calibri" w:hint="eastAsia"/>
                <w:color w:val="0000FF"/>
                <w:szCs w:val="21"/>
              </w:rPr>
              <w:fldChar w:fldCharType="end"/>
            </w:r>
          </w:p>
          <w:p w:rsidR="00917A2B" w:rsidRDefault="00544D46">
            <w:pPr>
              <w:ind w:firstLineChars="150" w:firstLine="315"/>
              <w:rPr>
                <w:rFonts w:ascii="宋体" w:hAnsi="宋体" w:cs="Calibri"/>
                <w:color w:val="000000"/>
                <w:szCs w:val="21"/>
              </w:rPr>
            </w:pPr>
            <w:r>
              <w:rPr>
                <w:rFonts w:ascii="宋体" w:hAnsi="宋体" w:cs="Calibri"/>
                <w:color w:val="0000FF"/>
                <w:szCs w:val="21"/>
              </w:rPr>
              <w:fldChar w:fldCharType="begin"/>
            </w:r>
            <w:r w:rsidR="00B15470">
              <w:rPr>
                <w:rFonts w:ascii="宋体" w:hAnsi="宋体" w:cs="Calibri" w:hint="eastAsia"/>
                <w:color w:val="0000FF"/>
                <w:szCs w:val="21"/>
              </w:rPr>
              <w:instrText>eq \o\ac(○,</w:instrText>
            </w:r>
            <w:r w:rsidR="00B15470">
              <w:rPr>
                <w:rFonts w:ascii="宋体" w:hAnsi="宋体" w:cs="Calibri" w:hint="eastAsia"/>
                <w:color w:val="0000FF"/>
                <w:position w:val="2"/>
                <w:sz w:val="14"/>
                <w:szCs w:val="21"/>
              </w:rPr>
              <w:instrText>2</w:instrText>
            </w:r>
            <w:r w:rsidR="00B15470">
              <w:rPr>
                <w:rFonts w:ascii="宋体" w:hAnsi="宋体" w:cs="Calibri" w:hint="eastAsia"/>
                <w:color w:val="0000FF"/>
                <w:szCs w:val="21"/>
              </w:rPr>
              <w:instrText>)</w:instrText>
            </w:r>
            <w:r>
              <w:rPr>
                <w:rFonts w:ascii="宋体" w:hAnsi="宋体" w:cs="Calibri"/>
                <w:color w:val="0000FF"/>
                <w:szCs w:val="21"/>
              </w:rPr>
              <w:fldChar w:fldCharType="end"/>
            </w:r>
            <w:r w:rsidR="00B15470">
              <w:rPr>
                <w:rFonts w:ascii="宋体" w:hAnsi="宋体" w:cs="Calibri" w:hint="eastAsia"/>
                <w:color w:val="0000FF"/>
                <w:szCs w:val="21"/>
              </w:rPr>
              <w:t>确定中标人后，中标单位提供与投标相一致的纸质投标文件7份、电子光盘1份， 方可发放中标通知书。中标候选人第二名和第三名须无条件提供纸版投标文件1份、电子光盘1份。如纸质投标文件、电子光盘投标文件与上传电子投标文件存在不同之处，则以辽宁城乡建设工程招投标网的电子投标文件为准，并承担其法律责任。</w:t>
            </w:r>
          </w:p>
          <w:p w:rsidR="00917A2B" w:rsidRDefault="00B15470">
            <w:pPr>
              <w:ind w:firstLineChars="50" w:firstLine="105"/>
              <w:rPr>
                <w:rFonts w:ascii="宋体" w:hAnsi="宋体"/>
                <w:color w:val="000000"/>
                <w:szCs w:val="21"/>
              </w:rPr>
            </w:pPr>
            <w:r>
              <w:rPr>
                <w:rFonts w:ascii="宋体" w:hAnsi="宋体"/>
                <w:color w:val="000000"/>
                <w:szCs w:val="21"/>
              </w:rPr>
              <w:t>具体要求见投标须知说明3.7.5项</w:t>
            </w:r>
          </w:p>
        </w:tc>
      </w:tr>
      <w:tr w:rsidR="00917A2B">
        <w:trPr>
          <w:trHeight w:val="411"/>
          <w:jc w:val="center"/>
        </w:trPr>
        <w:tc>
          <w:tcPr>
            <w:tcW w:w="606" w:type="pct"/>
            <w:noWrap/>
            <w:vAlign w:val="center"/>
          </w:tcPr>
          <w:p w:rsidR="00917A2B" w:rsidRDefault="00B15470">
            <w:pPr>
              <w:rPr>
                <w:color w:val="000000"/>
                <w:szCs w:val="21"/>
              </w:rPr>
            </w:pPr>
            <w:r>
              <w:rPr>
                <w:rFonts w:hint="eastAsia"/>
                <w:color w:val="000000"/>
                <w:szCs w:val="21"/>
              </w:rPr>
              <w:t>3.7.6</w:t>
            </w:r>
          </w:p>
        </w:tc>
        <w:tc>
          <w:tcPr>
            <w:tcW w:w="1176" w:type="pct"/>
            <w:noWrap/>
            <w:vAlign w:val="center"/>
          </w:tcPr>
          <w:p w:rsidR="00917A2B" w:rsidRDefault="00B15470">
            <w:pPr>
              <w:jc w:val="center"/>
              <w:rPr>
                <w:color w:val="000000"/>
                <w:szCs w:val="21"/>
              </w:rPr>
            </w:pPr>
            <w:r>
              <w:rPr>
                <w:rFonts w:hint="eastAsia"/>
                <w:color w:val="000000"/>
                <w:szCs w:val="21"/>
              </w:rPr>
              <w:t>电子投标文件光盘的制作要求</w:t>
            </w:r>
          </w:p>
        </w:tc>
        <w:tc>
          <w:tcPr>
            <w:tcW w:w="3216" w:type="pct"/>
            <w:gridSpan w:val="2"/>
            <w:noWrap/>
            <w:vAlign w:val="center"/>
          </w:tcPr>
          <w:p w:rsidR="00917A2B" w:rsidRDefault="00B15470">
            <w:pPr>
              <w:rPr>
                <w:color w:val="000000"/>
                <w:szCs w:val="32"/>
              </w:rPr>
            </w:pPr>
            <w:r>
              <w:rPr>
                <w:rFonts w:ascii="宋体" w:hAnsi="宋体" w:cs="Arial" w:hint="eastAsia"/>
                <w:color w:val="000000"/>
                <w:szCs w:val="21"/>
              </w:rPr>
              <w:t>详见投标人须知说明3.1.3</w:t>
            </w:r>
            <w:r>
              <w:rPr>
                <w:rStyle w:val="afa"/>
                <w:rFonts w:hint="eastAsia"/>
                <w:color w:val="000000"/>
              </w:rPr>
              <w:t>、和</w:t>
            </w:r>
            <w:r>
              <w:rPr>
                <w:rFonts w:ascii="宋体" w:hAnsi="宋体" w:hint="eastAsia"/>
                <w:color w:val="000000"/>
              </w:rPr>
              <w:t>3.7.6</w:t>
            </w:r>
            <w:r>
              <w:rPr>
                <w:rFonts w:hint="eastAsia"/>
                <w:color w:val="000000"/>
              </w:rPr>
              <w:t>项</w:t>
            </w:r>
          </w:p>
        </w:tc>
      </w:tr>
      <w:tr w:rsidR="00917A2B">
        <w:trPr>
          <w:trHeight w:val="411"/>
          <w:jc w:val="center"/>
        </w:trPr>
        <w:tc>
          <w:tcPr>
            <w:tcW w:w="606" w:type="pct"/>
            <w:noWrap/>
            <w:vAlign w:val="center"/>
          </w:tcPr>
          <w:p w:rsidR="00917A2B" w:rsidRDefault="00B15470">
            <w:pPr>
              <w:rPr>
                <w:color w:val="000000"/>
                <w:szCs w:val="21"/>
              </w:rPr>
            </w:pPr>
            <w:r>
              <w:rPr>
                <w:rFonts w:hint="eastAsia"/>
                <w:color w:val="000000"/>
                <w:szCs w:val="21"/>
              </w:rPr>
              <w:t>3.7.7</w:t>
            </w:r>
          </w:p>
        </w:tc>
        <w:tc>
          <w:tcPr>
            <w:tcW w:w="1176" w:type="pct"/>
            <w:noWrap/>
            <w:vAlign w:val="center"/>
          </w:tcPr>
          <w:p w:rsidR="00917A2B" w:rsidRDefault="00B15470">
            <w:pPr>
              <w:jc w:val="center"/>
              <w:rPr>
                <w:color w:val="000000"/>
                <w:szCs w:val="21"/>
              </w:rPr>
            </w:pPr>
            <w:r>
              <w:rPr>
                <w:rFonts w:hint="eastAsia"/>
                <w:color w:val="000000"/>
                <w:szCs w:val="21"/>
              </w:rPr>
              <w:t>纸质投标文件装订要求</w:t>
            </w:r>
          </w:p>
        </w:tc>
        <w:tc>
          <w:tcPr>
            <w:tcW w:w="3216" w:type="pct"/>
            <w:gridSpan w:val="2"/>
            <w:noWrap/>
            <w:vAlign w:val="center"/>
          </w:tcPr>
          <w:p w:rsidR="00917A2B" w:rsidRDefault="00917A2B">
            <w:pPr>
              <w:rPr>
                <w:color w:val="000000"/>
                <w:szCs w:val="21"/>
              </w:rPr>
            </w:pPr>
            <w:bookmarkStart w:id="125" w:name="EB4f59fda4ea334fcaa639f37ca9ebd3ad"/>
            <w:bookmarkEnd w:id="125"/>
          </w:p>
        </w:tc>
      </w:tr>
      <w:tr w:rsidR="00917A2B">
        <w:trPr>
          <w:trHeight w:val="636"/>
          <w:jc w:val="center"/>
        </w:trPr>
        <w:tc>
          <w:tcPr>
            <w:tcW w:w="606" w:type="pct"/>
            <w:noWrap/>
            <w:vAlign w:val="center"/>
          </w:tcPr>
          <w:p w:rsidR="00917A2B" w:rsidRDefault="00B15470">
            <w:pPr>
              <w:rPr>
                <w:color w:val="000000"/>
                <w:sz w:val="24"/>
                <w:szCs w:val="24"/>
              </w:rPr>
            </w:pPr>
            <w:r>
              <w:rPr>
                <w:rFonts w:hint="eastAsia"/>
                <w:color w:val="000000"/>
                <w:sz w:val="24"/>
                <w:szCs w:val="24"/>
              </w:rPr>
              <w:t>4</w:t>
            </w:r>
          </w:p>
        </w:tc>
        <w:tc>
          <w:tcPr>
            <w:tcW w:w="4393" w:type="pct"/>
            <w:gridSpan w:val="3"/>
            <w:noWrap/>
            <w:vAlign w:val="center"/>
          </w:tcPr>
          <w:p w:rsidR="00917A2B" w:rsidRDefault="00B15470">
            <w:pPr>
              <w:jc w:val="center"/>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p>
        </w:tc>
      </w:tr>
      <w:tr w:rsidR="00917A2B">
        <w:trPr>
          <w:trHeight w:val="411"/>
          <w:jc w:val="center"/>
        </w:trPr>
        <w:tc>
          <w:tcPr>
            <w:tcW w:w="606" w:type="pct"/>
            <w:noWrap/>
            <w:vAlign w:val="center"/>
          </w:tcPr>
          <w:p w:rsidR="00917A2B" w:rsidRDefault="00B15470">
            <w:pPr>
              <w:rPr>
                <w:color w:val="000000"/>
              </w:rPr>
            </w:pPr>
            <w:r>
              <w:rPr>
                <w:rFonts w:hint="eastAsia"/>
                <w:color w:val="000000"/>
              </w:rPr>
              <w:t>4.1</w:t>
            </w:r>
          </w:p>
        </w:tc>
        <w:tc>
          <w:tcPr>
            <w:tcW w:w="4393" w:type="pct"/>
            <w:gridSpan w:val="3"/>
            <w:noWrap/>
            <w:vAlign w:val="center"/>
          </w:tcPr>
          <w:p w:rsidR="00917A2B" w:rsidRDefault="00B15470">
            <w:pPr>
              <w:jc w:val="center"/>
              <w:rPr>
                <w:color w:val="000000"/>
              </w:rPr>
            </w:pPr>
            <w:bookmarkStart w:id="126" w:name="_投标文件的密封和标记"/>
            <w:bookmarkEnd w:id="126"/>
            <w:r>
              <w:rPr>
                <w:rStyle w:val="afa"/>
                <w:rFonts w:hint="eastAsia"/>
                <w:color w:val="000000"/>
              </w:rPr>
              <w:t>投标文件的密封和标记</w:t>
            </w:r>
          </w:p>
        </w:tc>
      </w:tr>
      <w:tr w:rsidR="00917A2B">
        <w:trPr>
          <w:trHeight w:val="381"/>
          <w:jc w:val="center"/>
        </w:trPr>
        <w:tc>
          <w:tcPr>
            <w:tcW w:w="606" w:type="pct"/>
            <w:noWrap/>
            <w:vAlign w:val="center"/>
          </w:tcPr>
          <w:p w:rsidR="00917A2B" w:rsidRDefault="00B15470">
            <w:pPr>
              <w:rPr>
                <w:color w:val="000000"/>
                <w:szCs w:val="21"/>
              </w:rPr>
            </w:pPr>
            <w:r>
              <w:rPr>
                <w:rFonts w:hint="eastAsia"/>
                <w:color w:val="000000"/>
                <w:szCs w:val="21"/>
              </w:rPr>
              <w:t>4.1.1</w:t>
            </w:r>
          </w:p>
        </w:tc>
        <w:tc>
          <w:tcPr>
            <w:tcW w:w="1176" w:type="pct"/>
            <w:noWrap/>
            <w:vAlign w:val="center"/>
          </w:tcPr>
          <w:p w:rsidR="00917A2B" w:rsidRDefault="00B15470">
            <w:pPr>
              <w:jc w:val="center"/>
              <w:rPr>
                <w:color w:val="000000"/>
                <w:szCs w:val="21"/>
              </w:rPr>
            </w:pPr>
            <w:r>
              <w:rPr>
                <w:rFonts w:hint="eastAsia"/>
                <w:color w:val="000000"/>
              </w:rPr>
              <w:t>电子投标文件签章要求</w:t>
            </w:r>
          </w:p>
        </w:tc>
        <w:tc>
          <w:tcPr>
            <w:tcW w:w="3216" w:type="pct"/>
            <w:gridSpan w:val="2"/>
            <w:noWrap/>
            <w:vAlign w:val="center"/>
          </w:tcPr>
          <w:p w:rsidR="00917A2B" w:rsidRDefault="00917A2B">
            <w:pPr>
              <w:rPr>
                <w:color w:val="000000"/>
                <w:szCs w:val="21"/>
              </w:rPr>
            </w:pPr>
            <w:bookmarkStart w:id="127" w:name="EB37024793eac54a5daec3478ff48b8ac4"/>
          </w:p>
          <w:bookmarkEnd w:id="127"/>
          <w:p w:rsidR="00917A2B" w:rsidRDefault="00B15470">
            <w:pPr>
              <w:widowControl/>
              <w:jc w:val="left"/>
            </w:pPr>
            <w:r>
              <w:rPr>
                <w:rFonts w:ascii="Segoe UI Symbol" w:eastAsia="Segoe UI Symbol" w:hAnsi="Segoe UI Symbol" w:cs="Segoe UI Symbol"/>
                <w:color w:val="0000FF"/>
                <w:kern w:val="0"/>
                <w:szCs w:val="21"/>
              </w:rPr>
              <w:t xml:space="preserve">☑ </w:t>
            </w:r>
            <w:r>
              <w:rPr>
                <w:rFonts w:ascii="宋体" w:hAnsi="宋体" w:cs="宋体" w:hint="eastAsia"/>
                <w:color w:val="0000FF"/>
                <w:kern w:val="0"/>
                <w:szCs w:val="21"/>
              </w:rPr>
              <w:t>投标文件封皮</w:t>
            </w:r>
            <w:r>
              <w:rPr>
                <w:rFonts w:ascii="Segoe UI Symbol" w:eastAsia="Segoe UI Symbol" w:hAnsi="Segoe UI Symbol" w:cs="Segoe UI Symbol"/>
                <w:color w:val="0000FF"/>
                <w:kern w:val="0"/>
                <w:szCs w:val="21"/>
              </w:rPr>
              <w:t xml:space="preserve">☑ </w:t>
            </w:r>
            <w:r>
              <w:rPr>
                <w:rFonts w:ascii="宋体" w:hAnsi="宋体" w:cs="宋体" w:hint="eastAsia"/>
                <w:color w:val="0000FF"/>
                <w:kern w:val="0"/>
                <w:szCs w:val="21"/>
              </w:rPr>
              <w:t>法人委托书</w:t>
            </w:r>
            <w:r>
              <w:rPr>
                <w:rFonts w:ascii="Segoe UI Symbol" w:eastAsia="Segoe UI Symbol" w:hAnsi="Segoe UI Symbol" w:cs="Segoe UI Symbol"/>
                <w:color w:val="0000FF"/>
                <w:kern w:val="0"/>
                <w:szCs w:val="21"/>
              </w:rPr>
              <w:t xml:space="preserve">☑ </w:t>
            </w:r>
            <w:r>
              <w:rPr>
                <w:rFonts w:ascii="宋体" w:hAnsi="宋体" w:cs="宋体" w:hint="eastAsia"/>
                <w:color w:val="0000FF"/>
                <w:kern w:val="0"/>
                <w:szCs w:val="21"/>
              </w:rPr>
              <w:t>工程量清单</w:t>
            </w:r>
            <w:r>
              <w:rPr>
                <w:rFonts w:ascii="Segoe UI Symbol" w:eastAsia="Segoe UI Symbol" w:hAnsi="Segoe UI Symbol" w:cs="Segoe UI Symbol"/>
                <w:color w:val="0000FF"/>
                <w:kern w:val="0"/>
                <w:szCs w:val="21"/>
              </w:rPr>
              <w:t>☑</w:t>
            </w:r>
            <w:r>
              <w:rPr>
                <w:rFonts w:ascii="宋体" w:hAnsi="宋体" w:cs="宋体" w:hint="eastAsia"/>
                <w:color w:val="0000FF"/>
                <w:kern w:val="0"/>
                <w:szCs w:val="21"/>
              </w:rPr>
              <w:t xml:space="preserve">投标函 </w:t>
            </w:r>
          </w:p>
          <w:p w:rsidR="00917A2B" w:rsidRDefault="00B15470">
            <w:pPr>
              <w:widowControl/>
              <w:jc w:val="left"/>
            </w:pPr>
            <w:r>
              <w:rPr>
                <w:rFonts w:ascii="Segoe UI Symbol" w:eastAsia="Segoe UI Symbol" w:hAnsi="Segoe UI Symbol" w:cs="Segoe UI Symbol"/>
                <w:color w:val="0000FF"/>
                <w:kern w:val="0"/>
                <w:szCs w:val="21"/>
              </w:rPr>
              <w:t>☑</w:t>
            </w:r>
            <w:r>
              <w:rPr>
                <w:rFonts w:ascii="宋体" w:hAnsi="宋体" w:cs="宋体" w:hint="eastAsia"/>
                <w:color w:val="0000FF"/>
                <w:kern w:val="0"/>
                <w:szCs w:val="21"/>
              </w:rPr>
              <w:t xml:space="preserve">招标文件要求应盖章的地方 </w:t>
            </w:r>
          </w:p>
          <w:p w:rsidR="00917A2B" w:rsidRDefault="00917A2B">
            <w:pPr>
              <w:rPr>
                <w:color w:val="0000FF"/>
                <w:szCs w:val="21"/>
              </w:rPr>
            </w:pPr>
          </w:p>
        </w:tc>
      </w:tr>
      <w:tr w:rsidR="00917A2B">
        <w:trPr>
          <w:jc w:val="center"/>
        </w:trPr>
        <w:tc>
          <w:tcPr>
            <w:tcW w:w="606" w:type="pct"/>
            <w:noWrap/>
            <w:vAlign w:val="center"/>
          </w:tcPr>
          <w:p w:rsidR="00917A2B" w:rsidRDefault="00B15470">
            <w:pPr>
              <w:rPr>
                <w:color w:val="000000"/>
                <w:szCs w:val="21"/>
              </w:rPr>
            </w:pPr>
            <w:r>
              <w:rPr>
                <w:rFonts w:hint="eastAsia"/>
                <w:color w:val="000000"/>
                <w:szCs w:val="21"/>
              </w:rPr>
              <w:t>4.1.2</w:t>
            </w:r>
          </w:p>
        </w:tc>
        <w:tc>
          <w:tcPr>
            <w:tcW w:w="1176" w:type="pct"/>
            <w:noWrap/>
            <w:vAlign w:val="center"/>
          </w:tcPr>
          <w:p w:rsidR="00917A2B" w:rsidRDefault="00B15470">
            <w:pPr>
              <w:jc w:val="center"/>
              <w:rPr>
                <w:color w:val="000000"/>
                <w:szCs w:val="21"/>
              </w:rPr>
            </w:pPr>
            <w:r>
              <w:rPr>
                <w:rFonts w:hint="eastAsia"/>
                <w:color w:val="000000"/>
                <w:szCs w:val="21"/>
              </w:rPr>
              <w:t>纸制投标文件封套上写明</w:t>
            </w:r>
          </w:p>
        </w:tc>
        <w:tc>
          <w:tcPr>
            <w:tcW w:w="3216" w:type="pct"/>
            <w:gridSpan w:val="2"/>
            <w:noWrap/>
            <w:vAlign w:val="center"/>
          </w:tcPr>
          <w:p w:rsidR="00917A2B" w:rsidRDefault="00B15470">
            <w:pPr>
              <w:rPr>
                <w:color w:val="000000"/>
                <w:szCs w:val="21"/>
              </w:rPr>
            </w:pPr>
            <w:bookmarkStart w:id="128" w:name="EBfbc9d86a58644c99ac077ac1a81f067b"/>
            <w:r>
              <w:rPr>
                <w:rFonts w:hint="eastAsia"/>
                <w:color w:val="0000FF"/>
                <w:szCs w:val="21"/>
              </w:rPr>
              <w:t>（项目名称）</w:t>
            </w:r>
          </w:p>
          <w:p w:rsidR="00917A2B" w:rsidRDefault="00B15470">
            <w:pPr>
              <w:rPr>
                <w:color w:val="000000"/>
                <w:szCs w:val="21"/>
              </w:rPr>
            </w:pPr>
            <w:r>
              <w:rPr>
                <w:rFonts w:hint="eastAsia"/>
                <w:color w:val="0000FF"/>
                <w:szCs w:val="21"/>
              </w:rPr>
              <w:t>招标人名称：</w:t>
            </w:r>
            <w:r>
              <w:rPr>
                <w:rFonts w:hint="eastAsia"/>
                <w:color w:val="0000FF"/>
                <w:szCs w:val="21"/>
              </w:rPr>
              <w:t xml:space="preserve">                               </w:t>
            </w:r>
          </w:p>
          <w:p w:rsidR="00917A2B" w:rsidRDefault="00B15470">
            <w:pPr>
              <w:rPr>
                <w:color w:val="000000"/>
                <w:szCs w:val="21"/>
              </w:rPr>
            </w:pPr>
            <w:r>
              <w:rPr>
                <w:rFonts w:hint="eastAsia"/>
                <w:color w:val="0000FF"/>
                <w:szCs w:val="21"/>
              </w:rPr>
              <w:t>招标人的地址：</w:t>
            </w:r>
            <w:r>
              <w:rPr>
                <w:rFonts w:hint="eastAsia"/>
                <w:color w:val="0000FF"/>
                <w:szCs w:val="21"/>
              </w:rPr>
              <w:t xml:space="preserve">                             </w:t>
            </w:r>
          </w:p>
          <w:p w:rsidR="00917A2B" w:rsidRDefault="00B15470">
            <w:pPr>
              <w:rPr>
                <w:color w:val="000000"/>
                <w:szCs w:val="21"/>
              </w:rPr>
            </w:pPr>
            <w:r>
              <w:rPr>
                <w:rFonts w:hint="eastAsia"/>
                <w:color w:val="0000FF"/>
                <w:szCs w:val="21"/>
              </w:rPr>
              <w:t>投标人名称：</w:t>
            </w:r>
          </w:p>
          <w:p w:rsidR="00917A2B" w:rsidRDefault="00B15470">
            <w:pPr>
              <w:rPr>
                <w:color w:val="000000"/>
                <w:szCs w:val="21"/>
              </w:rPr>
            </w:pPr>
            <w:r>
              <w:rPr>
                <w:rFonts w:hint="eastAsia"/>
                <w:color w:val="0000FF"/>
                <w:szCs w:val="21"/>
              </w:rPr>
              <w:t>投标人地址：</w:t>
            </w:r>
          </w:p>
          <w:p w:rsidR="00917A2B" w:rsidRDefault="00B15470">
            <w:pPr>
              <w:rPr>
                <w:color w:val="000000"/>
                <w:szCs w:val="21"/>
              </w:rPr>
            </w:pPr>
            <w:r>
              <w:rPr>
                <w:rFonts w:hint="eastAsia"/>
                <w:color w:val="0000FF"/>
                <w:szCs w:val="21"/>
              </w:rPr>
              <w:t>在</w:t>
            </w:r>
            <w:r>
              <w:rPr>
                <w:rFonts w:hint="eastAsia"/>
                <w:color w:val="0000FF"/>
                <w:szCs w:val="21"/>
              </w:rPr>
              <w:t xml:space="preserve">  </w:t>
            </w:r>
            <w:r>
              <w:rPr>
                <w:rFonts w:hint="eastAsia"/>
                <w:color w:val="0000FF"/>
                <w:szCs w:val="21"/>
              </w:rPr>
              <w:t>年</w:t>
            </w:r>
            <w:r>
              <w:rPr>
                <w:rFonts w:hint="eastAsia"/>
                <w:color w:val="0000FF"/>
                <w:szCs w:val="21"/>
              </w:rPr>
              <w:t xml:space="preserve">  </w:t>
            </w:r>
            <w:r>
              <w:rPr>
                <w:rFonts w:hint="eastAsia"/>
                <w:color w:val="0000FF"/>
                <w:szCs w:val="21"/>
              </w:rPr>
              <w:t>月</w:t>
            </w:r>
            <w:r>
              <w:rPr>
                <w:rFonts w:hint="eastAsia"/>
                <w:color w:val="0000FF"/>
                <w:szCs w:val="21"/>
              </w:rPr>
              <w:t xml:space="preserve">  </w:t>
            </w:r>
            <w:r>
              <w:rPr>
                <w:rFonts w:hint="eastAsia"/>
                <w:color w:val="0000FF"/>
                <w:szCs w:val="21"/>
              </w:rPr>
              <w:t>日</w:t>
            </w:r>
            <w:r>
              <w:rPr>
                <w:rFonts w:hint="eastAsia"/>
                <w:color w:val="0000FF"/>
                <w:szCs w:val="21"/>
              </w:rPr>
              <w:t xml:space="preserve">  </w:t>
            </w:r>
            <w:r>
              <w:rPr>
                <w:rFonts w:hint="eastAsia"/>
                <w:color w:val="0000FF"/>
                <w:szCs w:val="21"/>
              </w:rPr>
              <w:t>时</w:t>
            </w:r>
            <w:r>
              <w:rPr>
                <w:rFonts w:hint="eastAsia"/>
                <w:color w:val="0000FF"/>
                <w:szCs w:val="21"/>
              </w:rPr>
              <w:t xml:space="preserve">  </w:t>
            </w:r>
            <w:r>
              <w:rPr>
                <w:rFonts w:hint="eastAsia"/>
                <w:color w:val="0000FF"/>
                <w:szCs w:val="21"/>
              </w:rPr>
              <w:t>分前不得开启</w:t>
            </w:r>
            <w:bookmarkEnd w:id="128"/>
          </w:p>
        </w:tc>
      </w:tr>
      <w:tr w:rsidR="00917A2B">
        <w:trPr>
          <w:jc w:val="center"/>
        </w:trPr>
        <w:tc>
          <w:tcPr>
            <w:tcW w:w="606" w:type="pct"/>
            <w:noWrap/>
            <w:vAlign w:val="center"/>
          </w:tcPr>
          <w:p w:rsidR="00917A2B" w:rsidRDefault="00B15470">
            <w:pPr>
              <w:rPr>
                <w:color w:val="000000"/>
              </w:rPr>
            </w:pPr>
            <w:r>
              <w:rPr>
                <w:rFonts w:hint="eastAsia"/>
                <w:color w:val="000000"/>
              </w:rPr>
              <w:t>4.2</w:t>
            </w:r>
          </w:p>
        </w:tc>
        <w:tc>
          <w:tcPr>
            <w:tcW w:w="4393" w:type="pct"/>
            <w:gridSpan w:val="3"/>
            <w:noWrap/>
            <w:vAlign w:val="center"/>
          </w:tcPr>
          <w:p w:rsidR="00917A2B" w:rsidRDefault="00B15470">
            <w:pPr>
              <w:jc w:val="center"/>
              <w:rPr>
                <w:color w:val="000000"/>
              </w:rPr>
            </w:pPr>
            <w:bookmarkStart w:id="129" w:name="_投标文件的递交"/>
            <w:bookmarkEnd w:id="129"/>
            <w:r>
              <w:rPr>
                <w:rStyle w:val="afa"/>
                <w:rFonts w:hint="eastAsia"/>
                <w:color w:val="000000"/>
              </w:rPr>
              <w:t>投标文件的递交</w:t>
            </w:r>
          </w:p>
        </w:tc>
      </w:tr>
      <w:tr w:rsidR="00917A2B">
        <w:trPr>
          <w:trHeight w:val="513"/>
          <w:jc w:val="center"/>
        </w:trPr>
        <w:tc>
          <w:tcPr>
            <w:tcW w:w="606" w:type="pct"/>
            <w:noWrap/>
            <w:vAlign w:val="center"/>
          </w:tcPr>
          <w:p w:rsidR="00917A2B" w:rsidRDefault="00B15470">
            <w:pPr>
              <w:rPr>
                <w:color w:val="000000"/>
                <w:szCs w:val="21"/>
              </w:rPr>
            </w:pPr>
            <w:r>
              <w:rPr>
                <w:rFonts w:hint="eastAsia"/>
                <w:color w:val="000000"/>
                <w:szCs w:val="21"/>
              </w:rPr>
              <w:t>4.2.2</w:t>
            </w:r>
          </w:p>
        </w:tc>
        <w:tc>
          <w:tcPr>
            <w:tcW w:w="1176" w:type="pct"/>
            <w:noWrap/>
            <w:vAlign w:val="center"/>
          </w:tcPr>
          <w:p w:rsidR="00917A2B" w:rsidRDefault="00B15470">
            <w:pPr>
              <w:jc w:val="center"/>
              <w:rPr>
                <w:color w:val="000000"/>
                <w:szCs w:val="21"/>
              </w:rPr>
            </w:pPr>
            <w:r>
              <w:rPr>
                <w:rFonts w:hint="eastAsia"/>
                <w:color w:val="000000"/>
                <w:szCs w:val="21"/>
              </w:rPr>
              <w:t>递交投标文件形式及地点</w:t>
            </w:r>
          </w:p>
        </w:tc>
        <w:tc>
          <w:tcPr>
            <w:tcW w:w="3216" w:type="pct"/>
            <w:gridSpan w:val="2"/>
            <w:noWrap/>
            <w:vAlign w:val="center"/>
          </w:tcPr>
          <w:tbl>
            <w:tblPr>
              <w:tblW w:w="6095" w:type="dxa"/>
              <w:jc w:val="center"/>
              <w:tblLayout w:type="fixed"/>
              <w:tblLook w:val="04A0"/>
            </w:tblPr>
            <w:tblGrid>
              <w:gridCol w:w="1481"/>
              <w:gridCol w:w="4614"/>
            </w:tblGrid>
            <w:tr w:rsidR="00917A2B">
              <w:trPr>
                <w:jc w:val="center"/>
              </w:trPr>
              <w:tc>
                <w:tcPr>
                  <w:tcW w:w="1481" w:type="dxa"/>
                  <w:noWrap/>
                </w:tcPr>
                <w:p w:rsidR="00917A2B" w:rsidRDefault="00B15470">
                  <w:pPr>
                    <w:rPr>
                      <w:color w:val="000000"/>
                      <w:szCs w:val="21"/>
                    </w:rPr>
                  </w:pPr>
                  <w:bookmarkStart w:id="130" w:name="EB1ffc8d3074de4f2aa0d5bebdc5d17499"/>
                  <w:r>
                    <w:rPr>
                      <w:rFonts w:hint="eastAsia"/>
                      <w:color w:val="0000FF"/>
                      <w:szCs w:val="21"/>
                    </w:rPr>
                    <w:t>□</w:t>
                  </w:r>
                  <w:r>
                    <w:rPr>
                      <w:rFonts w:hint="eastAsia"/>
                      <w:color w:val="0000FF"/>
                      <w:szCs w:val="21"/>
                    </w:rPr>
                    <w:t xml:space="preserve"> </w:t>
                  </w:r>
                  <w:bookmarkEnd w:id="130"/>
                  <w:r>
                    <w:rPr>
                      <w:rFonts w:hint="eastAsia"/>
                      <w:color w:val="000000"/>
                      <w:szCs w:val="21"/>
                    </w:rPr>
                    <w:t>现场递交</w:t>
                  </w:r>
                </w:p>
              </w:tc>
              <w:tc>
                <w:tcPr>
                  <w:tcW w:w="4614" w:type="dxa"/>
                  <w:noWrap/>
                </w:tcPr>
                <w:p w:rsidR="00917A2B" w:rsidRDefault="00B15470">
                  <w:pPr>
                    <w:rPr>
                      <w:color w:val="000000"/>
                      <w:szCs w:val="21"/>
                    </w:rPr>
                  </w:pPr>
                  <w:bookmarkStart w:id="131" w:name="EB5b2b6d001ec9481b89bd50d4fd74632c"/>
                  <w:r>
                    <w:rPr>
                      <w:rFonts w:hint="eastAsia"/>
                      <w:color w:val="0000FF"/>
                      <w:szCs w:val="21"/>
                    </w:rPr>
                    <w:t>□</w:t>
                  </w:r>
                  <w:r>
                    <w:rPr>
                      <w:rFonts w:hint="eastAsia"/>
                      <w:color w:val="0000FF"/>
                      <w:szCs w:val="21"/>
                    </w:rPr>
                    <w:t xml:space="preserve"> </w:t>
                  </w:r>
                  <w:bookmarkEnd w:id="131"/>
                  <w:r>
                    <w:rPr>
                      <w:rFonts w:hint="eastAsia"/>
                      <w:color w:val="000000"/>
                      <w:szCs w:val="21"/>
                    </w:rPr>
                    <w:t>纸质</w:t>
                  </w:r>
                  <w:bookmarkStart w:id="132" w:name="EB847fbd823ec44a86aa04ca0b1d80861f"/>
                  <w:bookmarkEnd w:id="132"/>
                  <w:r>
                    <w:rPr>
                      <w:rFonts w:hint="eastAsia"/>
                      <w:color w:val="000000"/>
                      <w:szCs w:val="21"/>
                    </w:rPr>
                    <w:t>份</w:t>
                  </w:r>
                  <w:r>
                    <w:rPr>
                      <w:rFonts w:hint="eastAsia"/>
                      <w:color w:val="000000"/>
                      <w:szCs w:val="21"/>
                    </w:rPr>
                    <w:t xml:space="preserve"> </w:t>
                  </w:r>
                  <w:r>
                    <w:rPr>
                      <w:rFonts w:hint="eastAsia"/>
                      <w:color w:val="0000FF"/>
                      <w:szCs w:val="21"/>
                    </w:rPr>
                    <w:t>□</w:t>
                  </w:r>
                  <w:r>
                    <w:rPr>
                      <w:rFonts w:hint="eastAsia"/>
                      <w:color w:val="0000FF"/>
                      <w:szCs w:val="21"/>
                    </w:rPr>
                    <w:t xml:space="preserve"> </w:t>
                  </w:r>
                  <w:r>
                    <w:rPr>
                      <w:rFonts w:hint="eastAsia"/>
                      <w:color w:val="000000"/>
                      <w:szCs w:val="21"/>
                    </w:rPr>
                    <w:t>电子光盘份</w:t>
                  </w:r>
                </w:p>
                <w:p w:rsidR="00917A2B" w:rsidRDefault="00B15470">
                  <w:pPr>
                    <w:rPr>
                      <w:color w:val="000000"/>
                      <w:szCs w:val="21"/>
                    </w:rPr>
                  </w:pPr>
                  <w:r>
                    <w:rPr>
                      <w:rFonts w:hint="eastAsia"/>
                      <w:color w:val="000000"/>
                      <w:szCs w:val="21"/>
                    </w:rPr>
                    <w:t>现场递交地址：</w:t>
                  </w:r>
                  <w:bookmarkStart w:id="133" w:name="EB4a7890e51138451899ae3c49f6c5eb5e"/>
                  <w:r>
                    <w:rPr>
                      <w:rFonts w:hint="eastAsia"/>
                      <w:color w:val="0000FF"/>
                      <w:szCs w:val="21"/>
                    </w:rPr>
                    <w:t>本项目采用“不见面交易”，即投标人在网上参加开标活动，不需再到开标现场。投标文件光盘、</w:t>
                  </w:r>
                  <w:r>
                    <w:rPr>
                      <w:rFonts w:hint="eastAsia"/>
                      <w:color w:val="0000FF"/>
                      <w:szCs w:val="21"/>
                    </w:rPr>
                    <w:t>CA</w:t>
                  </w:r>
                  <w:r>
                    <w:rPr>
                      <w:rFonts w:hint="eastAsia"/>
                      <w:color w:val="0000FF"/>
                      <w:szCs w:val="21"/>
                    </w:rPr>
                    <w:t>锁等也无需现场递交，远程网络开标具体详见辽宁建设工程信息网首页“辽宁省电子招标投标交易综合服务系统不见面开标操作说明”。</w:t>
                  </w:r>
                  <w:bookmarkEnd w:id="133"/>
                </w:p>
              </w:tc>
            </w:tr>
            <w:tr w:rsidR="00917A2B">
              <w:trPr>
                <w:jc w:val="center"/>
              </w:trPr>
              <w:tc>
                <w:tcPr>
                  <w:tcW w:w="1481" w:type="dxa"/>
                  <w:noWrap/>
                </w:tcPr>
                <w:p w:rsidR="00917A2B" w:rsidRDefault="00B15470">
                  <w:pPr>
                    <w:rPr>
                      <w:color w:val="000000"/>
                      <w:szCs w:val="21"/>
                    </w:rPr>
                  </w:pPr>
                  <w:bookmarkStart w:id="134" w:name="EB0be97d1260124cb1894f6e8043d3c985"/>
                  <w:r>
                    <w:rPr>
                      <w:rFonts w:hint="eastAsia"/>
                      <w:color w:val="0000FF"/>
                      <w:szCs w:val="21"/>
                    </w:rPr>
                    <w:t>☑</w:t>
                  </w:r>
                  <w:r>
                    <w:rPr>
                      <w:rFonts w:hint="eastAsia"/>
                      <w:color w:val="0000FF"/>
                      <w:szCs w:val="21"/>
                    </w:rPr>
                    <w:t xml:space="preserve"> </w:t>
                  </w:r>
                  <w:bookmarkEnd w:id="134"/>
                  <w:r>
                    <w:rPr>
                      <w:rFonts w:hint="eastAsia"/>
                      <w:color w:val="000000"/>
                      <w:szCs w:val="21"/>
                    </w:rPr>
                    <w:t>网络递交</w:t>
                  </w:r>
                </w:p>
              </w:tc>
              <w:tc>
                <w:tcPr>
                  <w:tcW w:w="4614" w:type="dxa"/>
                  <w:noWrap/>
                </w:tcPr>
                <w:p w:rsidR="00917A2B" w:rsidRDefault="00B15470">
                  <w:pPr>
                    <w:rPr>
                      <w:color w:val="000000"/>
                      <w:szCs w:val="21"/>
                    </w:rPr>
                  </w:pPr>
                  <w:r>
                    <w:rPr>
                      <w:rFonts w:hint="eastAsia"/>
                      <w:color w:val="0000FF"/>
                      <w:szCs w:val="21"/>
                    </w:rPr>
                    <w:t>辽宁城乡建设工程招投标网</w:t>
                  </w:r>
                  <w:r>
                    <w:rPr>
                      <w:rFonts w:hint="eastAsia"/>
                      <w:color w:val="0000FF"/>
                      <w:szCs w:val="21"/>
                    </w:rPr>
                    <w:t>http://www.lnsgczb.com/</w:t>
                  </w:r>
                  <w:r>
                    <w:rPr>
                      <w:rFonts w:hint="eastAsia"/>
                      <w:color w:val="000000"/>
                      <w:szCs w:val="21"/>
                    </w:rPr>
                    <w:t>网站，规定解密时间</w:t>
                  </w:r>
                  <w:bookmarkStart w:id="135" w:name="EBebd8206a4aad4eb683505ada1964c07d"/>
                  <w:r>
                    <w:rPr>
                      <w:rFonts w:hint="eastAsia"/>
                      <w:color w:val="0000FF"/>
                      <w:szCs w:val="21"/>
                    </w:rPr>
                    <w:t>60</w:t>
                  </w:r>
                  <w:bookmarkEnd w:id="135"/>
                  <w:r>
                    <w:rPr>
                      <w:rFonts w:hint="eastAsia"/>
                      <w:color w:val="000000"/>
                      <w:szCs w:val="21"/>
                    </w:rPr>
                    <w:lastRenderedPageBreak/>
                    <w:t>分钟</w:t>
                  </w:r>
                </w:p>
              </w:tc>
            </w:tr>
          </w:tbl>
          <w:p w:rsidR="00917A2B" w:rsidRDefault="00917A2B">
            <w:pPr>
              <w:rPr>
                <w:color w:val="000000"/>
                <w:szCs w:val="21"/>
              </w:rPr>
            </w:pPr>
          </w:p>
        </w:tc>
      </w:tr>
      <w:tr w:rsidR="00917A2B">
        <w:trPr>
          <w:trHeight w:val="415"/>
          <w:jc w:val="center"/>
        </w:trPr>
        <w:tc>
          <w:tcPr>
            <w:tcW w:w="606" w:type="pct"/>
            <w:noWrap/>
            <w:vAlign w:val="center"/>
          </w:tcPr>
          <w:p w:rsidR="00917A2B" w:rsidRDefault="00B15470">
            <w:pPr>
              <w:rPr>
                <w:color w:val="000000"/>
                <w:szCs w:val="21"/>
              </w:rPr>
            </w:pPr>
            <w:r>
              <w:rPr>
                <w:rFonts w:hint="eastAsia"/>
                <w:color w:val="000000"/>
                <w:szCs w:val="21"/>
              </w:rPr>
              <w:lastRenderedPageBreak/>
              <w:t>4.2.3</w:t>
            </w:r>
          </w:p>
        </w:tc>
        <w:tc>
          <w:tcPr>
            <w:tcW w:w="1176" w:type="pct"/>
            <w:noWrap/>
            <w:vAlign w:val="center"/>
          </w:tcPr>
          <w:p w:rsidR="00917A2B" w:rsidRDefault="00B15470">
            <w:pPr>
              <w:jc w:val="center"/>
              <w:rPr>
                <w:color w:val="000000"/>
                <w:szCs w:val="21"/>
              </w:rPr>
            </w:pPr>
            <w:r>
              <w:rPr>
                <w:rFonts w:hint="eastAsia"/>
                <w:color w:val="000000"/>
                <w:szCs w:val="21"/>
              </w:rPr>
              <w:t>纸质标书是否退还投标文件</w:t>
            </w:r>
          </w:p>
        </w:tc>
        <w:tc>
          <w:tcPr>
            <w:tcW w:w="3216" w:type="pct"/>
            <w:gridSpan w:val="2"/>
            <w:noWrap/>
            <w:vAlign w:val="center"/>
          </w:tcPr>
          <w:p w:rsidR="00917A2B" w:rsidRDefault="00B15470">
            <w:pPr>
              <w:rPr>
                <w:color w:val="000000"/>
                <w:szCs w:val="21"/>
              </w:rPr>
            </w:pPr>
            <w:bookmarkStart w:id="136" w:name="EB47984eda524b487ca0354e48ad1c247e"/>
            <w:r>
              <w:rPr>
                <w:rFonts w:hint="eastAsia"/>
                <w:color w:val="0000FF"/>
                <w:szCs w:val="21"/>
              </w:rPr>
              <w:t>否</w:t>
            </w:r>
            <w:bookmarkEnd w:id="136"/>
          </w:p>
        </w:tc>
      </w:tr>
      <w:tr w:rsidR="00917A2B">
        <w:trPr>
          <w:trHeight w:val="459"/>
          <w:jc w:val="center"/>
        </w:trPr>
        <w:tc>
          <w:tcPr>
            <w:tcW w:w="606" w:type="pct"/>
            <w:noWrap/>
            <w:vAlign w:val="center"/>
          </w:tcPr>
          <w:p w:rsidR="00917A2B" w:rsidRDefault="00B15470">
            <w:pPr>
              <w:rPr>
                <w:color w:val="000000"/>
              </w:rPr>
            </w:pPr>
            <w:r>
              <w:rPr>
                <w:rFonts w:hint="eastAsia"/>
                <w:color w:val="000000"/>
              </w:rPr>
              <w:t>4.3</w:t>
            </w:r>
          </w:p>
        </w:tc>
        <w:tc>
          <w:tcPr>
            <w:tcW w:w="4393" w:type="pct"/>
            <w:gridSpan w:val="3"/>
            <w:noWrap/>
            <w:vAlign w:val="center"/>
          </w:tcPr>
          <w:p w:rsidR="00917A2B" w:rsidRDefault="00B15470">
            <w:pPr>
              <w:jc w:val="center"/>
              <w:rPr>
                <w:color w:val="000000"/>
              </w:rPr>
            </w:pPr>
            <w:r>
              <w:rPr>
                <w:rStyle w:val="afa"/>
                <w:rFonts w:hint="eastAsia"/>
                <w:color w:val="000000"/>
              </w:rPr>
              <w:t>投标文件的修改与撤回</w:t>
            </w:r>
          </w:p>
        </w:tc>
      </w:tr>
      <w:tr w:rsidR="00917A2B">
        <w:trPr>
          <w:trHeight w:val="630"/>
          <w:jc w:val="center"/>
        </w:trPr>
        <w:tc>
          <w:tcPr>
            <w:tcW w:w="606" w:type="pct"/>
            <w:noWrap/>
            <w:vAlign w:val="center"/>
          </w:tcPr>
          <w:p w:rsidR="00917A2B" w:rsidRDefault="00B15470">
            <w:pPr>
              <w:rPr>
                <w:color w:val="000000"/>
                <w:sz w:val="24"/>
                <w:szCs w:val="24"/>
              </w:rPr>
            </w:pPr>
            <w:r>
              <w:rPr>
                <w:rFonts w:hint="eastAsia"/>
                <w:color w:val="000000"/>
                <w:sz w:val="24"/>
                <w:szCs w:val="24"/>
              </w:rPr>
              <w:t>5</w:t>
            </w:r>
          </w:p>
        </w:tc>
        <w:tc>
          <w:tcPr>
            <w:tcW w:w="4393" w:type="pct"/>
            <w:gridSpan w:val="3"/>
            <w:noWrap/>
            <w:vAlign w:val="center"/>
          </w:tcPr>
          <w:p w:rsidR="00917A2B" w:rsidRDefault="00B15470">
            <w:pPr>
              <w:jc w:val="center"/>
              <w:rPr>
                <w:color w:val="000000"/>
                <w:sz w:val="24"/>
              </w:rPr>
            </w:pPr>
            <w:r>
              <w:rPr>
                <w:rFonts w:hint="eastAsia"/>
                <w:color w:val="000000"/>
                <w:sz w:val="24"/>
              </w:rPr>
              <w:t>开</w:t>
            </w:r>
            <w:r>
              <w:rPr>
                <w:rFonts w:hint="eastAsia"/>
                <w:color w:val="000000"/>
                <w:sz w:val="24"/>
              </w:rPr>
              <w:t xml:space="preserve">             </w:t>
            </w:r>
            <w:r>
              <w:rPr>
                <w:rFonts w:hint="eastAsia"/>
                <w:color w:val="000000"/>
                <w:sz w:val="24"/>
              </w:rPr>
              <w:t>标</w:t>
            </w:r>
          </w:p>
        </w:tc>
      </w:tr>
      <w:tr w:rsidR="00917A2B">
        <w:trPr>
          <w:trHeight w:val="459"/>
          <w:jc w:val="center"/>
        </w:trPr>
        <w:tc>
          <w:tcPr>
            <w:tcW w:w="606" w:type="pct"/>
            <w:noWrap/>
            <w:vAlign w:val="center"/>
          </w:tcPr>
          <w:p w:rsidR="00917A2B" w:rsidRDefault="00B15470">
            <w:pPr>
              <w:rPr>
                <w:color w:val="000000"/>
              </w:rPr>
            </w:pPr>
            <w:r>
              <w:rPr>
                <w:rFonts w:hint="eastAsia"/>
                <w:color w:val="000000"/>
              </w:rPr>
              <w:t>5.1</w:t>
            </w:r>
          </w:p>
        </w:tc>
        <w:tc>
          <w:tcPr>
            <w:tcW w:w="4393" w:type="pct"/>
            <w:gridSpan w:val="3"/>
            <w:noWrap/>
            <w:vAlign w:val="center"/>
          </w:tcPr>
          <w:p w:rsidR="00917A2B" w:rsidRDefault="00B15470">
            <w:pPr>
              <w:jc w:val="center"/>
              <w:rPr>
                <w:color w:val="000000"/>
              </w:rPr>
            </w:pPr>
            <w:bookmarkStart w:id="137" w:name="_开标时间和地点"/>
            <w:bookmarkEnd w:id="137"/>
            <w:r>
              <w:rPr>
                <w:rStyle w:val="afa"/>
                <w:rFonts w:hint="eastAsia"/>
                <w:color w:val="000000"/>
              </w:rPr>
              <w:t>开标时间和地点</w:t>
            </w:r>
          </w:p>
        </w:tc>
      </w:tr>
      <w:tr w:rsidR="00917A2B">
        <w:trPr>
          <w:trHeight w:val="1415"/>
          <w:jc w:val="center"/>
        </w:trPr>
        <w:tc>
          <w:tcPr>
            <w:tcW w:w="606" w:type="pct"/>
            <w:noWrap/>
            <w:vAlign w:val="center"/>
          </w:tcPr>
          <w:p w:rsidR="00917A2B" w:rsidRDefault="00B15470">
            <w:pPr>
              <w:rPr>
                <w:color w:val="000000"/>
                <w:szCs w:val="21"/>
              </w:rPr>
            </w:pPr>
            <w:r>
              <w:rPr>
                <w:rFonts w:hint="eastAsia"/>
                <w:color w:val="000000"/>
                <w:szCs w:val="21"/>
              </w:rPr>
              <w:t>5.1.1</w:t>
            </w:r>
          </w:p>
        </w:tc>
        <w:tc>
          <w:tcPr>
            <w:tcW w:w="1176" w:type="pct"/>
            <w:noWrap/>
            <w:vAlign w:val="center"/>
          </w:tcPr>
          <w:p w:rsidR="00917A2B" w:rsidRDefault="00B15470">
            <w:pPr>
              <w:jc w:val="center"/>
              <w:rPr>
                <w:color w:val="000000"/>
                <w:szCs w:val="21"/>
              </w:rPr>
            </w:pPr>
            <w:r>
              <w:rPr>
                <w:rFonts w:hint="eastAsia"/>
                <w:color w:val="000000"/>
                <w:szCs w:val="21"/>
              </w:rPr>
              <w:t>开标时间、地点及开标形式</w:t>
            </w:r>
          </w:p>
        </w:tc>
        <w:tc>
          <w:tcPr>
            <w:tcW w:w="3216" w:type="pct"/>
            <w:gridSpan w:val="2"/>
            <w:noWrap/>
            <w:vAlign w:val="center"/>
          </w:tcPr>
          <w:p w:rsidR="00917A2B" w:rsidRDefault="00B15470">
            <w:pPr>
              <w:rPr>
                <w:color w:val="000000"/>
                <w:szCs w:val="32"/>
              </w:rPr>
            </w:pPr>
            <w:r>
              <w:rPr>
                <w:rFonts w:hint="eastAsia"/>
                <w:color w:val="000000"/>
                <w:szCs w:val="21"/>
              </w:rPr>
              <w:t xml:space="preserve"> </w:t>
            </w:r>
            <w:r>
              <w:rPr>
                <w:rFonts w:hint="eastAsia"/>
                <w:color w:val="000000"/>
                <w:szCs w:val="21"/>
              </w:rPr>
              <w:t>开标时间：</w:t>
            </w:r>
            <w:bookmarkStart w:id="138" w:name="EptNR_5开标时间"/>
            <w:bookmarkEnd w:id="138"/>
            <w:r>
              <w:rPr>
                <w:rFonts w:hint="eastAsia"/>
                <w:color w:val="0000FF"/>
                <w:szCs w:val="21"/>
              </w:rPr>
              <w:t>年月日</w:t>
            </w:r>
          </w:p>
          <w:p w:rsidR="00917A2B" w:rsidRDefault="00B15470">
            <w:pPr>
              <w:rPr>
                <w:color w:val="0000FF"/>
                <w:szCs w:val="21"/>
              </w:rPr>
            </w:pPr>
            <w:r>
              <w:rPr>
                <w:rFonts w:hint="eastAsia"/>
                <w:color w:val="000000"/>
                <w:szCs w:val="21"/>
              </w:rPr>
              <w:t xml:space="preserve"> </w:t>
            </w:r>
            <w:r>
              <w:rPr>
                <w:rFonts w:hint="eastAsia"/>
                <w:color w:val="000000"/>
                <w:szCs w:val="21"/>
              </w:rPr>
              <w:t>开标地点：</w:t>
            </w:r>
            <w:r>
              <w:rPr>
                <w:rFonts w:hint="eastAsia"/>
                <w:color w:val="0000FF"/>
                <w:szCs w:val="21"/>
              </w:rPr>
              <w:t>营口市营商环境建设中心（营口市公共资</w:t>
            </w:r>
          </w:p>
          <w:p w:rsidR="00917A2B" w:rsidRDefault="00B15470">
            <w:pPr>
              <w:rPr>
                <w:color w:val="000000"/>
                <w:szCs w:val="21"/>
              </w:rPr>
            </w:pPr>
            <w:r>
              <w:rPr>
                <w:rFonts w:hint="eastAsia"/>
                <w:color w:val="0000FF"/>
                <w:szCs w:val="21"/>
              </w:rPr>
              <w:t>源交易中心）</w:t>
            </w:r>
            <w:r>
              <w:rPr>
                <w:rFonts w:hint="eastAsia"/>
                <w:color w:val="0000FF"/>
                <w:szCs w:val="21"/>
              </w:rPr>
              <w:t>(</w:t>
            </w:r>
            <w:r>
              <w:rPr>
                <w:rFonts w:hint="eastAsia"/>
                <w:color w:val="0000FF"/>
                <w:szCs w:val="21"/>
              </w:rPr>
              <w:t>地址</w:t>
            </w:r>
            <w:r>
              <w:rPr>
                <w:rFonts w:hint="eastAsia"/>
                <w:color w:val="0000FF"/>
                <w:szCs w:val="21"/>
              </w:rPr>
              <w:t>:</w:t>
            </w:r>
            <w:r>
              <w:rPr>
                <w:rFonts w:hint="eastAsia"/>
                <w:color w:val="0000FF"/>
                <w:szCs w:val="21"/>
              </w:rPr>
              <w:t>辽宁省营口市民生路</w:t>
            </w:r>
            <w:r>
              <w:rPr>
                <w:rFonts w:hint="eastAsia"/>
                <w:color w:val="0000FF"/>
                <w:szCs w:val="21"/>
              </w:rPr>
              <w:t xml:space="preserve"> 28 </w:t>
            </w:r>
            <w:r>
              <w:rPr>
                <w:rFonts w:hint="eastAsia"/>
                <w:color w:val="0000FF"/>
                <w:szCs w:val="21"/>
              </w:rPr>
              <w:t>号</w:t>
            </w:r>
            <w:r>
              <w:rPr>
                <w:rFonts w:hint="eastAsia"/>
                <w:color w:val="0000FF"/>
                <w:szCs w:val="21"/>
              </w:rPr>
              <w:t>)</w:t>
            </w:r>
            <w:r>
              <w:rPr>
                <w:rFonts w:hint="eastAsia"/>
                <w:color w:val="0000FF"/>
                <w:szCs w:val="21"/>
              </w:rPr>
              <w:t>。</w:t>
            </w:r>
          </w:p>
          <w:tbl>
            <w:tblPr>
              <w:tblW w:w="0" w:type="auto"/>
              <w:tblLayout w:type="fixed"/>
              <w:tblLook w:val="04A0"/>
            </w:tblPr>
            <w:tblGrid>
              <w:gridCol w:w="5053"/>
            </w:tblGrid>
            <w:tr w:rsidR="00917A2B">
              <w:tc>
                <w:tcPr>
                  <w:tcW w:w="5053" w:type="dxa"/>
                  <w:noWrap/>
                </w:tcPr>
                <w:p w:rsidR="00917A2B" w:rsidRDefault="00917A2B">
                  <w:pPr>
                    <w:rPr>
                      <w:color w:val="000000"/>
                      <w:szCs w:val="21"/>
                    </w:rPr>
                  </w:pPr>
                  <w:bookmarkStart w:id="139" w:name="EBd540d2e4f96b4b0b9669ecea12f6aa81"/>
                </w:p>
                <w:p w:rsidR="00917A2B" w:rsidRDefault="00B15470">
                  <w:pPr>
                    <w:rPr>
                      <w:color w:val="0000FF"/>
                      <w:szCs w:val="21"/>
                    </w:rPr>
                  </w:pPr>
                  <w:r>
                    <w:rPr>
                      <w:rFonts w:hint="eastAsia"/>
                      <w:color w:val="0000FF"/>
                      <w:szCs w:val="21"/>
                    </w:rPr>
                    <w:t>☑远程不见面开标</w:t>
                  </w:r>
                </w:p>
                <w:bookmarkEnd w:id="139"/>
                <w:p w:rsidR="00917A2B" w:rsidRDefault="00917A2B">
                  <w:pPr>
                    <w:rPr>
                      <w:color w:val="0000FF"/>
                      <w:szCs w:val="21"/>
                    </w:rPr>
                  </w:pPr>
                </w:p>
              </w:tc>
            </w:tr>
          </w:tbl>
          <w:p w:rsidR="00917A2B" w:rsidRDefault="00917A2B">
            <w:pPr>
              <w:rPr>
                <w:color w:val="000000"/>
                <w:szCs w:val="21"/>
              </w:rPr>
            </w:pPr>
          </w:p>
        </w:tc>
      </w:tr>
      <w:tr w:rsidR="00917A2B">
        <w:trPr>
          <w:trHeight w:val="442"/>
          <w:jc w:val="center"/>
        </w:trPr>
        <w:tc>
          <w:tcPr>
            <w:tcW w:w="606" w:type="pct"/>
            <w:noWrap/>
            <w:vAlign w:val="center"/>
          </w:tcPr>
          <w:p w:rsidR="00917A2B" w:rsidRDefault="00B15470">
            <w:pPr>
              <w:rPr>
                <w:color w:val="000000"/>
              </w:rPr>
            </w:pPr>
            <w:r>
              <w:rPr>
                <w:rFonts w:hint="eastAsia"/>
                <w:color w:val="000000"/>
              </w:rPr>
              <w:t>5.2</w:t>
            </w:r>
          </w:p>
        </w:tc>
        <w:tc>
          <w:tcPr>
            <w:tcW w:w="4393" w:type="pct"/>
            <w:gridSpan w:val="3"/>
            <w:noWrap/>
            <w:vAlign w:val="center"/>
          </w:tcPr>
          <w:p w:rsidR="00917A2B" w:rsidRDefault="00B15470">
            <w:pPr>
              <w:jc w:val="center"/>
              <w:rPr>
                <w:color w:val="000000"/>
              </w:rPr>
            </w:pPr>
            <w:r>
              <w:rPr>
                <w:rFonts w:hint="eastAsia"/>
                <w:color w:val="000000"/>
              </w:rPr>
              <w:t>开标程序</w:t>
            </w:r>
          </w:p>
        </w:tc>
      </w:tr>
      <w:tr w:rsidR="00917A2B">
        <w:trPr>
          <w:trHeight w:val="1248"/>
          <w:jc w:val="center"/>
        </w:trPr>
        <w:tc>
          <w:tcPr>
            <w:tcW w:w="606" w:type="pct"/>
            <w:noWrap/>
            <w:vAlign w:val="center"/>
          </w:tcPr>
          <w:p w:rsidR="00917A2B" w:rsidRDefault="00B15470">
            <w:pPr>
              <w:rPr>
                <w:color w:val="000000"/>
                <w:szCs w:val="21"/>
              </w:rPr>
            </w:pPr>
            <w:r>
              <w:rPr>
                <w:rFonts w:hint="eastAsia"/>
                <w:color w:val="000000"/>
                <w:szCs w:val="21"/>
              </w:rPr>
              <w:t>5.2.1</w:t>
            </w:r>
          </w:p>
        </w:tc>
        <w:tc>
          <w:tcPr>
            <w:tcW w:w="1176" w:type="pct"/>
            <w:noWrap/>
            <w:vAlign w:val="center"/>
          </w:tcPr>
          <w:p w:rsidR="00917A2B" w:rsidRDefault="00B15470">
            <w:pPr>
              <w:jc w:val="center"/>
              <w:rPr>
                <w:color w:val="000000"/>
                <w:szCs w:val="21"/>
              </w:rPr>
            </w:pPr>
            <w:r>
              <w:rPr>
                <w:rFonts w:hint="eastAsia"/>
                <w:color w:val="000000"/>
                <w:szCs w:val="21"/>
              </w:rPr>
              <w:t>开标顺序及程序</w:t>
            </w:r>
          </w:p>
        </w:tc>
        <w:tc>
          <w:tcPr>
            <w:tcW w:w="3216" w:type="pct"/>
            <w:gridSpan w:val="2"/>
            <w:noWrap/>
            <w:vAlign w:val="center"/>
          </w:tcPr>
          <w:p w:rsidR="00917A2B" w:rsidRDefault="00B15470">
            <w:pPr>
              <w:numPr>
                <w:ilvl w:val="0"/>
                <w:numId w:val="5"/>
              </w:numPr>
              <w:rPr>
                <w:rFonts w:ascii="宋体" w:hAnsi="宋体"/>
                <w:color w:val="000000"/>
                <w:szCs w:val="21"/>
              </w:rPr>
            </w:pPr>
            <w:r>
              <w:rPr>
                <w:rFonts w:ascii="宋体" w:hAnsi="宋体"/>
                <w:color w:val="000000"/>
                <w:szCs w:val="21"/>
              </w:rPr>
              <w:t>开标顺序：</w:t>
            </w:r>
          </w:p>
          <w:p w:rsidR="00917A2B" w:rsidRDefault="00917A2B">
            <w:pPr>
              <w:ind w:left="360"/>
              <w:rPr>
                <w:rFonts w:ascii="宋体" w:hAnsi="宋体"/>
                <w:color w:val="000000"/>
                <w:szCs w:val="21"/>
              </w:rPr>
            </w:pPr>
            <w:bookmarkStart w:id="140" w:name="EBcc6475421d074b5fb6a4518fab5bc539"/>
          </w:p>
          <w:p w:rsidR="00917A2B" w:rsidRDefault="00B15470">
            <w:pPr>
              <w:ind w:left="360"/>
              <w:rPr>
                <w:rFonts w:ascii="宋体" w:hAnsi="宋体"/>
                <w:color w:val="0000FF"/>
                <w:szCs w:val="21"/>
              </w:rPr>
            </w:pPr>
            <w:r>
              <w:rPr>
                <w:rFonts w:ascii="宋体" w:hAnsi="宋体" w:hint="eastAsia"/>
                <w:color w:val="0000FF"/>
                <w:szCs w:val="21"/>
              </w:rPr>
              <w:t>☑按投标文件送达先后顺序</w:t>
            </w:r>
          </w:p>
          <w:bookmarkEnd w:id="140"/>
          <w:p w:rsidR="00917A2B" w:rsidRDefault="00917A2B">
            <w:pPr>
              <w:ind w:left="360"/>
              <w:rPr>
                <w:rFonts w:ascii="宋体" w:hAnsi="宋体"/>
                <w:color w:val="0000FF"/>
                <w:szCs w:val="21"/>
              </w:rPr>
            </w:pPr>
          </w:p>
          <w:p w:rsidR="00917A2B" w:rsidRDefault="00B15470">
            <w:pPr>
              <w:numPr>
                <w:ilvl w:val="0"/>
                <w:numId w:val="5"/>
              </w:numPr>
              <w:rPr>
                <w:rFonts w:ascii="宋体" w:hAnsi="宋体"/>
                <w:color w:val="000000"/>
                <w:szCs w:val="21"/>
              </w:rPr>
            </w:pPr>
            <w:r>
              <w:rPr>
                <w:rFonts w:ascii="宋体" w:hAnsi="宋体"/>
                <w:color w:val="000000"/>
                <w:szCs w:val="21"/>
              </w:rPr>
              <w:t>开标程序</w:t>
            </w:r>
            <w:r>
              <w:rPr>
                <w:rFonts w:ascii="宋体" w:hAnsi="宋体" w:hint="eastAsia"/>
                <w:color w:val="000000"/>
                <w:szCs w:val="21"/>
              </w:rPr>
              <w:t>:</w:t>
            </w:r>
          </w:p>
          <w:p w:rsidR="00917A2B" w:rsidRDefault="00917A2B">
            <w:pPr>
              <w:ind w:left="360"/>
              <w:rPr>
                <w:rFonts w:ascii="宋体" w:hAnsi="宋体"/>
                <w:color w:val="000000"/>
                <w:szCs w:val="21"/>
              </w:rPr>
            </w:pPr>
            <w:bookmarkStart w:id="141" w:name="EB3467188243a04399b6306beb05f7e272"/>
          </w:p>
          <w:p w:rsidR="00917A2B" w:rsidRDefault="00B15470">
            <w:pPr>
              <w:ind w:left="360"/>
              <w:rPr>
                <w:rFonts w:ascii="宋体" w:hAnsi="宋体"/>
                <w:color w:val="0000FF"/>
                <w:szCs w:val="21"/>
              </w:rPr>
            </w:pPr>
            <w:r>
              <w:rPr>
                <w:rFonts w:ascii="宋体" w:hAnsi="宋体" w:hint="eastAsia"/>
                <w:color w:val="0000FF"/>
                <w:szCs w:val="21"/>
              </w:rPr>
              <w:t>☑公布投标人名称</w:t>
            </w:r>
          </w:p>
          <w:p w:rsidR="00917A2B" w:rsidRDefault="00B15470">
            <w:pPr>
              <w:ind w:left="360"/>
              <w:rPr>
                <w:rFonts w:ascii="宋体" w:hAnsi="宋体"/>
                <w:color w:val="0000FF"/>
                <w:szCs w:val="21"/>
              </w:rPr>
            </w:pPr>
            <w:r>
              <w:rPr>
                <w:rFonts w:ascii="宋体" w:hAnsi="宋体" w:hint="eastAsia"/>
                <w:color w:val="0000FF"/>
                <w:szCs w:val="21"/>
              </w:rPr>
              <w:t>☑电子投标按规定时间解密</w:t>
            </w:r>
          </w:p>
          <w:p w:rsidR="00917A2B" w:rsidRDefault="00B15470">
            <w:pPr>
              <w:ind w:left="360"/>
              <w:rPr>
                <w:rFonts w:ascii="宋体" w:hAnsi="宋体"/>
                <w:color w:val="0000FF"/>
                <w:szCs w:val="21"/>
              </w:rPr>
            </w:pPr>
            <w:r>
              <w:rPr>
                <w:rFonts w:ascii="宋体" w:hAnsi="宋体" w:hint="eastAsia"/>
                <w:color w:val="0000FF"/>
                <w:szCs w:val="21"/>
              </w:rPr>
              <w:t>☑公开唱标</w:t>
            </w:r>
          </w:p>
          <w:bookmarkEnd w:id="141"/>
          <w:p w:rsidR="00917A2B" w:rsidRDefault="00917A2B">
            <w:pPr>
              <w:ind w:left="360"/>
              <w:rPr>
                <w:rFonts w:ascii="宋体" w:hAnsi="宋体"/>
                <w:color w:val="0000FF"/>
                <w:szCs w:val="21"/>
              </w:rPr>
            </w:pPr>
          </w:p>
          <w:p w:rsidR="00917A2B" w:rsidRDefault="00B15470">
            <w:pPr>
              <w:pStyle w:val="af1"/>
              <w:spacing w:before="0" w:beforeAutospacing="0" w:after="0" w:afterAutospacing="0"/>
              <w:jc w:val="both"/>
              <w:rPr>
                <w:color w:val="000000"/>
                <w:sz w:val="21"/>
                <w:szCs w:val="21"/>
              </w:rPr>
            </w:pPr>
            <w:r>
              <w:rPr>
                <w:color w:val="000000"/>
                <w:sz w:val="21"/>
                <w:szCs w:val="21"/>
              </w:rPr>
              <w:t>开标有关事项详见投标人须知说明</w:t>
            </w:r>
            <w:r>
              <w:rPr>
                <w:rFonts w:cs="Calibri"/>
                <w:color w:val="000000"/>
                <w:sz w:val="21"/>
                <w:szCs w:val="21"/>
              </w:rPr>
              <w:t>5.2.1</w:t>
            </w:r>
            <w:r>
              <w:rPr>
                <w:color w:val="000000"/>
                <w:sz w:val="21"/>
                <w:szCs w:val="21"/>
              </w:rPr>
              <w:t>项</w:t>
            </w:r>
          </w:p>
        </w:tc>
      </w:tr>
      <w:tr w:rsidR="00917A2B">
        <w:trPr>
          <w:trHeight w:val="560"/>
          <w:jc w:val="center"/>
        </w:trPr>
        <w:tc>
          <w:tcPr>
            <w:tcW w:w="606" w:type="pct"/>
            <w:noWrap/>
            <w:vAlign w:val="center"/>
          </w:tcPr>
          <w:p w:rsidR="00917A2B" w:rsidRDefault="00B15470">
            <w:pPr>
              <w:rPr>
                <w:color w:val="000000"/>
              </w:rPr>
            </w:pPr>
            <w:r>
              <w:rPr>
                <w:rFonts w:hint="eastAsia"/>
                <w:color w:val="000000"/>
              </w:rPr>
              <w:t>5.3</w:t>
            </w:r>
          </w:p>
        </w:tc>
        <w:tc>
          <w:tcPr>
            <w:tcW w:w="4393" w:type="pct"/>
            <w:gridSpan w:val="3"/>
            <w:noWrap/>
            <w:vAlign w:val="center"/>
          </w:tcPr>
          <w:p w:rsidR="00917A2B" w:rsidRDefault="00B15470">
            <w:pPr>
              <w:jc w:val="center"/>
              <w:rPr>
                <w:color w:val="000000"/>
                <w:szCs w:val="21"/>
              </w:rPr>
            </w:pPr>
            <w:r>
              <w:rPr>
                <w:rFonts w:cs="Arial" w:hint="eastAsia"/>
                <w:color w:val="000000"/>
              </w:rPr>
              <w:t>电子开标的应急措施</w:t>
            </w:r>
            <w:bookmarkStart w:id="142" w:name="EptNR_5电子开标的应急措施"/>
            <w:bookmarkEnd w:id="142"/>
          </w:p>
        </w:tc>
      </w:tr>
      <w:tr w:rsidR="00917A2B">
        <w:trPr>
          <w:trHeight w:val="445"/>
          <w:jc w:val="center"/>
        </w:trPr>
        <w:tc>
          <w:tcPr>
            <w:tcW w:w="606" w:type="pct"/>
            <w:noWrap/>
            <w:vAlign w:val="center"/>
          </w:tcPr>
          <w:p w:rsidR="00917A2B" w:rsidRDefault="00B15470">
            <w:pPr>
              <w:rPr>
                <w:color w:val="000000"/>
              </w:rPr>
            </w:pPr>
            <w:r>
              <w:rPr>
                <w:rFonts w:hint="eastAsia"/>
                <w:color w:val="000000"/>
              </w:rPr>
              <w:t>5.4</w:t>
            </w:r>
          </w:p>
        </w:tc>
        <w:tc>
          <w:tcPr>
            <w:tcW w:w="4393" w:type="pct"/>
            <w:gridSpan w:val="3"/>
            <w:noWrap/>
            <w:vAlign w:val="center"/>
          </w:tcPr>
          <w:p w:rsidR="00917A2B" w:rsidRDefault="00B15470">
            <w:pPr>
              <w:jc w:val="center"/>
              <w:rPr>
                <w:color w:val="000000"/>
              </w:rPr>
            </w:pPr>
            <w:r>
              <w:rPr>
                <w:rStyle w:val="afa"/>
                <w:rFonts w:hint="eastAsia"/>
                <w:color w:val="000000"/>
              </w:rPr>
              <w:t>开标过程中，招标人有权拒绝其投标的情况</w:t>
            </w:r>
          </w:p>
        </w:tc>
      </w:tr>
      <w:tr w:rsidR="00917A2B">
        <w:trPr>
          <w:trHeight w:val="592"/>
          <w:jc w:val="center"/>
        </w:trPr>
        <w:tc>
          <w:tcPr>
            <w:tcW w:w="606" w:type="pct"/>
            <w:noWrap/>
            <w:vAlign w:val="center"/>
          </w:tcPr>
          <w:p w:rsidR="00917A2B" w:rsidRDefault="00B15470">
            <w:pPr>
              <w:rPr>
                <w:color w:val="000000"/>
                <w:sz w:val="24"/>
                <w:szCs w:val="24"/>
              </w:rPr>
            </w:pPr>
            <w:r>
              <w:rPr>
                <w:rFonts w:hint="eastAsia"/>
                <w:color w:val="000000"/>
                <w:sz w:val="24"/>
                <w:szCs w:val="24"/>
              </w:rPr>
              <w:t>6</w:t>
            </w:r>
          </w:p>
        </w:tc>
        <w:tc>
          <w:tcPr>
            <w:tcW w:w="4393" w:type="pct"/>
            <w:gridSpan w:val="3"/>
            <w:noWrap/>
            <w:vAlign w:val="center"/>
          </w:tcPr>
          <w:p w:rsidR="00917A2B" w:rsidRDefault="00B15470">
            <w:pPr>
              <w:jc w:val="center"/>
              <w:rPr>
                <w:color w:val="000000"/>
                <w:sz w:val="24"/>
              </w:rPr>
            </w:pPr>
            <w:r>
              <w:rPr>
                <w:rFonts w:hint="eastAsia"/>
                <w:color w:val="000000"/>
                <w:sz w:val="24"/>
              </w:rPr>
              <w:t>评</w:t>
            </w:r>
            <w:r>
              <w:rPr>
                <w:rFonts w:hint="eastAsia"/>
                <w:color w:val="000000"/>
                <w:sz w:val="24"/>
              </w:rPr>
              <w:t xml:space="preserve">             </w:t>
            </w:r>
            <w:r>
              <w:rPr>
                <w:rFonts w:hint="eastAsia"/>
                <w:color w:val="000000"/>
                <w:sz w:val="24"/>
              </w:rPr>
              <w:t>标</w:t>
            </w:r>
          </w:p>
        </w:tc>
      </w:tr>
      <w:tr w:rsidR="00917A2B">
        <w:trPr>
          <w:trHeight w:val="445"/>
          <w:jc w:val="center"/>
        </w:trPr>
        <w:tc>
          <w:tcPr>
            <w:tcW w:w="606" w:type="pct"/>
            <w:noWrap/>
            <w:vAlign w:val="center"/>
          </w:tcPr>
          <w:p w:rsidR="00917A2B" w:rsidRDefault="00B15470">
            <w:pPr>
              <w:rPr>
                <w:color w:val="000000"/>
              </w:rPr>
            </w:pPr>
            <w:r>
              <w:rPr>
                <w:rFonts w:hint="eastAsia"/>
                <w:color w:val="000000"/>
              </w:rPr>
              <w:t>6.1</w:t>
            </w:r>
          </w:p>
        </w:tc>
        <w:tc>
          <w:tcPr>
            <w:tcW w:w="4393" w:type="pct"/>
            <w:gridSpan w:val="3"/>
            <w:noWrap/>
            <w:vAlign w:val="center"/>
          </w:tcPr>
          <w:p w:rsidR="00917A2B" w:rsidRDefault="00B15470">
            <w:pPr>
              <w:jc w:val="center"/>
              <w:rPr>
                <w:color w:val="000000"/>
              </w:rPr>
            </w:pPr>
            <w:bookmarkStart w:id="143" w:name="_评标委员会"/>
            <w:bookmarkEnd w:id="143"/>
            <w:r>
              <w:rPr>
                <w:rStyle w:val="afa"/>
                <w:rFonts w:hint="eastAsia"/>
                <w:color w:val="000000"/>
              </w:rPr>
              <w:t>评标委员会</w:t>
            </w:r>
          </w:p>
        </w:tc>
      </w:tr>
      <w:tr w:rsidR="00917A2B">
        <w:trPr>
          <w:trHeight w:val="150"/>
          <w:jc w:val="center"/>
        </w:trPr>
        <w:tc>
          <w:tcPr>
            <w:tcW w:w="606" w:type="pct"/>
            <w:noWrap/>
            <w:vAlign w:val="center"/>
          </w:tcPr>
          <w:p w:rsidR="00917A2B" w:rsidRDefault="00B15470">
            <w:pPr>
              <w:rPr>
                <w:color w:val="000000"/>
                <w:szCs w:val="21"/>
              </w:rPr>
            </w:pPr>
            <w:r>
              <w:rPr>
                <w:rFonts w:hint="eastAsia"/>
                <w:color w:val="000000"/>
                <w:szCs w:val="21"/>
              </w:rPr>
              <w:t>6.1.1</w:t>
            </w:r>
          </w:p>
        </w:tc>
        <w:tc>
          <w:tcPr>
            <w:tcW w:w="1176" w:type="pct"/>
            <w:noWrap/>
            <w:vAlign w:val="center"/>
          </w:tcPr>
          <w:p w:rsidR="00917A2B" w:rsidRDefault="00B15470">
            <w:pPr>
              <w:jc w:val="center"/>
              <w:rPr>
                <w:color w:val="000000"/>
                <w:szCs w:val="21"/>
              </w:rPr>
            </w:pPr>
            <w:r>
              <w:rPr>
                <w:rFonts w:ascii="宋体" w:hAnsi="宋体" w:hint="eastAsia"/>
                <w:color w:val="000000"/>
              </w:rPr>
              <w:t>评标委员会的组建及评标专家的确定方式</w:t>
            </w:r>
          </w:p>
        </w:tc>
        <w:tc>
          <w:tcPr>
            <w:tcW w:w="3216" w:type="pct"/>
            <w:gridSpan w:val="2"/>
            <w:noWrap/>
            <w:vAlign w:val="center"/>
          </w:tcPr>
          <w:p w:rsidR="00917A2B" w:rsidRDefault="00B15470">
            <w:pPr>
              <w:pStyle w:val="af1"/>
              <w:wordWrap w:val="0"/>
              <w:spacing w:before="0" w:beforeAutospacing="0" w:after="0" w:afterAutospacing="0"/>
              <w:jc w:val="both"/>
              <w:rPr>
                <w:color w:val="000000"/>
                <w:sz w:val="21"/>
                <w:szCs w:val="21"/>
              </w:rPr>
            </w:pPr>
            <w:r>
              <w:rPr>
                <w:color w:val="000000"/>
                <w:sz w:val="21"/>
                <w:szCs w:val="21"/>
              </w:rPr>
              <w:t>本次评标，评标委员会由</w:t>
            </w:r>
            <w:bookmarkStart w:id="144" w:name="EBe9da4b7713da43cebf7a641c004ed51a"/>
            <w:r>
              <w:rPr>
                <w:rFonts w:hint="eastAsia"/>
                <w:color w:val="0000FF"/>
                <w:sz w:val="21"/>
                <w:szCs w:val="21"/>
              </w:rPr>
              <w:t>5</w:t>
            </w:r>
            <w:bookmarkEnd w:id="144"/>
            <w:r>
              <w:rPr>
                <w:color w:val="000000"/>
                <w:sz w:val="21"/>
                <w:szCs w:val="21"/>
              </w:rPr>
              <w:t>人组成，其中：经济专家</w:t>
            </w:r>
            <w:bookmarkStart w:id="145" w:name="EB345e557e6c5a4c7aa11d04a0c923fe17"/>
            <w:r>
              <w:rPr>
                <w:rFonts w:hint="eastAsia"/>
                <w:color w:val="0000FF"/>
                <w:sz w:val="21"/>
                <w:szCs w:val="21"/>
              </w:rPr>
              <w:t>1</w:t>
            </w:r>
            <w:bookmarkEnd w:id="145"/>
            <w:r>
              <w:rPr>
                <w:color w:val="000000"/>
                <w:sz w:val="21"/>
                <w:szCs w:val="21"/>
              </w:rPr>
              <w:t>人、技术专家</w:t>
            </w:r>
            <w:r>
              <w:rPr>
                <w:rFonts w:hint="eastAsia"/>
                <w:color w:val="0000FF"/>
                <w:sz w:val="21"/>
                <w:szCs w:val="21"/>
              </w:rPr>
              <w:t>4</w:t>
            </w:r>
            <w:r>
              <w:rPr>
                <w:color w:val="000000"/>
                <w:sz w:val="21"/>
                <w:szCs w:val="21"/>
              </w:rPr>
              <w:t>人，招标人代表</w:t>
            </w:r>
            <w:r>
              <w:rPr>
                <w:rFonts w:hint="eastAsia"/>
                <w:color w:val="0000FF"/>
                <w:sz w:val="21"/>
                <w:szCs w:val="21"/>
              </w:rPr>
              <w:t>0</w:t>
            </w:r>
            <w:r>
              <w:rPr>
                <w:color w:val="000000"/>
                <w:sz w:val="21"/>
                <w:szCs w:val="21"/>
              </w:rPr>
              <w:t>人</w:t>
            </w:r>
            <w:r>
              <w:rPr>
                <w:rFonts w:hint="eastAsia"/>
                <w:color w:val="000000"/>
                <w:sz w:val="21"/>
                <w:szCs w:val="21"/>
              </w:rPr>
              <w:t>。</w:t>
            </w:r>
          </w:p>
          <w:p w:rsidR="00917A2B" w:rsidRDefault="00B15470">
            <w:pPr>
              <w:pStyle w:val="af1"/>
              <w:wordWrap w:val="0"/>
              <w:spacing w:before="0" w:beforeAutospacing="0" w:after="0" w:afterAutospacing="0"/>
              <w:jc w:val="both"/>
              <w:rPr>
                <w:rFonts w:ascii="Verdana" w:hAnsi="Verdana"/>
                <w:color w:val="000000"/>
                <w:sz w:val="18"/>
                <w:szCs w:val="18"/>
              </w:rPr>
            </w:pPr>
            <w:r>
              <w:rPr>
                <w:color w:val="000000"/>
                <w:sz w:val="21"/>
                <w:szCs w:val="21"/>
              </w:rPr>
              <w:t>评标专家确定方式：</w:t>
            </w:r>
            <w:bookmarkStart w:id="146" w:name="EB1ab1fed3d2744e35ad1b2a46441610d7"/>
          </w:p>
          <w:p w:rsidR="00917A2B" w:rsidRDefault="00B15470">
            <w:pPr>
              <w:pStyle w:val="af1"/>
              <w:wordWrap w:val="0"/>
              <w:spacing w:before="0" w:beforeAutospacing="0" w:after="0" w:afterAutospacing="0"/>
              <w:jc w:val="both"/>
              <w:rPr>
                <w:color w:val="0000FF"/>
                <w:sz w:val="21"/>
                <w:szCs w:val="21"/>
              </w:rPr>
            </w:pPr>
            <w:r>
              <w:rPr>
                <w:rFonts w:hint="eastAsia"/>
                <w:color w:val="0000FF"/>
                <w:sz w:val="21"/>
                <w:szCs w:val="21"/>
              </w:rPr>
              <w:t>☑计算机随机抽取语音通知</w:t>
            </w:r>
          </w:p>
          <w:p w:rsidR="00917A2B" w:rsidRDefault="00B15470">
            <w:pPr>
              <w:pStyle w:val="af1"/>
              <w:wordWrap w:val="0"/>
              <w:spacing w:before="0" w:beforeAutospacing="0" w:after="0" w:afterAutospacing="0"/>
              <w:jc w:val="both"/>
              <w:rPr>
                <w:color w:val="0000FF"/>
                <w:sz w:val="21"/>
                <w:szCs w:val="21"/>
              </w:rPr>
            </w:pPr>
            <w:r>
              <w:rPr>
                <w:rFonts w:hint="eastAsia"/>
                <w:sz w:val="21"/>
                <w:szCs w:val="21"/>
              </w:rPr>
              <w:t>注:依据《辽宁省综合评标专家库评标专家考核评价细则》辽发改法规【2023】1号，本项目对评审专家要求如下:评审专家需按专家抽取短信通知的集合时间参加本项目评标，如评审专家在集合时间截止前未进入评审室，且迟到时间超过30分钟的，可由招标人从备选专家名单中选择相同专业的专家替换迟到评委，如该专业没有备选评委，则重新在专家库抽取。</w:t>
            </w:r>
          </w:p>
          <w:bookmarkEnd w:id="146"/>
          <w:p w:rsidR="00917A2B" w:rsidRDefault="00917A2B">
            <w:pPr>
              <w:pStyle w:val="af1"/>
              <w:wordWrap w:val="0"/>
              <w:spacing w:before="0" w:beforeAutospacing="0" w:after="0" w:afterAutospacing="0"/>
              <w:jc w:val="both"/>
              <w:rPr>
                <w:color w:val="0000FF"/>
                <w:sz w:val="21"/>
                <w:szCs w:val="21"/>
              </w:rPr>
            </w:pPr>
          </w:p>
        </w:tc>
      </w:tr>
      <w:tr w:rsidR="00917A2B">
        <w:trPr>
          <w:trHeight w:val="439"/>
          <w:jc w:val="center"/>
        </w:trPr>
        <w:tc>
          <w:tcPr>
            <w:tcW w:w="606" w:type="pct"/>
            <w:noWrap/>
            <w:vAlign w:val="center"/>
          </w:tcPr>
          <w:p w:rsidR="00917A2B" w:rsidRDefault="00B15470">
            <w:pPr>
              <w:rPr>
                <w:color w:val="000000"/>
              </w:rPr>
            </w:pPr>
            <w:r>
              <w:rPr>
                <w:rFonts w:hint="eastAsia"/>
                <w:color w:val="000000"/>
              </w:rPr>
              <w:lastRenderedPageBreak/>
              <w:t>6.2</w:t>
            </w:r>
          </w:p>
        </w:tc>
        <w:tc>
          <w:tcPr>
            <w:tcW w:w="4393" w:type="pct"/>
            <w:gridSpan w:val="3"/>
            <w:noWrap/>
            <w:vAlign w:val="center"/>
          </w:tcPr>
          <w:p w:rsidR="00917A2B" w:rsidRDefault="00B15470">
            <w:pPr>
              <w:jc w:val="center"/>
              <w:rPr>
                <w:color w:val="000000"/>
              </w:rPr>
            </w:pPr>
            <w:r>
              <w:rPr>
                <w:rStyle w:val="afa"/>
                <w:rFonts w:hint="eastAsia"/>
                <w:color w:val="000000"/>
              </w:rPr>
              <w:t>评标原则</w:t>
            </w:r>
          </w:p>
        </w:tc>
      </w:tr>
      <w:tr w:rsidR="00917A2B">
        <w:trPr>
          <w:trHeight w:val="439"/>
          <w:jc w:val="center"/>
        </w:trPr>
        <w:tc>
          <w:tcPr>
            <w:tcW w:w="606" w:type="pct"/>
            <w:noWrap/>
            <w:vAlign w:val="center"/>
          </w:tcPr>
          <w:p w:rsidR="00917A2B" w:rsidRDefault="00B15470">
            <w:pPr>
              <w:rPr>
                <w:color w:val="000000"/>
              </w:rPr>
            </w:pPr>
            <w:r>
              <w:rPr>
                <w:rFonts w:hint="eastAsia"/>
                <w:color w:val="000000"/>
              </w:rPr>
              <w:t>6.3</w:t>
            </w:r>
          </w:p>
        </w:tc>
        <w:tc>
          <w:tcPr>
            <w:tcW w:w="4393" w:type="pct"/>
            <w:gridSpan w:val="3"/>
            <w:noWrap/>
            <w:vAlign w:val="center"/>
          </w:tcPr>
          <w:p w:rsidR="00917A2B" w:rsidRDefault="00B15470">
            <w:pPr>
              <w:jc w:val="center"/>
              <w:rPr>
                <w:color w:val="000000"/>
              </w:rPr>
            </w:pPr>
            <w:bookmarkStart w:id="147" w:name="_评标"/>
            <w:bookmarkEnd w:id="147"/>
            <w:r>
              <w:rPr>
                <w:rStyle w:val="afa"/>
                <w:rFonts w:hint="eastAsia"/>
                <w:color w:val="000000"/>
              </w:rPr>
              <w:t>评标</w:t>
            </w:r>
          </w:p>
        </w:tc>
      </w:tr>
      <w:tr w:rsidR="00917A2B">
        <w:trPr>
          <w:trHeight w:val="335"/>
          <w:jc w:val="center"/>
        </w:trPr>
        <w:tc>
          <w:tcPr>
            <w:tcW w:w="606" w:type="pct"/>
            <w:noWrap/>
            <w:vAlign w:val="center"/>
          </w:tcPr>
          <w:p w:rsidR="00917A2B" w:rsidRDefault="00B15470">
            <w:pPr>
              <w:rPr>
                <w:color w:val="000000"/>
                <w:szCs w:val="21"/>
              </w:rPr>
            </w:pPr>
            <w:r>
              <w:rPr>
                <w:rFonts w:hint="eastAsia"/>
                <w:color w:val="000000"/>
                <w:szCs w:val="21"/>
              </w:rPr>
              <w:t>6.3.4</w:t>
            </w:r>
          </w:p>
        </w:tc>
        <w:tc>
          <w:tcPr>
            <w:tcW w:w="1176" w:type="pct"/>
            <w:noWrap/>
            <w:vAlign w:val="center"/>
          </w:tcPr>
          <w:p w:rsidR="00917A2B" w:rsidRDefault="00B15470">
            <w:pPr>
              <w:jc w:val="center"/>
              <w:rPr>
                <w:color w:val="000000"/>
                <w:szCs w:val="21"/>
              </w:rPr>
            </w:pPr>
            <w:r>
              <w:rPr>
                <w:rFonts w:hint="eastAsia"/>
                <w:color w:val="000000"/>
                <w:szCs w:val="21"/>
              </w:rPr>
              <w:t>本次评标采用的评标方法</w:t>
            </w:r>
          </w:p>
        </w:tc>
        <w:tc>
          <w:tcPr>
            <w:tcW w:w="3216" w:type="pct"/>
            <w:gridSpan w:val="2"/>
            <w:noWrap/>
            <w:vAlign w:val="center"/>
          </w:tcPr>
          <w:p w:rsidR="00917A2B" w:rsidRDefault="00B15470">
            <w:pPr>
              <w:rPr>
                <w:rFonts w:hAnsi="宋体" w:cs="Arial"/>
                <w:color w:val="000000"/>
                <w:szCs w:val="32"/>
              </w:rPr>
            </w:pPr>
            <w:bookmarkStart w:id="148" w:name="EB8a4eafd5d6634b5c97003173a5a66664"/>
            <w:r>
              <w:rPr>
                <w:rFonts w:hAnsi="宋体" w:cs="Arial" w:hint="eastAsia"/>
                <w:color w:val="0000FF"/>
                <w:szCs w:val="32"/>
              </w:rPr>
              <w:t>综合评估法</w:t>
            </w:r>
            <w:bookmarkEnd w:id="148"/>
          </w:p>
        </w:tc>
      </w:tr>
      <w:tr w:rsidR="00917A2B">
        <w:trPr>
          <w:trHeight w:val="467"/>
          <w:jc w:val="center"/>
        </w:trPr>
        <w:tc>
          <w:tcPr>
            <w:tcW w:w="606" w:type="pct"/>
            <w:noWrap/>
            <w:vAlign w:val="center"/>
          </w:tcPr>
          <w:p w:rsidR="00917A2B" w:rsidRDefault="00B15470">
            <w:pPr>
              <w:rPr>
                <w:color w:val="000000"/>
                <w:szCs w:val="21"/>
              </w:rPr>
            </w:pPr>
            <w:r>
              <w:rPr>
                <w:rFonts w:hint="eastAsia"/>
                <w:color w:val="000000"/>
                <w:szCs w:val="21"/>
              </w:rPr>
              <w:t>6.3.5</w:t>
            </w:r>
          </w:p>
        </w:tc>
        <w:tc>
          <w:tcPr>
            <w:tcW w:w="1176" w:type="pct"/>
            <w:noWrap/>
            <w:vAlign w:val="center"/>
          </w:tcPr>
          <w:p w:rsidR="00917A2B" w:rsidRDefault="00B15470">
            <w:pPr>
              <w:jc w:val="center"/>
              <w:rPr>
                <w:color w:val="000000"/>
                <w:szCs w:val="21"/>
              </w:rPr>
            </w:pPr>
            <w:r>
              <w:rPr>
                <w:rFonts w:hint="eastAsia"/>
                <w:color w:val="000000"/>
                <w:szCs w:val="21"/>
              </w:rPr>
              <w:t>评标方式</w:t>
            </w:r>
          </w:p>
        </w:tc>
        <w:tc>
          <w:tcPr>
            <w:tcW w:w="3216" w:type="pct"/>
            <w:gridSpan w:val="2"/>
            <w:noWrap/>
          </w:tcPr>
          <w:p w:rsidR="00917A2B" w:rsidRDefault="00917A2B">
            <w:pPr>
              <w:rPr>
                <w:color w:val="000000"/>
                <w:szCs w:val="21"/>
              </w:rPr>
            </w:pPr>
            <w:bookmarkStart w:id="149" w:name="EB1ef924ce5130406a91937da3916b603a"/>
          </w:p>
          <w:p w:rsidR="00917A2B" w:rsidRDefault="00B15470">
            <w:pPr>
              <w:rPr>
                <w:color w:val="0000FF"/>
                <w:szCs w:val="21"/>
              </w:rPr>
            </w:pPr>
            <w:r>
              <w:rPr>
                <w:rFonts w:hint="eastAsia"/>
                <w:color w:val="0000FF"/>
                <w:szCs w:val="21"/>
              </w:rPr>
              <w:t>☑网络电子评标为主</w:t>
            </w:r>
          </w:p>
          <w:bookmarkEnd w:id="149"/>
          <w:p w:rsidR="00917A2B" w:rsidRDefault="00917A2B">
            <w:pPr>
              <w:rPr>
                <w:color w:val="0000FF"/>
                <w:szCs w:val="21"/>
              </w:rPr>
            </w:pPr>
          </w:p>
          <w:p w:rsidR="00917A2B" w:rsidRDefault="00B15470">
            <w:pPr>
              <w:rPr>
                <w:color w:val="000000"/>
                <w:szCs w:val="21"/>
              </w:rPr>
            </w:pPr>
            <w:r>
              <w:rPr>
                <w:rFonts w:hint="eastAsia"/>
                <w:color w:val="000000"/>
                <w:szCs w:val="21"/>
              </w:rPr>
              <w:t>评标方式详见投标人须知说明</w:t>
            </w:r>
            <w:r>
              <w:rPr>
                <w:rFonts w:hint="eastAsia"/>
                <w:color w:val="000000"/>
                <w:szCs w:val="21"/>
              </w:rPr>
              <w:t>6.3.5</w:t>
            </w:r>
          </w:p>
        </w:tc>
      </w:tr>
      <w:tr w:rsidR="00917A2B">
        <w:trPr>
          <w:trHeight w:val="632"/>
          <w:jc w:val="center"/>
        </w:trPr>
        <w:tc>
          <w:tcPr>
            <w:tcW w:w="606" w:type="pct"/>
            <w:noWrap/>
            <w:vAlign w:val="center"/>
          </w:tcPr>
          <w:p w:rsidR="00917A2B" w:rsidRDefault="00B15470">
            <w:pPr>
              <w:rPr>
                <w:color w:val="000000"/>
                <w:sz w:val="24"/>
                <w:szCs w:val="24"/>
              </w:rPr>
            </w:pPr>
            <w:r>
              <w:rPr>
                <w:rFonts w:hint="eastAsia"/>
                <w:color w:val="000000"/>
                <w:sz w:val="24"/>
                <w:szCs w:val="24"/>
              </w:rPr>
              <w:t>7</w:t>
            </w:r>
          </w:p>
        </w:tc>
        <w:tc>
          <w:tcPr>
            <w:tcW w:w="4393" w:type="pct"/>
            <w:gridSpan w:val="3"/>
            <w:noWrap/>
            <w:vAlign w:val="center"/>
          </w:tcPr>
          <w:p w:rsidR="00917A2B" w:rsidRDefault="00B15470">
            <w:pPr>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同</w:t>
            </w:r>
            <w:r>
              <w:rPr>
                <w:rFonts w:hint="eastAsia"/>
                <w:color w:val="000000"/>
                <w:sz w:val="24"/>
              </w:rPr>
              <w:t xml:space="preserve">   </w:t>
            </w:r>
            <w:r>
              <w:rPr>
                <w:rFonts w:hint="eastAsia"/>
                <w:color w:val="000000"/>
                <w:sz w:val="24"/>
              </w:rPr>
              <w:t>授</w:t>
            </w:r>
            <w:r>
              <w:rPr>
                <w:rFonts w:hint="eastAsia"/>
                <w:color w:val="000000"/>
                <w:sz w:val="24"/>
              </w:rPr>
              <w:t xml:space="preserve">   </w:t>
            </w:r>
            <w:r>
              <w:rPr>
                <w:rFonts w:hint="eastAsia"/>
                <w:color w:val="000000"/>
                <w:sz w:val="24"/>
              </w:rPr>
              <w:t>予</w:t>
            </w:r>
          </w:p>
        </w:tc>
      </w:tr>
      <w:tr w:rsidR="00917A2B">
        <w:trPr>
          <w:jc w:val="center"/>
        </w:trPr>
        <w:tc>
          <w:tcPr>
            <w:tcW w:w="606" w:type="pct"/>
            <w:noWrap/>
            <w:vAlign w:val="center"/>
          </w:tcPr>
          <w:p w:rsidR="00917A2B" w:rsidRDefault="00B15470">
            <w:pPr>
              <w:rPr>
                <w:color w:val="000000"/>
              </w:rPr>
            </w:pPr>
            <w:r>
              <w:rPr>
                <w:rFonts w:hint="eastAsia"/>
                <w:color w:val="000000"/>
              </w:rPr>
              <w:t>7.1</w:t>
            </w:r>
          </w:p>
        </w:tc>
        <w:tc>
          <w:tcPr>
            <w:tcW w:w="4393" w:type="pct"/>
            <w:gridSpan w:val="3"/>
            <w:noWrap/>
            <w:vAlign w:val="center"/>
          </w:tcPr>
          <w:p w:rsidR="00917A2B" w:rsidRDefault="00B15470">
            <w:pPr>
              <w:jc w:val="center"/>
              <w:rPr>
                <w:color w:val="000000"/>
              </w:rPr>
            </w:pPr>
            <w:r>
              <w:rPr>
                <w:rStyle w:val="afa"/>
                <w:rFonts w:hint="eastAsia"/>
                <w:color w:val="000000"/>
              </w:rPr>
              <w:t>中标公示</w:t>
            </w:r>
          </w:p>
        </w:tc>
      </w:tr>
      <w:tr w:rsidR="00917A2B">
        <w:trPr>
          <w:jc w:val="center"/>
        </w:trPr>
        <w:tc>
          <w:tcPr>
            <w:tcW w:w="606" w:type="pct"/>
            <w:noWrap/>
            <w:vAlign w:val="center"/>
          </w:tcPr>
          <w:p w:rsidR="00917A2B" w:rsidRDefault="00B15470">
            <w:pPr>
              <w:rPr>
                <w:color w:val="000000"/>
              </w:rPr>
            </w:pPr>
            <w:r>
              <w:rPr>
                <w:rFonts w:hint="eastAsia"/>
                <w:color w:val="000000"/>
              </w:rPr>
              <w:t>7.2</w:t>
            </w:r>
          </w:p>
        </w:tc>
        <w:tc>
          <w:tcPr>
            <w:tcW w:w="4393" w:type="pct"/>
            <w:gridSpan w:val="3"/>
            <w:noWrap/>
            <w:vAlign w:val="center"/>
          </w:tcPr>
          <w:p w:rsidR="00917A2B" w:rsidRDefault="00B15470">
            <w:pPr>
              <w:jc w:val="center"/>
              <w:rPr>
                <w:color w:val="000000"/>
              </w:rPr>
            </w:pPr>
            <w:bookmarkStart w:id="150" w:name="_定标方式"/>
            <w:bookmarkEnd w:id="150"/>
            <w:r>
              <w:rPr>
                <w:rStyle w:val="afa"/>
                <w:rFonts w:hint="eastAsia"/>
                <w:color w:val="000000"/>
              </w:rPr>
              <w:t>定标方式</w:t>
            </w:r>
          </w:p>
        </w:tc>
      </w:tr>
      <w:tr w:rsidR="00917A2B">
        <w:trPr>
          <w:trHeight w:val="880"/>
          <w:jc w:val="center"/>
        </w:trPr>
        <w:tc>
          <w:tcPr>
            <w:tcW w:w="606" w:type="pct"/>
            <w:noWrap/>
            <w:vAlign w:val="center"/>
          </w:tcPr>
          <w:p w:rsidR="00917A2B" w:rsidRDefault="00B15470">
            <w:pPr>
              <w:rPr>
                <w:color w:val="000000"/>
                <w:szCs w:val="21"/>
              </w:rPr>
            </w:pPr>
            <w:r>
              <w:rPr>
                <w:rFonts w:hint="eastAsia"/>
                <w:color w:val="000000"/>
                <w:szCs w:val="21"/>
              </w:rPr>
              <w:t>7.2.1</w:t>
            </w:r>
          </w:p>
        </w:tc>
        <w:tc>
          <w:tcPr>
            <w:tcW w:w="1451" w:type="pct"/>
            <w:gridSpan w:val="2"/>
            <w:noWrap/>
            <w:vAlign w:val="center"/>
          </w:tcPr>
          <w:p w:rsidR="00917A2B" w:rsidRDefault="00B15470">
            <w:pPr>
              <w:jc w:val="center"/>
              <w:rPr>
                <w:color w:val="000000"/>
                <w:szCs w:val="21"/>
              </w:rPr>
            </w:pPr>
            <w:r>
              <w:rPr>
                <w:rFonts w:hint="eastAsia"/>
                <w:color w:val="000000"/>
                <w:szCs w:val="21"/>
              </w:rPr>
              <w:t>是否授权评标委员会直接</w:t>
            </w:r>
          </w:p>
          <w:p w:rsidR="00917A2B" w:rsidRDefault="00B15470">
            <w:pPr>
              <w:jc w:val="center"/>
              <w:rPr>
                <w:color w:val="000000"/>
                <w:szCs w:val="21"/>
              </w:rPr>
            </w:pPr>
            <w:r>
              <w:rPr>
                <w:rFonts w:hint="eastAsia"/>
                <w:color w:val="000000"/>
                <w:szCs w:val="21"/>
              </w:rPr>
              <w:t>确定中标人及推荐候选人</w:t>
            </w:r>
            <w:r>
              <w:rPr>
                <w:rFonts w:ascii="宋体" w:hAnsi="宋体" w:cs="Arial" w:hint="eastAsia"/>
                <w:color w:val="000000"/>
                <w:szCs w:val="21"/>
              </w:rPr>
              <w:t>家数</w:t>
            </w:r>
          </w:p>
        </w:tc>
        <w:tc>
          <w:tcPr>
            <w:tcW w:w="2941" w:type="pct"/>
            <w:noWrap/>
            <w:vAlign w:val="center"/>
          </w:tcPr>
          <w:p w:rsidR="00917A2B" w:rsidRDefault="00917A2B">
            <w:pPr>
              <w:rPr>
                <w:color w:val="000000"/>
              </w:rPr>
            </w:pPr>
            <w:bookmarkStart w:id="151" w:name="EB187f0815a98241e1a1e58ebe94918bbd"/>
          </w:p>
          <w:p w:rsidR="00917A2B" w:rsidRDefault="00B15470">
            <w:pPr>
              <w:rPr>
                <w:color w:val="0000FF"/>
              </w:rPr>
            </w:pPr>
            <w:r>
              <w:rPr>
                <w:rFonts w:hint="eastAsia"/>
                <w:color w:val="0000FF"/>
              </w:rPr>
              <w:t>☑否</w:t>
            </w:r>
          </w:p>
          <w:bookmarkEnd w:id="151"/>
          <w:p w:rsidR="00917A2B" w:rsidRDefault="00917A2B">
            <w:pPr>
              <w:rPr>
                <w:color w:val="0000FF"/>
              </w:rPr>
            </w:pPr>
          </w:p>
          <w:p w:rsidR="00917A2B" w:rsidRDefault="00B15470">
            <w:pPr>
              <w:rPr>
                <w:rFonts w:ascii="宋体" w:hAnsi="宋体" w:cs="Arial"/>
                <w:color w:val="000000"/>
                <w:szCs w:val="21"/>
              </w:rPr>
            </w:pPr>
            <w:bookmarkStart w:id="152" w:name="EB7bdc44a6a777433fab3b7ba7370afce5"/>
            <w:r>
              <w:rPr>
                <w:rFonts w:ascii="宋体" w:hAnsi="宋体" w:cs="Arial" w:hint="eastAsia"/>
                <w:color w:val="0000FF"/>
                <w:szCs w:val="21"/>
              </w:rPr>
              <w:t xml:space="preserve">☑ </w:t>
            </w:r>
            <w:bookmarkEnd w:id="152"/>
            <w:r>
              <w:rPr>
                <w:rFonts w:ascii="宋体" w:hAnsi="宋体" w:cs="Arial" w:hint="eastAsia"/>
                <w:color w:val="000000"/>
                <w:szCs w:val="21"/>
              </w:rPr>
              <w:t>按评标结果排序，推荐</w:t>
            </w:r>
            <w:bookmarkStart w:id="153" w:name="EB96a5d9e1cfd8410b9cddc45b574cdacb"/>
            <w:bookmarkEnd w:id="153"/>
            <w:r>
              <w:rPr>
                <w:rFonts w:ascii="宋体" w:hAnsi="宋体" w:cs="Arial" w:hint="eastAsia"/>
                <w:color w:val="000000"/>
                <w:szCs w:val="21"/>
              </w:rPr>
              <w:t>3家中标候选人。</w:t>
            </w:r>
          </w:p>
        </w:tc>
      </w:tr>
      <w:tr w:rsidR="00917A2B">
        <w:trPr>
          <w:trHeight w:val="452"/>
          <w:jc w:val="center"/>
        </w:trPr>
        <w:tc>
          <w:tcPr>
            <w:tcW w:w="606" w:type="pct"/>
            <w:noWrap/>
            <w:vAlign w:val="center"/>
          </w:tcPr>
          <w:p w:rsidR="00917A2B" w:rsidRDefault="00B15470">
            <w:pPr>
              <w:rPr>
                <w:color w:val="000000"/>
              </w:rPr>
            </w:pPr>
            <w:r>
              <w:rPr>
                <w:rFonts w:hint="eastAsia"/>
                <w:color w:val="000000"/>
              </w:rPr>
              <w:t>7.3</w:t>
            </w:r>
          </w:p>
        </w:tc>
        <w:tc>
          <w:tcPr>
            <w:tcW w:w="4393" w:type="pct"/>
            <w:gridSpan w:val="3"/>
            <w:noWrap/>
            <w:vAlign w:val="center"/>
          </w:tcPr>
          <w:p w:rsidR="00917A2B" w:rsidRDefault="00B15470">
            <w:pPr>
              <w:jc w:val="center"/>
              <w:rPr>
                <w:color w:val="000000"/>
              </w:rPr>
            </w:pPr>
            <w:r>
              <w:rPr>
                <w:rStyle w:val="afa"/>
                <w:rFonts w:hint="eastAsia"/>
                <w:color w:val="000000"/>
              </w:rPr>
              <w:t>中标通知</w:t>
            </w:r>
          </w:p>
        </w:tc>
      </w:tr>
      <w:tr w:rsidR="00917A2B">
        <w:trPr>
          <w:trHeight w:val="452"/>
          <w:jc w:val="center"/>
        </w:trPr>
        <w:tc>
          <w:tcPr>
            <w:tcW w:w="606" w:type="pct"/>
            <w:noWrap/>
            <w:vAlign w:val="center"/>
          </w:tcPr>
          <w:p w:rsidR="00917A2B" w:rsidRDefault="00B15470">
            <w:pPr>
              <w:rPr>
                <w:color w:val="000000"/>
              </w:rPr>
            </w:pPr>
            <w:r>
              <w:rPr>
                <w:rFonts w:hint="eastAsia"/>
                <w:color w:val="000000"/>
              </w:rPr>
              <w:t>7.3.3</w:t>
            </w:r>
          </w:p>
        </w:tc>
        <w:tc>
          <w:tcPr>
            <w:tcW w:w="1451" w:type="pct"/>
            <w:gridSpan w:val="2"/>
            <w:noWrap/>
            <w:vAlign w:val="center"/>
          </w:tcPr>
          <w:p w:rsidR="00917A2B" w:rsidRDefault="00B15470">
            <w:pPr>
              <w:jc w:val="center"/>
              <w:rPr>
                <w:b/>
                <w:color w:val="000000"/>
              </w:rPr>
            </w:pPr>
            <w:r>
              <w:rPr>
                <w:rFonts w:ascii="宋体" w:hAnsi="宋体" w:cs="Arial" w:hint="eastAsia"/>
                <w:color w:val="000000"/>
                <w:szCs w:val="21"/>
              </w:rPr>
              <w:t>中标通知书的确定</w:t>
            </w:r>
          </w:p>
        </w:tc>
        <w:tc>
          <w:tcPr>
            <w:tcW w:w="2941" w:type="pct"/>
            <w:noWrap/>
            <w:vAlign w:val="center"/>
          </w:tcPr>
          <w:tbl>
            <w:tblPr>
              <w:tblW w:w="0" w:type="auto"/>
              <w:tblLayout w:type="fixed"/>
              <w:tblLook w:val="04A0"/>
            </w:tblPr>
            <w:tblGrid>
              <w:gridCol w:w="5771"/>
            </w:tblGrid>
            <w:tr w:rsidR="00917A2B">
              <w:tc>
                <w:tcPr>
                  <w:tcW w:w="5771" w:type="dxa"/>
                  <w:noWrap/>
                </w:tcPr>
                <w:p w:rsidR="00917A2B" w:rsidRDefault="00917A2B">
                  <w:pPr>
                    <w:rPr>
                      <w:color w:val="000000"/>
                    </w:rPr>
                  </w:pPr>
                  <w:bookmarkStart w:id="154" w:name="EBff9cb0364f514eb8ae3e741bda5d6b33"/>
                </w:p>
                <w:p w:rsidR="00917A2B" w:rsidRDefault="00B15470">
                  <w:pPr>
                    <w:rPr>
                      <w:color w:val="0000FF"/>
                    </w:rPr>
                  </w:pPr>
                  <w:r>
                    <w:rPr>
                      <w:rFonts w:hint="eastAsia"/>
                      <w:color w:val="0000FF"/>
                    </w:rPr>
                    <w:t>☑建设工程中标通知书</w:t>
                  </w:r>
                </w:p>
                <w:bookmarkEnd w:id="154"/>
                <w:p w:rsidR="00917A2B" w:rsidRDefault="00917A2B">
                  <w:pPr>
                    <w:rPr>
                      <w:color w:val="0000FF"/>
                    </w:rPr>
                  </w:pPr>
                </w:p>
              </w:tc>
            </w:tr>
          </w:tbl>
          <w:p w:rsidR="00917A2B" w:rsidRDefault="00B15470">
            <w:pPr>
              <w:rPr>
                <w:color w:val="000000"/>
              </w:rPr>
            </w:pPr>
            <w:r>
              <w:rPr>
                <w:rFonts w:hint="eastAsia"/>
                <w:color w:val="000000"/>
              </w:rPr>
              <w:t xml:space="preserve"> </w:t>
            </w:r>
            <w:r>
              <w:rPr>
                <w:rFonts w:hint="eastAsia"/>
                <w:color w:val="000000"/>
              </w:rPr>
              <w:t>适用范围详见投标人须知说明</w:t>
            </w:r>
            <w:r>
              <w:rPr>
                <w:rFonts w:hint="eastAsia"/>
                <w:color w:val="000000"/>
              </w:rPr>
              <w:t>7.3.3.</w:t>
            </w:r>
            <w:r>
              <w:rPr>
                <w:rFonts w:hint="eastAsia"/>
                <w:color w:val="000000"/>
              </w:rPr>
              <w:t>项</w:t>
            </w:r>
          </w:p>
        </w:tc>
      </w:tr>
      <w:tr w:rsidR="00917A2B">
        <w:trPr>
          <w:trHeight w:val="452"/>
          <w:jc w:val="center"/>
        </w:trPr>
        <w:tc>
          <w:tcPr>
            <w:tcW w:w="606" w:type="pct"/>
            <w:noWrap/>
            <w:vAlign w:val="center"/>
          </w:tcPr>
          <w:p w:rsidR="00917A2B" w:rsidRDefault="00B15470">
            <w:pPr>
              <w:rPr>
                <w:color w:val="000000"/>
              </w:rPr>
            </w:pPr>
            <w:r>
              <w:rPr>
                <w:rFonts w:hint="eastAsia"/>
                <w:color w:val="000000"/>
              </w:rPr>
              <w:t>7.4</w:t>
            </w:r>
          </w:p>
        </w:tc>
        <w:tc>
          <w:tcPr>
            <w:tcW w:w="4393" w:type="pct"/>
            <w:gridSpan w:val="3"/>
            <w:noWrap/>
            <w:vAlign w:val="center"/>
          </w:tcPr>
          <w:p w:rsidR="00917A2B" w:rsidRDefault="00B15470">
            <w:pPr>
              <w:jc w:val="center"/>
              <w:rPr>
                <w:color w:val="000000"/>
              </w:rPr>
            </w:pPr>
            <w:bookmarkStart w:id="155" w:name="_履约担保"/>
            <w:bookmarkEnd w:id="155"/>
            <w:r>
              <w:rPr>
                <w:rStyle w:val="afa"/>
                <w:rFonts w:hint="eastAsia"/>
                <w:color w:val="000000"/>
              </w:rPr>
              <w:t>履约担保</w:t>
            </w:r>
          </w:p>
        </w:tc>
      </w:tr>
      <w:tr w:rsidR="00917A2B">
        <w:trPr>
          <w:jc w:val="center"/>
        </w:trPr>
        <w:tc>
          <w:tcPr>
            <w:tcW w:w="606" w:type="pct"/>
            <w:noWrap/>
            <w:vAlign w:val="center"/>
          </w:tcPr>
          <w:p w:rsidR="00917A2B" w:rsidRDefault="00B15470">
            <w:pPr>
              <w:rPr>
                <w:color w:val="000000"/>
              </w:rPr>
            </w:pPr>
            <w:r>
              <w:rPr>
                <w:rFonts w:hint="eastAsia"/>
                <w:color w:val="000000"/>
                <w:szCs w:val="21"/>
              </w:rPr>
              <w:t>7.4.1</w:t>
            </w:r>
          </w:p>
        </w:tc>
        <w:tc>
          <w:tcPr>
            <w:tcW w:w="1176" w:type="pct"/>
            <w:noWrap/>
            <w:vAlign w:val="center"/>
          </w:tcPr>
          <w:p w:rsidR="00917A2B" w:rsidRDefault="00B15470">
            <w:pPr>
              <w:rPr>
                <w:color w:val="000000"/>
                <w:szCs w:val="21"/>
              </w:rPr>
            </w:pPr>
            <w:r>
              <w:rPr>
                <w:rFonts w:hint="eastAsia"/>
                <w:color w:val="000000"/>
                <w:szCs w:val="21"/>
              </w:rPr>
              <w:t>履约担保的形式与金额</w:t>
            </w:r>
          </w:p>
        </w:tc>
        <w:tc>
          <w:tcPr>
            <w:tcW w:w="3216" w:type="pct"/>
            <w:gridSpan w:val="2"/>
            <w:noWrap/>
            <w:vAlign w:val="center"/>
          </w:tcPr>
          <w:p w:rsidR="00917A2B" w:rsidRDefault="00B15470">
            <w:pPr>
              <w:widowControl/>
              <w:jc w:val="left"/>
            </w:pPr>
            <w:r>
              <w:rPr>
                <w:rFonts w:ascii="宋体" w:hAnsi="宋体" w:cs="宋体" w:hint="eastAsia"/>
                <w:color w:val="000000"/>
                <w:kern w:val="0"/>
                <w:szCs w:val="21"/>
              </w:rPr>
              <w:t xml:space="preserve">履约担保形式： </w:t>
            </w:r>
            <w:r>
              <w:rPr>
                <w:rFonts w:ascii="宋体" w:hAnsi="宋体" w:cs="宋体" w:hint="eastAsia"/>
                <w:color w:val="0000FF"/>
                <w:kern w:val="0"/>
                <w:szCs w:val="21"/>
              </w:rPr>
              <w:t>电汇、银行保函、现金、支票。</w:t>
            </w:r>
          </w:p>
          <w:p w:rsidR="00917A2B" w:rsidRDefault="00B15470">
            <w:pPr>
              <w:widowControl/>
              <w:jc w:val="left"/>
            </w:pPr>
            <w:r>
              <w:rPr>
                <w:rFonts w:ascii="宋体" w:hAnsi="宋体" w:cs="宋体" w:hint="eastAsia"/>
                <w:color w:val="000000"/>
                <w:kern w:val="0"/>
                <w:szCs w:val="21"/>
              </w:rPr>
              <w:t>履约担保金额：</w:t>
            </w:r>
            <w:r>
              <w:rPr>
                <w:rFonts w:ascii="宋体" w:hAnsi="宋体" w:cs="宋体" w:hint="eastAsia"/>
                <w:color w:val="0000FF"/>
                <w:kern w:val="0"/>
                <w:szCs w:val="21"/>
              </w:rPr>
              <w:t xml:space="preserve">中标价5% </w:t>
            </w:r>
          </w:p>
          <w:p w:rsidR="00917A2B" w:rsidRDefault="00B15470">
            <w:pPr>
              <w:widowControl/>
              <w:jc w:val="left"/>
            </w:pPr>
            <w:r>
              <w:rPr>
                <w:rFonts w:ascii="宋体" w:hAnsi="宋体" w:cs="宋体" w:hint="eastAsia"/>
                <w:color w:val="000000"/>
                <w:kern w:val="0"/>
                <w:szCs w:val="21"/>
              </w:rPr>
              <w:t xml:space="preserve">与中标通知书所标注的金额相一致。 </w:t>
            </w:r>
          </w:p>
          <w:p w:rsidR="00917A2B" w:rsidRDefault="00B15470">
            <w:pPr>
              <w:widowControl/>
              <w:jc w:val="left"/>
              <w:rPr>
                <w:color w:val="000000"/>
                <w:szCs w:val="21"/>
              </w:rPr>
            </w:pPr>
            <w:r>
              <w:rPr>
                <w:rFonts w:ascii="宋体" w:hAnsi="宋体" w:cs="宋体" w:hint="eastAsia"/>
                <w:color w:val="000000"/>
                <w:kern w:val="0"/>
                <w:szCs w:val="21"/>
              </w:rPr>
              <w:t xml:space="preserve">特别说明：投标人递交投标保证金方式由投标人自主选择，鼓励采用电子保函方式缴纳履约担保；采用辽宁省建设工程领域电子保函保险基础公共服务平台保函保险的，具体办理流程参阅辽宁建设工程信息网保函保险服务模块。 </w:t>
            </w:r>
          </w:p>
        </w:tc>
      </w:tr>
      <w:tr w:rsidR="00917A2B">
        <w:trPr>
          <w:trHeight w:val="473"/>
          <w:jc w:val="center"/>
        </w:trPr>
        <w:tc>
          <w:tcPr>
            <w:tcW w:w="606" w:type="pct"/>
            <w:noWrap/>
            <w:vAlign w:val="center"/>
          </w:tcPr>
          <w:p w:rsidR="00917A2B" w:rsidRDefault="00B15470">
            <w:pPr>
              <w:rPr>
                <w:color w:val="000000"/>
              </w:rPr>
            </w:pPr>
            <w:r>
              <w:rPr>
                <w:rFonts w:hint="eastAsia"/>
                <w:color w:val="000000"/>
              </w:rPr>
              <w:t>7.5</w:t>
            </w:r>
          </w:p>
        </w:tc>
        <w:tc>
          <w:tcPr>
            <w:tcW w:w="4393" w:type="pct"/>
            <w:gridSpan w:val="3"/>
            <w:noWrap/>
            <w:vAlign w:val="center"/>
          </w:tcPr>
          <w:p w:rsidR="00917A2B" w:rsidRDefault="00B15470">
            <w:pPr>
              <w:jc w:val="center"/>
              <w:rPr>
                <w:color w:val="000000"/>
                <w:szCs w:val="21"/>
              </w:rPr>
            </w:pPr>
            <w:r>
              <w:rPr>
                <w:rStyle w:val="afa"/>
                <w:rFonts w:hint="eastAsia"/>
                <w:color w:val="000000"/>
                <w:szCs w:val="21"/>
              </w:rPr>
              <w:t>签订合同</w:t>
            </w:r>
          </w:p>
        </w:tc>
      </w:tr>
      <w:tr w:rsidR="00917A2B">
        <w:trPr>
          <w:trHeight w:val="495"/>
          <w:jc w:val="center"/>
        </w:trPr>
        <w:tc>
          <w:tcPr>
            <w:tcW w:w="606" w:type="pct"/>
            <w:noWrap/>
            <w:vAlign w:val="center"/>
          </w:tcPr>
          <w:p w:rsidR="00917A2B" w:rsidRDefault="00B15470">
            <w:pPr>
              <w:rPr>
                <w:color w:val="000000"/>
                <w:sz w:val="24"/>
                <w:szCs w:val="24"/>
              </w:rPr>
            </w:pPr>
            <w:r>
              <w:rPr>
                <w:rFonts w:hint="eastAsia"/>
                <w:color w:val="000000"/>
                <w:sz w:val="24"/>
                <w:szCs w:val="24"/>
              </w:rPr>
              <w:t>8</w:t>
            </w:r>
          </w:p>
        </w:tc>
        <w:tc>
          <w:tcPr>
            <w:tcW w:w="4393" w:type="pct"/>
            <w:gridSpan w:val="3"/>
            <w:noWrap/>
            <w:vAlign w:val="center"/>
          </w:tcPr>
          <w:p w:rsidR="00917A2B" w:rsidRDefault="00B15470">
            <w:pPr>
              <w:jc w:val="center"/>
              <w:rPr>
                <w:color w:val="000000"/>
                <w:sz w:val="24"/>
              </w:rPr>
            </w:pPr>
            <w:r>
              <w:rPr>
                <w:rFonts w:hint="eastAsia"/>
                <w:color w:val="000000"/>
                <w:sz w:val="24"/>
              </w:rPr>
              <w:t>重新招标和不再招标</w:t>
            </w:r>
          </w:p>
        </w:tc>
      </w:tr>
      <w:tr w:rsidR="00917A2B">
        <w:trPr>
          <w:trHeight w:val="473"/>
          <w:jc w:val="center"/>
        </w:trPr>
        <w:tc>
          <w:tcPr>
            <w:tcW w:w="606" w:type="pct"/>
            <w:noWrap/>
            <w:vAlign w:val="center"/>
          </w:tcPr>
          <w:p w:rsidR="00917A2B" w:rsidRDefault="00B15470">
            <w:pPr>
              <w:rPr>
                <w:color w:val="000000"/>
              </w:rPr>
            </w:pPr>
            <w:r>
              <w:rPr>
                <w:rFonts w:hint="eastAsia"/>
                <w:color w:val="000000"/>
              </w:rPr>
              <w:t>8.1</w:t>
            </w:r>
          </w:p>
        </w:tc>
        <w:tc>
          <w:tcPr>
            <w:tcW w:w="4393" w:type="pct"/>
            <w:gridSpan w:val="3"/>
            <w:noWrap/>
            <w:vAlign w:val="center"/>
          </w:tcPr>
          <w:p w:rsidR="00917A2B" w:rsidRDefault="00B15470">
            <w:pPr>
              <w:jc w:val="center"/>
              <w:rPr>
                <w:color w:val="000000"/>
              </w:rPr>
            </w:pPr>
            <w:r>
              <w:rPr>
                <w:rStyle w:val="afa"/>
                <w:rFonts w:hint="eastAsia"/>
                <w:color w:val="000000"/>
              </w:rPr>
              <w:t>重新招标</w:t>
            </w:r>
          </w:p>
        </w:tc>
      </w:tr>
      <w:tr w:rsidR="00917A2B">
        <w:trPr>
          <w:trHeight w:val="473"/>
          <w:jc w:val="center"/>
        </w:trPr>
        <w:tc>
          <w:tcPr>
            <w:tcW w:w="606" w:type="pct"/>
            <w:noWrap/>
            <w:vAlign w:val="center"/>
          </w:tcPr>
          <w:p w:rsidR="00917A2B" w:rsidRDefault="00B15470">
            <w:pPr>
              <w:rPr>
                <w:color w:val="000000"/>
              </w:rPr>
            </w:pPr>
            <w:r>
              <w:rPr>
                <w:rFonts w:hint="eastAsia"/>
                <w:color w:val="000000"/>
              </w:rPr>
              <w:t>8.2</w:t>
            </w:r>
          </w:p>
        </w:tc>
        <w:tc>
          <w:tcPr>
            <w:tcW w:w="4393" w:type="pct"/>
            <w:gridSpan w:val="3"/>
            <w:noWrap/>
            <w:vAlign w:val="center"/>
          </w:tcPr>
          <w:p w:rsidR="00917A2B" w:rsidRDefault="00B15470">
            <w:pPr>
              <w:jc w:val="center"/>
              <w:rPr>
                <w:color w:val="000000"/>
              </w:rPr>
            </w:pPr>
            <w:r>
              <w:rPr>
                <w:rStyle w:val="afa"/>
                <w:rFonts w:hint="eastAsia"/>
                <w:color w:val="000000"/>
              </w:rPr>
              <w:t>不再招标</w:t>
            </w:r>
          </w:p>
        </w:tc>
      </w:tr>
      <w:tr w:rsidR="00917A2B">
        <w:trPr>
          <w:trHeight w:val="587"/>
          <w:jc w:val="center"/>
        </w:trPr>
        <w:tc>
          <w:tcPr>
            <w:tcW w:w="606" w:type="pct"/>
            <w:noWrap/>
            <w:vAlign w:val="center"/>
          </w:tcPr>
          <w:p w:rsidR="00917A2B" w:rsidRDefault="00B15470">
            <w:pPr>
              <w:rPr>
                <w:color w:val="000000"/>
                <w:sz w:val="24"/>
                <w:szCs w:val="24"/>
              </w:rPr>
            </w:pPr>
            <w:r>
              <w:rPr>
                <w:rFonts w:hint="eastAsia"/>
                <w:color w:val="000000"/>
                <w:sz w:val="24"/>
                <w:szCs w:val="24"/>
              </w:rPr>
              <w:t>9</w:t>
            </w:r>
          </w:p>
        </w:tc>
        <w:tc>
          <w:tcPr>
            <w:tcW w:w="4393" w:type="pct"/>
            <w:gridSpan w:val="3"/>
            <w:noWrap/>
            <w:vAlign w:val="center"/>
          </w:tcPr>
          <w:p w:rsidR="00917A2B" w:rsidRDefault="00B15470">
            <w:pPr>
              <w:jc w:val="center"/>
              <w:rPr>
                <w:color w:val="000000"/>
                <w:sz w:val="24"/>
              </w:rPr>
            </w:pPr>
            <w:r>
              <w:rPr>
                <w:rFonts w:hint="eastAsia"/>
                <w:color w:val="000000"/>
                <w:sz w:val="24"/>
              </w:rPr>
              <w:t>纪</w:t>
            </w:r>
            <w:r>
              <w:rPr>
                <w:rFonts w:hint="eastAsia"/>
                <w:color w:val="000000"/>
                <w:sz w:val="24"/>
              </w:rPr>
              <w:t xml:space="preserve">  </w:t>
            </w:r>
            <w:r>
              <w:rPr>
                <w:rFonts w:hint="eastAsia"/>
                <w:color w:val="000000"/>
                <w:sz w:val="24"/>
              </w:rPr>
              <w:t>律</w:t>
            </w:r>
            <w:r>
              <w:rPr>
                <w:rFonts w:hint="eastAsia"/>
                <w:color w:val="000000"/>
                <w:sz w:val="24"/>
              </w:rPr>
              <w:t xml:space="preserve">  </w:t>
            </w:r>
            <w:r>
              <w:rPr>
                <w:rFonts w:hint="eastAsia"/>
                <w:color w:val="000000"/>
                <w:sz w:val="24"/>
              </w:rPr>
              <w:t>和</w:t>
            </w:r>
            <w:r>
              <w:rPr>
                <w:rFonts w:hint="eastAsia"/>
                <w:color w:val="000000"/>
                <w:sz w:val="24"/>
              </w:rPr>
              <w:t xml:space="preserve">  </w:t>
            </w:r>
            <w:r>
              <w:rPr>
                <w:rFonts w:hint="eastAsia"/>
                <w:color w:val="000000"/>
                <w:sz w:val="24"/>
              </w:rPr>
              <w:t>监</w:t>
            </w:r>
            <w:r>
              <w:rPr>
                <w:rFonts w:hint="eastAsia"/>
                <w:color w:val="000000"/>
                <w:sz w:val="24"/>
              </w:rPr>
              <w:t xml:space="preserve">  </w:t>
            </w:r>
            <w:r>
              <w:rPr>
                <w:rFonts w:hint="eastAsia"/>
                <w:color w:val="000000"/>
                <w:sz w:val="24"/>
              </w:rPr>
              <w:t>督</w:t>
            </w:r>
          </w:p>
        </w:tc>
      </w:tr>
      <w:tr w:rsidR="00917A2B">
        <w:trPr>
          <w:trHeight w:val="473"/>
          <w:jc w:val="center"/>
        </w:trPr>
        <w:tc>
          <w:tcPr>
            <w:tcW w:w="606" w:type="pct"/>
            <w:noWrap/>
            <w:vAlign w:val="center"/>
          </w:tcPr>
          <w:p w:rsidR="00917A2B" w:rsidRDefault="00B15470">
            <w:pPr>
              <w:rPr>
                <w:color w:val="000000"/>
              </w:rPr>
            </w:pPr>
            <w:r>
              <w:rPr>
                <w:rFonts w:hint="eastAsia"/>
                <w:color w:val="000000"/>
              </w:rPr>
              <w:t>9.1</w:t>
            </w:r>
          </w:p>
        </w:tc>
        <w:tc>
          <w:tcPr>
            <w:tcW w:w="4393" w:type="pct"/>
            <w:gridSpan w:val="3"/>
            <w:noWrap/>
            <w:vAlign w:val="center"/>
          </w:tcPr>
          <w:p w:rsidR="00917A2B" w:rsidRDefault="00B15470">
            <w:pPr>
              <w:jc w:val="center"/>
              <w:rPr>
                <w:color w:val="000000"/>
              </w:rPr>
            </w:pPr>
            <w:r>
              <w:rPr>
                <w:rStyle w:val="afa"/>
                <w:rFonts w:hint="eastAsia"/>
                <w:color w:val="000000"/>
              </w:rPr>
              <w:t>对招标人的纪律要求</w:t>
            </w:r>
          </w:p>
        </w:tc>
      </w:tr>
      <w:tr w:rsidR="00917A2B">
        <w:trPr>
          <w:trHeight w:val="473"/>
          <w:jc w:val="center"/>
        </w:trPr>
        <w:tc>
          <w:tcPr>
            <w:tcW w:w="606" w:type="pct"/>
            <w:noWrap/>
            <w:vAlign w:val="center"/>
          </w:tcPr>
          <w:p w:rsidR="00917A2B" w:rsidRDefault="00B15470">
            <w:pPr>
              <w:rPr>
                <w:color w:val="000000"/>
              </w:rPr>
            </w:pPr>
            <w:r>
              <w:rPr>
                <w:rFonts w:hint="eastAsia"/>
                <w:color w:val="000000"/>
              </w:rPr>
              <w:t>9.2</w:t>
            </w:r>
          </w:p>
        </w:tc>
        <w:tc>
          <w:tcPr>
            <w:tcW w:w="4393" w:type="pct"/>
            <w:gridSpan w:val="3"/>
            <w:noWrap/>
            <w:vAlign w:val="center"/>
          </w:tcPr>
          <w:p w:rsidR="00917A2B" w:rsidRDefault="00B15470">
            <w:pPr>
              <w:jc w:val="center"/>
              <w:rPr>
                <w:color w:val="000000"/>
              </w:rPr>
            </w:pPr>
            <w:r>
              <w:rPr>
                <w:rStyle w:val="afa"/>
                <w:rFonts w:hint="eastAsia"/>
                <w:color w:val="000000"/>
              </w:rPr>
              <w:t>对投标人的纪律要求</w:t>
            </w:r>
          </w:p>
        </w:tc>
      </w:tr>
      <w:tr w:rsidR="00917A2B">
        <w:trPr>
          <w:trHeight w:val="473"/>
          <w:jc w:val="center"/>
        </w:trPr>
        <w:tc>
          <w:tcPr>
            <w:tcW w:w="606" w:type="pct"/>
            <w:noWrap/>
            <w:vAlign w:val="center"/>
          </w:tcPr>
          <w:p w:rsidR="00917A2B" w:rsidRDefault="00B15470">
            <w:pPr>
              <w:rPr>
                <w:color w:val="000000"/>
              </w:rPr>
            </w:pPr>
            <w:r>
              <w:rPr>
                <w:rFonts w:hint="eastAsia"/>
                <w:color w:val="000000"/>
              </w:rPr>
              <w:lastRenderedPageBreak/>
              <w:t>9.3</w:t>
            </w:r>
          </w:p>
        </w:tc>
        <w:tc>
          <w:tcPr>
            <w:tcW w:w="4393" w:type="pct"/>
            <w:gridSpan w:val="3"/>
            <w:noWrap/>
            <w:vAlign w:val="center"/>
          </w:tcPr>
          <w:p w:rsidR="00917A2B" w:rsidRDefault="00B15470">
            <w:pPr>
              <w:jc w:val="center"/>
              <w:rPr>
                <w:color w:val="000000"/>
              </w:rPr>
            </w:pPr>
            <w:r>
              <w:rPr>
                <w:rStyle w:val="afa"/>
                <w:rFonts w:hint="eastAsia"/>
                <w:color w:val="000000"/>
              </w:rPr>
              <w:t>对评标委员会成员的纪律要求</w:t>
            </w:r>
          </w:p>
        </w:tc>
      </w:tr>
      <w:tr w:rsidR="00917A2B">
        <w:trPr>
          <w:trHeight w:val="473"/>
          <w:jc w:val="center"/>
        </w:trPr>
        <w:tc>
          <w:tcPr>
            <w:tcW w:w="606" w:type="pct"/>
            <w:noWrap/>
            <w:vAlign w:val="center"/>
          </w:tcPr>
          <w:p w:rsidR="00917A2B" w:rsidRDefault="00B15470">
            <w:pPr>
              <w:rPr>
                <w:color w:val="000000"/>
              </w:rPr>
            </w:pPr>
            <w:r>
              <w:rPr>
                <w:rFonts w:hint="eastAsia"/>
                <w:color w:val="000000"/>
              </w:rPr>
              <w:t>9.4</w:t>
            </w:r>
          </w:p>
        </w:tc>
        <w:tc>
          <w:tcPr>
            <w:tcW w:w="4393" w:type="pct"/>
            <w:gridSpan w:val="3"/>
            <w:noWrap/>
            <w:vAlign w:val="center"/>
          </w:tcPr>
          <w:p w:rsidR="00917A2B" w:rsidRDefault="00B15470">
            <w:pPr>
              <w:jc w:val="center"/>
              <w:rPr>
                <w:color w:val="000000"/>
              </w:rPr>
            </w:pPr>
            <w:r>
              <w:rPr>
                <w:rStyle w:val="afa"/>
                <w:rFonts w:hint="eastAsia"/>
                <w:color w:val="000000"/>
              </w:rPr>
              <w:t>对与评标活动有关的工作人员的纪律要求</w:t>
            </w:r>
          </w:p>
        </w:tc>
      </w:tr>
      <w:tr w:rsidR="00917A2B">
        <w:trPr>
          <w:trHeight w:val="473"/>
          <w:jc w:val="center"/>
        </w:trPr>
        <w:tc>
          <w:tcPr>
            <w:tcW w:w="606" w:type="pct"/>
            <w:noWrap/>
            <w:vAlign w:val="center"/>
          </w:tcPr>
          <w:p w:rsidR="00917A2B" w:rsidRDefault="00B15470">
            <w:pPr>
              <w:rPr>
                <w:color w:val="000000"/>
              </w:rPr>
            </w:pPr>
            <w:r>
              <w:rPr>
                <w:rFonts w:hint="eastAsia"/>
                <w:color w:val="000000"/>
              </w:rPr>
              <w:t>9.5</w:t>
            </w:r>
          </w:p>
        </w:tc>
        <w:tc>
          <w:tcPr>
            <w:tcW w:w="4393" w:type="pct"/>
            <w:gridSpan w:val="3"/>
            <w:noWrap/>
            <w:vAlign w:val="center"/>
          </w:tcPr>
          <w:p w:rsidR="00917A2B" w:rsidRDefault="00B15470">
            <w:pPr>
              <w:jc w:val="center"/>
              <w:rPr>
                <w:color w:val="000000"/>
              </w:rPr>
            </w:pPr>
            <w:r>
              <w:rPr>
                <w:rStyle w:val="afa"/>
                <w:rFonts w:hint="eastAsia"/>
                <w:color w:val="000000"/>
              </w:rPr>
              <w:t>投</w:t>
            </w:r>
            <w:r>
              <w:rPr>
                <w:rStyle w:val="afa"/>
                <w:rFonts w:hint="eastAsia"/>
                <w:color w:val="000000"/>
              </w:rPr>
              <w:t xml:space="preserve">  </w:t>
            </w:r>
            <w:r>
              <w:rPr>
                <w:rStyle w:val="afa"/>
                <w:rFonts w:hint="eastAsia"/>
                <w:color w:val="000000"/>
              </w:rPr>
              <w:t>诉</w:t>
            </w:r>
          </w:p>
        </w:tc>
      </w:tr>
      <w:tr w:rsidR="00917A2B">
        <w:trPr>
          <w:trHeight w:val="473"/>
          <w:jc w:val="center"/>
        </w:trPr>
        <w:tc>
          <w:tcPr>
            <w:tcW w:w="606" w:type="pct"/>
            <w:noWrap/>
            <w:vAlign w:val="center"/>
          </w:tcPr>
          <w:p w:rsidR="00917A2B" w:rsidRDefault="00B15470">
            <w:pPr>
              <w:rPr>
                <w:color w:val="000000"/>
                <w:sz w:val="24"/>
                <w:szCs w:val="24"/>
              </w:rPr>
            </w:pPr>
            <w:r>
              <w:rPr>
                <w:rFonts w:hint="eastAsia"/>
                <w:color w:val="000000"/>
                <w:sz w:val="24"/>
                <w:szCs w:val="24"/>
              </w:rPr>
              <w:t>10</w:t>
            </w:r>
          </w:p>
        </w:tc>
        <w:tc>
          <w:tcPr>
            <w:tcW w:w="4393" w:type="pct"/>
            <w:gridSpan w:val="3"/>
            <w:noWrap/>
            <w:vAlign w:val="center"/>
          </w:tcPr>
          <w:p w:rsidR="00917A2B" w:rsidRDefault="00B15470">
            <w:pPr>
              <w:jc w:val="center"/>
              <w:rPr>
                <w:color w:val="000000"/>
                <w:sz w:val="24"/>
              </w:rPr>
            </w:pPr>
            <w:r>
              <w:rPr>
                <w:rFonts w:hint="eastAsia"/>
                <w:color w:val="000000"/>
                <w:sz w:val="24"/>
              </w:rPr>
              <w:t>其</w:t>
            </w:r>
            <w:r>
              <w:rPr>
                <w:rFonts w:hint="eastAsia"/>
                <w:color w:val="000000"/>
                <w:sz w:val="24"/>
              </w:rPr>
              <w:t xml:space="preserve">              </w:t>
            </w:r>
            <w:r>
              <w:rPr>
                <w:rFonts w:hint="eastAsia"/>
                <w:color w:val="000000"/>
                <w:sz w:val="24"/>
              </w:rPr>
              <w:t>他</w:t>
            </w:r>
          </w:p>
        </w:tc>
      </w:tr>
      <w:tr w:rsidR="00917A2B">
        <w:trPr>
          <w:jc w:val="center"/>
        </w:trPr>
        <w:tc>
          <w:tcPr>
            <w:tcW w:w="606" w:type="pct"/>
            <w:noWrap/>
            <w:vAlign w:val="center"/>
          </w:tcPr>
          <w:p w:rsidR="00917A2B" w:rsidRDefault="00B15470">
            <w:pPr>
              <w:rPr>
                <w:color w:val="000000"/>
              </w:rPr>
            </w:pPr>
            <w:r>
              <w:rPr>
                <w:rFonts w:hint="eastAsia"/>
                <w:color w:val="000000"/>
              </w:rPr>
              <w:t>10.1</w:t>
            </w:r>
          </w:p>
        </w:tc>
        <w:tc>
          <w:tcPr>
            <w:tcW w:w="4393" w:type="pct"/>
            <w:gridSpan w:val="3"/>
            <w:noWrap/>
            <w:vAlign w:val="center"/>
          </w:tcPr>
          <w:p w:rsidR="00917A2B" w:rsidRDefault="00B15470">
            <w:pPr>
              <w:jc w:val="center"/>
              <w:rPr>
                <w:color w:val="000000"/>
              </w:rPr>
            </w:pPr>
            <w:r>
              <w:rPr>
                <w:rFonts w:hint="eastAsia"/>
                <w:color w:val="000000"/>
              </w:rPr>
              <w:t>不良行为认定</w:t>
            </w:r>
          </w:p>
        </w:tc>
      </w:tr>
      <w:tr w:rsidR="00917A2B">
        <w:trPr>
          <w:trHeight w:val="443"/>
          <w:jc w:val="center"/>
        </w:trPr>
        <w:tc>
          <w:tcPr>
            <w:tcW w:w="606" w:type="pct"/>
            <w:noWrap/>
            <w:vAlign w:val="center"/>
          </w:tcPr>
          <w:p w:rsidR="00917A2B" w:rsidRDefault="00B15470">
            <w:pPr>
              <w:rPr>
                <w:color w:val="000000"/>
              </w:rPr>
            </w:pPr>
            <w:r>
              <w:rPr>
                <w:rFonts w:hint="eastAsia"/>
                <w:color w:val="000000"/>
              </w:rPr>
              <w:t>10.1.1</w:t>
            </w:r>
          </w:p>
        </w:tc>
        <w:tc>
          <w:tcPr>
            <w:tcW w:w="1176" w:type="pct"/>
            <w:noWrap/>
            <w:vAlign w:val="center"/>
          </w:tcPr>
          <w:p w:rsidR="00917A2B" w:rsidRDefault="00B15470">
            <w:pPr>
              <w:jc w:val="center"/>
              <w:rPr>
                <w:rStyle w:val="afa"/>
                <w:color w:val="000000"/>
              </w:rPr>
            </w:pPr>
            <w:r>
              <w:rPr>
                <w:rFonts w:hint="eastAsia"/>
                <w:color w:val="000000"/>
              </w:rPr>
              <w:t>其他不良行为</w:t>
            </w:r>
          </w:p>
        </w:tc>
        <w:tc>
          <w:tcPr>
            <w:tcW w:w="3216" w:type="pct"/>
            <w:gridSpan w:val="2"/>
            <w:noWrap/>
            <w:vAlign w:val="center"/>
          </w:tcPr>
          <w:p w:rsidR="00917A2B" w:rsidRDefault="00917A2B">
            <w:pPr>
              <w:rPr>
                <w:color w:val="000000"/>
              </w:rPr>
            </w:pPr>
            <w:bookmarkStart w:id="156" w:name="EB33fef7b8e0f84ec89fd8a02fecdfde24"/>
            <w:bookmarkEnd w:id="156"/>
          </w:p>
        </w:tc>
      </w:tr>
      <w:tr w:rsidR="00917A2B">
        <w:trPr>
          <w:trHeight w:val="443"/>
          <w:jc w:val="center"/>
        </w:trPr>
        <w:tc>
          <w:tcPr>
            <w:tcW w:w="606" w:type="pct"/>
            <w:noWrap/>
            <w:vAlign w:val="center"/>
          </w:tcPr>
          <w:p w:rsidR="00917A2B" w:rsidRDefault="00B15470">
            <w:pPr>
              <w:rPr>
                <w:color w:val="000000"/>
              </w:rPr>
            </w:pPr>
            <w:r>
              <w:rPr>
                <w:rFonts w:hint="eastAsia"/>
                <w:color w:val="000000"/>
              </w:rPr>
              <w:t>10.2</w:t>
            </w:r>
          </w:p>
        </w:tc>
        <w:tc>
          <w:tcPr>
            <w:tcW w:w="4393" w:type="pct"/>
            <w:gridSpan w:val="3"/>
            <w:noWrap/>
            <w:vAlign w:val="center"/>
          </w:tcPr>
          <w:p w:rsidR="00917A2B" w:rsidRDefault="00B15470">
            <w:pPr>
              <w:jc w:val="center"/>
              <w:rPr>
                <w:color w:val="000000"/>
              </w:rPr>
            </w:pPr>
            <w:r>
              <w:rPr>
                <w:rStyle w:val="afa"/>
                <w:rFonts w:hint="eastAsia"/>
                <w:color w:val="000000"/>
              </w:rPr>
              <w:t>招标控制价及标底</w:t>
            </w:r>
          </w:p>
        </w:tc>
      </w:tr>
      <w:tr w:rsidR="00917A2B">
        <w:trPr>
          <w:trHeight w:val="443"/>
          <w:jc w:val="center"/>
        </w:trPr>
        <w:tc>
          <w:tcPr>
            <w:tcW w:w="606" w:type="pct"/>
            <w:noWrap/>
            <w:vAlign w:val="center"/>
          </w:tcPr>
          <w:p w:rsidR="00917A2B" w:rsidRDefault="00B15470">
            <w:pPr>
              <w:rPr>
                <w:color w:val="000000"/>
              </w:rPr>
            </w:pPr>
            <w:bookmarkStart w:id="157" w:name="_10.2"/>
            <w:bookmarkEnd w:id="157"/>
            <w:r>
              <w:rPr>
                <w:rFonts w:hint="eastAsia"/>
                <w:color w:val="000000"/>
              </w:rPr>
              <w:t>10.2.1</w:t>
            </w:r>
          </w:p>
        </w:tc>
        <w:tc>
          <w:tcPr>
            <w:tcW w:w="1176" w:type="pct"/>
            <w:noWrap/>
            <w:vAlign w:val="center"/>
          </w:tcPr>
          <w:p w:rsidR="00917A2B" w:rsidRDefault="00B15470">
            <w:pPr>
              <w:pStyle w:val="5"/>
              <w:rPr>
                <w:color w:val="000000"/>
                <w:sz w:val="21"/>
                <w:szCs w:val="21"/>
              </w:rPr>
            </w:pPr>
            <w:bookmarkStart w:id="158" w:name="_招标控制价"/>
            <w:bookmarkEnd w:id="158"/>
            <w:r>
              <w:rPr>
                <w:rFonts w:cs="Arial" w:hint="eastAsia"/>
                <w:b w:val="0"/>
                <w:bCs w:val="0"/>
                <w:color w:val="000000"/>
                <w:sz w:val="21"/>
                <w:szCs w:val="21"/>
              </w:rPr>
              <w:t>是否设立</w:t>
            </w:r>
            <w:r>
              <w:rPr>
                <w:rFonts w:hint="eastAsia"/>
                <w:b w:val="0"/>
                <w:bCs w:val="0"/>
                <w:color w:val="000000"/>
                <w:sz w:val="21"/>
                <w:szCs w:val="21"/>
              </w:rPr>
              <w:t>招标控制价、拦标价、标底及时间公布</w:t>
            </w:r>
          </w:p>
        </w:tc>
        <w:tc>
          <w:tcPr>
            <w:tcW w:w="3216" w:type="pct"/>
            <w:gridSpan w:val="2"/>
            <w:noWrap/>
            <w:vAlign w:val="center"/>
          </w:tcPr>
          <w:p w:rsidR="00917A2B" w:rsidRDefault="00B15470">
            <w:pPr>
              <w:rPr>
                <w:color w:val="000000"/>
              </w:rPr>
            </w:pPr>
            <w:r>
              <w:rPr>
                <w:rFonts w:hint="eastAsia"/>
                <w:color w:val="0000FF"/>
              </w:rPr>
              <w:t>设立招标控制价</w:t>
            </w:r>
          </w:p>
        </w:tc>
      </w:tr>
      <w:tr w:rsidR="00917A2B">
        <w:trPr>
          <w:trHeight w:val="64"/>
          <w:jc w:val="center"/>
        </w:trPr>
        <w:tc>
          <w:tcPr>
            <w:tcW w:w="606" w:type="pct"/>
            <w:noWrap/>
            <w:vAlign w:val="center"/>
          </w:tcPr>
          <w:p w:rsidR="00917A2B" w:rsidRDefault="00B15470">
            <w:pPr>
              <w:rPr>
                <w:bCs/>
                <w:color w:val="000000"/>
                <w:szCs w:val="21"/>
              </w:rPr>
            </w:pPr>
            <w:r>
              <w:rPr>
                <w:rFonts w:hint="eastAsia"/>
                <w:bCs/>
                <w:color w:val="000000"/>
                <w:szCs w:val="21"/>
              </w:rPr>
              <w:t>10.2.2</w:t>
            </w:r>
          </w:p>
        </w:tc>
        <w:tc>
          <w:tcPr>
            <w:tcW w:w="1176" w:type="pct"/>
            <w:noWrap/>
            <w:vAlign w:val="center"/>
          </w:tcPr>
          <w:p w:rsidR="00917A2B" w:rsidRDefault="00B15470">
            <w:pPr>
              <w:jc w:val="center"/>
              <w:rPr>
                <w:rFonts w:ascii="宋体" w:hAnsi="宋体" w:cs="Arial"/>
                <w:color w:val="000000"/>
                <w:szCs w:val="32"/>
              </w:rPr>
            </w:pPr>
            <w:r>
              <w:rPr>
                <w:rFonts w:ascii="宋体" w:hAnsi="宋体" w:cs="Arial" w:hint="eastAsia"/>
                <w:bCs/>
                <w:color w:val="000000"/>
                <w:szCs w:val="21"/>
              </w:rPr>
              <w:t>招标控制价或</w:t>
            </w:r>
            <w:r>
              <w:rPr>
                <w:rFonts w:ascii="宋体" w:hAnsi="宋体" w:cs="Arial" w:hint="eastAsia"/>
                <w:color w:val="000000"/>
                <w:szCs w:val="32"/>
              </w:rPr>
              <w:t>拦标价</w:t>
            </w:r>
          </w:p>
          <w:p w:rsidR="00917A2B" w:rsidRDefault="00B15470">
            <w:pPr>
              <w:jc w:val="center"/>
              <w:rPr>
                <w:bCs/>
                <w:color w:val="000000"/>
                <w:szCs w:val="21"/>
              </w:rPr>
            </w:pPr>
            <w:r>
              <w:rPr>
                <w:rFonts w:ascii="宋体" w:hAnsi="宋体" w:cs="Arial" w:hint="eastAsia"/>
                <w:bCs/>
                <w:color w:val="000000"/>
                <w:szCs w:val="21"/>
              </w:rPr>
              <w:t>以及有效标价的确定方式</w:t>
            </w:r>
          </w:p>
        </w:tc>
        <w:tc>
          <w:tcPr>
            <w:tcW w:w="3216" w:type="pct"/>
            <w:gridSpan w:val="2"/>
            <w:noWrap/>
            <w:vAlign w:val="center"/>
          </w:tcPr>
          <w:p w:rsidR="00917A2B" w:rsidRDefault="00B15470">
            <w:pPr>
              <w:rPr>
                <w:color w:val="000000"/>
                <w:szCs w:val="21"/>
              </w:rPr>
            </w:pPr>
            <w:bookmarkStart w:id="159" w:name="EBc9d77ef3a8d941f69fdd40c34ab4b705"/>
            <w:bookmarkEnd w:id="159"/>
            <w:r>
              <w:rPr>
                <w:rFonts w:hint="eastAsia"/>
                <w:color w:val="0000FF"/>
                <w:szCs w:val="21"/>
              </w:rPr>
              <w:t>本项目招标控制价：</w:t>
            </w:r>
            <w:r>
              <w:rPr>
                <w:rFonts w:hint="eastAsia"/>
                <w:color w:val="0000FF"/>
                <w:szCs w:val="21"/>
              </w:rPr>
              <w:t>/</w:t>
            </w:r>
            <w:r>
              <w:rPr>
                <w:rFonts w:hint="eastAsia"/>
                <w:color w:val="0000FF"/>
                <w:szCs w:val="21"/>
              </w:rPr>
              <w:t>元</w:t>
            </w:r>
          </w:p>
        </w:tc>
      </w:tr>
      <w:tr w:rsidR="00917A2B">
        <w:trPr>
          <w:trHeight w:val="667"/>
          <w:jc w:val="center"/>
        </w:trPr>
        <w:tc>
          <w:tcPr>
            <w:tcW w:w="606" w:type="pct"/>
            <w:noWrap/>
            <w:vAlign w:val="center"/>
          </w:tcPr>
          <w:p w:rsidR="00917A2B" w:rsidRDefault="00B15470">
            <w:pPr>
              <w:rPr>
                <w:bCs/>
                <w:color w:val="000000"/>
                <w:szCs w:val="21"/>
              </w:rPr>
            </w:pPr>
            <w:r>
              <w:rPr>
                <w:rFonts w:hint="eastAsia"/>
                <w:bCs/>
                <w:color w:val="000000"/>
                <w:szCs w:val="21"/>
              </w:rPr>
              <w:t>10.2.3</w:t>
            </w:r>
          </w:p>
        </w:tc>
        <w:tc>
          <w:tcPr>
            <w:tcW w:w="1176" w:type="pct"/>
            <w:noWrap/>
            <w:vAlign w:val="center"/>
          </w:tcPr>
          <w:p w:rsidR="00917A2B" w:rsidRDefault="00B15470">
            <w:pPr>
              <w:jc w:val="center"/>
              <w:rPr>
                <w:rFonts w:ascii="宋体" w:hAnsi="宋体" w:cs="Arial"/>
                <w:bCs/>
                <w:color w:val="000000"/>
                <w:szCs w:val="21"/>
              </w:rPr>
            </w:pPr>
            <w:r>
              <w:rPr>
                <w:rFonts w:ascii="宋体" w:hAnsi="宋体" w:cs="Arial" w:hint="eastAsia"/>
                <w:bCs/>
                <w:color w:val="000000"/>
                <w:szCs w:val="21"/>
              </w:rPr>
              <w:t>设置标底为</w:t>
            </w:r>
          </w:p>
          <w:p w:rsidR="00917A2B" w:rsidRDefault="00B15470">
            <w:pPr>
              <w:jc w:val="center"/>
              <w:rPr>
                <w:bCs/>
                <w:color w:val="000000"/>
                <w:szCs w:val="21"/>
              </w:rPr>
            </w:pPr>
            <w:r>
              <w:rPr>
                <w:rFonts w:ascii="宋体" w:hAnsi="宋体" w:cs="Arial" w:hint="eastAsia"/>
                <w:bCs/>
                <w:color w:val="000000"/>
                <w:szCs w:val="21"/>
              </w:rPr>
              <w:t>有效标价的确定方式</w:t>
            </w:r>
          </w:p>
        </w:tc>
        <w:tc>
          <w:tcPr>
            <w:tcW w:w="3216" w:type="pct"/>
            <w:gridSpan w:val="2"/>
            <w:noWrap/>
            <w:vAlign w:val="center"/>
          </w:tcPr>
          <w:p w:rsidR="00917A2B" w:rsidRDefault="00917A2B">
            <w:pPr>
              <w:rPr>
                <w:color w:val="000000"/>
                <w:szCs w:val="32"/>
              </w:rPr>
            </w:pPr>
            <w:bookmarkStart w:id="160" w:name="EB7a797452c1db43f18ad2d30e34b9fe7e"/>
            <w:bookmarkEnd w:id="160"/>
          </w:p>
        </w:tc>
      </w:tr>
      <w:tr w:rsidR="00917A2B">
        <w:trPr>
          <w:trHeight w:val="510"/>
          <w:jc w:val="center"/>
        </w:trPr>
        <w:tc>
          <w:tcPr>
            <w:tcW w:w="606" w:type="pct"/>
            <w:noWrap/>
            <w:vAlign w:val="center"/>
          </w:tcPr>
          <w:p w:rsidR="00917A2B" w:rsidRDefault="00B15470">
            <w:pPr>
              <w:rPr>
                <w:color w:val="000000"/>
              </w:rPr>
            </w:pPr>
            <w:r>
              <w:rPr>
                <w:rFonts w:hint="eastAsia"/>
                <w:color w:val="000000"/>
              </w:rPr>
              <w:t>10.3</w:t>
            </w:r>
          </w:p>
        </w:tc>
        <w:tc>
          <w:tcPr>
            <w:tcW w:w="4393" w:type="pct"/>
            <w:gridSpan w:val="3"/>
            <w:noWrap/>
            <w:vAlign w:val="center"/>
          </w:tcPr>
          <w:p w:rsidR="00917A2B" w:rsidRDefault="00B15470">
            <w:pPr>
              <w:jc w:val="center"/>
              <w:rPr>
                <w:color w:val="000000"/>
                <w:szCs w:val="32"/>
              </w:rPr>
            </w:pPr>
            <w:bookmarkStart w:id="161" w:name="_“暗标”评审方式"/>
            <w:bookmarkEnd w:id="161"/>
            <w:r>
              <w:rPr>
                <w:rFonts w:hint="eastAsia"/>
                <w:color w:val="000000"/>
              </w:rPr>
              <w:t>技术标“暗标”评审方式</w:t>
            </w:r>
          </w:p>
        </w:tc>
      </w:tr>
      <w:tr w:rsidR="00917A2B">
        <w:trPr>
          <w:trHeight w:val="529"/>
          <w:jc w:val="center"/>
        </w:trPr>
        <w:tc>
          <w:tcPr>
            <w:tcW w:w="606" w:type="pct"/>
            <w:noWrap/>
            <w:vAlign w:val="center"/>
          </w:tcPr>
          <w:p w:rsidR="00917A2B" w:rsidRDefault="00B15470">
            <w:pPr>
              <w:rPr>
                <w:color w:val="000000"/>
              </w:rPr>
            </w:pPr>
            <w:r>
              <w:rPr>
                <w:rFonts w:hint="eastAsia"/>
                <w:color w:val="000000"/>
              </w:rPr>
              <w:t>10.3.1</w:t>
            </w:r>
          </w:p>
        </w:tc>
        <w:tc>
          <w:tcPr>
            <w:tcW w:w="1176" w:type="pct"/>
            <w:noWrap/>
            <w:vAlign w:val="center"/>
          </w:tcPr>
          <w:p w:rsidR="00917A2B" w:rsidRDefault="00B15470">
            <w:pPr>
              <w:jc w:val="center"/>
              <w:rPr>
                <w:color w:val="000000"/>
              </w:rPr>
            </w:pPr>
            <w:r>
              <w:rPr>
                <w:rFonts w:hint="eastAsia"/>
                <w:color w:val="000000"/>
              </w:rPr>
              <w:t>施工组织设计是否采用暗标</w:t>
            </w:r>
          </w:p>
        </w:tc>
        <w:tc>
          <w:tcPr>
            <w:tcW w:w="3216" w:type="pct"/>
            <w:gridSpan w:val="2"/>
            <w:noWrap/>
            <w:vAlign w:val="center"/>
          </w:tcPr>
          <w:p w:rsidR="00917A2B" w:rsidRDefault="00B15470">
            <w:pPr>
              <w:rPr>
                <w:color w:val="000000"/>
              </w:rPr>
            </w:pPr>
            <w:bookmarkStart w:id="162" w:name="EB0ea828b2247341bfa2c75788d8756a41"/>
            <w:r>
              <w:rPr>
                <w:rFonts w:hint="eastAsia"/>
                <w:color w:val="0000FF"/>
              </w:rPr>
              <w:t>采用</w:t>
            </w:r>
            <w:bookmarkEnd w:id="162"/>
          </w:p>
          <w:p w:rsidR="00917A2B" w:rsidRDefault="00917A2B">
            <w:pPr>
              <w:rPr>
                <w:color w:val="000000"/>
              </w:rPr>
            </w:pPr>
            <w:bookmarkStart w:id="163" w:name="EB80dc8605dbf34472aa1b3404ba743b12"/>
          </w:p>
          <w:p w:rsidR="00917A2B" w:rsidRDefault="00B15470">
            <w:pPr>
              <w:rPr>
                <w:color w:val="0000FF"/>
              </w:rPr>
            </w:pPr>
            <w:r>
              <w:rPr>
                <w:rFonts w:hint="eastAsia"/>
                <w:color w:val="0000FF"/>
              </w:rPr>
              <w:t>☑电子投标文件按投标人须知说明</w:t>
            </w:r>
            <w:r>
              <w:rPr>
                <w:rFonts w:hint="eastAsia"/>
                <w:color w:val="0000FF"/>
              </w:rPr>
              <w:t>3.7.4</w:t>
            </w:r>
            <w:r>
              <w:rPr>
                <w:rFonts w:hint="eastAsia"/>
                <w:color w:val="0000FF"/>
              </w:rPr>
              <w:t>项要求编制</w:t>
            </w:r>
          </w:p>
          <w:bookmarkEnd w:id="163"/>
          <w:p w:rsidR="00917A2B" w:rsidRDefault="00917A2B">
            <w:pPr>
              <w:rPr>
                <w:color w:val="0000FF"/>
              </w:rPr>
            </w:pPr>
          </w:p>
        </w:tc>
      </w:tr>
      <w:tr w:rsidR="00917A2B">
        <w:trPr>
          <w:jc w:val="center"/>
        </w:trPr>
        <w:tc>
          <w:tcPr>
            <w:tcW w:w="606" w:type="pct"/>
            <w:noWrap/>
            <w:vAlign w:val="center"/>
          </w:tcPr>
          <w:p w:rsidR="00917A2B" w:rsidRDefault="00B15470">
            <w:pPr>
              <w:rPr>
                <w:color w:val="000000"/>
              </w:rPr>
            </w:pPr>
            <w:r>
              <w:rPr>
                <w:rFonts w:hint="eastAsia"/>
                <w:color w:val="000000"/>
              </w:rPr>
              <w:t>10.4</w:t>
            </w:r>
          </w:p>
        </w:tc>
        <w:tc>
          <w:tcPr>
            <w:tcW w:w="4393" w:type="pct"/>
            <w:gridSpan w:val="3"/>
            <w:noWrap/>
            <w:vAlign w:val="center"/>
          </w:tcPr>
          <w:p w:rsidR="00917A2B" w:rsidRDefault="00B15470">
            <w:pPr>
              <w:jc w:val="center"/>
              <w:rPr>
                <w:color w:val="000000"/>
              </w:rPr>
            </w:pPr>
            <w:r>
              <w:rPr>
                <w:rFonts w:hint="eastAsia"/>
                <w:color w:val="000000"/>
              </w:rPr>
              <w:t>外省企业投标人监管</w:t>
            </w:r>
          </w:p>
        </w:tc>
      </w:tr>
      <w:tr w:rsidR="00917A2B">
        <w:trPr>
          <w:jc w:val="center"/>
        </w:trPr>
        <w:tc>
          <w:tcPr>
            <w:tcW w:w="606" w:type="pct"/>
            <w:noWrap/>
            <w:vAlign w:val="center"/>
          </w:tcPr>
          <w:p w:rsidR="00917A2B" w:rsidRDefault="00B15470">
            <w:pPr>
              <w:rPr>
                <w:color w:val="000000"/>
              </w:rPr>
            </w:pPr>
            <w:r>
              <w:rPr>
                <w:rFonts w:hint="eastAsia"/>
                <w:color w:val="000000"/>
              </w:rPr>
              <w:t>10.5</w:t>
            </w:r>
          </w:p>
        </w:tc>
        <w:tc>
          <w:tcPr>
            <w:tcW w:w="4393" w:type="pct"/>
            <w:gridSpan w:val="3"/>
            <w:noWrap/>
            <w:vAlign w:val="center"/>
          </w:tcPr>
          <w:p w:rsidR="00917A2B" w:rsidRDefault="00B15470">
            <w:pPr>
              <w:jc w:val="center"/>
              <w:rPr>
                <w:rFonts w:ascii="Arial" w:hAnsi="Arial"/>
                <w:color w:val="000000"/>
              </w:rPr>
            </w:pPr>
            <w:r>
              <w:rPr>
                <w:rFonts w:hint="eastAsia"/>
                <w:color w:val="000000"/>
              </w:rPr>
              <w:t>通用条款引用部分</w:t>
            </w:r>
          </w:p>
        </w:tc>
      </w:tr>
      <w:tr w:rsidR="00917A2B">
        <w:trPr>
          <w:jc w:val="center"/>
        </w:trPr>
        <w:tc>
          <w:tcPr>
            <w:tcW w:w="606" w:type="pct"/>
            <w:noWrap/>
            <w:vAlign w:val="center"/>
          </w:tcPr>
          <w:p w:rsidR="00917A2B" w:rsidRDefault="00B15470">
            <w:pPr>
              <w:rPr>
                <w:color w:val="000000"/>
              </w:rPr>
            </w:pPr>
            <w:r>
              <w:rPr>
                <w:rFonts w:hint="eastAsia"/>
                <w:color w:val="000000"/>
              </w:rPr>
              <w:t>10.6</w:t>
            </w:r>
          </w:p>
        </w:tc>
        <w:tc>
          <w:tcPr>
            <w:tcW w:w="4393" w:type="pct"/>
            <w:gridSpan w:val="3"/>
            <w:noWrap/>
            <w:vAlign w:val="center"/>
          </w:tcPr>
          <w:p w:rsidR="00917A2B" w:rsidRDefault="00B15470">
            <w:pPr>
              <w:jc w:val="center"/>
              <w:rPr>
                <w:rFonts w:ascii="Arial" w:hAnsi="Arial"/>
                <w:color w:val="000000"/>
              </w:rPr>
            </w:pPr>
            <w:r>
              <w:rPr>
                <w:rFonts w:ascii="Arial" w:hAnsi="Arial" w:hint="eastAsia"/>
                <w:color w:val="000000"/>
              </w:rPr>
              <w:t>投标人代表出席开标会</w:t>
            </w:r>
          </w:p>
        </w:tc>
      </w:tr>
      <w:tr w:rsidR="00917A2B">
        <w:trPr>
          <w:jc w:val="center"/>
        </w:trPr>
        <w:tc>
          <w:tcPr>
            <w:tcW w:w="606" w:type="pct"/>
            <w:noWrap/>
            <w:vAlign w:val="center"/>
          </w:tcPr>
          <w:p w:rsidR="00917A2B" w:rsidRDefault="00B15470">
            <w:pPr>
              <w:rPr>
                <w:color w:val="000000"/>
              </w:rPr>
            </w:pPr>
            <w:r>
              <w:rPr>
                <w:rFonts w:hint="eastAsia"/>
                <w:color w:val="000000"/>
              </w:rPr>
              <w:t>10.7</w:t>
            </w:r>
          </w:p>
        </w:tc>
        <w:tc>
          <w:tcPr>
            <w:tcW w:w="4393" w:type="pct"/>
            <w:gridSpan w:val="3"/>
            <w:noWrap/>
            <w:vAlign w:val="center"/>
          </w:tcPr>
          <w:p w:rsidR="00917A2B" w:rsidRDefault="00B15470">
            <w:pPr>
              <w:jc w:val="center"/>
              <w:rPr>
                <w:rFonts w:ascii="Arial" w:hAnsi="Arial"/>
                <w:color w:val="000000"/>
              </w:rPr>
            </w:pPr>
            <w:r>
              <w:rPr>
                <w:rFonts w:hint="eastAsia"/>
                <w:color w:val="000000"/>
              </w:rPr>
              <w:t>中标公示</w:t>
            </w:r>
          </w:p>
        </w:tc>
      </w:tr>
      <w:tr w:rsidR="00917A2B">
        <w:trPr>
          <w:jc w:val="center"/>
        </w:trPr>
        <w:tc>
          <w:tcPr>
            <w:tcW w:w="606" w:type="pct"/>
            <w:noWrap/>
            <w:vAlign w:val="center"/>
          </w:tcPr>
          <w:p w:rsidR="00917A2B" w:rsidRDefault="00B15470">
            <w:pPr>
              <w:rPr>
                <w:color w:val="000000"/>
              </w:rPr>
            </w:pPr>
            <w:r>
              <w:rPr>
                <w:rFonts w:hint="eastAsia"/>
                <w:color w:val="000000"/>
              </w:rPr>
              <w:t>10.7.1</w:t>
            </w:r>
          </w:p>
        </w:tc>
        <w:tc>
          <w:tcPr>
            <w:tcW w:w="1176" w:type="pct"/>
            <w:noWrap/>
            <w:vAlign w:val="center"/>
          </w:tcPr>
          <w:p w:rsidR="00917A2B" w:rsidRDefault="00B15470">
            <w:pPr>
              <w:jc w:val="center"/>
              <w:rPr>
                <w:rStyle w:val="afa"/>
                <w:color w:val="000000"/>
              </w:rPr>
            </w:pPr>
            <w:r>
              <w:rPr>
                <w:rFonts w:hint="eastAsia"/>
                <w:color w:val="000000"/>
              </w:rPr>
              <w:t>中标公示有关要求</w:t>
            </w:r>
          </w:p>
        </w:tc>
        <w:tc>
          <w:tcPr>
            <w:tcW w:w="3216" w:type="pct"/>
            <w:gridSpan w:val="2"/>
            <w:noWrap/>
            <w:vAlign w:val="center"/>
          </w:tcPr>
          <w:p w:rsidR="00917A2B" w:rsidRDefault="00B15470">
            <w:pPr>
              <w:pStyle w:val="5"/>
              <w:rPr>
                <w:rFonts w:ascii="宋体" w:hAnsi="宋体"/>
                <w:b w:val="0"/>
                <w:color w:val="000000"/>
                <w:sz w:val="21"/>
                <w:szCs w:val="21"/>
              </w:rPr>
            </w:pPr>
            <w:r>
              <w:rPr>
                <w:rFonts w:ascii="宋体" w:hAnsi="宋体" w:hint="eastAsia"/>
                <w:b w:val="0"/>
                <w:color w:val="000000"/>
                <w:sz w:val="21"/>
                <w:szCs w:val="21"/>
              </w:rPr>
              <w:t>在中标通知书发出前，招标人将中标候选人的情况在本招标项目招标公告发布的同一媒体（同时在招标项目所在地建设工程交易中心屏幕上）予以公示，公示期不得少于3日。</w:t>
            </w:r>
          </w:p>
        </w:tc>
      </w:tr>
      <w:tr w:rsidR="00917A2B">
        <w:trPr>
          <w:jc w:val="center"/>
        </w:trPr>
        <w:tc>
          <w:tcPr>
            <w:tcW w:w="606" w:type="pct"/>
            <w:noWrap/>
            <w:vAlign w:val="center"/>
          </w:tcPr>
          <w:p w:rsidR="00917A2B" w:rsidRDefault="00B15470">
            <w:pPr>
              <w:rPr>
                <w:color w:val="000000"/>
              </w:rPr>
            </w:pPr>
            <w:r>
              <w:rPr>
                <w:rFonts w:hint="eastAsia"/>
                <w:color w:val="000000"/>
              </w:rPr>
              <w:t>10.8</w:t>
            </w:r>
          </w:p>
        </w:tc>
        <w:tc>
          <w:tcPr>
            <w:tcW w:w="4393" w:type="pct"/>
            <w:gridSpan w:val="3"/>
            <w:noWrap/>
            <w:vAlign w:val="center"/>
          </w:tcPr>
          <w:p w:rsidR="00917A2B" w:rsidRDefault="00B15470">
            <w:pPr>
              <w:jc w:val="center"/>
              <w:rPr>
                <w:rFonts w:ascii="Arial" w:hAnsi="Arial"/>
                <w:color w:val="000000"/>
              </w:rPr>
            </w:pPr>
            <w:r>
              <w:rPr>
                <w:rFonts w:hint="eastAsia"/>
                <w:color w:val="000000"/>
              </w:rPr>
              <w:t>知识产权</w:t>
            </w:r>
          </w:p>
        </w:tc>
      </w:tr>
      <w:tr w:rsidR="00917A2B">
        <w:trPr>
          <w:jc w:val="center"/>
        </w:trPr>
        <w:tc>
          <w:tcPr>
            <w:tcW w:w="606" w:type="pct"/>
            <w:tcBorders>
              <w:bottom w:val="single" w:sz="4" w:space="0" w:color="auto"/>
            </w:tcBorders>
            <w:noWrap/>
            <w:vAlign w:val="center"/>
          </w:tcPr>
          <w:p w:rsidR="00917A2B" w:rsidRDefault="00B15470">
            <w:pPr>
              <w:rPr>
                <w:color w:val="000000"/>
              </w:rPr>
            </w:pPr>
            <w:r>
              <w:rPr>
                <w:rFonts w:hint="eastAsia"/>
                <w:color w:val="000000"/>
              </w:rPr>
              <w:t>10.9</w:t>
            </w:r>
          </w:p>
        </w:tc>
        <w:tc>
          <w:tcPr>
            <w:tcW w:w="4393" w:type="pct"/>
            <w:gridSpan w:val="3"/>
            <w:tcBorders>
              <w:bottom w:val="single" w:sz="4" w:space="0" w:color="auto"/>
            </w:tcBorders>
            <w:noWrap/>
            <w:vAlign w:val="center"/>
          </w:tcPr>
          <w:p w:rsidR="00917A2B" w:rsidRDefault="00B15470">
            <w:pPr>
              <w:jc w:val="center"/>
              <w:rPr>
                <w:rFonts w:ascii="Arial" w:hAnsi="Arial"/>
                <w:color w:val="000000"/>
              </w:rPr>
            </w:pPr>
            <w:r>
              <w:rPr>
                <w:rFonts w:hint="eastAsia"/>
                <w:color w:val="000000"/>
              </w:rPr>
              <w:t>同义词语</w:t>
            </w:r>
          </w:p>
        </w:tc>
      </w:tr>
      <w:tr w:rsidR="00917A2B">
        <w:trPr>
          <w:jc w:val="center"/>
        </w:trPr>
        <w:tc>
          <w:tcPr>
            <w:tcW w:w="606" w:type="pct"/>
            <w:tcBorders>
              <w:top w:val="single" w:sz="4" w:space="0" w:color="auto"/>
              <w:left w:val="single" w:sz="4" w:space="0" w:color="auto"/>
            </w:tcBorders>
            <w:noWrap/>
            <w:vAlign w:val="center"/>
          </w:tcPr>
          <w:p w:rsidR="00917A2B" w:rsidRDefault="00B15470">
            <w:pPr>
              <w:rPr>
                <w:color w:val="000000"/>
              </w:rPr>
            </w:pPr>
            <w:r>
              <w:rPr>
                <w:rFonts w:hint="eastAsia"/>
                <w:color w:val="000000"/>
              </w:rPr>
              <w:t>10.10</w:t>
            </w:r>
          </w:p>
        </w:tc>
        <w:tc>
          <w:tcPr>
            <w:tcW w:w="4393" w:type="pct"/>
            <w:gridSpan w:val="3"/>
            <w:tcBorders>
              <w:top w:val="single" w:sz="4" w:space="0" w:color="auto"/>
              <w:right w:val="single" w:sz="4" w:space="0" w:color="auto"/>
            </w:tcBorders>
            <w:noWrap/>
            <w:vAlign w:val="center"/>
          </w:tcPr>
          <w:p w:rsidR="00917A2B" w:rsidRDefault="00B15470">
            <w:pPr>
              <w:jc w:val="center"/>
              <w:rPr>
                <w:rFonts w:ascii="Arial" w:hAnsi="Arial"/>
                <w:color w:val="000000"/>
              </w:rPr>
            </w:pPr>
            <w:r>
              <w:rPr>
                <w:rFonts w:hint="eastAsia"/>
                <w:color w:val="000000"/>
              </w:rPr>
              <w:t>监督</w:t>
            </w:r>
          </w:p>
        </w:tc>
      </w:tr>
      <w:tr w:rsidR="00917A2B">
        <w:trPr>
          <w:jc w:val="center"/>
        </w:trPr>
        <w:tc>
          <w:tcPr>
            <w:tcW w:w="606" w:type="pct"/>
            <w:tcBorders>
              <w:left w:val="single" w:sz="4" w:space="0" w:color="auto"/>
              <w:bottom w:val="single" w:sz="4" w:space="0" w:color="auto"/>
            </w:tcBorders>
            <w:noWrap/>
            <w:vAlign w:val="center"/>
          </w:tcPr>
          <w:p w:rsidR="00917A2B" w:rsidRDefault="00B15470">
            <w:pPr>
              <w:rPr>
                <w:color w:val="000000"/>
              </w:rPr>
            </w:pPr>
            <w:r>
              <w:rPr>
                <w:rFonts w:hint="eastAsia"/>
                <w:color w:val="000000"/>
              </w:rPr>
              <w:t>10.11</w:t>
            </w:r>
          </w:p>
        </w:tc>
        <w:tc>
          <w:tcPr>
            <w:tcW w:w="4393" w:type="pct"/>
            <w:gridSpan w:val="3"/>
            <w:tcBorders>
              <w:right w:val="single" w:sz="4" w:space="0" w:color="auto"/>
            </w:tcBorders>
            <w:noWrap/>
            <w:vAlign w:val="center"/>
          </w:tcPr>
          <w:p w:rsidR="00917A2B" w:rsidRDefault="00B15470">
            <w:pPr>
              <w:jc w:val="center"/>
              <w:rPr>
                <w:rStyle w:val="afa"/>
                <w:color w:val="000000"/>
              </w:rPr>
            </w:pPr>
            <w:r>
              <w:rPr>
                <w:rFonts w:hint="eastAsia"/>
                <w:color w:val="000000"/>
              </w:rPr>
              <w:t>解释权</w:t>
            </w:r>
          </w:p>
        </w:tc>
      </w:tr>
      <w:tr w:rsidR="00917A2B">
        <w:trPr>
          <w:jc w:val="center"/>
        </w:trPr>
        <w:tc>
          <w:tcPr>
            <w:tcW w:w="606" w:type="pct"/>
            <w:tcBorders>
              <w:top w:val="single" w:sz="4" w:space="0" w:color="auto"/>
              <w:left w:val="single" w:sz="4" w:space="0" w:color="auto"/>
              <w:bottom w:val="single" w:sz="4" w:space="0" w:color="auto"/>
              <w:right w:val="single" w:sz="4" w:space="0" w:color="auto"/>
            </w:tcBorders>
            <w:noWrap/>
            <w:vAlign w:val="center"/>
          </w:tcPr>
          <w:p w:rsidR="00917A2B" w:rsidRDefault="00B15470">
            <w:pPr>
              <w:rPr>
                <w:color w:val="000000"/>
              </w:rPr>
            </w:pPr>
            <w:r>
              <w:rPr>
                <w:rFonts w:hint="eastAsia"/>
                <w:color w:val="000000"/>
              </w:rPr>
              <w:t>10.12</w:t>
            </w:r>
          </w:p>
        </w:tc>
        <w:tc>
          <w:tcPr>
            <w:tcW w:w="1176" w:type="pct"/>
            <w:tcBorders>
              <w:left w:val="single" w:sz="4" w:space="0" w:color="auto"/>
              <w:bottom w:val="single" w:sz="4" w:space="0" w:color="auto"/>
            </w:tcBorders>
            <w:noWrap/>
            <w:vAlign w:val="center"/>
          </w:tcPr>
          <w:p w:rsidR="00917A2B" w:rsidRDefault="00B15470">
            <w:pPr>
              <w:jc w:val="center"/>
              <w:rPr>
                <w:rStyle w:val="afa"/>
                <w:color w:val="000000"/>
              </w:rPr>
            </w:pPr>
            <w:bookmarkStart w:id="164" w:name="_Toc241459629"/>
            <w:bookmarkStart w:id="165" w:name="_Toc241484525"/>
            <w:r>
              <w:rPr>
                <w:rStyle w:val="afa"/>
                <w:rFonts w:hint="eastAsia"/>
                <w:color w:val="000000"/>
              </w:rPr>
              <w:t>招标人认为应该补充的其他内容</w:t>
            </w:r>
            <w:bookmarkEnd w:id="164"/>
            <w:bookmarkEnd w:id="165"/>
          </w:p>
        </w:tc>
        <w:tc>
          <w:tcPr>
            <w:tcW w:w="3216" w:type="pct"/>
            <w:gridSpan w:val="2"/>
            <w:tcBorders>
              <w:bottom w:val="single" w:sz="4" w:space="0" w:color="auto"/>
              <w:right w:val="single" w:sz="4" w:space="0" w:color="auto"/>
            </w:tcBorders>
            <w:noWrap/>
            <w:vAlign w:val="center"/>
          </w:tcPr>
          <w:p w:rsidR="00917A2B" w:rsidRDefault="00B15470">
            <w:pPr>
              <w:rPr>
                <w:rStyle w:val="afa"/>
                <w:b/>
                <w:color w:val="000000"/>
              </w:rPr>
            </w:pPr>
            <w:r>
              <w:rPr>
                <w:rFonts w:hint="eastAsia"/>
                <w:color w:val="000000"/>
                <w:szCs w:val="21"/>
              </w:rPr>
              <w:t>详见投标人须知说明</w:t>
            </w:r>
            <w:r>
              <w:rPr>
                <w:rFonts w:hint="eastAsia"/>
                <w:color w:val="000000"/>
                <w:szCs w:val="21"/>
              </w:rPr>
              <w:t>10.12</w:t>
            </w:r>
          </w:p>
        </w:tc>
      </w:tr>
    </w:tbl>
    <w:p w:rsidR="00917A2B" w:rsidRDefault="00B15470">
      <w:pPr>
        <w:outlineLvl w:val="2"/>
        <w:rPr>
          <w:b/>
          <w:sz w:val="28"/>
          <w:szCs w:val="28"/>
        </w:rPr>
      </w:pPr>
      <w:bookmarkStart w:id="166" w:name="_Toc1769"/>
      <w:bookmarkStart w:id="167" w:name="_Toc266951040"/>
      <w:bookmarkStart w:id="168" w:name="_Toc286239499"/>
      <w:r>
        <w:rPr>
          <w:rFonts w:hint="eastAsia"/>
          <w:b/>
          <w:sz w:val="28"/>
          <w:szCs w:val="28"/>
        </w:rPr>
        <w:lastRenderedPageBreak/>
        <w:t>投标人须知说明</w:t>
      </w:r>
      <w:bookmarkEnd w:id="166"/>
      <w:bookmarkEnd w:id="167"/>
      <w:bookmarkEnd w:id="168"/>
    </w:p>
    <w:p w:rsidR="00917A2B" w:rsidRDefault="00B15470">
      <w:pPr>
        <w:outlineLvl w:val="2"/>
        <w:rPr>
          <w:b/>
          <w:sz w:val="28"/>
          <w:szCs w:val="28"/>
        </w:rPr>
      </w:pPr>
      <w:bookmarkStart w:id="169" w:name="_Toc266951041"/>
      <w:bookmarkStart w:id="170" w:name="_Toc286239500"/>
      <w:bookmarkStart w:id="171" w:name="_Toc1596"/>
      <w:r>
        <w:rPr>
          <w:rFonts w:hint="eastAsia"/>
          <w:b/>
          <w:sz w:val="28"/>
          <w:szCs w:val="28"/>
        </w:rPr>
        <w:t>1.</w:t>
      </w:r>
      <w:r>
        <w:rPr>
          <w:rFonts w:hint="eastAsia"/>
          <w:b/>
          <w:sz w:val="28"/>
          <w:szCs w:val="28"/>
        </w:rPr>
        <w:t>总则</w:t>
      </w:r>
      <w:bookmarkEnd w:id="169"/>
      <w:bookmarkEnd w:id="170"/>
      <w:bookmarkEnd w:id="171"/>
    </w:p>
    <w:p w:rsidR="00917A2B" w:rsidRDefault="00B15470">
      <w:bookmarkStart w:id="172" w:name="_1.1_项目概况及要求"/>
      <w:bookmarkStart w:id="173" w:name="_1.1_项目概况"/>
      <w:bookmarkStart w:id="174" w:name="_Toc266951042"/>
      <w:bookmarkEnd w:id="172"/>
      <w:bookmarkEnd w:id="173"/>
      <w:r>
        <w:rPr>
          <w:rFonts w:hint="eastAsia"/>
        </w:rPr>
        <w:t xml:space="preserve">1.1 </w:t>
      </w:r>
      <w:r>
        <w:rPr>
          <w:rFonts w:hint="eastAsia"/>
        </w:rPr>
        <w:t>项目概况</w:t>
      </w:r>
      <w:bookmarkEnd w:id="174"/>
      <w:r>
        <w:rPr>
          <w:rFonts w:hint="eastAsia"/>
        </w:rPr>
        <w:t>及要求</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根据《中华人民共和国招标投标法》等有关法律、法规和规章的规定要求，本招标项目已具备招标条件，现对本工程项目进行招标。</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1.1.2 本招标项目招标人：见投标人须知表1.1.2项。</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1.1.3 本招标项目的招标代理机构：见投标人须知表1.1.3项。</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1.1.4 本招标项目名称：见投标人须知表1.1.4项。</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1.1.5 本标段建设地点：见投标人须知表1.1.5项。</w:t>
      </w:r>
    </w:p>
    <w:p w:rsidR="00917A2B" w:rsidRDefault="00B15470">
      <w:pPr>
        <w:widowControl/>
        <w:ind w:firstLineChars="200" w:firstLine="420"/>
        <w:jc w:val="left"/>
        <w:rPr>
          <w:rFonts w:ascii="宋体" w:hAnsi="宋体" w:cs="仿宋_GB2312"/>
          <w:kern w:val="0"/>
          <w:szCs w:val="21"/>
        </w:rPr>
      </w:pPr>
      <w:r>
        <w:rPr>
          <w:rFonts w:ascii="宋体" w:hAnsi="宋体" w:cs="宋体" w:hint="eastAsia"/>
          <w:color w:val="000000"/>
          <w:kern w:val="0"/>
          <w:szCs w:val="21"/>
        </w:rPr>
        <w:t>1.1.6 本标段行政监管部门：见投标人须知表1.1.6项。</w:t>
      </w:r>
    </w:p>
    <w:p w:rsidR="00917A2B" w:rsidRDefault="00B15470">
      <w:bookmarkStart w:id="175" w:name="_1.2_资金情况"/>
      <w:bookmarkStart w:id="176" w:name="_1.2_资金来源和落实情况"/>
      <w:bookmarkStart w:id="177" w:name="_1.2_资金来源和落实情况_详见投标须知表"/>
      <w:bookmarkStart w:id="178" w:name="_Toc266951043"/>
      <w:bookmarkEnd w:id="175"/>
      <w:bookmarkEnd w:id="176"/>
      <w:bookmarkEnd w:id="177"/>
      <w:r>
        <w:rPr>
          <w:rFonts w:hint="eastAsia"/>
        </w:rPr>
        <w:t xml:space="preserve">1.2 </w:t>
      </w:r>
      <w:r>
        <w:rPr>
          <w:rFonts w:hint="eastAsia"/>
        </w:rPr>
        <w:t>资金情况</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1.2.1资金来源和落实情况</w:t>
      </w:r>
      <w:bookmarkEnd w:id="178"/>
      <w:r>
        <w:rPr>
          <w:rFonts w:ascii="宋体" w:hAnsi="宋体" w:cs="仿宋_GB2312" w:hint="eastAsia"/>
          <w:kern w:val="0"/>
          <w:szCs w:val="21"/>
        </w:rPr>
        <w:t>见投标人须知表1.2.1项。</w:t>
      </w:r>
    </w:p>
    <w:p w:rsidR="00917A2B" w:rsidRDefault="00B15470">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1.2.2本招标项目的出资比例：见投标人须知前附表1.2.2项。</w:t>
      </w:r>
    </w:p>
    <w:p w:rsidR="00917A2B" w:rsidRDefault="00B15470">
      <w:bookmarkStart w:id="179" w:name="_1.3_招标范围、计划工期和质量要求_详见投标须知表"/>
      <w:bookmarkStart w:id="180" w:name="_1.3_招标范围、计划工期和质量要求"/>
      <w:bookmarkStart w:id="181" w:name="_1.3_招标范围、计划工期和质量要求_详见投标人须知表1.3项"/>
      <w:bookmarkStart w:id="182" w:name="_Toc266951044"/>
      <w:bookmarkEnd w:id="179"/>
      <w:bookmarkEnd w:id="180"/>
      <w:bookmarkEnd w:id="181"/>
      <w:r>
        <w:rPr>
          <w:rFonts w:hint="eastAsia"/>
        </w:rPr>
        <w:t xml:space="preserve">1.3 </w:t>
      </w:r>
      <w:r>
        <w:rPr>
          <w:rFonts w:hint="eastAsia"/>
        </w:rPr>
        <w:t>招标范围、计划工期和质量要求</w:t>
      </w:r>
      <w:r>
        <w:rPr>
          <w:rFonts w:hint="eastAsia"/>
        </w:rPr>
        <w:t xml:space="preserve"> </w:t>
      </w:r>
      <w:hyperlink w:anchor="_招标范围、计划工期和质量要求" w:history="1">
        <w:r>
          <w:rPr>
            <w:rFonts w:hint="eastAsia"/>
          </w:rPr>
          <w:t>详见投标人须知表</w:t>
        </w:r>
        <w:r>
          <w:rPr>
            <w:rFonts w:ascii="宋体" w:hAnsi="宋体" w:hint="eastAsia"/>
          </w:rPr>
          <w:t>1.3</w:t>
        </w:r>
        <w:r>
          <w:rPr>
            <w:rFonts w:hint="eastAsia"/>
          </w:rPr>
          <w:t>项</w:t>
        </w:r>
        <w:bookmarkEnd w:id="182"/>
      </w:hyperlink>
    </w:p>
    <w:p w:rsidR="00917A2B" w:rsidRDefault="00B15470">
      <w:bookmarkStart w:id="183" w:name="_1.4_投标人资格要求"/>
      <w:bookmarkStart w:id="184" w:name="_1.4_投标人资格要求（适用于已进行资格预审的）"/>
      <w:bookmarkStart w:id="185" w:name="_Toc266951045"/>
      <w:bookmarkEnd w:id="183"/>
      <w:bookmarkEnd w:id="184"/>
      <w:r>
        <w:rPr>
          <w:rFonts w:cs="TimesNewRomanPSMT" w:hint="eastAsia"/>
        </w:rPr>
        <w:t xml:space="preserve">1.4 </w:t>
      </w:r>
      <w:r>
        <w:rPr>
          <w:rFonts w:hint="eastAsia"/>
        </w:rPr>
        <w:t>投标人资格要求</w:t>
      </w:r>
      <w:bookmarkEnd w:id="185"/>
    </w:p>
    <w:p w:rsidR="00917A2B" w:rsidRDefault="00B15470">
      <w:pPr>
        <w:pStyle w:val="30"/>
        <w:spacing w:after="0"/>
        <w:ind w:firstLineChars="200" w:firstLine="420"/>
        <w:rPr>
          <w:sz w:val="21"/>
          <w:szCs w:val="21"/>
        </w:rPr>
      </w:pPr>
      <w:r>
        <w:rPr>
          <w:rFonts w:hint="eastAsia"/>
          <w:sz w:val="21"/>
        </w:rPr>
        <w:t>1.4.1</w:t>
      </w:r>
      <w:r>
        <w:rPr>
          <w:rFonts w:hint="eastAsia"/>
          <w:sz w:val="21"/>
        </w:rPr>
        <w:t>投标人在满足</w:t>
      </w:r>
      <w:r>
        <w:rPr>
          <w:rFonts w:ascii="宋体" w:hAnsi="宋体" w:cs="仿宋_GB2312" w:hint="eastAsia"/>
          <w:kern w:val="0"/>
          <w:sz w:val="21"/>
          <w:szCs w:val="21"/>
        </w:rPr>
        <w:t>投标人须知表1.4.1项要求的条件下，应具备承担本工程招标的所有条件、资质、能力和信誉，并指派</w:t>
      </w:r>
      <w:r>
        <w:rPr>
          <w:rFonts w:hint="eastAsia"/>
          <w:sz w:val="21"/>
          <w:szCs w:val="21"/>
        </w:rPr>
        <w:t>注册建造师执业资格的项目经理（建造师）、项目负责人，并能够</w:t>
      </w:r>
      <w:r>
        <w:rPr>
          <w:rFonts w:ascii="宋体" w:hAnsi="宋体" w:cs="仿宋_GB2312" w:hint="eastAsia"/>
          <w:kern w:val="0"/>
          <w:sz w:val="21"/>
          <w:szCs w:val="21"/>
        </w:rPr>
        <w:t>提供</w:t>
      </w:r>
      <w:r>
        <w:rPr>
          <w:rFonts w:hint="eastAsia"/>
          <w:sz w:val="21"/>
          <w:szCs w:val="21"/>
        </w:rPr>
        <w:t>有效的安全生产考核合格证书，且在企业信息数据库和项目经理（建造师）、项目负责人无其他在施工程项目的（未要求建立信息数据库的企业除外）。</w:t>
      </w:r>
    </w:p>
    <w:p w:rsidR="00917A2B" w:rsidRDefault="00B15470">
      <w:pPr>
        <w:pStyle w:val="30"/>
        <w:spacing w:after="0"/>
        <w:ind w:firstLineChars="200" w:firstLine="420"/>
        <w:rPr>
          <w:sz w:val="21"/>
          <w:szCs w:val="21"/>
        </w:rPr>
      </w:pPr>
      <w:r>
        <w:rPr>
          <w:rFonts w:hint="eastAsia"/>
          <w:sz w:val="21"/>
          <w:szCs w:val="21"/>
        </w:rPr>
        <w:t>投标人信用评价：</w:t>
      </w:r>
    </w:p>
    <w:p w:rsidR="00917A2B" w:rsidRDefault="00B15470">
      <w:pPr>
        <w:pStyle w:val="30"/>
        <w:spacing w:after="0"/>
        <w:ind w:firstLineChars="342" w:firstLine="718"/>
        <w:rPr>
          <w:sz w:val="21"/>
          <w:szCs w:val="21"/>
        </w:rPr>
      </w:pPr>
      <w:r>
        <w:rPr>
          <w:rFonts w:hint="eastAsia"/>
          <w:sz w:val="21"/>
          <w:szCs w:val="21"/>
        </w:rPr>
        <w:t>（</w:t>
      </w:r>
      <w:r>
        <w:rPr>
          <w:rFonts w:hint="eastAsia"/>
          <w:sz w:val="21"/>
          <w:szCs w:val="21"/>
        </w:rPr>
        <w:t>1</w:t>
      </w:r>
      <w:r>
        <w:rPr>
          <w:rFonts w:hint="eastAsia"/>
          <w:sz w:val="21"/>
          <w:szCs w:val="21"/>
        </w:rPr>
        <w:t>）信用评价是指：经省信用办批准的信用评价中介机构，对企业申报的信用报告进行评价，信用报告信息包括信用等级、有效期和信用报告概述等内容。</w:t>
      </w:r>
    </w:p>
    <w:p w:rsidR="00917A2B" w:rsidRDefault="00B15470">
      <w:pPr>
        <w:pStyle w:val="30"/>
        <w:spacing w:after="0"/>
        <w:ind w:firstLineChars="342" w:firstLine="718"/>
        <w:rPr>
          <w:sz w:val="21"/>
          <w:szCs w:val="21"/>
        </w:rPr>
      </w:pPr>
      <w:r>
        <w:rPr>
          <w:rFonts w:hint="eastAsia"/>
          <w:sz w:val="21"/>
          <w:szCs w:val="21"/>
        </w:rPr>
        <w:t>（</w:t>
      </w:r>
      <w:r>
        <w:rPr>
          <w:rFonts w:hint="eastAsia"/>
          <w:sz w:val="21"/>
          <w:szCs w:val="21"/>
        </w:rPr>
        <w:t>2</w:t>
      </w:r>
      <w:r>
        <w:rPr>
          <w:rFonts w:hint="eastAsia"/>
          <w:sz w:val="21"/>
          <w:szCs w:val="21"/>
        </w:rPr>
        <w:t>）信用评价涉及的内容和评价等级构成信用评价依据。</w:t>
      </w:r>
    </w:p>
    <w:p w:rsidR="00917A2B" w:rsidRDefault="00B15470">
      <w:r>
        <w:rPr>
          <w:rFonts w:hint="eastAsia"/>
        </w:rPr>
        <w:t xml:space="preserve">1.4.2 </w:t>
      </w:r>
      <w:r>
        <w:rPr>
          <w:rFonts w:hint="eastAsia"/>
        </w:rPr>
        <w:t>投标人须知规定接受联合体投标的，除应符合本章第</w:t>
      </w:r>
      <w:r>
        <w:rPr>
          <w:rFonts w:hint="eastAsia"/>
        </w:rPr>
        <w:t>1.4.1</w:t>
      </w:r>
      <w:r>
        <w:rPr>
          <w:rFonts w:hint="eastAsia"/>
        </w:rPr>
        <w:t>项和投标人须知表的要求外，还应遵守以下规定：</w:t>
      </w:r>
    </w:p>
    <w:p w:rsidR="00917A2B" w:rsidRDefault="00B15470">
      <w:pPr>
        <w:ind w:firstLineChars="342" w:firstLine="718"/>
      </w:pPr>
      <w:r>
        <w:rPr>
          <w:rFonts w:hint="eastAsia"/>
        </w:rPr>
        <w:t>（</w:t>
      </w:r>
      <w:r>
        <w:rPr>
          <w:rFonts w:hint="eastAsia"/>
        </w:rPr>
        <w:t>1</w:t>
      </w:r>
      <w:r>
        <w:rPr>
          <w:rFonts w:hint="eastAsia"/>
        </w:rPr>
        <w:t>）联合体各方应按招标文件提供的格式签订联合体协议书，明确联合体牵头人和各方权利义务；</w:t>
      </w:r>
    </w:p>
    <w:p w:rsidR="00917A2B" w:rsidRDefault="00B15470">
      <w:pPr>
        <w:ind w:firstLineChars="342" w:firstLine="718"/>
      </w:pPr>
      <w:r>
        <w:rPr>
          <w:rFonts w:hint="eastAsia"/>
        </w:rPr>
        <w:t>（</w:t>
      </w:r>
      <w:r>
        <w:rPr>
          <w:rFonts w:hint="eastAsia"/>
        </w:rPr>
        <w:t>2</w:t>
      </w:r>
      <w:r>
        <w:rPr>
          <w:rFonts w:hint="eastAsia"/>
        </w:rPr>
        <w:t>）由同一专业组成的联合体，按照资质等级较低的单位确定其资质等级。</w:t>
      </w:r>
    </w:p>
    <w:p w:rsidR="00917A2B" w:rsidRDefault="00B15470">
      <w:pPr>
        <w:ind w:firstLineChars="342" w:firstLine="718"/>
      </w:pPr>
      <w:r>
        <w:rPr>
          <w:rFonts w:hint="eastAsia"/>
        </w:rPr>
        <w:t>（</w:t>
      </w:r>
      <w:r>
        <w:rPr>
          <w:rFonts w:hint="eastAsia"/>
        </w:rPr>
        <w:t>3</w:t>
      </w:r>
      <w:r>
        <w:rPr>
          <w:rFonts w:hint="eastAsia"/>
        </w:rPr>
        <w:t>）联合体各方不得再以自己名义单独或参加其他联合体在同一标段中的投标。</w:t>
      </w:r>
    </w:p>
    <w:p w:rsidR="00917A2B" w:rsidRDefault="00B15470">
      <w:r>
        <w:rPr>
          <w:rFonts w:hint="eastAsia"/>
        </w:rPr>
        <w:t xml:space="preserve">1.4.3 </w:t>
      </w:r>
      <w:r>
        <w:rPr>
          <w:rFonts w:hint="eastAsia"/>
        </w:rPr>
        <w:t>投标人不得存在下列之一情形：</w:t>
      </w:r>
    </w:p>
    <w:p w:rsidR="00917A2B" w:rsidRDefault="00B15470">
      <w:pPr>
        <w:ind w:firstLineChars="342" w:firstLine="718"/>
      </w:pPr>
      <w:r>
        <w:rPr>
          <w:rFonts w:hint="eastAsia"/>
        </w:rPr>
        <w:t>（</w:t>
      </w:r>
      <w:r>
        <w:rPr>
          <w:rFonts w:hint="eastAsia"/>
        </w:rPr>
        <w:t>1</w:t>
      </w:r>
      <w:r>
        <w:rPr>
          <w:rFonts w:hint="eastAsia"/>
        </w:rPr>
        <w:t>）招标人不具有独立法人资格的附属机构（单位）；</w:t>
      </w:r>
      <w:r>
        <w:rPr>
          <w:rFonts w:hint="eastAsia"/>
        </w:rPr>
        <w:t xml:space="preserve"> </w:t>
      </w:r>
    </w:p>
    <w:p w:rsidR="00917A2B" w:rsidRDefault="00B15470">
      <w:pPr>
        <w:ind w:firstLineChars="342" w:firstLine="718"/>
      </w:pPr>
      <w:r>
        <w:rPr>
          <w:rFonts w:hint="eastAsia"/>
        </w:rPr>
        <w:t>（</w:t>
      </w:r>
      <w:r>
        <w:rPr>
          <w:rFonts w:hint="eastAsia"/>
        </w:rPr>
        <w:t>2</w:t>
      </w:r>
      <w:r>
        <w:rPr>
          <w:rFonts w:hint="eastAsia"/>
        </w:rPr>
        <w:t>）为本标段前期准备提供设计或者咨询服务的，但设计施工总承包的除外。</w:t>
      </w:r>
    </w:p>
    <w:p w:rsidR="00917A2B" w:rsidRDefault="00B15470">
      <w:pPr>
        <w:ind w:firstLineChars="342" w:firstLine="718"/>
      </w:pPr>
      <w:r>
        <w:rPr>
          <w:rFonts w:hint="eastAsia"/>
        </w:rPr>
        <w:t>（</w:t>
      </w:r>
      <w:r>
        <w:rPr>
          <w:rFonts w:hint="eastAsia"/>
        </w:rPr>
        <w:t>3</w:t>
      </w:r>
      <w:r>
        <w:rPr>
          <w:rFonts w:hint="eastAsia"/>
        </w:rPr>
        <w:t>）为本标段的监理人；</w:t>
      </w:r>
    </w:p>
    <w:p w:rsidR="00917A2B" w:rsidRDefault="00B15470">
      <w:pPr>
        <w:ind w:firstLineChars="342" w:firstLine="718"/>
      </w:pPr>
      <w:r>
        <w:rPr>
          <w:rFonts w:hint="eastAsia"/>
        </w:rPr>
        <w:t>（</w:t>
      </w:r>
      <w:r>
        <w:rPr>
          <w:rFonts w:hint="eastAsia"/>
        </w:rPr>
        <w:t>4</w:t>
      </w:r>
      <w:r>
        <w:rPr>
          <w:rFonts w:hint="eastAsia"/>
        </w:rPr>
        <w:t>）为本标段的代建人；</w:t>
      </w:r>
      <w:r>
        <w:rPr>
          <w:rFonts w:hint="eastAsia"/>
        </w:rPr>
        <w:t xml:space="preserve"> </w:t>
      </w:r>
    </w:p>
    <w:p w:rsidR="00917A2B" w:rsidRDefault="00B15470">
      <w:pPr>
        <w:ind w:firstLineChars="342" w:firstLine="718"/>
        <w:rPr>
          <w:b/>
          <w:sz w:val="44"/>
          <w:szCs w:val="44"/>
        </w:rPr>
      </w:pPr>
      <w:r>
        <w:rPr>
          <w:rFonts w:hint="eastAsia"/>
        </w:rPr>
        <w:t>（</w:t>
      </w:r>
      <w:r>
        <w:rPr>
          <w:rFonts w:hint="eastAsia"/>
        </w:rPr>
        <w:t>5</w:t>
      </w:r>
      <w:r>
        <w:rPr>
          <w:rFonts w:hint="eastAsia"/>
        </w:rPr>
        <w:t>）为本标段提供招标代理服务的；</w:t>
      </w:r>
    </w:p>
    <w:p w:rsidR="00917A2B" w:rsidRDefault="00B15470">
      <w:pPr>
        <w:ind w:firstLineChars="342" w:firstLine="718"/>
      </w:pPr>
      <w:r>
        <w:rPr>
          <w:rFonts w:hint="eastAsia"/>
        </w:rPr>
        <w:t>（</w:t>
      </w:r>
      <w:r>
        <w:rPr>
          <w:rFonts w:hint="eastAsia"/>
        </w:rPr>
        <w:t>6</w:t>
      </w:r>
      <w:r>
        <w:rPr>
          <w:rFonts w:hint="eastAsia"/>
        </w:rPr>
        <w:t>）与本标段的监理人或代建人或招标代理机构同为一个法定代表人的；</w:t>
      </w:r>
    </w:p>
    <w:p w:rsidR="00917A2B" w:rsidRDefault="00B15470">
      <w:pPr>
        <w:ind w:firstLineChars="342" w:firstLine="718"/>
      </w:pPr>
      <w:r>
        <w:rPr>
          <w:rFonts w:hint="eastAsia"/>
        </w:rPr>
        <w:t>（</w:t>
      </w:r>
      <w:r>
        <w:rPr>
          <w:rFonts w:hint="eastAsia"/>
        </w:rPr>
        <w:t>7</w:t>
      </w:r>
      <w:r>
        <w:rPr>
          <w:rFonts w:hint="eastAsia"/>
        </w:rPr>
        <w:t>）与本标段的监理人或代建人或招标代理机构相互控股或参股的；</w:t>
      </w:r>
    </w:p>
    <w:p w:rsidR="00917A2B" w:rsidRDefault="00B15470">
      <w:pPr>
        <w:ind w:firstLineChars="342" w:firstLine="718"/>
      </w:pPr>
      <w:r>
        <w:rPr>
          <w:rFonts w:hint="eastAsia"/>
        </w:rPr>
        <w:t>（</w:t>
      </w:r>
      <w:r>
        <w:rPr>
          <w:rFonts w:hint="eastAsia"/>
        </w:rPr>
        <w:t>8</w:t>
      </w:r>
      <w:r>
        <w:rPr>
          <w:rFonts w:hint="eastAsia"/>
        </w:rPr>
        <w:t>）与本标段的监理人或代建人或招标代理机构相互任职或工作的；</w:t>
      </w:r>
    </w:p>
    <w:p w:rsidR="00917A2B" w:rsidRDefault="00B15470">
      <w:pPr>
        <w:ind w:firstLineChars="342" w:firstLine="718"/>
      </w:pPr>
      <w:r>
        <w:rPr>
          <w:rFonts w:hint="eastAsia"/>
        </w:rPr>
        <w:t>（</w:t>
      </w:r>
      <w:r>
        <w:rPr>
          <w:rFonts w:hint="eastAsia"/>
        </w:rPr>
        <w:t>9</w:t>
      </w:r>
      <w:r>
        <w:rPr>
          <w:rFonts w:hint="eastAsia"/>
        </w:rPr>
        <w:t>）被责令停业的；</w:t>
      </w:r>
    </w:p>
    <w:p w:rsidR="00917A2B" w:rsidRDefault="00B15470">
      <w:pPr>
        <w:ind w:firstLineChars="342" w:firstLine="718"/>
      </w:pPr>
      <w:r>
        <w:rPr>
          <w:rFonts w:hint="eastAsia"/>
        </w:rPr>
        <w:t>（</w:t>
      </w:r>
      <w:r>
        <w:rPr>
          <w:rFonts w:hint="eastAsia"/>
        </w:rPr>
        <w:t>10</w:t>
      </w:r>
      <w:r>
        <w:rPr>
          <w:rFonts w:hint="eastAsia"/>
        </w:rPr>
        <w:t>）财产被接管或冻结的；</w:t>
      </w:r>
    </w:p>
    <w:p w:rsidR="00917A2B" w:rsidRDefault="00B15470">
      <w:pPr>
        <w:ind w:firstLineChars="342" w:firstLine="718"/>
      </w:pPr>
      <w:r>
        <w:rPr>
          <w:rFonts w:hint="eastAsia"/>
        </w:rPr>
        <w:t>（</w:t>
      </w:r>
      <w:r>
        <w:rPr>
          <w:rFonts w:hint="eastAsia"/>
        </w:rPr>
        <w:t>11</w:t>
      </w:r>
      <w:r>
        <w:rPr>
          <w:rFonts w:hint="eastAsia"/>
        </w:rPr>
        <w:t>）被取消投标资格且期限未满的；</w:t>
      </w:r>
    </w:p>
    <w:p w:rsidR="00917A2B" w:rsidRDefault="00B15470">
      <w:pPr>
        <w:ind w:firstLineChars="342" w:firstLine="718"/>
      </w:pPr>
      <w:r>
        <w:rPr>
          <w:rFonts w:hint="eastAsia"/>
        </w:rPr>
        <w:t>（</w:t>
      </w:r>
      <w:r>
        <w:rPr>
          <w:rFonts w:hint="eastAsia"/>
        </w:rPr>
        <w:t>12</w:t>
      </w:r>
      <w:r>
        <w:rPr>
          <w:rFonts w:hint="eastAsia"/>
        </w:rPr>
        <w:t>）在招投标活动中有违法违规行为，被有关行政监督管理部门处罚，且整改期限未满的；</w:t>
      </w:r>
    </w:p>
    <w:p w:rsidR="00917A2B" w:rsidRDefault="00B15470">
      <w:pPr>
        <w:autoSpaceDE w:val="0"/>
        <w:autoSpaceDN w:val="0"/>
        <w:adjustRightInd w:val="0"/>
        <w:ind w:firstLineChars="342" w:firstLine="718"/>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TimesNewRomanPSMT" w:hint="eastAsia"/>
          <w:kern w:val="0"/>
          <w:szCs w:val="21"/>
        </w:rPr>
        <w:t>3</w:t>
      </w:r>
      <w:r>
        <w:rPr>
          <w:rFonts w:ascii="宋体" w:hAnsi="宋体" w:cs="仿宋_GB2312" w:hint="eastAsia"/>
          <w:kern w:val="0"/>
          <w:szCs w:val="21"/>
        </w:rPr>
        <w:t>）提供虚假信息资料的；</w:t>
      </w:r>
    </w:p>
    <w:p w:rsidR="00917A2B" w:rsidRDefault="00B15470">
      <w:pPr>
        <w:autoSpaceDE w:val="0"/>
        <w:autoSpaceDN w:val="0"/>
        <w:adjustRightInd w:val="0"/>
        <w:ind w:firstLineChars="342" w:firstLine="718"/>
        <w:rPr>
          <w:rFonts w:ascii="宋体" w:hAnsi="宋体" w:cs="仿宋_GB2312"/>
          <w:kern w:val="0"/>
          <w:szCs w:val="21"/>
        </w:rPr>
      </w:pPr>
      <w:r>
        <w:rPr>
          <w:rFonts w:ascii="宋体" w:hAnsi="宋体" w:cs="仿宋_GB2312" w:hint="eastAsia"/>
          <w:kern w:val="0"/>
          <w:szCs w:val="21"/>
        </w:rPr>
        <w:lastRenderedPageBreak/>
        <w:t>（14）投标文件中的相关资料与信息数据库信息不相符的；</w:t>
      </w:r>
    </w:p>
    <w:p w:rsidR="00917A2B" w:rsidRDefault="00B15470">
      <w:pPr>
        <w:autoSpaceDE w:val="0"/>
        <w:autoSpaceDN w:val="0"/>
        <w:adjustRightInd w:val="0"/>
        <w:ind w:firstLineChars="342" w:firstLine="718"/>
        <w:rPr>
          <w:rFonts w:ascii="宋体" w:hAnsi="宋体" w:cs="仿宋_GB2312"/>
          <w:kern w:val="0"/>
          <w:szCs w:val="21"/>
        </w:rPr>
      </w:pPr>
      <w:r>
        <w:rPr>
          <w:rFonts w:ascii="宋体" w:hAnsi="宋体" w:cs="仿宋_GB2312" w:hint="eastAsia"/>
          <w:kern w:val="0"/>
          <w:szCs w:val="21"/>
        </w:rPr>
        <w:t>（15）在最近三年内有骗取中标或严重违约或有重大工程质量、安全事故的；</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1.4.4 放宽在辽施工建筑业企业资质承揽业务范围</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企业资质及履约能力</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1）具有市政公用工程、公路工程、水利水电工程、港口与航道工程其中一项资质的一级及以上总承包企业，可以在省内市政公用工程和公路工程之间、水利水电工程和港口与航道工程之间，互跨专业承接同等级业务。</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2）企业需以电汇、银行保函、现金、支票等方式提供合同总价 5%的履约担保。</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信用记录</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1）近 3 年承建的工程项目未发生工程质量和施工安全事故。</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2）近 3 年无建筑、公路、水运、水利市场不良信用信息。</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项目负责人</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1）具有拟承包工程项目对应专业的注册建造师执业证书，且注册在拟承包工程项目的施工企业，并与该企业建立正式劳动关系、缴纳社会保险。</w:t>
      </w:r>
    </w:p>
    <w:p w:rsidR="00917A2B" w:rsidRDefault="00B15470">
      <w:pPr>
        <w:autoSpaceDE w:val="0"/>
        <w:autoSpaceDN w:val="0"/>
        <w:adjustRightInd w:val="0"/>
        <w:rPr>
          <w:rFonts w:ascii="宋体" w:hAnsi="宋体" w:cs="仿宋_GB2312"/>
          <w:kern w:val="0"/>
          <w:szCs w:val="21"/>
        </w:rPr>
      </w:pPr>
      <w:r>
        <w:rPr>
          <w:rFonts w:ascii="宋体" w:hAnsi="宋体" w:cs="仿宋_GB2312" w:hint="eastAsia"/>
          <w:kern w:val="0"/>
          <w:szCs w:val="21"/>
        </w:rPr>
        <w:t>2）近 5 年具有担任与拟承包工程项目同类别、同等级（或以上）工程施工项目经理的有效业绩。</w:t>
      </w:r>
    </w:p>
    <w:p w:rsidR="00917A2B" w:rsidRDefault="00B15470">
      <w:bookmarkStart w:id="186" w:name="_1.5_费用承担"/>
      <w:bookmarkStart w:id="187" w:name="_1.4_投标人资格要求（适用于未进行资格预审的）"/>
      <w:bookmarkStart w:id="188" w:name="_Toc266951046"/>
      <w:bookmarkEnd w:id="186"/>
      <w:bookmarkEnd w:id="187"/>
      <w:r>
        <w:rPr>
          <w:rFonts w:cs="TimesNewRomanPSMT" w:hint="eastAsia"/>
        </w:rPr>
        <w:t xml:space="preserve">1.5 </w:t>
      </w:r>
      <w:r>
        <w:rPr>
          <w:rFonts w:hint="eastAsia"/>
        </w:rPr>
        <w:t>费用承担</w:t>
      </w:r>
      <w:r>
        <w:rPr>
          <w:rFonts w:hint="eastAsia"/>
        </w:rPr>
        <w:t xml:space="preserve"> </w:t>
      </w:r>
      <w:r>
        <w:rPr>
          <w:rFonts w:hint="eastAsia"/>
        </w:rPr>
        <w:t>详见</w:t>
      </w:r>
      <w:hyperlink w:anchor="_承担费用" w:history="1">
        <w:r>
          <w:rPr>
            <w:rFonts w:hint="eastAsia"/>
          </w:rPr>
          <w:t>投标人须知表</w:t>
        </w:r>
        <w:r>
          <w:rPr>
            <w:rFonts w:hint="eastAsia"/>
          </w:rPr>
          <w:t>1.5</w:t>
        </w:r>
        <w:r>
          <w:rPr>
            <w:rFonts w:hint="eastAsia"/>
          </w:rPr>
          <w:t>项</w:t>
        </w:r>
        <w:bookmarkEnd w:id="188"/>
      </w:hyperlink>
    </w:p>
    <w:p w:rsidR="00917A2B" w:rsidRDefault="00B15470">
      <w:pPr>
        <w:rPr>
          <w:rFonts w:cs="黑体"/>
        </w:rPr>
      </w:pPr>
      <w:bookmarkStart w:id="189" w:name="_1.6_保密"/>
      <w:bookmarkStart w:id="190" w:name="_Toc266951047"/>
      <w:bookmarkEnd w:id="189"/>
      <w:r>
        <w:rPr>
          <w:rFonts w:hint="eastAsia"/>
        </w:rPr>
        <w:t xml:space="preserve">1.6 </w:t>
      </w:r>
      <w:r>
        <w:rPr>
          <w:rFonts w:cs="黑体" w:hint="eastAsia"/>
        </w:rPr>
        <w:t>保密</w:t>
      </w:r>
      <w:bookmarkEnd w:id="190"/>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917A2B" w:rsidRDefault="00B15470">
      <w:bookmarkStart w:id="191" w:name="_1.7_语言文字"/>
      <w:bookmarkStart w:id="192" w:name="_Toc266951048"/>
      <w:bookmarkEnd w:id="191"/>
      <w:r>
        <w:rPr>
          <w:rFonts w:cs="TimesNewRomanPSMT" w:hint="eastAsia"/>
        </w:rPr>
        <w:t xml:space="preserve">1.7 </w:t>
      </w:r>
      <w:r>
        <w:rPr>
          <w:rFonts w:hint="eastAsia"/>
        </w:rPr>
        <w:t>语言文字</w:t>
      </w:r>
      <w:bookmarkEnd w:id="192"/>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除专用术语外，与招标投标有关的语言均使用中文。必要时专用术语应附有中文注释。</w:t>
      </w:r>
    </w:p>
    <w:p w:rsidR="00917A2B" w:rsidRDefault="00B15470">
      <w:bookmarkStart w:id="193" w:name="_1.8_计量单位"/>
      <w:bookmarkStart w:id="194" w:name="_Toc266951049"/>
      <w:bookmarkEnd w:id="193"/>
      <w:r>
        <w:rPr>
          <w:rFonts w:cs="TimesNewRomanPSMT" w:hint="eastAsia"/>
        </w:rPr>
        <w:t xml:space="preserve">1.8 </w:t>
      </w:r>
      <w:r>
        <w:rPr>
          <w:rFonts w:hint="eastAsia"/>
        </w:rPr>
        <w:t>计量单位</w:t>
      </w:r>
      <w:bookmarkEnd w:id="194"/>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所有计量均采用中华人民共和国法定计量单位。</w:t>
      </w:r>
    </w:p>
    <w:p w:rsidR="00917A2B" w:rsidRDefault="00B15470">
      <w:bookmarkStart w:id="195" w:name="_1.9_踏勘现场"/>
      <w:bookmarkStart w:id="196" w:name="_Toc266951050"/>
      <w:bookmarkEnd w:id="195"/>
      <w:r>
        <w:rPr>
          <w:rFonts w:cs="TimesNewRomanPSMT" w:hint="eastAsia"/>
        </w:rPr>
        <w:t xml:space="preserve">1.9 </w:t>
      </w:r>
      <w:r>
        <w:rPr>
          <w:rFonts w:hint="eastAsia"/>
        </w:rPr>
        <w:t>踏勘现场</w:t>
      </w:r>
      <w:bookmarkEnd w:id="196"/>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1.9.1 </w:t>
      </w:r>
      <w:r>
        <w:rPr>
          <w:rFonts w:ascii="宋体" w:hAnsi="宋体" w:cs="仿宋_GB2312" w:hint="eastAsia"/>
          <w:kern w:val="0"/>
          <w:szCs w:val="21"/>
        </w:rPr>
        <w:t>投标人须知表1.9.1项规定组织踏勘现场的，招标人按投标人须知表1.9.1项规定的时间、地点组织投标人踏勘项目现场。</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1.9.2 </w:t>
      </w:r>
      <w:r>
        <w:rPr>
          <w:rFonts w:ascii="宋体" w:hAnsi="宋体" w:cs="仿宋_GB2312" w:hint="eastAsia"/>
          <w:kern w:val="0"/>
          <w:szCs w:val="21"/>
        </w:rPr>
        <w:t>投标人踏勘现场发生的费用自理。</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1.9.3 </w:t>
      </w:r>
      <w:r>
        <w:rPr>
          <w:rFonts w:ascii="宋体" w:hAnsi="宋体" w:cs="仿宋_GB2312" w:hint="eastAsia"/>
          <w:kern w:val="0"/>
          <w:szCs w:val="21"/>
        </w:rPr>
        <w:t>除招标人的原因外，投标人自行负责在踏勘现场中所发生的人员伤亡和财产损失。</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1.9.4 </w:t>
      </w:r>
      <w:r>
        <w:rPr>
          <w:rFonts w:ascii="宋体" w:hAnsi="宋体" w:cs="仿宋_GB2312" w:hint="eastAsia"/>
          <w:kern w:val="0"/>
          <w:szCs w:val="21"/>
        </w:rPr>
        <w:t>招标人在踏勘现场中介绍的工程场地和相关的周边环境情况，供投标人在编制投标文件时参考，招标人不对投标人据此做出的判断和决策负责。</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1.9.5 投标人提供的本合同工程水文、地质、气象和料场分布、取土场、弃土场位置等参考资料，并不构成合同文件的组成部分，投标人应对自己就上述资料的解释、推论和应用负责，招标人不对投标人据此做出判断和决策承担任何责任。</w:t>
      </w:r>
    </w:p>
    <w:p w:rsidR="00917A2B" w:rsidRDefault="00B15470">
      <w:bookmarkStart w:id="197" w:name="_1.10_投标预备会"/>
      <w:bookmarkStart w:id="198" w:name="_Toc266951051"/>
      <w:bookmarkEnd w:id="197"/>
      <w:r>
        <w:rPr>
          <w:rFonts w:cs="TimesNewRomanPSMT" w:hint="eastAsia"/>
        </w:rPr>
        <w:t xml:space="preserve">1.10 </w:t>
      </w:r>
      <w:r>
        <w:rPr>
          <w:rFonts w:hint="eastAsia"/>
        </w:rPr>
        <w:t>投标预备会</w:t>
      </w:r>
      <w:bookmarkEnd w:id="198"/>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1.10.1 </w:t>
      </w:r>
      <w:r>
        <w:rPr>
          <w:rFonts w:ascii="宋体" w:hAnsi="宋体" w:cs="仿宋_GB2312" w:hint="eastAsia"/>
          <w:kern w:val="0"/>
          <w:szCs w:val="21"/>
        </w:rPr>
        <w:t>投标人须知表规定召开投标预备会的，招标人按投标人须知表1.10.1项规定的时间和地点召开投标预备会，澄清投标人提出的问题。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1.10.2 </w:t>
      </w:r>
      <w:r>
        <w:rPr>
          <w:rFonts w:ascii="宋体" w:hAnsi="宋体" w:cs="仿宋_GB2312" w:hint="eastAsia"/>
          <w:kern w:val="0"/>
          <w:szCs w:val="21"/>
        </w:rPr>
        <w:t>投标人须知表1.10.2项规定组织投标答疑的，招标人按投标人须知表1.10.2项规定的时间和方式组织进行。</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1.10.3 投标预备会后，招标人在投标须知前附表规定的时间内，对投标人所提问题的澄清，应以书面和网络发布的方式通知所有购买招标文件的投标人。该澄清内容为招标文件的组成部分。</w:t>
      </w:r>
    </w:p>
    <w:p w:rsidR="00917A2B" w:rsidRDefault="00B15470">
      <w:pPr>
        <w:rPr>
          <w:rFonts w:cs="黑体"/>
        </w:rPr>
      </w:pPr>
      <w:bookmarkStart w:id="199" w:name="_1.11_分包"/>
      <w:bookmarkStart w:id="200" w:name="_Toc266951052"/>
      <w:bookmarkEnd w:id="199"/>
      <w:r>
        <w:rPr>
          <w:rFonts w:hint="eastAsia"/>
        </w:rPr>
        <w:t xml:space="preserve">1.11 </w:t>
      </w:r>
      <w:r>
        <w:rPr>
          <w:rFonts w:cs="黑体" w:hint="eastAsia"/>
        </w:rPr>
        <w:t>分包</w:t>
      </w:r>
      <w:bookmarkEnd w:id="200"/>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1.11.1投标人拟在中标后将中标项目的部分非主体、非关键性工作进行分包的，应符合投标人须知表1.11.1项规定的分包内容、分包金额和接受分包（专业分包）的第三人资质要求等限制性条件。</w:t>
      </w:r>
    </w:p>
    <w:p w:rsidR="00917A2B" w:rsidRDefault="00B15470">
      <w:pPr>
        <w:rPr>
          <w:rFonts w:cs="黑体"/>
        </w:rPr>
      </w:pPr>
      <w:bookmarkStart w:id="201" w:name="_1.12_偏离"/>
      <w:bookmarkStart w:id="202" w:name="_Toc266951053"/>
      <w:bookmarkEnd w:id="201"/>
      <w:r>
        <w:rPr>
          <w:rFonts w:hint="eastAsia"/>
        </w:rPr>
        <w:t xml:space="preserve">1.12 </w:t>
      </w:r>
      <w:r>
        <w:rPr>
          <w:rFonts w:cs="黑体" w:hint="eastAsia"/>
        </w:rPr>
        <w:t>偏离</w:t>
      </w:r>
      <w:bookmarkEnd w:id="202"/>
    </w:p>
    <w:p w:rsidR="00917A2B" w:rsidRDefault="00B15470">
      <w:r>
        <w:rPr>
          <w:rFonts w:ascii="宋体" w:hAnsi="宋体" w:cs="仿宋_GB2312" w:hint="eastAsia"/>
          <w:szCs w:val="21"/>
        </w:rPr>
        <w:lastRenderedPageBreak/>
        <w:t>1.12.1投标人须知表1.12.1项允许投标文件偏离招标文件某些要求的，偏离应当符合招标文件规定</w:t>
      </w:r>
      <w:r>
        <w:rPr>
          <w:rFonts w:hint="eastAsia"/>
        </w:rPr>
        <w:t>的偏离范围和幅度。</w:t>
      </w:r>
      <w:bookmarkStart w:id="203" w:name="EB75ef637bc2af4d7d981332376c7286d5"/>
      <w:bookmarkStart w:id="204" w:name="EBf62ab0dee8974237a683dc683063082a"/>
      <w:bookmarkStart w:id="205" w:name="EBd963a12fe85c41d4907e5e3b9da8b45a"/>
      <w:bookmarkEnd w:id="203"/>
      <w:bookmarkEnd w:id="204"/>
      <w:bookmarkEnd w:id="205"/>
    </w:p>
    <w:p w:rsidR="00917A2B" w:rsidRDefault="00917A2B">
      <w:pPr>
        <w:rPr>
          <w:rFonts w:ascii="宋体" w:hAnsi="宋体" w:cs="仿宋_GB2312"/>
          <w:szCs w:val="21"/>
        </w:rPr>
      </w:pPr>
    </w:p>
    <w:p w:rsidR="00917A2B" w:rsidRDefault="00917A2B">
      <w:pPr>
        <w:rPr>
          <w:rFonts w:ascii="宋体" w:hAnsi="宋体" w:cs="仿宋_GB2312"/>
          <w:szCs w:val="21"/>
        </w:rPr>
      </w:pPr>
    </w:p>
    <w:p w:rsidR="00917A2B" w:rsidRDefault="00917A2B">
      <w:pPr>
        <w:rPr>
          <w:rFonts w:ascii="宋体" w:hAnsi="宋体" w:cs="仿宋_GB2312"/>
          <w:szCs w:val="21"/>
        </w:rPr>
      </w:pPr>
    </w:p>
    <w:p w:rsidR="00917A2B" w:rsidRDefault="00B15470">
      <w:pPr>
        <w:outlineLvl w:val="2"/>
        <w:rPr>
          <w:b/>
          <w:sz w:val="28"/>
          <w:szCs w:val="28"/>
        </w:rPr>
      </w:pPr>
      <w:bookmarkStart w:id="206" w:name="_Toc266951054"/>
      <w:bookmarkStart w:id="207" w:name="_Toc286239501"/>
      <w:bookmarkStart w:id="208" w:name="_Toc14926"/>
      <w:r>
        <w:rPr>
          <w:rFonts w:hint="eastAsia"/>
          <w:b/>
          <w:sz w:val="28"/>
          <w:szCs w:val="28"/>
        </w:rPr>
        <w:t xml:space="preserve">2. </w:t>
      </w:r>
      <w:r>
        <w:rPr>
          <w:rFonts w:hint="eastAsia"/>
          <w:b/>
          <w:sz w:val="28"/>
          <w:szCs w:val="28"/>
        </w:rPr>
        <w:t>招标文件</w:t>
      </w:r>
      <w:bookmarkEnd w:id="206"/>
      <w:bookmarkEnd w:id="207"/>
      <w:bookmarkEnd w:id="208"/>
    </w:p>
    <w:p w:rsidR="00917A2B" w:rsidRDefault="00B15470">
      <w:bookmarkStart w:id="209" w:name="_2.1_招标文件的组成"/>
      <w:bookmarkStart w:id="210" w:name="_Toc266951055"/>
      <w:bookmarkEnd w:id="209"/>
      <w:r>
        <w:rPr>
          <w:rFonts w:hint="eastAsia"/>
        </w:rPr>
        <w:t xml:space="preserve">2.1 </w:t>
      </w:r>
      <w:r>
        <w:rPr>
          <w:rFonts w:hint="eastAsia"/>
        </w:rPr>
        <w:t>招标文件的组成</w:t>
      </w:r>
      <w:bookmarkEnd w:id="210"/>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2.1.1本招标文件包括：</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）招标公告（或投标邀请书）；</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）投标人须知；</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3</w:t>
      </w:r>
      <w:r>
        <w:rPr>
          <w:rFonts w:ascii="宋体" w:hAnsi="宋体" w:cs="仿宋_GB2312" w:hint="eastAsia"/>
          <w:kern w:val="0"/>
          <w:szCs w:val="21"/>
        </w:rPr>
        <w:t>）评标办法；</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4</w:t>
      </w:r>
      <w:r>
        <w:rPr>
          <w:rFonts w:ascii="宋体" w:hAnsi="宋体" w:cs="仿宋_GB2312" w:hint="eastAsia"/>
          <w:kern w:val="0"/>
          <w:szCs w:val="21"/>
        </w:rPr>
        <w:t>）合同条款及格式；</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5</w:t>
      </w:r>
      <w:r>
        <w:rPr>
          <w:rFonts w:ascii="宋体" w:hAnsi="宋体" w:cs="仿宋_GB2312" w:hint="eastAsia"/>
          <w:kern w:val="0"/>
          <w:szCs w:val="21"/>
        </w:rPr>
        <w:t>）工程量清单；</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6</w:t>
      </w:r>
      <w:r>
        <w:rPr>
          <w:rFonts w:ascii="宋体" w:hAnsi="宋体" w:cs="仿宋_GB2312" w:hint="eastAsia"/>
          <w:kern w:val="0"/>
          <w:szCs w:val="21"/>
        </w:rPr>
        <w:t>）图纸；</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7</w:t>
      </w:r>
      <w:r>
        <w:rPr>
          <w:rFonts w:ascii="宋体" w:hAnsi="宋体" w:cs="仿宋_GB2312" w:hint="eastAsia"/>
          <w:kern w:val="0"/>
          <w:szCs w:val="21"/>
        </w:rPr>
        <w:t>）技术标准和要求；</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8</w:t>
      </w:r>
      <w:r>
        <w:rPr>
          <w:rFonts w:ascii="宋体" w:hAnsi="宋体" w:cs="仿宋_GB2312" w:hint="eastAsia"/>
          <w:kern w:val="0"/>
          <w:szCs w:val="21"/>
        </w:rPr>
        <w:t>）投标文件格式；</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9</w:t>
      </w:r>
      <w:r>
        <w:rPr>
          <w:rFonts w:ascii="宋体" w:hAnsi="宋体" w:cs="仿宋_GB2312" w:hint="eastAsia"/>
          <w:kern w:val="0"/>
          <w:szCs w:val="21"/>
        </w:rPr>
        <w:t>）投标人须知表2.1.1项规定的其他材料。</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根据本章第</w:t>
      </w:r>
      <w:r>
        <w:rPr>
          <w:rFonts w:ascii="宋体" w:hAnsi="宋体" w:cs="TimesNewRomanPSMT"/>
          <w:kern w:val="0"/>
          <w:szCs w:val="21"/>
        </w:rPr>
        <w:t>1.10</w:t>
      </w:r>
      <w:r>
        <w:rPr>
          <w:rFonts w:ascii="宋体" w:hAnsi="宋体" w:cs="仿宋_GB2312" w:hint="eastAsia"/>
          <w:kern w:val="0"/>
          <w:szCs w:val="21"/>
        </w:rPr>
        <w:t>款、第</w:t>
      </w:r>
      <w:r>
        <w:rPr>
          <w:rFonts w:ascii="宋体" w:hAnsi="宋体" w:cs="TimesNewRomanPSMT"/>
          <w:kern w:val="0"/>
          <w:szCs w:val="21"/>
        </w:rPr>
        <w:t>2.2</w:t>
      </w:r>
      <w:r>
        <w:rPr>
          <w:rFonts w:ascii="宋体" w:hAnsi="宋体" w:cs="仿宋_GB2312" w:hint="eastAsia"/>
          <w:kern w:val="0"/>
          <w:szCs w:val="21"/>
        </w:rPr>
        <w:t>款和第</w:t>
      </w:r>
      <w:r>
        <w:rPr>
          <w:rFonts w:ascii="宋体" w:hAnsi="宋体" w:cs="TimesNewRomanPSMT"/>
          <w:kern w:val="0"/>
          <w:szCs w:val="21"/>
        </w:rPr>
        <w:t>2.3</w:t>
      </w:r>
      <w:r>
        <w:rPr>
          <w:rFonts w:ascii="宋体" w:hAnsi="宋体" w:cs="仿宋_GB2312" w:hint="eastAsia"/>
          <w:kern w:val="0"/>
          <w:szCs w:val="21"/>
        </w:rPr>
        <w:t>款对招标文件所作的澄清、修改，构成招标文件的组成部分。</w:t>
      </w:r>
    </w:p>
    <w:p w:rsidR="00917A2B" w:rsidRDefault="00B15470">
      <w:bookmarkStart w:id="211" w:name="_2.2_招标文件的澄清（适用于纸质招标文件）"/>
      <w:bookmarkStart w:id="212" w:name="_2.2_招标文件的澄清"/>
      <w:bookmarkStart w:id="213" w:name="_Toc266951056"/>
      <w:bookmarkEnd w:id="211"/>
      <w:bookmarkEnd w:id="212"/>
      <w:r>
        <w:rPr>
          <w:rFonts w:hint="eastAsia"/>
        </w:rPr>
        <w:t xml:space="preserve">2.2 </w:t>
      </w:r>
      <w:r>
        <w:rPr>
          <w:rFonts w:hint="eastAsia"/>
        </w:rPr>
        <w:t>招标文件的澄清</w:t>
      </w:r>
      <w:bookmarkEnd w:id="213"/>
    </w:p>
    <w:p w:rsidR="00917A2B" w:rsidRDefault="00B15470">
      <w:pPr>
        <w:autoSpaceDE w:val="0"/>
        <w:autoSpaceDN w:val="0"/>
        <w:adjustRightInd w:val="0"/>
        <w:ind w:firstLineChars="171" w:firstLine="359"/>
        <w:rPr>
          <w:rFonts w:ascii="宋体" w:hAnsi="宋体" w:cs="仿宋_GB2312"/>
          <w:kern w:val="0"/>
          <w:szCs w:val="21"/>
        </w:rPr>
      </w:pPr>
      <w:r>
        <w:rPr>
          <w:rFonts w:ascii="宋体" w:hAnsi="宋体" w:cs="仿宋_GB2312" w:hint="eastAsia"/>
          <w:kern w:val="0"/>
          <w:szCs w:val="21"/>
        </w:rPr>
        <w:t>2.2.1 投标人应仔细阅读和检查招标文件的全部内容。如发现缺页或附件不全，应及时向招标人提出，以便补齐。如有疑问，应在投标人须知表2.2.1项规定的时间前，以传真或网上提问的方式通知招标人，要求招标人对招标文件予以澄清。纸质招标文件，应以书面形式（包括信函、电报、传真等，下同），要求招标人对招标文件予以澄清。</w:t>
      </w:r>
    </w:p>
    <w:p w:rsidR="00917A2B" w:rsidRDefault="00B15470">
      <w:pPr>
        <w:autoSpaceDE w:val="0"/>
        <w:autoSpaceDN w:val="0"/>
        <w:adjustRightInd w:val="0"/>
        <w:ind w:firstLineChars="171" w:firstLine="359"/>
        <w:rPr>
          <w:rFonts w:ascii="宋体" w:hAnsi="宋体" w:cs="仿宋_GB2312"/>
          <w:kern w:val="0"/>
          <w:szCs w:val="21"/>
        </w:rPr>
      </w:pPr>
      <w:r>
        <w:rPr>
          <w:rFonts w:ascii="宋体" w:hAnsi="宋体" w:cs="仿宋_GB2312" w:hint="eastAsia"/>
          <w:kern w:val="0"/>
          <w:szCs w:val="21"/>
        </w:rPr>
        <w:t>2.2.2 招标文件的澄清将在投标人须知表2.2.2项规定的投标截止时间15天前，采用电子招标的，由招标人在指定网站发布，并通过一定方式（包括短信、电子邮件、待办事宜通知等，下同）告知投标人，投标人可登陆指定网站自行下载澄清文件。采用纸质招标文件的,招标人将通过书面形式发给所有购买纸质招标文件的投标人。澄清文件不指名澄清问题的来源。如果澄清文件发出的时间距投标截止时间不足15天，应相应的延长投标截止时间。</w:t>
      </w:r>
    </w:p>
    <w:p w:rsidR="00917A2B" w:rsidRDefault="00B15470">
      <w:pPr>
        <w:autoSpaceDE w:val="0"/>
        <w:autoSpaceDN w:val="0"/>
        <w:adjustRightInd w:val="0"/>
        <w:ind w:firstLineChars="171" w:firstLine="359"/>
        <w:rPr>
          <w:rFonts w:ascii="宋体" w:cs="仿宋_GB2312"/>
          <w:kern w:val="0"/>
          <w:szCs w:val="21"/>
        </w:rPr>
      </w:pPr>
      <w:r>
        <w:rPr>
          <w:rFonts w:ascii="宋体" w:hAnsi="宋体" w:cs="仿宋_GB2312" w:hint="eastAsia"/>
          <w:kern w:val="0"/>
          <w:szCs w:val="21"/>
        </w:rPr>
        <w:t>2.2.3 投标人在下载到澄清文件后，系统会自动生成相应记录，以确认投标人已收到该澄清文件。投标人如收到纸质书面澄清文件，应在投标人须知表2.2.3项规定的时间内以书面形式告知招标人，确认已收到该澄清文件。投标人需依照最后一次下载的澄清答疑文件编制电子投标文件，未按此方式编制的电子投标文件有可能被评标委员会否决。</w:t>
      </w:r>
    </w:p>
    <w:p w:rsidR="00917A2B" w:rsidRDefault="00B15470">
      <w:bookmarkStart w:id="214" w:name="_2.3_招标文件的修改"/>
      <w:bookmarkStart w:id="215" w:name="_2.3_招标文件的修改（适用于纸质招标文件）"/>
      <w:bookmarkStart w:id="216" w:name="_Toc266951057"/>
      <w:bookmarkEnd w:id="214"/>
      <w:bookmarkEnd w:id="215"/>
      <w:r>
        <w:rPr>
          <w:rFonts w:cs="TimesNewRomanPSMT" w:hint="eastAsia"/>
        </w:rPr>
        <w:t xml:space="preserve">2.3 </w:t>
      </w:r>
      <w:r>
        <w:rPr>
          <w:rFonts w:hint="eastAsia"/>
        </w:rPr>
        <w:t>招标文件的修改</w:t>
      </w:r>
      <w:bookmarkEnd w:id="216"/>
    </w:p>
    <w:p w:rsidR="00917A2B" w:rsidRDefault="00B15470">
      <w:pPr>
        <w:autoSpaceDE w:val="0"/>
        <w:autoSpaceDN w:val="0"/>
        <w:adjustRightInd w:val="0"/>
        <w:ind w:firstLineChars="171" w:firstLine="359"/>
        <w:rPr>
          <w:rFonts w:ascii="宋体" w:hAnsi="宋体" w:cs="仿宋_GB2312"/>
          <w:kern w:val="0"/>
          <w:szCs w:val="21"/>
        </w:rPr>
      </w:pPr>
      <w:r>
        <w:rPr>
          <w:rFonts w:ascii="宋体" w:hAnsi="宋体" w:cs="仿宋_GB2312" w:hint="eastAsia"/>
          <w:kern w:val="0"/>
          <w:szCs w:val="21"/>
        </w:rPr>
        <w:t>2.3.1 在投标人须知表2.2.2项规定的投标截止时间15天前，招标人可以对电子招标文件进行修改，并将修改内容上传到指定网站，并通知所有已购买或下载招标文件的投标人，投标人可通过CA认证锁登陆指定网站自行下载。修改纸质招标文件时，招标人应以书面形式进行修改，并通知所有已购买招标文件的投标人。无论修改电子或纸质招标文件，其时间距投标截止时间不足15天，都应相应的延长投标截止时间。</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2.3.2 投标人在下载到修改的招标文件后，系统会自动生成记录投标人已收到该修改文件。投标人收到书面修改内容的招标文件后，应在投标人须知表2.3.2项规定的时间内以书面形式告知招标人，确认已收到修改的招标文件。</w:t>
      </w:r>
    </w:p>
    <w:p w:rsidR="00917A2B" w:rsidRDefault="00917A2B">
      <w:bookmarkStart w:id="217" w:name="_3._投标文件"/>
      <w:bookmarkStart w:id="218" w:name="_Toc266951058"/>
      <w:bookmarkStart w:id="219" w:name="_Toc286239502"/>
      <w:bookmarkEnd w:id="217"/>
    </w:p>
    <w:p w:rsidR="00917A2B" w:rsidRDefault="00B15470">
      <w:pPr>
        <w:outlineLvl w:val="2"/>
        <w:rPr>
          <w:b/>
          <w:sz w:val="28"/>
          <w:szCs w:val="28"/>
        </w:rPr>
      </w:pPr>
      <w:bookmarkStart w:id="220" w:name="_Toc30373"/>
      <w:r>
        <w:rPr>
          <w:rFonts w:hint="eastAsia"/>
          <w:b/>
          <w:sz w:val="28"/>
          <w:szCs w:val="28"/>
        </w:rPr>
        <w:t xml:space="preserve">3. </w:t>
      </w:r>
      <w:bookmarkStart w:id="221" w:name="_Toc286305103"/>
      <w:bookmarkEnd w:id="218"/>
      <w:bookmarkEnd w:id="219"/>
      <w:r>
        <w:rPr>
          <w:rFonts w:hint="eastAsia"/>
          <w:b/>
          <w:sz w:val="28"/>
          <w:szCs w:val="28"/>
        </w:rPr>
        <w:t>投标文件</w:t>
      </w:r>
      <w:bookmarkEnd w:id="220"/>
      <w:bookmarkEnd w:id="221"/>
    </w:p>
    <w:p w:rsidR="00917A2B" w:rsidRDefault="00B15470">
      <w:bookmarkStart w:id="222" w:name="_3.1_投标文件的组成"/>
      <w:bookmarkStart w:id="223" w:name="_Toc266951059"/>
      <w:bookmarkEnd w:id="222"/>
      <w:r>
        <w:rPr>
          <w:rFonts w:cs="TimesNewRomanPSMT" w:hint="eastAsia"/>
        </w:rPr>
        <w:lastRenderedPageBreak/>
        <w:t xml:space="preserve">3.1 </w:t>
      </w:r>
      <w:r>
        <w:rPr>
          <w:rFonts w:hint="eastAsia"/>
        </w:rPr>
        <w:t>投标文件的组成</w:t>
      </w:r>
      <w:bookmarkEnd w:id="223"/>
    </w:p>
    <w:p w:rsidR="00917A2B" w:rsidRDefault="00B15470">
      <w:pPr>
        <w:autoSpaceDE w:val="0"/>
        <w:autoSpaceDN w:val="0"/>
        <w:adjustRightInd w:val="0"/>
        <w:ind w:firstLineChars="150" w:firstLine="315"/>
        <w:rPr>
          <w:rFonts w:ascii="宋体" w:hAnsi="宋体" w:cs="仿宋_GB2312"/>
          <w:b/>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w:t>
      </w:r>
    </w:p>
    <w:p w:rsidR="00917A2B" w:rsidRDefault="00917A2B">
      <w:pPr>
        <w:autoSpaceDE w:val="0"/>
        <w:autoSpaceDN w:val="0"/>
        <w:adjustRightInd w:val="0"/>
        <w:rPr>
          <w:rFonts w:ascii="宋体" w:hAnsi="宋体" w:cs="仿宋_GB2312"/>
          <w:kern w:val="0"/>
          <w:szCs w:val="21"/>
        </w:rPr>
      </w:pPr>
      <w:bookmarkStart w:id="224" w:name="EBcf345ba42b904e99920100baa4310bce"/>
    </w:p>
    <w:p w:rsidR="00917A2B" w:rsidRDefault="00B15470">
      <w:pPr>
        <w:pStyle w:val="Normal0"/>
      </w:pPr>
      <w:r>
        <w:tab/>
        <w:t>1、封面</w:t>
      </w:r>
    </w:p>
    <w:p w:rsidR="00917A2B" w:rsidRDefault="00B15470">
      <w:pPr>
        <w:pStyle w:val="Normal0"/>
      </w:pPr>
      <w:r>
        <w:tab/>
        <w:t>2、投标函</w:t>
      </w:r>
    </w:p>
    <w:p w:rsidR="00917A2B" w:rsidRDefault="00B15470">
      <w:pPr>
        <w:pStyle w:val="Normal0"/>
      </w:pPr>
      <w:r>
        <w:tab/>
        <w:t>3、法人身份证明及授权委托书</w:t>
      </w:r>
    </w:p>
    <w:p w:rsidR="00917A2B" w:rsidRDefault="00B15470">
      <w:pPr>
        <w:pStyle w:val="Normal0"/>
      </w:pPr>
      <w:r>
        <w:tab/>
        <w:t>4、投标保证金或担保函</w:t>
      </w:r>
    </w:p>
    <w:p w:rsidR="00917A2B" w:rsidRDefault="00B15470">
      <w:pPr>
        <w:pStyle w:val="Normal0"/>
      </w:pPr>
      <w:r>
        <w:tab/>
        <w:t>5、已标价工程量清单</w:t>
      </w:r>
    </w:p>
    <w:p w:rsidR="00917A2B" w:rsidRDefault="00B15470">
      <w:pPr>
        <w:pStyle w:val="Normal0"/>
      </w:pPr>
      <w:r>
        <w:tab/>
        <w:t>6、施工组织设计</w:t>
      </w:r>
    </w:p>
    <w:p w:rsidR="00917A2B" w:rsidRDefault="00B15470">
      <w:pPr>
        <w:pStyle w:val="Normal0"/>
      </w:pPr>
      <w:r>
        <w:tab/>
        <w:t>7、项目管理机构</w:t>
      </w:r>
    </w:p>
    <w:p w:rsidR="00917A2B" w:rsidRDefault="00B15470">
      <w:pPr>
        <w:pStyle w:val="Normal0"/>
      </w:pPr>
      <w:r>
        <w:tab/>
        <w:t>8、资格审查资料</w:t>
      </w:r>
    </w:p>
    <w:p w:rsidR="00917A2B" w:rsidRDefault="00B15470">
      <w:pPr>
        <w:pStyle w:val="Normal0"/>
      </w:pPr>
      <w:r>
        <w:tab/>
        <w:t>9、投标人须知表3.1.1项规定的其他材料。</w:t>
      </w:r>
    </w:p>
    <w:bookmarkEnd w:id="224"/>
    <w:p w:rsidR="00917A2B" w:rsidRDefault="00917A2B">
      <w:pPr>
        <w:autoSpaceDE w:val="0"/>
        <w:autoSpaceDN w:val="0"/>
        <w:adjustRightInd w:val="0"/>
        <w:rPr>
          <w:rFonts w:ascii="宋体" w:hAnsi="宋体" w:cs="仿宋_GB2312"/>
          <w:color w:val="000080"/>
          <w:kern w:val="0"/>
          <w:sz w:val="20"/>
          <w:szCs w:val="21"/>
        </w:rPr>
      </w:pP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3.1.2 </w:t>
      </w:r>
      <w:r>
        <w:rPr>
          <w:rFonts w:ascii="宋体" w:hAnsi="宋体" w:cs="仿宋_GB2312" w:hint="eastAsia"/>
          <w:kern w:val="0"/>
          <w:szCs w:val="21"/>
        </w:rPr>
        <w:t>投标人须知表1.4.2项规定不接受联合体投标的，或投标人没有组成联合体的，投标文件不包括本章第</w:t>
      </w:r>
      <w:r>
        <w:rPr>
          <w:rFonts w:ascii="宋体" w:hAnsi="宋体" w:cs="TimesNewRomanPSMT"/>
          <w:kern w:val="0"/>
          <w:szCs w:val="21"/>
        </w:rPr>
        <w:t>3.1.1</w:t>
      </w:r>
      <w:r>
        <w:rPr>
          <w:rFonts w:ascii="宋体" w:hAnsi="宋体" w:cs="仿宋_GB2312" w:hint="eastAsia"/>
          <w:kern w:val="0"/>
          <w:szCs w:val="21"/>
        </w:rPr>
        <w:t>（</w:t>
      </w:r>
      <w:r>
        <w:rPr>
          <w:rFonts w:ascii="宋体" w:hAnsi="宋体" w:cs="TimesNewRomanPSMT"/>
          <w:kern w:val="0"/>
          <w:szCs w:val="21"/>
        </w:rPr>
        <w:t>3</w:t>
      </w:r>
      <w:r>
        <w:rPr>
          <w:rFonts w:ascii="宋体" w:hAnsi="宋体" w:cs="仿宋_GB2312" w:hint="eastAsia"/>
          <w:kern w:val="0"/>
          <w:szCs w:val="21"/>
        </w:rPr>
        <w:t>）目所指的联合体协议书。</w:t>
      </w:r>
    </w:p>
    <w:p w:rsidR="00917A2B" w:rsidRDefault="00B15470">
      <w:pPr>
        <w:ind w:firstLineChars="150" w:firstLine="315"/>
        <w:rPr>
          <w:rFonts w:ascii="宋体" w:hAnsi="宋体" w:cs="仿宋_GB2312"/>
          <w:kern w:val="0"/>
          <w:szCs w:val="21"/>
        </w:rPr>
      </w:pPr>
      <w:r>
        <w:rPr>
          <w:rFonts w:ascii="宋体" w:hAnsi="宋体" w:cs="仿宋_GB2312" w:hint="eastAsia"/>
          <w:kern w:val="0"/>
          <w:szCs w:val="21"/>
        </w:rPr>
        <w:t>3.1.3 电子标书的制作：</w:t>
      </w:r>
    </w:p>
    <w:p w:rsidR="00917A2B" w:rsidRDefault="00B15470">
      <w:pPr>
        <w:ind w:firstLineChars="171" w:firstLine="359"/>
        <w:rPr>
          <w:rFonts w:ascii="宋体" w:hAnsi="宋体" w:cs="仿宋_GB2312"/>
          <w:kern w:val="0"/>
          <w:szCs w:val="21"/>
        </w:rPr>
      </w:pPr>
      <w:r>
        <w:rPr>
          <w:rFonts w:ascii="宋体" w:hAnsi="宋体" w:cs="仿宋_GB2312" w:hint="eastAsia"/>
          <w:kern w:val="0"/>
          <w:szCs w:val="21"/>
        </w:rPr>
        <w:t>（1）投标文件制作时，应按规定建立目录并分级，不同内容按标签提示制作导入，按照招标文件中明确的投标文件目录和技术标格式进行编制，保证目录清晰、内容完整。</w:t>
      </w:r>
    </w:p>
    <w:p w:rsidR="00917A2B" w:rsidRDefault="00B15470">
      <w:pPr>
        <w:ind w:firstLineChars="171" w:firstLine="359"/>
        <w:rPr>
          <w:rFonts w:ascii="宋体" w:hAnsi="宋体" w:cs="仿宋_GB2312"/>
          <w:kern w:val="0"/>
          <w:szCs w:val="21"/>
        </w:rPr>
      </w:pPr>
      <w:r>
        <w:rPr>
          <w:rFonts w:ascii="宋体" w:hAnsi="宋体" w:cs="仿宋_GB2312" w:hint="eastAsia"/>
          <w:kern w:val="0"/>
          <w:szCs w:val="21"/>
        </w:rPr>
        <w:t>（2）投标文件中的清单数据文件应符合《辽宁省建设工程计算机辅助评标数据接口》的规定，形成专用的LNTB格式文件。一份电子标书只能包含一个LNTB格式文件，多个专业分别编制时，应汇总合并导出一个LNTB格式文件。</w:t>
      </w:r>
    </w:p>
    <w:p w:rsidR="00917A2B" w:rsidRDefault="00B15470">
      <w:pPr>
        <w:ind w:firstLineChars="171" w:firstLine="359"/>
        <w:rPr>
          <w:rFonts w:ascii="宋体" w:hAnsi="宋体" w:cs="仿宋_GB2312"/>
          <w:kern w:val="0"/>
          <w:szCs w:val="21"/>
        </w:rPr>
      </w:pPr>
      <w:r>
        <w:rPr>
          <w:rFonts w:ascii="宋体" w:hAnsi="宋体" w:cs="仿宋_GB2312" w:hint="eastAsia"/>
          <w:kern w:val="0"/>
          <w:szCs w:val="21"/>
        </w:rPr>
        <w:t>（3）</w:t>
      </w:r>
      <w:r>
        <w:rPr>
          <w:rFonts w:ascii="宋体" w:hAnsi="宋体" w:cs="仿宋_GB2312"/>
          <w:kern w:val="0"/>
          <w:szCs w:val="21"/>
        </w:rPr>
        <w:t>投标人递交的电子投标文件因编制不规范而导致无法导入</w:t>
      </w:r>
      <w:r>
        <w:rPr>
          <w:rFonts w:ascii="宋体" w:hAnsi="宋体" w:cs="仿宋_GB2312" w:hint="eastAsia"/>
          <w:kern w:val="0"/>
          <w:szCs w:val="21"/>
        </w:rPr>
        <w:t>电子</w:t>
      </w:r>
      <w:r>
        <w:rPr>
          <w:rFonts w:ascii="宋体" w:hAnsi="宋体" w:cs="仿宋_GB2312"/>
          <w:kern w:val="0"/>
          <w:szCs w:val="21"/>
        </w:rPr>
        <w:t>评标系统，该投标文件</w:t>
      </w:r>
      <w:r>
        <w:rPr>
          <w:rFonts w:ascii="宋体" w:hAnsi="宋体" w:cs="仿宋_GB2312" w:hint="eastAsia"/>
          <w:kern w:val="0"/>
          <w:szCs w:val="21"/>
        </w:rPr>
        <w:t>视</w:t>
      </w:r>
      <w:r>
        <w:rPr>
          <w:rFonts w:ascii="宋体" w:hAnsi="宋体" w:cs="仿宋_GB2312"/>
          <w:kern w:val="0"/>
          <w:szCs w:val="21"/>
        </w:rPr>
        <w:t>为无效投标文件</w:t>
      </w:r>
      <w:r>
        <w:rPr>
          <w:rFonts w:ascii="宋体" w:hAnsi="宋体" w:cs="仿宋_GB2312" w:hint="eastAsia"/>
          <w:kern w:val="0"/>
          <w:szCs w:val="21"/>
        </w:rPr>
        <w:t>。</w:t>
      </w:r>
    </w:p>
    <w:p w:rsidR="00917A2B" w:rsidRDefault="00B15470">
      <w:pPr>
        <w:ind w:firstLineChars="171" w:firstLine="359"/>
        <w:rPr>
          <w:rFonts w:ascii="宋体" w:hAnsi="宋体" w:cs="仿宋_GB2312"/>
          <w:kern w:val="0"/>
          <w:szCs w:val="21"/>
        </w:rPr>
      </w:pPr>
      <w:r>
        <w:rPr>
          <w:rFonts w:ascii="宋体" w:hAnsi="宋体" w:cs="仿宋_GB2312" w:hint="eastAsia"/>
          <w:kern w:val="0"/>
          <w:szCs w:val="21"/>
        </w:rPr>
        <w:t>（4）</w:t>
      </w:r>
      <w:r>
        <w:rPr>
          <w:rFonts w:ascii="宋体" w:hAnsi="宋体" w:cs="仿宋_GB2312"/>
          <w:kern w:val="0"/>
          <w:szCs w:val="21"/>
        </w:rPr>
        <w:t>电子招投标文件</w:t>
      </w:r>
      <w:r>
        <w:rPr>
          <w:rFonts w:ascii="宋体" w:hAnsi="宋体" w:cs="仿宋_GB2312" w:hint="eastAsia"/>
          <w:kern w:val="0"/>
          <w:szCs w:val="21"/>
        </w:rPr>
        <w:t>具有</w:t>
      </w:r>
      <w:r>
        <w:rPr>
          <w:rFonts w:ascii="宋体" w:hAnsi="宋体" w:cs="仿宋_GB2312"/>
          <w:kern w:val="0"/>
          <w:szCs w:val="21"/>
        </w:rPr>
        <w:t>法律效力,</w:t>
      </w:r>
      <w:r>
        <w:rPr>
          <w:rFonts w:ascii="宋体" w:hAnsi="宋体" w:cs="仿宋_GB2312" w:hint="eastAsia"/>
          <w:kern w:val="0"/>
          <w:szCs w:val="21"/>
        </w:rPr>
        <w:t>与其他形式的招投标文件在</w:t>
      </w:r>
      <w:r>
        <w:rPr>
          <w:rFonts w:ascii="宋体" w:hAnsi="宋体" w:cs="仿宋_GB2312"/>
          <w:kern w:val="0"/>
          <w:szCs w:val="21"/>
        </w:rPr>
        <w:t>内容和格式</w:t>
      </w:r>
      <w:r>
        <w:rPr>
          <w:rFonts w:ascii="宋体" w:hAnsi="宋体" w:cs="仿宋_GB2312" w:hint="eastAsia"/>
          <w:kern w:val="0"/>
          <w:szCs w:val="21"/>
        </w:rPr>
        <w:t>上等同，若投标文件与招标文件要求</w:t>
      </w:r>
      <w:r>
        <w:rPr>
          <w:rFonts w:ascii="宋体" w:hAnsi="宋体" w:cs="仿宋_GB2312"/>
          <w:kern w:val="0"/>
          <w:szCs w:val="21"/>
        </w:rPr>
        <w:t>不一致</w:t>
      </w:r>
      <w:r>
        <w:rPr>
          <w:rFonts w:ascii="宋体" w:hAnsi="宋体" w:cs="仿宋_GB2312" w:hint="eastAsia"/>
          <w:kern w:val="0"/>
          <w:szCs w:val="21"/>
        </w:rPr>
        <w:t>，其</w:t>
      </w:r>
      <w:r>
        <w:rPr>
          <w:rFonts w:ascii="宋体" w:hAnsi="宋体" w:cs="仿宋_GB2312"/>
          <w:kern w:val="0"/>
          <w:szCs w:val="21"/>
        </w:rPr>
        <w:t>内容影响中标结果时，</w:t>
      </w:r>
      <w:r>
        <w:rPr>
          <w:rFonts w:ascii="宋体" w:hAnsi="宋体" w:cs="仿宋_GB2312" w:hint="eastAsia"/>
          <w:kern w:val="0"/>
          <w:szCs w:val="21"/>
        </w:rPr>
        <w:t>责任由投标人自行承担。</w:t>
      </w:r>
    </w:p>
    <w:p w:rsidR="00917A2B" w:rsidRDefault="00B15470">
      <w:pPr>
        <w:ind w:firstLineChars="171" w:firstLine="359"/>
        <w:rPr>
          <w:rFonts w:ascii="宋体" w:hAnsi="宋体" w:cs="仿宋_GB2312"/>
          <w:kern w:val="0"/>
          <w:szCs w:val="21"/>
        </w:rPr>
      </w:pPr>
      <w:r>
        <w:rPr>
          <w:rFonts w:ascii="宋体" w:hAnsi="宋体" w:cs="仿宋_GB2312" w:hint="eastAsia"/>
          <w:kern w:val="0"/>
          <w:szCs w:val="21"/>
        </w:rPr>
        <w:t>（5）</w:t>
      </w:r>
      <w:r>
        <w:rPr>
          <w:rFonts w:ascii="宋体" w:hAnsi="宋体" w:cs="仿宋_GB2312"/>
          <w:kern w:val="0"/>
          <w:szCs w:val="21"/>
        </w:rPr>
        <w:t>为了保证电子标书的合法性、安全性和完整性，电子标书转换完成后，应在规定部位加盖CA印章。</w:t>
      </w:r>
    </w:p>
    <w:p w:rsidR="00917A2B" w:rsidRDefault="00B15470">
      <w:bookmarkStart w:id="225" w:name="_3.2_投标报价"/>
      <w:bookmarkStart w:id="226" w:name="_Toc266951060"/>
      <w:bookmarkEnd w:id="225"/>
      <w:r>
        <w:rPr>
          <w:rFonts w:cs="TimesNewRomanPSMT" w:hint="eastAsia"/>
        </w:rPr>
        <w:t xml:space="preserve">3.2 </w:t>
      </w:r>
      <w:r>
        <w:rPr>
          <w:rFonts w:hint="eastAsia"/>
        </w:rPr>
        <w:t>投标报价</w:t>
      </w:r>
      <w:bookmarkEnd w:id="226"/>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投标人应按第五章“工程量清单”的要求填写相应表格。</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3.2.2 </w:t>
      </w:r>
      <w:r>
        <w:rPr>
          <w:rFonts w:ascii="宋体" w:hAnsi="宋体" w:cs="仿宋_GB2312" w:hint="eastAsia"/>
          <w:kern w:val="0"/>
          <w:szCs w:val="21"/>
        </w:rPr>
        <w:t>投标人在投标截止时间前，若修改投标函中的投标总报价，应同时修改第五章“工程量清单”中的相应报价。此修改须符合本章第</w:t>
      </w:r>
      <w:r>
        <w:rPr>
          <w:rFonts w:ascii="宋体" w:hAnsi="宋体" w:cs="TimesNewRomanPSMT"/>
          <w:kern w:val="0"/>
          <w:szCs w:val="21"/>
        </w:rPr>
        <w:t>4.3</w:t>
      </w:r>
      <w:r>
        <w:rPr>
          <w:rFonts w:ascii="宋体" w:hAnsi="宋体" w:cs="仿宋_GB2312" w:hint="eastAsia"/>
          <w:kern w:val="0"/>
          <w:szCs w:val="21"/>
        </w:rPr>
        <w:t>项的有关要求。</w:t>
      </w:r>
    </w:p>
    <w:p w:rsidR="00917A2B" w:rsidRDefault="00B15470">
      <w:bookmarkStart w:id="227" w:name="_3.3_投标有效期"/>
      <w:bookmarkStart w:id="228" w:name="_Toc266951061"/>
      <w:bookmarkEnd w:id="227"/>
      <w:r>
        <w:rPr>
          <w:rFonts w:cs="TimesNewRomanPSMT" w:hint="eastAsia"/>
        </w:rPr>
        <w:t xml:space="preserve">3.3 </w:t>
      </w:r>
      <w:r>
        <w:rPr>
          <w:rFonts w:hint="eastAsia"/>
        </w:rPr>
        <w:t>投标有效期</w:t>
      </w:r>
      <w:bookmarkEnd w:id="228"/>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在投标人须知表3.3.1项规定的投标有效期内，投标人不得要求撤销或修改其投标文件。</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应以书面形式通知所有投标人延长投标有效期。投标人同意延长的，应相应延长其投标保证金的有效期，但不得要求或被允许修改或撤销其投标文件；投标人拒绝延长的，其投标失效，但投标人有权收回其投标保证金或投标担保函。</w:t>
      </w:r>
    </w:p>
    <w:p w:rsidR="00917A2B" w:rsidRDefault="00B15470">
      <w:bookmarkStart w:id="229" w:name="_3.4_投标担保"/>
      <w:bookmarkStart w:id="230" w:name="_Toc266951062"/>
      <w:bookmarkEnd w:id="229"/>
      <w:r>
        <w:rPr>
          <w:rFonts w:cs="TimesNewRomanPSMT" w:hint="eastAsia"/>
        </w:rPr>
        <w:t xml:space="preserve">3.4 </w:t>
      </w:r>
      <w:r>
        <w:rPr>
          <w:rFonts w:hint="eastAsia"/>
        </w:rPr>
        <w:t>投标保证与担保</w:t>
      </w:r>
      <w:bookmarkEnd w:id="230"/>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3.4.1 投标人在递交投标文件的同时，应按照投标人须知表3.4.2项规定的投标保证金额和方式向招标人提供投标保证金或担保函。（投标保证金缴纳金额一般不得超过投标总价的2%）未按时提供投标保证金或担保函的，其投标文件作废标处理。</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3.4.2 采用保证金担保形式的投标人，应按照投标人须知表3.4.2项的规定的金额以及投标人须知表3.4.1项规定的担保方式和第八章“投标文件格式”规定的投标保证金格式递交投标保证金，并作为其投标文件的组成部分。联合体投标的，其投标保证金由牵头人递交，并应符合投标人须知表3.4.2项的规定。投标保证金的交纳应在投标截止日期前办理完毕，并将保证金凭据或担保函按照第八章“投标文件格式”要</w:t>
      </w:r>
      <w:r>
        <w:rPr>
          <w:rFonts w:ascii="宋体" w:hAnsi="宋体" w:cs="仿宋_GB2312" w:hint="eastAsia"/>
          <w:kern w:val="0"/>
          <w:szCs w:val="21"/>
        </w:rPr>
        <w:lastRenderedPageBreak/>
        <w:t>求附在投标文件内。</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3.4.3 招标人与中标人签订合同后</w:t>
      </w:r>
      <w:r>
        <w:rPr>
          <w:rFonts w:ascii="宋体" w:hAnsi="宋体" w:cs="TimesNewRomanPSMT"/>
          <w:kern w:val="0"/>
          <w:szCs w:val="21"/>
        </w:rPr>
        <w:t>5</w:t>
      </w:r>
      <w:r>
        <w:rPr>
          <w:rFonts w:ascii="宋体" w:hAnsi="宋体" w:cs="仿宋_GB2312" w:hint="eastAsia"/>
          <w:kern w:val="0"/>
          <w:szCs w:val="21"/>
        </w:rPr>
        <w:t>个工作日内，向未中标的投标人和中标人退还投标保证金或担保函。</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3.4.</w:t>
      </w:r>
      <w:r>
        <w:rPr>
          <w:rFonts w:ascii="宋体" w:hAnsi="宋体" w:cs="TimesNewRomanPSMT" w:hint="eastAsia"/>
          <w:kern w:val="0"/>
          <w:szCs w:val="21"/>
        </w:rPr>
        <w:t>4</w:t>
      </w:r>
      <w:r>
        <w:rPr>
          <w:rFonts w:ascii="宋体" w:hAnsi="宋体" w:cs="仿宋_GB2312" w:hint="eastAsia"/>
          <w:kern w:val="0"/>
          <w:szCs w:val="21"/>
        </w:rPr>
        <w:t>有下列情形之一的，投标保证金将不予退还。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）中标人在收到中标通知书后，无正当理由拒绝签订合同协议书或未按招标文件规定提交履约担保；</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（3）投标人中标后，无任何正当理由自动放弃中标的；</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（4）发生上述情况的，以投标担保方式提供投标保证的，按投标保证金的相应额度承担经济处罚。</w:t>
      </w:r>
    </w:p>
    <w:p w:rsidR="00917A2B" w:rsidRDefault="00B15470">
      <w:bookmarkStart w:id="231" w:name="_3.5_资格审查资料（适用于资格预审的）"/>
      <w:bookmarkStart w:id="232" w:name="_3.5_资格审查资料（适用于未进行资格预审的）"/>
      <w:bookmarkStart w:id="233" w:name="_3.5_资格审查资料（适用于已进行资格预审的）"/>
      <w:bookmarkStart w:id="234" w:name="_Toc266951063"/>
      <w:bookmarkEnd w:id="231"/>
      <w:bookmarkEnd w:id="232"/>
      <w:bookmarkEnd w:id="233"/>
      <w:r>
        <w:rPr>
          <w:rFonts w:cs="TimesNewRomanPSMT" w:hint="eastAsia"/>
        </w:rPr>
        <w:t xml:space="preserve">3.5 </w:t>
      </w:r>
      <w:r>
        <w:rPr>
          <w:rFonts w:hint="eastAsia"/>
        </w:rPr>
        <w:t>资格审查资料（适用于资格预审的）</w:t>
      </w:r>
      <w:bookmarkEnd w:id="234"/>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投标人在编制投标文件时，应按照本企业数据库资料的最新情况，更新或补充在申请资格预审资料中，以证实其各项资料条件仍能继续满足资格预审文件的要求，并具备承担本工程招标文件要求的资质条件、能力和信誉。</w:t>
      </w:r>
    </w:p>
    <w:p w:rsidR="00917A2B" w:rsidRDefault="00B15470">
      <w:r>
        <w:rPr>
          <w:rFonts w:hint="eastAsia"/>
        </w:rPr>
        <w:t xml:space="preserve">3.5 </w:t>
      </w:r>
      <w:r>
        <w:rPr>
          <w:rFonts w:hint="eastAsia"/>
        </w:rPr>
        <w:t>资格审查资料（适用于未进行资格预审的）</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3.5.1 </w:t>
      </w:r>
      <w:r>
        <w:rPr>
          <w:rFonts w:ascii="宋体" w:hAnsi="宋体" w:cs="TimesNewRomanPSMT" w:hint="eastAsia"/>
          <w:kern w:val="0"/>
          <w:szCs w:val="21"/>
        </w:rPr>
        <w:t>投标文件规定为纸质的，在提供</w:t>
      </w:r>
      <w:r>
        <w:rPr>
          <w:rFonts w:ascii="宋体" w:hAnsi="宋体" w:cs="仿宋_GB2312" w:hint="eastAsia"/>
          <w:kern w:val="0"/>
          <w:szCs w:val="21"/>
        </w:rPr>
        <w:t>“投标人基本情况表”的同时，应附投标人营业执照副本及其年检合格的证明材料、资质证书副本和安全生产许可证等材料的复印件。所填报的各类信息必须与信息数据库的信息资料一致（下同），否则不予受理。</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3.5.2 </w:t>
      </w:r>
      <w:r>
        <w:rPr>
          <w:rFonts w:ascii="宋体" w:hAnsi="宋体" w:cs="仿宋_GB2312" w:hint="eastAsia"/>
          <w:kern w:val="0"/>
          <w:szCs w:val="21"/>
        </w:rPr>
        <w:t>“近年财务状况表”应附经会计师事务所或审计机构审计的财务会计报表，包括资产负债表、现金流量表、利润表和财务情况说明书的复印件，具体年份要求见投标人须知表3.5.2项。</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3.5.3 </w:t>
      </w:r>
      <w:r>
        <w:rPr>
          <w:rFonts w:ascii="宋体" w:hAnsi="宋体" w:cs="仿宋_GB2312" w:hint="eastAsia"/>
          <w:kern w:val="0"/>
          <w:szCs w:val="21"/>
        </w:rPr>
        <w:t>“近年完成的类似项目情况表”应附中标通知书和（或）合同协议书、工程接收证书（工程竣工验收证书），具体年份要求见投标人须知表3.5.3项。每张表格只填写一个项目，并标明序号。</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3.5.4 </w:t>
      </w:r>
      <w:r>
        <w:rPr>
          <w:rFonts w:ascii="宋体" w:hAnsi="宋体" w:cs="仿宋_GB2312" w:hint="eastAsia"/>
          <w:kern w:val="0"/>
          <w:szCs w:val="21"/>
        </w:rPr>
        <w:t>“正在施工和新承接的项目情况表”应附中标通知书和（或）合同协议书复印件，每张表格只填写一个项目，并标明序号。</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3.5.5 </w:t>
      </w:r>
      <w:r>
        <w:rPr>
          <w:rFonts w:ascii="宋体" w:hAnsi="宋体" w:cs="仿宋_GB2312" w:hint="eastAsia"/>
          <w:kern w:val="0"/>
          <w:szCs w:val="21"/>
        </w:rPr>
        <w:t>“近年发生的诉讼及仲裁情况”应说明相关情况，并附法院或仲裁机构作出的判决、裁决等有关法律文书复印件，具体年份要求见投标人须知表3.5.5项。</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3.5.6 </w:t>
      </w:r>
      <w:r>
        <w:rPr>
          <w:rFonts w:ascii="宋体" w:hAnsi="宋体" w:cs="仿宋_GB2312" w:hint="eastAsia"/>
          <w:kern w:val="0"/>
          <w:szCs w:val="21"/>
        </w:rPr>
        <w:t>投标人须知表1.4.2项规定接受联合体投标的，按本章第</w:t>
      </w:r>
      <w:r>
        <w:rPr>
          <w:rFonts w:ascii="宋体" w:hAnsi="宋体" w:cs="TimesNewRomanPSMT"/>
          <w:kern w:val="0"/>
          <w:szCs w:val="21"/>
        </w:rPr>
        <w:t xml:space="preserve">3.5.1 </w:t>
      </w:r>
      <w:r>
        <w:rPr>
          <w:rFonts w:ascii="宋体" w:hAnsi="宋体" w:cs="仿宋_GB2312" w:hint="eastAsia"/>
          <w:kern w:val="0"/>
          <w:szCs w:val="21"/>
        </w:rPr>
        <w:t>项至第</w:t>
      </w:r>
      <w:r>
        <w:rPr>
          <w:rFonts w:ascii="宋体" w:hAnsi="宋体" w:cs="TimesNewRomanPSMT"/>
          <w:kern w:val="0"/>
          <w:szCs w:val="21"/>
        </w:rPr>
        <w:t xml:space="preserve">3.5.5 </w:t>
      </w:r>
      <w:r>
        <w:rPr>
          <w:rFonts w:ascii="宋体" w:hAnsi="宋体" w:cs="仿宋_GB2312" w:hint="eastAsia"/>
          <w:kern w:val="0"/>
          <w:szCs w:val="21"/>
        </w:rPr>
        <w:t>项规定的表格和资料应包括联合体各方相关情况。</w:t>
      </w:r>
    </w:p>
    <w:p w:rsidR="00917A2B" w:rsidRDefault="00B15470">
      <w:bookmarkStart w:id="235" w:name="_3.6_备选投标方案"/>
      <w:bookmarkStart w:id="236" w:name="_Toc266951064"/>
      <w:bookmarkEnd w:id="235"/>
      <w:r>
        <w:rPr>
          <w:rFonts w:cs="TimesNewRomanPSMT" w:hint="eastAsia"/>
        </w:rPr>
        <w:t xml:space="preserve">3.6 </w:t>
      </w:r>
      <w:r>
        <w:rPr>
          <w:rFonts w:hint="eastAsia"/>
        </w:rPr>
        <w:t>备选投标方案</w:t>
      </w:r>
      <w:bookmarkEnd w:id="236"/>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3.6.1 除投标人须知表3.6.1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917A2B" w:rsidRDefault="00B15470">
      <w:bookmarkStart w:id="237" w:name="_3.7_投标文件的编制"/>
      <w:bookmarkStart w:id="238" w:name="_3.7_投标文件的编制（适用于纸质招标文件）"/>
      <w:bookmarkStart w:id="239" w:name="_Toc266951065"/>
      <w:bookmarkEnd w:id="237"/>
      <w:bookmarkEnd w:id="238"/>
      <w:r>
        <w:rPr>
          <w:rFonts w:cs="TimesNewRomanPSMT" w:hint="eastAsia"/>
        </w:rPr>
        <w:t xml:space="preserve">3.7 </w:t>
      </w:r>
      <w:r>
        <w:rPr>
          <w:rFonts w:hint="eastAsia"/>
        </w:rPr>
        <w:t>投标文件的编制</w:t>
      </w:r>
      <w:bookmarkEnd w:id="239"/>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3.7.2 投标文件必须对招标文件有关工期、投标有效期、质量要求、技术标准和要求、招标范围等实质性内容作出响应。</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3.7.3　电子版投标文件是投标活动当事人按照统一的“电子投标文件制作工具”制作生成。电子版投标文件应包含投标人的法定代表人或其委托代理人的CA电子签章。委托代理人签字，投标文件应附法定代表人签署的授权委托书。</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纸质投标文件应用不褪色的材料书写或打印，并由投标人的法定代表人或其委托代理人签字或盖单位章。委托代理人签字的，投标文件应附法定代表人签署的授权委托书。投标文件应避免涂改、行间插字或删除。如果出现上述情况，改动之处应加盖单位公章或由投标人的法定代表人或其授权的代理人签字确认。签章要求见投标人须知表3.7.3项。</w:t>
      </w:r>
    </w:p>
    <w:p w:rsidR="00917A2B" w:rsidRDefault="00B15470">
      <w:pPr>
        <w:pStyle w:val="af1"/>
        <w:wordWrap w:val="0"/>
        <w:ind w:firstLine="420"/>
        <w:jc w:val="both"/>
        <w:rPr>
          <w:rFonts w:ascii="Verdana" w:hAnsi="Verdana"/>
          <w:sz w:val="18"/>
          <w:szCs w:val="18"/>
        </w:rPr>
      </w:pPr>
      <w:r>
        <w:rPr>
          <w:rFonts w:hint="eastAsia"/>
          <w:sz w:val="21"/>
          <w:szCs w:val="21"/>
        </w:rPr>
        <w:t>3.7.4电子投标文件制作的具体要求：</w:t>
      </w:r>
    </w:p>
    <w:p w:rsidR="00917A2B" w:rsidRDefault="00B15470">
      <w:pPr>
        <w:autoSpaceDE w:val="0"/>
        <w:autoSpaceDN w:val="0"/>
        <w:adjustRightInd w:val="0"/>
        <w:ind w:firstLine="420"/>
        <w:rPr>
          <w:rFonts w:ascii="宋体" w:cs="宋体"/>
          <w:kern w:val="0"/>
          <w:szCs w:val="21"/>
          <w:lang w:val="zh-CN"/>
        </w:rPr>
      </w:pPr>
      <w:r>
        <w:rPr>
          <w:rFonts w:ascii="宋体" w:cs="宋体" w:hint="eastAsia"/>
          <w:kern w:val="0"/>
          <w:szCs w:val="21"/>
          <w:lang w:val="zh-CN"/>
        </w:rPr>
        <w:lastRenderedPageBreak/>
        <w:t>1、电子投标文件内容包括:　投标函、技术标（明标、暗标）、经济标、综合标。</w:t>
      </w:r>
    </w:p>
    <w:p w:rsidR="00917A2B" w:rsidRDefault="00B15470">
      <w:pPr>
        <w:autoSpaceDE w:val="0"/>
        <w:autoSpaceDN w:val="0"/>
        <w:adjustRightInd w:val="0"/>
        <w:ind w:firstLine="420"/>
        <w:rPr>
          <w:rFonts w:ascii="宋体" w:cs="宋体"/>
          <w:kern w:val="0"/>
          <w:szCs w:val="21"/>
          <w:lang w:val="zh-CN"/>
        </w:rPr>
      </w:pPr>
      <w:r>
        <w:rPr>
          <w:rFonts w:ascii="宋体" w:cs="宋体" w:hint="eastAsia"/>
          <w:kern w:val="0"/>
          <w:szCs w:val="21"/>
          <w:lang w:val="zh-CN"/>
        </w:rPr>
        <w:t>2、技术标部分：按明标、暗标分别导入不同的页签，没有则可为空；按内容分目录导入。暗标文件不得出现透露投标人的任何信息。</w:t>
      </w:r>
    </w:p>
    <w:p w:rsidR="00917A2B" w:rsidRDefault="00B15470">
      <w:pPr>
        <w:autoSpaceDE w:val="0"/>
        <w:autoSpaceDN w:val="0"/>
        <w:adjustRightInd w:val="0"/>
        <w:ind w:firstLine="420"/>
        <w:rPr>
          <w:rFonts w:ascii="宋体" w:cs="宋体"/>
          <w:kern w:val="0"/>
          <w:szCs w:val="21"/>
          <w:lang w:val="zh-CN"/>
        </w:rPr>
      </w:pPr>
      <w:r>
        <w:rPr>
          <w:rFonts w:ascii="宋体" w:cs="宋体" w:hint="eastAsia"/>
          <w:kern w:val="0"/>
          <w:szCs w:val="21"/>
          <w:lang w:val="zh-CN"/>
        </w:rPr>
        <w:t>3、执行工程量清单计价规范的项目，电子投标文件中须含LNTB格式清单文件。</w:t>
      </w:r>
    </w:p>
    <w:p w:rsidR="00917A2B" w:rsidRDefault="00B15470">
      <w:pPr>
        <w:autoSpaceDE w:val="0"/>
        <w:autoSpaceDN w:val="0"/>
        <w:adjustRightInd w:val="0"/>
        <w:ind w:firstLine="420"/>
        <w:rPr>
          <w:rFonts w:ascii="宋体" w:cs="宋体"/>
          <w:kern w:val="0"/>
          <w:szCs w:val="21"/>
          <w:lang w:val="zh-CN"/>
        </w:rPr>
      </w:pPr>
      <w:r>
        <w:rPr>
          <w:rFonts w:ascii="宋体" w:cs="宋体"/>
          <w:kern w:val="0"/>
          <w:szCs w:val="21"/>
          <w:lang w:val="zh-CN"/>
        </w:rPr>
        <w:t>4</w:t>
      </w:r>
      <w:r>
        <w:rPr>
          <w:rFonts w:ascii="宋体" w:cs="宋体" w:hint="eastAsia"/>
          <w:kern w:val="0"/>
          <w:szCs w:val="21"/>
          <w:lang w:val="zh-CN"/>
        </w:rPr>
        <w:t>、综合标的各类证件须与企业信息数据库资料相一致。信息数据库以外的资料视为无效。</w:t>
      </w:r>
    </w:p>
    <w:p w:rsidR="00917A2B" w:rsidRDefault="00B15470">
      <w:pPr>
        <w:autoSpaceDE w:val="0"/>
        <w:autoSpaceDN w:val="0"/>
        <w:adjustRightInd w:val="0"/>
        <w:ind w:firstLine="420"/>
        <w:rPr>
          <w:rFonts w:ascii="宋体" w:cs="宋体"/>
          <w:kern w:val="0"/>
          <w:szCs w:val="21"/>
          <w:lang w:val="zh-CN"/>
        </w:rPr>
      </w:pPr>
      <w:r>
        <w:rPr>
          <w:rFonts w:ascii="宋体" w:cs="宋体"/>
          <w:kern w:val="0"/>
          <w:szCs w:val="21"/>
          <w:lang w:val="zh-CN"/>
        </w:rPr>
        <w:t>5</w:t>
      </w:r>
      <w:r>
        <w:rPr>
          <w:rFonts w:ascii="宋体" w:cs="宋体" w:hint="eastAsia"/>
          <w:kern w:val="0"/>
          <w:szCs w:val="21"/>
          <w:lang w:val="zh-CN"/>
        </w:rPr>
        <w:t>、投标人应使用带电子签章功能的</w:t>
      </w:r>
      <w:r>
        <w:rPr>
          <w:rFonts w:ascii="宋体" w:cs="宋体"/>
          <w:kern w:val="0"/>
          <w:szCs w:val="21"/>
          <w:lang w:val="zh-CN"/>
        </w:rPr>
        <w:t>CA</w:t>
      </w:r>
      <w:r>
        <w:rPr>
          <w:rFonts w:ascii="宋体" w:cs="宋体" w:hint="eastAsia"/>
          <w:kern w:val="0"/>
          <w:szCs w:val="21"/>
          <w:lang w:val="zh-CN"/>
        </w:rPr>
        <w:t>锁</w:t>
      </w:r>
      <w:r>
        <w:rPr>
          <w:rFonts w:ascii="宋体" w:cs="宋体"/>
          <w:kern w:val="0"/>
          <w:szCs w:val="21"/>
          <w:lang w:val="zh-CN"/>
        </w:rPr>
        <w:t>(</w:t>
      </w:r>
      <w:r>
        <w:rPr>
          <w:rFonts w:ascii="宋体" w:cs="宋体" w:hint="eastAsia"/>
          <w:kern w:val="0"/>
          <w:szCs w:val="21"/>
          <w:lang w:val="zh-CN"/>
        </w:rPr>
        <w:t>主锁</w:t>
      </w:r>
      <w:r>
        <w:rPr>
          <w:rFonts w:ascii="宋体" w:cs="宋体"/>
          <w:kern w:val="0"/>
          <w:szCs w:val="21"/>
          <w:lang w:val="zh-CN"/>
        </w:rPr>
        <w:t>)</w:t>
      </w:r>
      <w:r>
        <w:rPr>
          <w:rFonts w:ascii="宋体" w:cs="宋体" w:hint="eastAsia"/>
          <w:kern w:val="0"/>
          <w:szCs w:val="21"/>
          <w:lang w:val="zh-CN"/>
        </w:rPr>
        <w:t>，按照投标人须知表</w:t>
      </w:r>
      <w:r>
        <w:rPr>
          <w:rFonts w:ascii="宋体" w:cs="宋体"/>
          <w:kern w:val="0"/>
          <w:szCs w:val="21"/>
          <w:lang w:val="zh-CN"/>
        </w:rPr>
        <w:t>4.1.1</w:t>
      </w:r>
      <w:r>
        <w:rPr>
          <w:rFonts w:ascii="宋体" w:cs="宋体" w:hint="eastAsia"/>
          <w:kern w:val="0"/>
          <w:szCs w:val="21"/>
          <w:u w:val="single"/>
          <w:lang w:val="zh-CN"/>
        </w:rPr>
        <w:t>项</w:t>
      </w:r>
      <w:r>
        <w:rPr>
          <w:rFonts w:ascii="宋体" w:cs="宋体" w:hint="eastAsia"/>
          <w:kern w:val="0"/>
          <w:szCs w:val="21"/>
          <w:lang w:val="zh-CN"/>
        </w:rPr>
        <w:t>要求加盖电子印章。</w:t>
      </w:r>
    </w:p>
    <w:p w:rsidR="00917A2B" w:rsidRDefault="00B15470">
      <w:pPr>
        <w:autoSpaceDE w:val="0"/>
        <w:autoSpaceDN w:val="0"/>
        <w:adjustRightInd w:val="0"/>
        <w:ind w:firstLine="420"/>
        <w:rPr>
          <w:rFonts w:ascii="宋体" w:cs="宋体"/>
          <w:kern w:val="0"/>
          <w:szCs w:val="21"/>
          <w:lang w:val="zh-CN"/>
        </w:rPr>
      </w:pPr>
      <w:r>
        <w:rPr>
          <w:rFonts w:ascii="宋体" w:cs="宋体"/>
          <w:kern w:val="0"/>
          <w:szCs w:val="21"/>
          <w:lang w:val="zh-CN"/>
        </w:rPr>
        <w:t>6</w:t>
      </w:r>
      <w:r>
        <w:rPr>
          <w:rFonts w:ascii="宋体" w:cs="宋体" w:hint="eastAsia"/>
          <w:kern w:val="0"/>
          <w:szCs w:val="21"/>
          <w:lang w:val="zh-CN"/>
        </w:rPr>
        <w:t>、生成投标文件时，须使用本单位</w:t>
      </w:r>
      <w:r>
        <w:rPr>
          <w:rFonts w:ascii="宋体" w:cs="宋体"/>
          <w:kern w:val="0"/>
          <w:szCs w:val="21"/>
          <w:lang w:val="zh-CN"/>
        </w:rPr>
        <w:t>CA</w:t>
      </w:r>
      <w:r>
        <w:rPr>
          <w:rFonts w:ascii="宋体" w:cs="宋体" w:hint="eastAsia"/>
          <w:kern w:val="0"/>
          <w:szCs w:val="21"/>
          <w:lang w:val="zh-CN"/>
        </w:rPr>
        <w:t>锁（主锁、副锁）进行加密，生成用于网络投标的</w:t>
      </w:r>
      <w:r>
        <w:rPr>
          <w:rFonts w:ascii="宋体" w:cs="宋体"/>
          <w:kern w:val="0"/>
          <w:szCs w:val="21"/>
          <w:lang w:val="zh-CN"/>
        </w:rPr>
        <w:t>“</w:t>
      </w:r>
      <w:r>
        <w:rPr>
          <w:rFonts w:ascii="宋体" w:cs="宋体" w:hint="eastAsia"/>
          <w:kern w:val="0"/>
          <w:szCs w:val="21"/>
          <w:lang w:val="zh-CN"/>
        </w:rPr>
        <w:t>网络投标文件</w:t>
      </w:r>
      <w:r>
        <w:rPr>
          <w:rFonts w:ascii="宋体" w:cs="宋体"/>
          <w:kern w:val="0"/>
          <w:szCs w:val="21"/>
          <w:lang w:val="zh-CN"/>
        </w:rPr>
        <w:t>”</w:t>
      </w:r>
      <w:r>
        <w:rPr>
          <w:rFonts w:ascii="宋体" w:cs="宋体" w:hint="eastAsia"/>
          <w:kern w:val="0"/>
          <w:szCs w:val="21"/>
          <w:lang w:val="zh-CN"/>
        </w:rPr>
        <w:t>和用于光盘投标的</w:t>
      </w:r>
      <w:r>
        <w:rPr>
          <w:rFonts w:ascii="宋体" w:cs="宋体"/>
          <w:kern w:val="0"/>
          <w:szCs w:val="21"/>
          <w:lang w:val="zh-CN"/>
        </w:rPr>
        <w:t>“</w:t>
      </w:r>
      <w:r>
        <w:rPr>
          <w:rFonts w:ascii="宋体" w:cs="宋体" w:hint="eastAsia"/>
          <w:kern w:val="0"/>
          <w:szCs w:val="21"/>
          <w:lang w:val="zh-CN"/>
        </w:rPr>
        <w:t>光盘投标文件</w:t>
      </w:r>
      <w:r>
        <w:rPr>
          <w:rFonts w:ascii="宋体" w:cs="宋体"/>
          <w:kern w:val="0"/>
          <w:szCs w:val="21"/>
          <w:lang w:val="zh-CN"/>
        </w:rPr>
        <w:t>”</w:t>
      </w:r>
      <w:r>
        <w:rPr>
          <w:rFonts w:ascii="宋体" w:cs="宋体" w:hint="eastAsia"/>
          <w:kern w:val="0"/>
          <w:szCs w:val="21"/>
          <w:lang w:val="zh-CN"/>
        </w:rPr>
        <w:t>。</w:t>
      </w:r>
    </w:p>
    <w:p w:rsidR="00917A2B" w:rsidRDefault="00B15470">
      <w:pPr>
        <w:autoSpaceDE w:val="0"/>
        <w:autoSpaceDN w:val="0"/>
        <w:adjustRightInd w:val="0"/>
        <w:ind w:firstLine="420"/>
        <w:rPr>
          <w:rFonts w:ascii="宋体" w:cs="宋体"/>
          <w:kern w:val="0"/>
          <w:szCs w:val="21"/>
          <w:lang w:val="zh-CN"/>
        </w:rPr>
      </w:pPr>
      <w:r>
        <w:rPr>
          <w:rFonts w:ascii="宋体" w:cs="宋体" w:hint="eastAsia"/>
          <w:kern w:val="0"/>
          <w:szCs w:val="21"/>
          <w:lang w:val="zh-CN"/>
        </w:rPr>
        <w:t>7、网络电子投标开标解密时，必须使用生成投标文件时的</w:t>
      </w:r>
      <w:r>
        <w:rPr>
          <w:rFonts w:ascii="宋体" w:cs="宋体"/>
          <w:kern w:val="0"/>
          <w:szCs w:val="21"/>
          <w:lang w:val="zh-CN"/>
        </w:rPr>
        <w:t>CA</w:t>
      </w:r>
      <w:r>
        <w:rPr>
          <w:rFonts w:ascii="宋体" w:cs="宋体" w:hint="eastAsia"/>
          <w:kern w:val="0"/>
          <w:szCs w:val="21"/>
          <w:lang w:val="zh-CN"/>
        </w:rPr>
        <w:t>锁进行解密。</w:t>
      </w:r>
    </w:p>
    <w:p w:rsidR="00917A2B" w:rsidRDefault="00B15470">
      <w:pPr>
        <w:autoSpaceDE w:val="0"/>
        <w:autoSpaceDN w:val="0"/>
        <w:adjustRightInd w:val="0"/>
        <w:ind w:firstLine="420"/>
        <w:rPr>
          <w:rFonts w:ascii="宋体" w:cs="宋体"/>
          <w:kern w:val="0"/>
          <w:szCs w:val="21"/>
          <w:lang w:val="zh-CN"/>
        </w:rPr>
      </w:pPr>
      <w:r>
        <w:rPr>
          <w:rFonts w:ascii="宋体" w:cs="宋体" w:hint="eastAsia"/>
          <w:kern w:val="0"/>
          <w:szCs w:val="21"/>
          <w:lang w:val="zh-CN"/>
        </w:rPr>
        <w:t>8、投标文件的制作工具适用于光盘投标文件的制作和网络投标文件的制作。</w:t>
      </w:r>
    </w:p>
    <w:p w:rsidR="00917A2B" w:rsidRDefault="00B15470">
      <w:pPr>
        <w:tabs>
          <w:tab w:val="left" w:pos="900"/>
          <w:tab w:val="left" w:pos="1080"/>
          <w:tab w:val="left" w:pos="1260"/>
        </w:tabs>
        <w:autoSpaceDE w:val="0"/>
        <w:autoSpaceDN w:val="0"/>
        <w:adjustRightInd w:val="0"/>
        <w:ind w:firstLine="412"/>
        <w:rPr>
          <w:rFonts w:ascii="宋体" w:cs="宋体"/>
          <w:kern w:val="0"/>
          <w:szCs w:val="21"/>
          <w:lang w:val="zh-CN"/>
        </w:rPr>
      </w:pPr>
      <w:r>
        <w:rPr>
          <w:rFonts w:ascii="宋体" w:cs="宋体"/>
          <w:kern w:val="0"/>
          <w:szCs w:val="21"/>
          <w:lang w:val="zh-CN"/>
        </w:rPr>
        <w:t xml:space="preserve">3.7.5 </w:t>
      </w:r>
      <w:r>
        <w:rPr>
          <w:rFonts w:ascii="宋体" w:cs="宋体" w:hint="eastAsia"/>
          <w:kern w:val="0"/>
          <w:szCs w:val="21"/>
          <w:lang w:val="zh-CN"/>
        </w:rPr>
        <w:t>电子光盘投标或网络电子投标时，投标文件正本和副本的封面上应清楚地标记“正本”或“副本”的字样（如采用网上投标模式，则网上提交的为正本，电子光盘为副本；如采用光盘投标模式，则光盘提交的为正本，纸质留存的为副本）。当副本和正本不一致时，以正本为准。</w:t>
      </w:r>
    </w:p>
    <w:p w:rsidR="00917A2B" w:rsidRDefault="00B15470">
      <w:pPr>
        <w:tabs>
          <w:tab w:val="left" w:pos="900"/>
          <w:tab w:val="left" w:pos="1080"/>
          <w:tab w:val="left" w:pos="1260"/>
        </w:tabs>
        <w:autoSpaceDE w:val="0"/>
        <w:autoSpaceDN w:val="0"/>
        <w:adjustRightInd w:val="0"/>
        <w:ind w:firstLine="412"/>
        <w:rPr>
          <w:rFonts w:ascii="宋体" w:cs="宋体"/>
          <w:kern w:val="0"/>
          <w:szCs w:val="21"/>
          <w:lang w:val="zh-CN"/>
        </w:rPr>
      </w:pPr>
      <w:r>
        <w:rPr>
          <w:rFonts w:ascii="宋体" w:cs="宋体" w:hint="eastAsia"/>
          <w:kern w:val="0"/>
          <w:szCs w:val="21"/>
          <w:lang w:val="zh-CN"/>
        </w:rPr>
        <w:t>投标文件安全：</w:t>
      </w:r>
    </w:p>
    <w:p w:rsidR="00917A2B" w:rsidRDefault="00B15470">
      <w:pPr>
        <w:tabs>
          <w:tab w:val="left" w:pos="900"/>
          <w:tab w:val="left" w:pos="1080"/>
          <w:tab w:val="left" w:pos="1260"/>
        </w:tabs>
        <w:autoSpaceDE w:val="0"/>
        <w:autoSpaceDN w:val="0"/>
        <w:adjustRightInd w:val="0"/>
        <w:ind w:firstLine="412"/>
        <w:rPr>
          <w:rFonts w:ascii="宋体" w:cs="宋体"/>
          <w:b/>
          <w:bCs/>
          <w:kern w:val="0"/>
          <w:sz w:val="30"/>
          <w:szCs w:val="30"/>
          <w:lang w:val="zh-CN"/>
        </w:rPr>
      </w:pPr>
      <w:r>
        <w:rPr>
          <w:rFonts w:ascii="宋体" w:cs="宋体" w:hint="eastAsia"/>
          <w:kern w:val="0"/>
          <w:szCs w:val="21"/>
          <w:lang w:val="zh-CN"/>
        </w:rPr>
        <w:t>如采用光盘电子投标模式的，招标人要求投标人在提交按本章第</w:t>
      </w:r>
      <w:r>
        <w:rPr>
          <w:rFonts w:ascii="宋体" w:cs="宋体"/>
          <w:kern w:val="0"/>
          <w:szCs w:val="21"/>
          <w:lang w:val="zh-CN"/>
        </w:rPr>
        <w:t>3.7.4</w:t>
      </w:r>
      <w:r>
        <w:rPr>
          <w:rFonts w:ascii="宋体" w:cs="宋体" w:hint="eastAsia"/>
          <w:kern w:val="0"/>
          <w:szCs w:val="21"/>
          <w:lang w:val="zh-CN"/>
        </w:rPr>
        <w:t>项制作的</w:t>
      </w:r>
      <w:r>
        <w:rPr>
          <w:rFonts w:ascii="宋体" w:cs="宋体"/>
          <w:kern w:val="0"/>
          <w:szCs w:val="21"/>
          <w:lang w:val="zh-CN"/>
        </w:rPr>
        <w:t>“</w:t>
      </w:r>
      <w:r>
        <w:rPr>
          <w:rFonts w:ascii="宋体" w:cs="宋体" w:hint="eastAsia"/>
          <w:kern w:val="0"/>
          <w:szCs w:val="21"/>
          <w:lang w:val="zh-CN"/>
        </w:rPr>
        <w:t>光盘投标文件</w:t>
      </w:r>
      <w:r>
        <w:rPr>
          <w:rFonts w:ascii="宋体" w:cs="宋体"/>
          <w:kern w:val="0"/>
          <w:szCs w:val="21"/>
          <w:lang w:val="zh-CN"/>
        </w:rPr>
        <w:t>”</w:t>
      </w:r>
      <w:r>
        <w:rPr>
          <w:rFonts w:ascii="宋体" w:cs="宋体" w:hint="eastAsia"/>
          <w:kern w:val="0"/>
          <w:szCs w:val="21"/>
          <w:lang w:val="zh-CN"/>
        </w:rPr>
        <w:t>同时，也可要求投标人提供纸质打印的投标文件一份作为副本备用。副本具体要求见投标人须知表</w:t>
      </w:r>
      <w:r>
        <w:rPr>
          <w:rFonts w:ascii="宋体" w:cs="宋体"/>
          <w:kern w:val="0"/>
          <w:szCs w:val="21"/>
          <w:lang w:val="zh-CN"/>
        </w:rPr>
        <w:t>3.7.5</w:t>
      </w:r>
      <w:r>
        <w:rPr>
          <w:rFonts w:ascii="宋体" w:cs="宋体" w:hint="eastAsia"/>
          <w:kern w:val="0"/>
          <w:szCs w:val="21"/>
          <w:lang w:val="zh-CN"/>
        </w:rPr>
        <w:t>项。正本和副本的封面上应清楚地标记“正本”或“副本”的字样。当副本与正本不一致时，以正本为准。</w:t>
      </w:r>
    </w:p>
    <w:p w:rsidR="00917A2B" w:rsidRDefault="00B15470">
      <w:pPr>
        <w:tabs>
          <w:tab w:val="left" w:pos="900"/>
          <w:tab w:val="left" w:pos="1080"/>
          <w:tab w:val="left" w:pos="1260"/>
        </w:tabs>
        <w:autoSpaceDE w:val="0"/>
        <w:autoSpaceDN w:val="0"/>
        <w:adjustRightInd w:val="0"/>
        <w:ind w:firstLine="412"/>
        <w:rPr>
          <w:rFonts w:ascii="宋体" w:cs="宋体"/>
          <w:kern w:val="0"/>
          <w:szCs w:val="21"/>
          <w:lang w:val="zh-CN"/>
        </w:rPr>
      </w:pPr>
      <w:r>
        <w:rPr>
          <w:rFonts w:ascii="宋体" w:cs="宋体" w:hint="eastAsia"/>
          <w:kern w:val="0"/>
          <w:szCs w:val="21"/>
          <w:lang w:val="zh-CN"/>
        </w:rPr>
        <w:t>如采用网上电子投标模式的，招标人要求投标人在网上提交按本章第</w:t>
      </w:r>
      <w:r>
        <w:rPr>
          <w:rFonts w:ascii="宋体" w:cs="宋体"/>
          <w:kern w:val="0"/>
          <w:szCs w:val="21"/>
          <w:lang w:val="zh-CN"/>
        </w:rPr>
        <w:t>3.7.4</w:t>
      </w:r>
      <w:r>
        <w:rPr>
          <w:rFonts w:ascii="宋体" w:cs="宋体" w:hint="eastAsia"/>
          <w:kern w:val="0"/>
          <w:szCs w:val="21"/>
          <w:lang w:val="zh-CN"/>
        </w:rPr>
        <w:t>项制作的</w:t>
      </w:r>
      <w:r>
        <w:rPr>
          <w:rFonts w:ascii="宋体" w:cs="宋体"/>
          <w:kern w:val="0"/>
          <w:szCs w:val="21"/>
          <w:lang w:val="zh-CN"/>
        </w:rPr>
        <w:t>“</w:t>
      </w:r>
      <w:r>
        <w:rPr>
          <w:rFonts w:ascii="宋体" w:cs="宋体" w:hint="eastAsia"/>
          <w:kern w:val="0"/>
          <w:szCs w:val="21"/>
          <w:lang w:val="zh-CN"/>
        </w:rPr>
        <w:t>网络投标文件</w:t>
      </w:r>
      <w:r>
        <w:rPr>
          <w:rFonts w:ascii="宋体" w:cs="宋体"/>
          <w:kern w:val="0"/>
          <w:szCs w:val="21"/>
          <w:lang w:val="zh-CN"/>
        </w:rPr>
        <w:t>”</w:t>
      </w:r>
      <w:r>
        <w:rPr>
          <w:rFonts w:ascii="宋体" w:cs="宋体" w:hint="eastAsia"/>
          <w:kern w:val="0"/>
          <w:szCs w:val="21"/>
          <w:lang w:val="zh-CN"/>
        </w:rPr>
        <w:t>的同时，也可同时要求投标人提供电子光盘一份（也可同时要求投标人提供纸质标书一份）作为副本备用。副本具体要求见投标人须知表</w:t>
      </w:r>
      <w:r>
        <w:rPr>
          <w:rFonts w:ascii="宋体" w:cs="宋体"/>
          <w:kern w:val="0"/>
          <w:szCs w:val="21"/>
          <w:lang w:val="zh-CN"/>
        </w:rPr>
        <w:t>3.7.5</w:t>
      </w:r>
      <w:r>
        <w:rPr>
          <w:rFonts w:ascii="宋体" w:cs="宋体" w:hint="eastAsia"/>
          <w:kern w:val="0"/>
          <w:szCs w:val="21"/>
          <w:lang w:val="zh-CN"/>
        </w:rPr>
        <w:t>项。正本和副本的封面上应清楚地标记“正本”或“副本”的字样。当副本与正本不一致时，以正本为准。</w:t>
      </w:r>
    </w:p>
    <w:p w:rsidR="00917A2B" w:rsidRDefault="00B15470">
      <w:pPr>
        <w:autoSpaceDE w:val="0"/>
        <w:autoSpaceDN w:val="0"/>
        <w:adjustRightInd w:val="0"/>
        <w:ind w:firstLineChars="150" w:firstLine="315"/>
        <w:rPr>
          <w:rFonts w:ascii="宋体" w:cs="宋体"/>
          <w:kern w:val="0"/>
          <w:szCs w:val="21"/>
          <w:lang w:val="zh-CN"/>
        </w:rPr>
      </w:pPr>
      <w:r>
        <w:rPr>
          <w:rFonts w:ascii="宋体" w:cs="宋体"/>
          <w:kern w:val="0"/>
          <w:szCs w:val="21"/>
          <w:lang w:val="zh-CN"/>
        </w:rPr>
        <w:t>3.7.6</w:t>
      </w:r>
      <w:r>
        <w:rPr>
          <w:rFonts w:ascii="宋体" w:cs="宋体" w:hint="eastAsia"/>
          <w:kern w:val="0"/>
          <w:szCs w:val="21"/>
          <w:lang w:val="zh-CN"/>
        </w:rPr>
        <w:t>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件与纸质投标文件的一致性，纸质标书应由“电子投标文件制作工具”直接打印生成。光盘表面粘贴“光盘贴”，并将项目名称、招标项目备案编号、单位名称、正副本等信息填写在光盘贴上。（</w:t>
      </w:r>
      <w:r>
        <w:rPr>
          <w:rFonts w:ascii="宋体" w:cs="宋体"/>
          <w:kern w:val="0"/>
          <w:szCs w:val="21"/>
          <w:lang w:val="zh-CN"/>
        </w:rPr>
        <w:t>“</w:t>
      </w:r>
      <w:r>
        <w:rPr>
          <w:rFonts w:ascii="宋体" w:cs="宋体" w:hint="eastAsia"/>
          <w:kern w:val="0"/>
          <w:szCs w:val="21"/>
          <w:lang w:val="zh-CN"/>
        </w:rPr>
        <w:t>电子投标文件制作工具</w:t>
      </w:r>
      <w:r>
        <w:rPr>
          <w:rFonts w:ascii="宋体" w:cs="宋体"/>
          <w:kern w:val="0"/>
          <w:szCs w:val="21"/>
          <w:lang w:val="zh-CN"/>
        </w:rPr>
        <w:t>”</w:t>
      </w:r>
      <w:r>
        <w:rPr>
          <w:rFonts w:ascii="宋体" w:cs="宋体" w:hint="eastAsia"/>
          <w:kern w:val="0"/>
          <w:szCs w:val="21"/>
          <w:lang w:val="zh-CN"/>
        </w:rPr>
        <w:t>具有使用单位唯一性，不得相互转让或借用）。</w:t>
      </w:r>
    </w:p>
    <w:p w:rsidR="00917A2B" w:rsidRDefault="00B15470">
      <w:pPr>
        <w:autoSpaceDE w:val="0"/>
        <w:autoSpaceDN w:val="0"/>
        <w:adjustRightInd w:val="0"/>
        <w:ind w:firstLineChars="150" w:firstLine="315"/>
        <w:rPr>
          <w:rFonts w:ascii="宋体" w:hAnsi="宋体" w:cs="仿宋_GB2312"/>
          <w:kern w:val="0"/>
          <w:sz w:val="20"/>
          <w:szCs w:val="21"/>
        </w:rPr>
      </w:pPr>
      <w:r>
        <w:rPr>
          <w:rFonts w:ascii="宋体" w:hAnsi="宋体" w:cs="仿宋_GB2312" w:hint="eastAsia"/>
          <w:kern w:val="0"/>
          <w:szCs w:val="21"/>
        </w:rPr>
        <w:t>3.7.7 要求纸质投标文件时，纸质投标文件的正本与副本应分别装订成册，并编制目录，具体装订要求见投标人须知表3.7.7项规定。</w:t>
      </w:r>
      <w:bookmarkStart w:id="240" w:name="EB4fb0b971637248d7910b8cb2a7a31187"/>
      <w:bookmarkStart w:id="241" w:name="EB8dba5971f8384463a457cdac4a2c9f6b"/>
      <w:bookmarkStart w:id="242" w:name="EB2c16becb7228443ba6a80b4adca8568a"/>
      <w:bookmarkEnd w:id="240"/>
      <w:bookmarkEnd w:id="241"/>
      <w:bookmarkEnd w:id="242"/>
    </w:p>
    <w:p w:rsidR="00917A2B" w:rsidRDefault="00917A2B">
      <w:pPr>
        <w:autoSpaceDE w:val="0"/>
        <w:autoSpaceDN w:val="0"/>
        <w:adjustRightInd w:val="0"/>
        <w:ind w:firstLineChars="150" w:firstLine="300"/>
        <w:rPr>
          <w:rFonts w:ascii="宋体" w:hAnsi="宋体" w:cs="仿宋_GB2312"/>
          <w:kern w:val="0"/>
          <w:sz w:val="20"/>
          <w:szCs w:val="21"/>
        </w:rPr>
      </w:pPr>
    </w:p>
    <w:p w:rsidR="00917A2B" w:rsidRDefault="00917A2B">
      <w:pPr>
        <w:autoSpaceDE w:val="0"/>
        <w:autoSpaceDN w:val="0"/>
        <w:adjustRightInd w:val="0"/>
        <w:ind w:firstLineChars="150" w:firstLine="315"/>
        <w:rPr>
          <w:rFonts w:ascii="宋体" w:hAnsi="宋体" w:cs="仿宋_GB2312"/>
          <w:kern w:val="0"/>
          <w:szCs w:val="21"/>
        </w:rPr>
      </w:pPr>
    </w:p>
    <w:p w:rsidR="00917A2B" w:rsidRDefault="00B15470">
      <w:pPr>
        <w:outlineLvl w:val="2"/>
        <w:rPr>
          <w:b/>
          <w:sz w:val="28"/>
          <w:szCs w:val="28"/>
        </w:rPr>
      </w:pPr>
      <w:bookmarkStart w:id="243" w:name="_4._投标"/>
      <w:bookmarkStart w:id="244" w:name="_5.3_开标时出现下列情况的，招标人将拒绝其投标。"/>
      <w:bookmarkStart w:id="245" w:name="_5.3_应急措施"/>
      <w:bookmarkStart w:id="246" w:name="_5.3_电子招投标的应急措施"/>
      <w:bookmarkStart w:id="247" w:name="_Toc11244"/>
      <w:bookmarkStart w:id="248" w:name="_Toc266951077"/>
      <w:bookmarkEnd w:id="243"/>
      <w:bookmarkEnd w:id="244"/>
      <w:bookmarkEnd w:id="245"/>
      <w:bookmarkEnd w:id="246"/>
      <w:r>
        <w:rPr>
          <w:b/>
          <w:sz w:val="28"/>
          <w:szCs w:val="28"/>
        </w:rPr>
        <w:t xml:space="preserve">4. </w:t>
      </w:r>
      <w:r>
        <w:rPr>
          <w:rFonts w:hint="eastAsia"/>
          <w:b/>
          <w:sz w:val="28"/>
          <w:szCs w:val="28"/>
        </w:rPr>
        <w:t>投标</w:t>
      </w:r>
      <w:bookmarkEnd w:id="247"/>
    </w:p>
    <w:p w:rsidR="00917A2B" w:rsidRDefault="00B15470">
      <w:pPr>
        <w:autoSpaceDE w:val="0"/>
        <w:autoSpaceDN w:val="0"/>
        <w:adjustRightInd w:val="0"/>
        <w:rPr>
          <w:rFonts w:cs="Calibri"/>
          <w:kern w:val="0"/>
          <w:szCs w:val="21"/>
        </w:rPr>
      </w:pPr>
      <w:r>
        <w:rPr>
          <w:rFonts w:cs="Calibri"/>
          <w:color w:val="FF0000"/>
          <w:kern w:val="0"/>
          <w:szCs w:val="21"/>
        </w:rPr>
        <w:t>4.1</w:t>
      </w:r>
      <w:r>
        <w:rPr>
          <w:rFonts w:ascii="宋体" w:cs="宋体" w:hint="eastAsia"/>
          <w:kern w:val="0"/>
          <w:szCs w:val="21"/>
          <w:lang w:val="zh-CN"/>
        </w:rPr>
        <w:t>投标文件的密封和标记（适用于纸质或光盘投标）</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4.1.1 </w:t>
      </w:r>
      <w:r>
        <w:rPr>
          <w:rFonts w:ascii="宋体" w:cs="宋体" w:hint="eastAsia"/>
          <w:kern w:val="0"/>
          <w:szCs w:val="21"/>
          <w:lang w:val="zh-CN"/>
        </w:rPr>
        <w:t>投标文件的正本与副本应分开包装，加贴封条，并在封套的封口处加盖投标人单位章。</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4.1.2 </w:t>
      </w:r>
      <w:r>
        <w:rPr>
          <w:rFonts w:ascii="宋体" w:cs="宋体" w:hint="eastAsia"/>
          <w:kern w:val="0"/>
          <w:szCs w:val="21"/>
          <w:lang w:val="zh-CN"/>
        </w:rPr>
        <w:t>投标文件的封套上应清楚地标记</w:t>
      </w:r>
      <w:r>
        <w:rPr>
          <w:rFonts w:ascii="宋体" w:cs="宋体"/>
          <w:kern w:val="0"/>
          <w:szCs w:val="21"/>
          <w:lang w:val="zh-CN"/>
        </w:rPr>
        <w:t>“</w:t>
      </w:r>
      <w:r>
        <w:rPr>
          <w:rFonts w:ascii="宋体" w:cs="宋体" w:hint="eastAsia"/>
          <w:kern w:val="0"/>
          <w:szCs w:val="21"/>
          <w:lang w:val="zh-CN"/>
        </w:rPr>
        <w:t>正本</w:t>
      </w:r>
      <w:r>
        <w:rPr>
          <w:rFonts w:ascii="宋体" w:cs="宋体"/>
          <w:kern w:val="0"/>
          <w:szCs w:val="21"/>
          <w:lang w:val="zh-CN"/>
        </w:rPr>
        <w:t>”</w:t>
      </w:r>
      <w:r>
        <w:rPr>
          <w:rFonts w:ascii="宋体" w:cs="宋体" w:hint="eastAsia"/>
          <w:kern w:val="0"/>
          <w:szCs w:val="21"/>
          <w:lang w:val="zh-CN"/>
        </w:rPr>
        <w:t>或</w:t>
      </w:r>
      <w:r>
        <w:rPr>
          <w:rFonts w:ascii="宋体" w:cs="宋体"/>
          <w:kern w:val="0"/>
          <w:szCs w:val="21"/>
          <w:lang w:val="zh-CN"/>
        </w:rPr>
        <w:t>“</w:t>
      </w:r>
      <w:r>
        <w:rPr>
          <w:rFonts w:ascii="宋体" w:cs="宋体" w:hint="eastAsia"/>
          <w:kern w:val="0"/>
          <w:szCs w:val="21"/>
          <w:lang w:val="zh-CN"/>
        </w:rPr>
        <w:t>副本</w:t>
      </w:r>
      <w:r>
        <w:rPr>
          <w:rFonts w:ascii="宋体" w:cs="宋体"/>
          <w:kern w:val="0"/>
          <w:szCs w:val="21"/>
          <w:lang w:val="zh-CN"/>
        </w:rPr>
        <w:t>”</w:t>
      </w:r>
      <w:r>
        <w:rPr>
          <w:rFonts w:ascii="宋体" w:cs="宋体" w:hint="eastAsia"/>
          <w:kern w:val="0"/>
          <w:szCs w:val="21"/>
          <w:lang w:val="zh-CN"/>
        </w:rPr>
        <w:t>字样，封套上应写明的内容见投标人须知表</w:t>
      </w:r>
      <w:r>
        <w:rPr>
          <w:rFonts w:ascii="宋体" w:cs="宋体"/>
          <w:kern w:val="0"/>
          <w:szCs w:val="21"/>
          <w:lang w:val="zh-CN"/>
        </w:rPr>
        <w:t>4.1.2</w:t>
      </w:r>
      <w:r>
        <w:rPr>
          <w:rFonts w:ascii="宋体" w:cs="宋体" w:hint="eastAsia"/>
          <w:kern w:val="0"/>
          <w:szCs w:val="21"/>
          <w:lang w:val="zh-CN"/>
        </w:rPr>
        <w:t>项。</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4.1.3 </w:t>
      </w:r>
      <w:r>
        <w:rPr>
          <w:rFonts w:ascii="宋体" w:cs="宋体" w:hint="eastAsia"/>
          <w:kern w:val="0"/>
          <w:szCs w:val="21"/>
          <w:lang w:val="zh-CN"/>
        </w:rPr>
        <w:t>未按本章第</w:t>
      </w:r>
      <w:r>
        <w:rPr>
          <w:rFonts w:ascii="宋体" w:cs="宋体"/>
          <w:kern w:val="0"/>
          <w:szCs w:val="21"/>
          <w:lang w:val="zh-CN"/>
        </w:rPr>
        <w:t xml:space="preserve">4.1.1 </w:t>
      </w:r>
      <w:r>
        <w:rPr>
          <w:rFonts w:ascii="宋体" w:cs="宋体" w:hint="eastAsia"/>
          <w:kern w:val="0"/>
          <w:szCs w:val="21"/>
          <w:lang w:val="zh-CN"/>
        </w:rPr>
        <w:t>项或第</w:t>
      </w:r>
      <w:r>
        <w:rPr>
          <w:rFonts w:ascii="宋体" w:cs="宋体"/>
          <w:kern w:val="0"/>
          <w:szCs w:val="21"/>
          <w:lang w:val="zh-CN"/>
        </w:rPr>
        <w:t xml:space="preserve">4.1.2 </w:t>
      </w:r>
      <w:r>
        <w:rPr>
          <w:rFonts w:ascii="宋体" w:cs="宋体" w:hint="eastAsia"/>
          <w:kern w:val="0"/>
          <w:szCs w:val="21"/>
          <w:lang w:val="zh-CN"/>
        </w:rPr>
        <w:t>项要求密封和加写标记的投标文件，招标人不予受理。</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4.1.4 </w:t>
      </w:r>
      <w:r>
        <w:rPr>
          <w:rFonts w:ascii="宋体" w:cs="宋体" w:hint="eastAsia"/>
          <w:kern w:val="0"/>
          <w:szCs w:val="21"/>
          <w:lang w:val="zh-CN"/>
        </w:rPr>
        <w:t>光盘电子投标文件应按照本章第</w:t>
      </w:r>
      <w:r>
        <w:rPr>
          <w:rFonts w:ascii="宋体" w:cs="宋体"/>
          <w:kern w:val="0"/>
          <w:szCs w:val="21"/>
          <w:lang w:val="zh-CN"/>
        </w:rPr>
        <w:t>3.7</w:t>
      </w:r>
      <w:r>
        <w:rPr>
          <w:rFonts w:ascii="宋体" w:cs="宋体" w:hint="eastAsia"/>
          <w:kern w:val="0"/>
          <w:szCs w:val="21"/>
          <w:lang w:val="zh-CN"/>
        </w:rPr>
        <w:t>项要求制作，并按投标人须知表</w:t>
      </w:r>
      <w:r>
        <w:rPr>
          <w:rFonts w:ascii="宋体" w:cs="宋体"/>
          <w:kern w:val="0"/>
          <w:szCs w:val="21"/>
          <w:lang w:val="zh-CN"/>
        </w:rPr>
        <w:t>4.1.1</w:t>
      </w:r>
      <w:r>
        <w:rPr>
          <w:rFonts w:ascii="宋体" w:cs="宋体" w:hint="eastAsia"/>
          <w:kern w:val="0"/>
          <w:szCs w:val="21"/>
          <w:lang w:val="zh-CN"/>
        </w:rPr>
        <w:t>项要求使用带有电子印章的</w:t>
      </w:r>
      <w:r>
        <w:rPr>
          <w:rFonts w:ascii="宋体" w:cs="宋体"/>
          <w:kern w:val="0"/>
          <w:szCs w:val="21"/>
          <w:lang w:val="zh-CN"/>
        </w:rPr>
        <w:t>CA</w:t>
      </w:r>
      <w:r>
        <w:rPr>
          <w:rFonts w:ascii="宋体" w:cs="宋体" w:hint="eastAsia"/>
          <w:kern w:val="0"/>
          <w:szCs w:val="21"/>
          <w:lang w:val="zh-CN"/>
        </w:rPr>
        <w:t>锁（主锁）进行签章。否则，电子开标软件将无法接受</w:t>
      </w:r>
      <w:r>
        <w:rPr>
          <w:rFonts w:ascii="宋体" w:cs="宋体"/>
          <w:kern w:val="0"/>
          <w:szCs w:val="21"/>
          <w:lang w:val="zh-CN"/>
        </w:rPr>
        <w:t>,</w:t>
      </w:r>
      <w:r>
        <w:rPr>
          <w:rFonts w:ascii="宋体" w:cs="宋体" w:hint="eastAsia"/>
          <w:kern w:val="0"/>
          <w:szCs w:val="21"/>
          <w:lang w:val="zh-CN"/>
        </w:rPr>
        <w:t>招标人不予受理。</w:t>
      </w:r>
    </w:p>
    <w:p w:rsidR="00917A2B" w:rsidRDefault="00B15470">
      <w:pPr>
        <w:autoSpaceDE w:val="0"/>
        <w:autoSpaceDN w:val="0"/>
        <w:adjustRightInd w:val="0"/>
        <w:rPr>
          <w:rFonts w:cs="Calibri"/>
          <w:kern w:val="0"/>
          <w:szCs w:val="21"/>
        </w:rPr>
      </w:pPr>
      <w:r>
        <w:rPr>
          <w:rFonts w:cs="Calibri"/>
          <w:color w:val="FF0000"/>
          <w:kern w:val="0"/>
          <w:szCs w:val="21"/>
        </w:rPr>
        <w:t>4.1</w:t>
      </w:r>
      <w:r>
        <w:rPr>
          <w:rFonts w:ascii="宋体" w:cs="宋体" w:hint="eastAsia"/>
          <w:kern w:val="0"/>
          <w:szCs w:val="21"/>
          <w:lang w:val="zh-CN"/>
        </w:rPr>
        <w:t>投标文件的密封和标记（适用于网络电子投标文件）</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4.1.1 </w:t>
      </w:r>
      <w:r>
        <w:rPr>
          <w:rFonts w:ascii="宋体" w:cs="宋体" w:hint="eastAsia"/>
          <w:kern w:val="0"/>
          <w:szCs w:val="21"/>
          <w:lang w:val="zh-CN"/>
        </w:rPr>
        <w:t>投标文件应按照本章第</w:t>
      </w:r>
      <w:r>
        <w:rPr>
          <w:rFonts w:ascii="宋体" w:cs="宋体"/>
          <w:kern w:val="0"/>
          <w:szCs w:val="21"/>
          <w:lang w:val="zh-CN"/>
        </w:rPr>
        <w:t>3.7</w:t>
      </w:r>
      <w:r>
        <w:rPr>
          <w:rFonts w:ascii="宋体" w:cs="宋体" w:hint="eastAsia"/>
          <w:kern w:val="0"/>
          <w:szCs w:val="21"/>
          <w:lang w:val="zh-CN"/>
        </w:rPr>
        <w:t>项要求制作，并按投标人须知表</w:t>
      </w:r>
      <w:r>
        <w:rPr>
          <w:rFonts w:ascii="宋体" w:cs="宋体"/>
          <w:kern w:val="0"/>
          <w:szCs w:val="21"/>
          <w:lang w:val="zh-CN"/>
        </w:rPr>
        <w:t>4.1.1</w:t>
      </w:r>
      <w:r>
        <w:rPr>
          <w:rFonts w:ascii="宋体" w:cs="宋体" w:hint="eastAsia"/>
          <w:kern w:val="0"/>
          <w:szCs w:val="21"/>
          <w:lang w:val="zh-CN"/>
        </w:rPr>
        <w:t>项要求使用带有电子印章的</w:t>
      </w:r>
      <w:r>
        <w:rPr>
          <w:rFonts w:ascii="宋体" w:cs="宋体"/>
          <w:kern w:val="0"/>
          <w:szCs w:val="21"/>
          <w:lang w:val="zh-CN"/>
        </w:rPr>
        <w:t>CA</w:t>
      </w:r>
      <w:r>
        <w:rPr>
          <w:rFonts w:ascii="宋体" w:cs="宋体" w:hint="eastAsia"/>
          <w:kern w:val="0"/>
          <w:szCs w:val="21"/>
          <w:lang w:val="zh-CN"/>
        </w:rPr>
        <w:t>锁（主锁）进行签章。</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4.1.2 </w:t>
      </w:r>
      <w:r>
        <w:rPr>
          <w:rFonts w:ascii="宋体" w:cs="宋体" w:hint="eastAsia"/>
          <w:kern w:val="0"/>
          <w:szCs w:val="21"/>
          <w:lang w:val="zh-CN"/>
        </w:rPr>
        <w:t>未按要求使用电子投标文件制作工具制作的投标文件并使用带有电子印章的</w:t>
      </w:r>
      <w:r>
        <w:rPr>
          <w:rFonts w:ascii="宋体" w:cs="宋体"/>
          <w:kern w:val="0"/>
          <w:szCs w:val="21"/>
          <w:lang w:val="zh-CN"/>
        </w:rPr>
        <w:t>CA</w:t>
      </w:r>
      <w:r>
        <w:rPr>
          <w:rFonts w:ascii="宋体" w:cs="宋体" w:hint="eastAsia"/>
          <w:kern w:val="0"/>
          <w:szCs w:val="21"/>
          <w:lang w:val="zh-CN"/>
        </w:rPr>
        <w:t>锁（主锁）进行签</w:t>
      </w:r>
      <w:r>
        <w:rPr>
          <w:rFonts w:ascii="宋体" w:cs="宋体" w:hint="eastAsia"/>
          <w:kern w:val="0"/>
          <w:szCs w:val="21"/>
          <w:lang w:val="zh-CN"/>
        </w:rPr>
        <w:lastRenderedPageBreak/>
        <w:t>章的，电子开标软件将无法接受</w:t>
      </w:r>
      <w:r>
        <w:rPr>
          <w:rFonts w:ascii="宋体" w:cs="宋体"/>
          <w:kern w:val="0"/>
          <w:szCs w:val="21"/>
          <w:lang w:val="zh-CN"/>
        </w:rPr>
        <w:t>,</w:t>
      </w:r>
      <w:r>
        <w:rPr>
          <w:rFonts w:ascii="宋体" w:cs="宋体" w:hint="eastAsia"/>
          <w:kern w:val="0"/>
          <w:szCs w:val="21"/>
          <w:lang w:val="zh-CN"/>
        </w:rPr>
        <w:t>招标人不予受理。</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4.1.3 </w:t>
      </w:r>
      <w:r>
        <w:rPr>
          <w:rFonts w:ascii="宋体" w:cs="宋体" w:hint="eastAsia"/>
          <w:kern w:val="0"/>
          <w:szCs w:val="21"/>
          <w:lang w:val="zh-CN"/>
        </w:rPr>
        <w:t>投标文件的加密详见本章第</w:t>
      </w:r>
      <w:r>
        <w:rPr>
          <w:rFonts w:ascii="宋体" w:cs="宋体"/>
          <w:kern w:val="0"/>
          <w:szCs w:val="21"/>
          <w:lang w:val="zh-CN"/>
        </w:rPr>
        <w:t>3.7.4</w:t>
      </w:r>
      <w:r>
        <w:rPr>
          <w:rFonts w:ascii="宋体" w:cs="宋体" w:hint="eastAsia"/>
          <w:kern w:val="0"/>
          <w:szCs w:val="21"/>
          <w:lang w:val="zh-CN"/>
        </w:rPr>
        <w:t>项。</w:t>
      </w:r>
    </w:p>
    <w:p w:rsidR="00917A2B" w:rsidRDefault="00B15470">
      <w:pPr>
        <w:autoSpaceDE w:val="0"/>
        <w:autoSpaceDN w:val="0"/>
        <w:adjustRightInd w:val="0"/>
        <w:rPr>
          <w:rFonts w:cs="Calibri"/>
          <w:kern w:val="0"/>
          <w:szCs w:val="21"/>
        </w:rPr>
      </w:pPr>
      <w:r>
        <w:rPr>
          <w:rFonts w:cs="Calibri"/>
          <w:kern w:val="0"/>
          <w:szCs w:val="21"/>
        </w:rPr>
        <w:t xml:space="preserve">4.2 </w:t>
      </w:r>
      <w:r>
        <w:rPr>
          <w:rFonts w:ascii="宋体" w:cs="宋体" w:hint="eastAsia"/>
          <w:kern w:val="0"/>
          <w:szCs w:val="21"/>
          <w:lang w:val="zh-CN"/>
        </w:rPr>
        <w:t>投标文件的递交（适用于纸质或光盘投标）</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4.2.1 </w:t>
      </w:r>
      <w:r>
        <w:rPr>
          <w:rFonts w:ascii="宋体" w:cs="宋体" w:hint="eastAsia"/>
          <w:kern w:val="0"/>
          <w:szCs w:val="21"/>
          <w:lang w:val="zh-CN"/>
        </w:rPr>
        <w:t>投标人应在本章第</w:t>
      </w:r>
      <w:r>
        <w:rPr>
          <w:rFonts w:ascii="宋体" w:cs="宋体"/>
          <w:kern w:val="0"/>
          <w:szCs w:val="21"/>
          <w:lang w:val="zh-CN"/>
        </w:rPr>
        <w:t xml:space="preserve">2.2.2 </w:t>
      </w:r>
      <w:r>
        <w:rPr>
          <w:rFonts w:ascii="宋体" w:cs="宋体" w:hint="eastAsia"/>
          <w:kern w:val="0"/>
          <w:szCs w:val="21"/>
          <w:lang w:val="zh-CN"/>
        </w:rPr>
        <w:t>项规定的投标截止时间前递交投标文件。</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4.2.2 </w:t>
      </w:r>
      <w:r>
        <w:rPr>
          <w:rFonts w:ascii="宋体" w:cs="宋体" w:hint="eastAsia"/>
          <w:kern w:val="0"/>
          <w:szCs w:val="21"/>
          <w:lang w:val="zh-CN"/>
        </w:rPr>
        <w:t>投标人递交投标文件的地点及形式：见投标人须知表</w:t>
      </w:r>
      <w:r>
        <w:rPr>
          <w:rFonts w:ascii="宋体" w:cs="宋体"/>
          <w:kern w:val="0"/>
          <w:szCs w:val="21"/>
          <w:lang w:val="zh-CN"/>
        </w:rPr>
        <w:t>4.2.2</w:t>
      </w:r>
      <w:r>
        <w:rPr>
          <w:rFonts w:ascii="宋体" w:cs="宋体" w:hint="eastAsia"/>
          <w:kern w:val="0"/>
          <w:szCs w:val="21"/>
          <w:lang w:val="zh-CN"/>
        </w:rPr>
        <w:t>项。</w:t>
      </w:r>
    </w:p>
    <w:p w:rsidR="00917A2B" w:rsidRDefault="00B15470">
      <w:pPr>
        <w:autoSpaceDE w:val="0"/>
        <w:autoSpaceDN w:val="0"/>
        <w:adjustRightInd w:val="0"/>
        <w:ind w:firstLine="360"/>
        <w:rPr>
          <w:rFonts w:ascii="宋体" w:cs="宋体"/>
          <w:b/>
          <w:bCs/>
          <w:kern w:val="0"/>
          <w:szCs w:val="21"/>
          <w:lang w:val="zh-CN"/>
        </w:rPr>
      </w:pPr>
      <w:r>
        <w:rPr>
          <w:rFonts w:ascii="宋体" w:cs="宋体"/>
          <w:kern w:val="0"/>
          <w:szCs w:val="21"/>
          <w:lang w:val="zh-CN"/>
        </w:rPr>
        <w:t xml:space="preserve">4.2.3 </w:t>
      </w:r>
      <w:r>
        <w:rPr>
          <w:rFonts w:ascii="宋体" w:cs="宋体" w:hint="eastAsia"/>
          <w:kern w:val="0"/>
          <w:szCs w:val="21"/>
          <w:lang w:val="zh-CN"/>
        </w:rPr>
        <w:t>投标文件是否退还，按投标人须知表</w:t>
      </w:r>
      <w:r>
        <w:rPr>
          <w:rFonts w:ascii="宋体" w:cs="宋体"/>
          <w:kern w:val="0"/>
          <w:szCs w:val="21"/>
          <w:lang w:val="zh-CN"/>
        </w:rPr>
        <w:t>4.2.3</w:t>
      </w:r>
      <w:r>
        <w:rPr>
          <w:rFonts w:ascii="宋体" w:cs="宋体" w:hint="eastAsia"/>
          <w:kern w:val="0"/>
          <w:szCs w:val="21"/>
          <w:lang w:val="zh-CN"/>
        </w:rPr>
        <w:t>项规定进行。</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4.2.4 </w:t>
      </w:r>
      <w:r>
        <w:rPr>
          <w:rFonts w:ascii="宋体" w:cs="宋体" w:hint="eastAsia"/>
          <w:kern w:val="0"/>
          <w:szCs w:val="21"/>
          <w:lang w:val="zh-CN"/>
        </w:rPr>
        <w:t>招标人收到投标文件后，向投标人出具签收凭证。</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4.2.5 </w:t>
      </w:r>
      <w:r>
        <w:rPr>
          <w:rFonts w:ascii="宋体" w:cs="宋体" w:hint="eastAsia"/>
          <w:kern w:val="0"/>
          <w:szCs w:val="21"/>
          <w:lang w:val="zh-CN"/>
        </w:rPr>
        <w:t>逾期送达的，或者未送达指定地点，以及未按指定方式送达的投标文件，招标人不予受理。</w:t>
      </w:r>
    </w:p>
    <w:p w:rsidR="00917A2B" w:rsidRDefault="00B15470">
      <w:pPr>
        <w:autoSpaceDE w:val="0"/>
        <w:autoSpaceDN w:val="0"/>
        <w:adjustRightInd w:val="0"/>
        <w:rPr>
          <w:rFonts w:cs="Calibri"/>
          <w:kern w:val="0"/>
          <w:szCs w:val="21"/>
        </w:rPr>
      </w:pPr>
      <w:r>
        <w:rPr>
          <w:rFonts w:cs="Calibri"/>
          <w:kern w:val="0"/>
          <w:szCs w:val="21"/>
        </w:rPr>
        <w:t xml:space="preserve">4.2 </w:t>
      </w:r>
      <w:r>
        <w:rPr>
          <w:rFonts w:ascii="宋体" w:cs="宋体" w:hint="eastAsia"/>
          <w:kern w:val="0"/>
          <w:szCs w:val="21"/>
          <w:lang w:val="zh-CN"/>
        </w:rPr>
        <w:t>投标文件的递交（适用于网络电子投标文件）</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4.2.1 </w:t>
      </w:r>
      <w:r>
        <w:rPr>
          <w:rFonts w:ascii="宋体" w:cs="宋体" w:hint="eastAsia"/>
          <w:kern w:val="0"/>
          <w:szCs w:val="21"/>
          <w:lang w:val="zh-CN"/>
        </w:rPr>
        <w:t>投标人应按投标人须知表</w:t>
      </w:r>
      <w:r>
        <w:rPr>
          <w:rFonts w:ascii="宋体" w:cs="宋体"/>
          <w:kern w:val="0"/>
          <w:szCs w:val="21"/>
          <w:lang w:val="zh-CN"/>
        </w:rPr>
        <w:t>2.2.2</w:t>
      </w:r>
      <w:r>
        <w:rPr>
          <w:rFonts w:ascii="宋体" w:cs="宋体" w:hint="eastAsia"/>
          <w:kern w:val="0"/>
          <w:szCs w:val="21"/>
          <w:lang w:val="zh-CN"/>
        </w:rPr>
        <w:t>项和投标人须知表</w:t>
      </w:r>
      <w:r>
        <w:rPr>
          <w:rFonts w:ascii="宋体" w:cs="宋体"/>
          <w:kern w:val="0"/>
          <w:szCs w:val="21"/>
          <w:lang w:val="zh-CN"/>
        </w:rPr>
        <w:t>4.2.2</w:t>
      </w:r>
      <w:r>
        <w:rPr>
          <w:rFonts w:ascii="宋体" w:cs="宋体" w:hint="eastAsia"/>
          <w:kern w:val="0"/>
          <w:szCs w:val="21"/>
          <w:u w:val="single"/>
          <w:lang w:val="zh-CN"/>
        </w:rPr>
        <w:t>项</w:t>
      </w:r>
      <w:r>
        <w:rPr>
          <w:rFonts w:ascii="宋体" w:cs="宋体" w:hint="eastAsia"/>
          <w:kern w:val="0"/>
          <w:szCs w:val="21"/>
          <w:lang w:val="zh-CN"/>
        </w:rPr>
        <w:t>规定的投标截止时间前将投标文件上传到指定网站的指定栏目。未在投标截止时间前完成上传的投标文件视为逾期送达。</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4.2.2 </w:t>
      </w:r>
      <w:r>
        <w:rPr>
          <w:rFonts w:ascii="宋体" w:cs="宋体" w:hint="eastAsia"/>
          <w:kern w:val="0"/>
          <w:szCs w:val="21"/>
          <w:lang w:val="zh-CN"/>
        </w:rPr>
        <w:t>投标人上传投标文件的形式：见投标人须知表</w:t>
      </w:r>
      <w:r>
        <w:rPr>
          <w:rFonts w:ascii="宋体" w:cs="宋体"/>
          <w:kern w:val="0"/>
          <w:szCs w:val="21"/>
          <w:lang w:val="zh-CN"/>
        </w:rPr>
        <w:t>4.2.2</w:t>
      </w:r>
      <w:r>
        <w:rPr>
          <w:rFonts w:ascii="宋体" w:cs="宋体" w:hint="eastAsia"/>
          <w:kern w:val="0"/>
          <w:szCs w:val="21"/>
          <w:lang w:val="zh-CN"/>
        </w:rPr>
        <w:t>项。</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4.2.3 </w:t>
      </w:r>
      <w:r>
        <w:rPr>
          <w:rFonts w:ascii="宋体" w:cs="宋体" w:hint="eastAsia"/>
          <w:kern w:val="0"/>
          <w:szCs w:val="21"/>
          <w:lang w:val="zh-CN"/>
        </w:rPr>
        <w:t>投标人在上传投标文件之后，系统会自动生成电子签收凭证，投标人可自行下载打印。</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4.2.4 </w:t>
      </w:r>
      <w:r>
        <w:rPr>
          <w:rFonts w:ascii="宋体" w:cs="宋体" w:hint="eastAsia"/>
          <w:kern w:val="0"/>
          <w:szCs w:val="21"/>
          <w:lang w:val="zh-CN"/>
        </w:rPr>
        <w:t>投标人未按规定提供电子光盘投标文件的，招标人对投标人提交的投标文件不予受理。</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4.2.5 </w:t>
      </w:r>
      <w:r>
        <w:rPr>
          <w:rFonts w:ascii="宋体" w:cs="宋体" w:hint="eastAsia"/>
          <w:kern w:val="0"/>
          <w:szCs w:val="21"/>
          <w:lang w:val="zh-CN"/>
        </w:rPr>
        <w:t>逾期上传或未按规定方式提交的投标文件，招标人不予受理。</w:t>
      </w:r>
    </w:p>
    <w:p w:rsidR="00917A2B" w:rsidRDefault="00B15470">
      <w:pPr>
        <w:autoSpaceDE w:val="0"/>
        <w:autoSpaceDN w:val="0"/>
        <w:adjustRightInd w:val="0"/>
        <w:rPr>
          <w:rFonts w:cs="Calibri"/>
          <w:kern w:val="0"/>
          <w:szCs w:val="21"/>
        </w:rPr>
      </w:pPr>
      <w:r>
        <w:rPr>
          <w:rFonts w:cs="Calibri"/>
          <w:kern w:val="0"/>
          <w:szCs w:val="21"/>
        </w:rPr>
        <w:t xml:space="preserve">4.3 </w:t>
      </w:r>
      <w:r>
        <w:rPr>
          <w:rFonts w:ascii="宋体" w:cs="宋体" w:hint="eastAsia"/>
          <w:kern w:val="0"/>
          <w:szCs w:val="21"/>
          <w:lang w:val="zh-CN"/>
        </w:rPr>
        <w:t>投标文件的修改与撤回（适用于纸质或光盘投标）</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4.3.1 </w:t>
      </w:r>
      <w:r>
        <w:rPr>
          <w:rFonts w:ascii="宋体" w:cs="宋体" w:hint="eastAsia"/>
          <w:kern w:val="0"/>
          <w:szCs w:val="21"/>
          <w:lang w:val="zh-CN"/>
        </w:rPr>
        <w:t>投标人在投标人须知表</w:t>
      </w:r>
      <w:r>
        <w:rPr>
          <w:rFonts w:ascii="宋体" w:cs="宋体"/>
          <w:kern w:val="0"/>
          <w:szCs w:val="21"/>
          <w:lang w:val="zh-CN"/>
        </w:rPr>
        <w:t>2.2.2</w:t>
      </w:r>
      <w:r>
        <w:rPr>
          <w:rFonts w:ascii="宋体" w:cs="宋体" w:hint="eastAsia"/>
          <w:kern w:val="0"/>
          <w:szCs w:val="21"/>
          <w:lang w:val="zh-CN"/>
        </w:rPr>
        <w:t>项规定的时间前，投标人可以修改或撤回已递交的投标文件，但应以书面形式通知招标人。</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4.3.2 </w:t>
      </w:r>
      <w:r>
        <w:rPr>
          <w:rFonts w:ascii="宋体" w:cs="宋体" w:hint="eastAsia"/>
          <w:kern w:val="0"/>
          <w:szCs w:val="21"/>
          <w:lang w:val="zh-CN"/>
        </w:rPr>
        <w:t>投标人修改或撤回已递交投标文件的书面通知应按照本章第</w:t>
      </w:r>
      <w:r>
        <w:rPr>
          <w:rFonts w:ascii="宋体" w:cs="宋体"/>
          <w:kern w:val="0"/>
          <w:szCs w:val="21"/>
          <w:lang w:val="zh-CN"/>
        </w:rPr>
        <w:t>3.7.3</w:t>
      </w:r>
      <w:r>
        <w:rPr>
          <w:rFonts w:ascii="宋体" w:cs="宋体" w:hint="eastAsia"/>
          <w:kern w:val="0"/>
          <w:szCs w:val="21"/>
          <w:lang w:val="zh-CN"/>
        </w:rPr>
        <w:t>项的要求签字或盖章。招标人收到书面通知后，向投标人出具签收凭证。</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4.3.3 </w:t>
      </w:r>
      <w:r>
        <w:rPr>
          <w:rFonts w:ascii="宋体" w:cs="宋体" w:hint="eastAsia"/>
          <w:kern w:val="0"/>
          <w:szCs w:val="21"/>
          <w:lang w:val="zh-CN"/>
        </w:rPr>
        <w:t>修改的内容为投标文件的组成部分。修改的投标文件应按照本章第</w:t>
      </w:r>
      <w:r>
        <w:rPr>
          <w:rFonts w:ascii="宋体" w:cs="宋体"/>
          <w:kern w:val="0"/>
          <w:szCs w:val="21"/>
          <w:lang w:val="zh-CN"/>
        </w:rPr>
        <w:t xml:space="preserve">3 </w:t>
      </w:r>
      <w:r>
        <w:rPr>
          <w:rFonts w:ascii="宋体" w:cs="宋体" w:hint="eastAsia"/>
          <w:kern w:val="0"/>
          <w:szCs w:val="21"/>
          <w:lang w:val="zh-CN"/>
        </w:rPr>
        <w:t>项、第</w:t>
      </w:r>
      <w:r>
        <w:rPr>
          <w:rFonts w:ascii="宋体" w:cs="宋体"/>
          <w:kern w:val="0"/>
          <w:szCs w:val="21"/>
          <w:lang w:val="zh-CN"/>
        </w:rPr>
        <w:t xml:space="preserve">4 </w:t>
      </w:r>
      <w:r>
        <w:rPr>
          <w:rFonts w:ascii="宋体" w:cs="宋体" w:hint="eastAsia"/>
          <w:kern w:val="0"/>
          <w:szCs w:val="21"/>
          <w:lang w:val="zh-CN"/>
        </w:rPr>
        <w:t>项规定进行编制、密封、标记和递交，并标明</w:t>
      </w:r>
      <w:r>
        <w:rPr>
          <w:rFonts w:ascii="宋体" w:cs="宋体"/>
          <w:kern w:val="0"/>
          <w:szCs w:val="21"/>
          <w:lang w:val="zh-CN"/>
        </w:rPr>
        <w:t>“</w:t>
      </w:r>
      <w:r>
        <w:rPr>
          <w:rFonts w:ascii="宋体" w:cs="宋体" w:hint="eastAsia"/>
          <w:kern w:val="0"/>
          <w:szCs w:val="21"/>
          <w:lang w:val="zh-CN"/>
        </w:rPr>
        <w:t>修改</w:t>
      </w:r>
      <w:r>
        <w:rPr>
          <w:rFonts w:ascii="宋体" w:cs="宋体"/>
          <w:kern w:val="0"/>
          <w:szCs w:val="21"/>
          <w:lang w:val="zh-CN"/>
        </w:rPr>
        <w:t>”</w:t>
      </w:r>
      <w:r>
        <w:rPr>
          <w:rFonts w:ascii="宋体" w:cs="宋体" w:hint="eastAsia"/>
          <w:kern w:val="0"/>
          <w:szCs w:val="21"/>
          <w:lang w:val="zh-CN"/>
        </w:rPr>
        <w:t>字样。</w:t>
      </w:r>
    </w:p>
    <w:p w:rsidR="00917A2B" w:rsidRDefault="00B15470">
      <w:pPr>
        <w:autoSpaceDE w:val="0"/>
        <w:autoSpaceDN w:val="0"/>
        <w:adjustRightInd w:val="0"/>
        <w:rPr>
          <w:rFonts w:cs="Calibri"/>
          <w:kern w:val="0"/>
          <w:szCs w:val="21"/>
        </w:rPr>
      </w:pPr>
      <w:r>
        <w:rPr>
          <w:rFonts w:cs="Calibri"/>
          <w:kern w:val="0"/>
          <w:szCs w:val="21"/>
        </w:rPr>
        <w:t xml:space="preserve">4.3 </w:t>
      </w:r>
      <w:r>
        <w:rPr>
          <w:rFonts w:ascii="宋体" w:cs="宋体" w:hint="eastAsia"/>
          <w:kern w:val="0"/>
          <w:szCs w:val="21"/>
          <w:lang w:val="zh-CN"/>
        </w:rPr>
        <w:t>投标文件的修改与撤回（适用于网络电子投标文件）</w:t>
      </w:r>
    </w:p>
    <w:p w:rsidR="00917A2B" w:rsidRDefault="00B15470">
      <w:pPr>
        <w:autoSpaceDE w:val="0"/>
        <w:autoSpaceDN w:val="0"/>
        <w:adjustRightInd w:val="0"/>
        <w:ind w:firstLine="410"/>
        <w:rPr>
          <w:rFonts w:ascii="宋体" w:cs="宋体"/>
          <w:kern w:val="0"/>
          <w:szCs w:val="21"/>
          <w:lang w:val="zh-CN"/>
        </w:rPr>
      </w:pPr>
      <w:r>
        <w:rPr>
          <w:rFonts w:ascii="宋体" w:cs="宋体"/>
          <w:kern w:val="0"/>
          <w:szCs w:val="21"/>
          <w:lang w:val="zh-CN"/>
        </w:rPr>
        <w:t xml:space="preserve">4.3.1 </w:t>
      </w:r>
      <w:r>
        <w:rPr>
          <w:rFonts w:ascii="宋体" w:cs="宋体" w:hint="eastAsia"/>
          <w:kern w:val="0"/>
          <w:szCs w:val="21"/>
          <w:lang w:val="zh-CN"/>
        </w:rPr>
        <w:t>在本章第</w:t>
      </w:r>
      <w:r>
        <w:rPr>
          <w:rFonts w:ascii="宋体" w:cs="宋体"/>
          <w:kern w:val="0"/>
          <w:szCs w:val="21"/>
          <w:lang w:val="zh-CN"/>
        </w:rPr>
        <w:t xml:space="preserve">2.2.2 </w:t>
      </w:r>
      <w:r>
        <w:rPr>
          <w:rFonts w:ascii="宋体" w:cs="宋体" w:hint="eastAsia"/>
          <w:kern w:val="0"/>
          <w:szCs w:val="21"/>
          <w:lang w:val="zh-CN"/>
        </w:rPr>
        <w:t>项规定的投标截止时间前，投标人可以撤回已递交的投标文件。如要修改，必须先撤回并修改后再重新上传。</w:t>
      </w:r>
    </w:p>
    <w:p w:rsidR="00917A2B" w:rsidRDefault="00B15470">
      <w:pPr>
        <w:autoSpaceDE w:val="0"/>
        <w:autoSpaceDN w:val="0"/>
        <w:adjustRightInd w:val="0"/>
        <w:ind w:firstLine="410"/>
        <w:rPr>
          <w:rFonts w:ascii="宋体" w:cs="宋体"/>
          <w:kern w:val="0"/>
          <w:sz w:val="24"/>
          <w:lang w:val="zh-CN"/>
        </w:rPr>
      </w:pPr>
      <w:r>
        <w:rPr>
          <w:rFonts w:ascii="宋体" w:cs="宋体"/>
          <w:kern w:val="0"/>
          <w:szCs w:val="21"/>
          <w:lang w:val="zh-CN"/>
        </w:rPr>
        <w:t xml:space="preserve">4.3.2 </w:t>
      </w:r>
      <w:r>
        <w:rPr>
          <w:rFonts w:ascii="宋体" w:cs="宋体" w:hint="eastAsia"/>
          <w:kern w:val="0"/>
          <w:szCs w:val="21"/>
          <w:lang w:val="zh-CN"/>
        </w:rPr>
        <w:t>修改后的投标文件应符合本章第</w:t>
      </w:r>
      <w:r>
        <w:rPr>
          <w:rFonts w:ascii="宋体" w:cs="宋体"/>
          <w:kern w:val="0"/>
          <w:szCs w:val="21"/>
          <w:lang w:val="zh-CN"/>
        </w:rPr>
        <w:t xml:space="preserve">3 </w:t>
      </w:r>
      <w:r>
        <w:rPr>
          <w:rFonts w:ascii="宋体" w:cs="宋体" w:hint="eastAsia"/>
          <w:kern w:val="0"/>
          <w:szCs w:val="21"/>
          <w:lang w:val="zh-CN"/>
        </w:rPr>
        <w:t>项、第</w:t>
      </w:r>
      <w:r>
        <w:rPr>
          <w:rFonts w:ascii="宋体" w:cs="宋体"/>
          <w:kern w:val="0"/>
          <w:szCs w:val="21"/>
          <w:lang w:val="zh-CN"/>
        </w:rPr>
        <w:t xml:space="preserve">4 </w:t>
      </w:r>
      <w:r>
        <w:rPr>
          <w:rFonts w:ascii="宋体" w:cs="宋体" w:hint="eastAsia"/>
          <w:kern w:val="0"/>
          <w:szCs w:val="21"/>
          <w:lang w:val="zh-CN"/>
        </w:rPr>
        <w:t>项规定要求，并标明</w:t>
      </w:r>
      <w:r>
        <w:rPr>
          <w:rFonts w:ascii="宋体" w:cs="宋体"/>
          <w:kern w:val="0"/>
          <w:szCs w:val="21"/>
          <w:lang w:val="zh-CN"/>
        </w:rPr>
        <w:t>“</w:t>
      </w:r>
      <w:r>
        <w:rPr>
          <w:rFonts w:ascii="宋体" w:cs="宋体" w:hint="eastAsia"/>
          <w:kern w:val="0"/>
          <w:szCs w:val="21"/>
          <w:lang w:val="zh-CN"/>
        </w:rPr>
        <w:t>修改</w:t>
      </w:r>
      <w:r>
        <w:rPr>
          <w:rFonts w:ascii="宋体" w:cs="宋体"/>
          <w:kern w:val="0"/>
          <w:szCs w:val="21"/>
          <w:lang w:val="zh-CN"/>
        </w:rPr>
        <w:t>”</w:t>
      </w:r>
      <w:r>
        <w:rPr>
          <w:rFonts w:ascii="宋体" w:cs="宋体" w:hint="eastAsia"/>
          <w:kern w:val="0"/>
          <w:szCs w:val="21"/>
          <w:lang w:val="zh-CN"/>
        </w:rPr>
        <w:t>字样。</w:t>
      </w:r>
    </w:p>
    <w:p w:rsidR="00917A2B" w:rsidRDefault="00B15470">
      <w:pPr>
        <w:outlineLvl w:val="2"/>
        <w:rPr>
          <w:b/>
          <w:sz w:val="28"/>
          <w:szCs w:val="28"/>
        </w:rPr>
      </w:pPr>
      <w:bookmarkStart w:id="249" w:name="_Toc12644"/>
      <w:r>
        <w:rPr>
          <w:b/>
          <w:sz w:val="28"/>
          <w:szCs w:val="28"/>
        </w:rPr>
        <w:t xml:space="preserve">5. </w:t>
      </w:r>
      <w:r>
        <w:rPr>
          <w:rFonts w:hint="eastAsia"/>
          <w:b/>
          <w:sz w:val="28"/>
          <w:szCs w:val="28"/>
        </w:rPr>
        <w:t>开标</w:t>
      </w:r>
      <w:bookmarkEnd w:id="249"/>
    </w:p>
    <w:p w:rsidR="00917A2B" w:rsidRDefault="00B15470">
      <w:pPr>
        <w:autoSpaceDE w:val="0"/>
        <w:autoSpaceDN w:val="0"/>
        <w:adjustRightInd w:val="0"/>
        <w:rPr>
          <w:rFonts w:cs="Calibri"/>
          <w:kern w:val="0"/>
          <w:szCs w:val="21"/>
        </w:rPr>
      </w:pPr>
      <w:r>
        <w:rPr>
          <w:rFonts w:cs="Calibri"/>
          <w:kern w:val="0"/>
          <w:szCs w:val="21"/>
        </w:rPr>
        <w:t xml:space="preserve">5.1 </w:t>
      </w:r>
      <w:r>
        <w:rPr>
          <w:rFonts w:ascii="宋体" w:cs="宋体" w:hint="eastAsia"/>
          <w:kern w:val="0"/>
          <w:szCs w:val="21"/>
          <w:lang w:val="zh-CN"/>
        </w:rPr>
        <w:t>开标时间和地点</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5.1.1</w:t>
      </w:r>
      <w:r>
        <w:rPr>
          <w:rFonts w:ascii="宋体" w:cs="宋体" w:hint="eastAsia"/>
          <w:kern w:val="0"/>
          <w:szCs w:val="21"/>
          <w:lang w:val="zh-CN"/>
        </w:rPr>
        <w:t>招标人应按照投标人须知表</w:t>
      </w:r>
      <w:r>
        <w:rPr>
          <w:rFonts w:ascii="宋体" w:cs="宋体"/>
          <w:kern w:val="0"/>
          <w:szCs w:val="21"/>
          <w:lang w:val="zh-CN"/>
        </w:rPr>
        <w:t>2.2.2</w:t>
      </w:r>
      <w:r>
        <w:rPr>
          <w:rFonts w:ascii="宋体" w:cs="宋体" w:hint="eastAsia"/>
          <w:kern w:val="0"/>
          <w:szCs w:val="21"/>
          <w:lang w:val="zh-CN"/>
        </w:rPr>
        <w:t>项规定的投标截止时间和投标人须知表</w:t>
      </w:r>
      <w:r>
        <w:rPr>
          <w:rFonts w:ascii="宋体" w:cs="宋体"/>
          <w:kern w:val="0"/>
          <w:szCs w:val="21"/>
          <w:lang w:val="zh-CN"/>
        </w:rPr>
        <w:t>5.1.1</w:t>
      </w:r>
      <w:r>
        <w:rPr>
          <w:rFonts w:ascii="宋体" w:cs="宋体" w:hint="eastAsia"/>
          <w:kern w:val="0"/>
          <w:szCs w:val="21"/>
          <w:lang w:val="zh-CN"/>
        </w:rPr>
        <w:t>项规定的开标时间和开标地点进行公开开标，并邀请所有投标人的法定代表人或其委托代理人准时参加。</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应用网络电子开标的，招标人按照投标人须知表</w:t>
      </w:r>
      <w:r>
        <w:rPr>
          <w:rFonts w:ascii="宋体" w:cs="宋体"/>
          <w:kern w:val="0"/>
          <w:szCs w:val="21"/>
          <w:lang w:val="zh-CN"/>
        </w:rPr>
        <w:t>2.2.2</w:t>
      </w:r>
      <w:r>
        <w:rPr>
          <w:rFonts w:ascii="宋体" w:cs="宋体" w:hint="eastAsia"/>
          <w:kern w:val="0"/>
          <w:szCs w:val="21"/>
          <w:lang w:val="zh-CN"/>
        </w:rPr>
        <w:t>项规定的投标截止时间和投标人须知表</w:t>
      </w:r>
      <w:r>
        <w:rPr>
          <w:rFonts w:ascii="宋体" w:cs="宋体"/>
          <w:kern w:val="0"/>
          <w:szCs w:val="21"/>
          <w:lang w:val="zh-CN"/>
        </w:rPr>
        <w:t>5.1.1</w:t>
      </w:r>
      <w:r>
        <w:rPr>
          <w:rFonts w:ascii="宋体" w:cs="宋体" w:hint="eastAsia"/>
          <w:kern w:val="0"/>
          <w:szCs w:val="21"/>
          <w:lang w:val="zh-CN"/>
        </w:rPr>
        <w:t>项规定的开标时间和开标地点，通过网络视频进行公开开标，投标人按照投标人须知表</w:t>
      </w:r>
      <w:r>
        <w:rPr>
          <w:rFonts w:ascii="宋体" w:cs="宋体"/>
          <w:kern w:val="0"/>
          <w:szCs w:val="21"/>
          <w:lang w:val="zh-CN"/>
        </w:rPr>
        <w:t>4.2.2</w:t>
      </w:r>
      <w:r>
        <w:rPr>
          <w:rFonts w:ascii="宋体" w:cs="宋体" w:hint="eastAsia"/>
          <w:kern w:val="0"/>
          <w:szCs w:val="21"/>
          <w:lang w:val="zh-CN"/>
        </w:rPr>
        <w:t>项规定的时间自行解密，招标代理机构辅助解密，解密成功后进入电子开评标系统。由于投标人的自身原因，在规定时间内解密不成功的，作为废标处理。</w:t>
      </w:r>
    </w:p>
    <w:p w:rsidR="00917A2B" w:rsidRDefault="00B15470">
      <w:pPr>
        <w:autoSpaceDE w:val="0"/>
        <w:autoSpaceDN w:val="0"/>
        <w:adjustRightInd w:val="0"/>
        <w:rPr>
          <w:rFonts w:cs="Calibri"/>
          <w:kern w:val="0"/>
          <w:szCs w:val="21"/>
        </w:rPr>
      </w:pPr>
      <w:r>
        <w:rPr>
          <w:rFonts w:cs="Calibri"/>
          <w:kern w:val="0"/>
          <w:szCs w:val="21"/>
        </w:rPr>
        <w:t xml:space="preserve">5.2 </w:t>
      </w:r>
      <w:r>
        <w:rPr>
          <w:rFonts w:ascii="宋体" w:cs="宋体" w:hint="eastAsia"/>
          <w:kern w:val="0"/>
          <w:szCs w:val="21"/>
          <w:lang w:val="zh-CN"/>
        </w:rPr>
        <w:t>开标程序（适用于纸质或光盘开标）</w:t>
      </w:r>
    </w:p>
    <w:p w:rsidR="00917A2B" w:rsidRDefault="00B15470">
      <w:pPr>
        <w:autoSpaceDE w:val="0"/>
        <w:autoSpaceDN w:val="0"/>
        <w:adjustRightInd w:val="0"/>
        <w:ind w:firstLine="360"/>
        <w:rPr>
          <w:rFonts w:ascii="宋体" w:cs="宋体"/>
          <w:kern w:val="0"/>
          <w:szCs w:val="21"/>
          <w:lang w:val="zh-CN"/>
        </w:rPr>
      </w:pPr>
      <w:r>
        <w:rPr>
          <w:rFonts w:ascii="宋体" w:cs="宋体"/>
          <w:kern w:val="0"/>
          <w:szCs w:val="21"/>
          <w:lang w:val="zh-CN"/>
        </w:rPr>
        <w:t xml:space="preserve">5.2.1 </w:t>
      </w:r>
      <w:r>
        <w:rPr>
          <w:rFonts w:ascii="宋体" w:cs="宋体" w:hint="eastAsia"/>
          <w:kern w:val="0"/>
          <w:szCs w:val="21"/>
          <w:lang w:val="zh-CN"/>
        </w:rPr>
        <w:t>主持人按下列程序进行开标：</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1</w:t>
      </w:r>
      <w:r>
        <w:rPr>
          <w:rFonts w:ascii="宋体" w:cs="宋体" w:hint="eastAsia"/>
          <w:kern w:val="0"/>
          <w:szCs w:val="21"/>
          <w:lang w:val="zh-CN"/>
        </w:rPr>
        <w:t>）宣布开标纪律；</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2</w:t>
      </w:r>
      <w:r>
        <w:rPr>
          <w:rFonts w:ascii="宋体" w:cs="宋体" w:hint="eastAsia"/>
          <w:kern w:val="0"/>
          <w:szCs w:val="21"/>
          <w:lang w:val="zh-CN"/>
        </w:rPr>
        <w:t>）公布在投标截止时间前递交投标文件的投标人名称，并点名确认投标人是否派人到场；</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3</w:t>
      </w:r>
      <w:r>
        <w:rPr>
          <w:rFonts w:ascii="宋体" w:cs="宋体" w:hint="eastAsia"/>
          <w:kern w:val="0"/>
          <w:szCs w:val="21"/>
          <w:lang w:val="zh-CN"/>
        </w:rPr>
        <w:t>）宣布开标人、唱标人、记录人、监标人等有关人员姓名；</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4</w:t>
      </w:r>
      <w:r>
        <w:rPr>
          <w:rFonts w:ascii="宋体" w:cs="宋体" w:hint="eastAsia"/>
          <w:kern w:val="0"/>
          <w:szCs w:val="21"/>
          <w:lang w:val="zh-CN"/>
        </w:rPr>
        <w:t>）按照投标人须知表</w:t>
      </w:r>
      <w:r>
        <w:rPr>
          <w:rFonts w:ascii="宋体" w:cs="宋体"/>
          <w:kern w:val="0"/>
          <w:szCs w:val="21"/>
          <w:lang w:val="zh-CN"/>
        </w:rPr>
        <w:t>4.1.2</w:t>
      </w:r>
      <w:r>
        <w:rPr>
          <w:rFonts w:ascii="宋体" w:cs="宋体" w:hint="eastAsia"/>
          <w:kern w:val="0"/>
          <w:szCs w:val="21"/>
          <w:lang w:val="zh-CN"/>
        </w:rPr>
        <w:t>项的规定，检查投标文件的密封情况；</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5</w:t>
      </w:r>
      <w:r>
        <w:rPr>
          <w:rFonts w:ascii="宋体" w:cs="宋体" w:hint="eastAsia"/>
          <w:kern w:val="0"/>
          <w:szCs w:val="21"/>
          <w:lang w:val="zh-CN"/>
        </w:rPr>
        <w:t>）按照投标人须知表</w:t>
      </w:r>
      <w:r>
        <w:rPr>
          <w:rFonts w:ascii="宋体" w:cs="宋体"/>
          <w:kern w:val="0"/>
          <w:szCs w:val="21"/>
          <w:lang w:val="zh-CN"/>
        </w:rPr>
        <w:t>5.2.1.</w:t>
      </w:r>
      <w:r>
        <w:rPr>
          <w:rFonts w:ascii="宋体" w:cs="宋体" w:hint="eastAsia"/>
          <w:kern w:val="0"/>
          <w:szCs w:val="21"/>
          <w:lang w:val="zh-CN"/>
        </w:rPr>
        <w:t>项的规定，宣布投标文件开标顺序；</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6</w:t>
      </w:r>
      <w:r>
        <w:rPr>
          <w:rFonts w:ascii="宋体" w:cs="宋体" w:hint="eastAsia"/>
          <w:kern w:val="0"/>
          <w:szCs w:val="21"/>
          <w:lang w:val="zh-CN"/>
        </w:rPr>
        <w:t>）设有标底或拦标价的，按投标人须知表</w:t>
      </w:r>
      <w:r>
        <w:rPr>
          <w:rFonts w:ascii="宋体" w:cs="宋体"/>
          <w:kern w:val="0"/>
          <w:szCs w:val="21"/>
          <w:lang w:val="zh-CN"/>
        </w:rPr>
        <w:t>10.2</w:t>
      </w:r>
      <w:r>
        <w:rPr>
          <w:rFonts w:ascii="宋体" w:cs="宋体" w:hint="eastAsia"/>
          <w:kern w:val="0"/>
          <w:szCs w:val="21"/>
          <w:lang w:val="zh-CN"/>
        </w:rPr>
        <w:t>项规定，应当众公布；</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ascii="宋体" w:cs="宋体"/>
          <w:kern w:val="0"/>
          <w:szCs w:val="21"/>
          <w:lang w:val="zh-CN"/>
        </w:rPr>
        <w:t>7</w:t>
      </w:r>
      <w:r>
        <w:rPr>
          <w:rFonts w:ascii="宋体" w:cs="宋体" w:hint="eastAsia"/>
          <w:kern w:val="0"/>
          <w:szCs w:val="21"/>
          <w:lang w:val="zh-CN"/>
        </w:rPr>
        <w:t>）光盘开标时，招标代理机构对投标截止时间前递交的投标文件按照开标顺序进行现场拆封光盘并</w:t>
      </w:r>
      <w:r>
        <w:rPr>
          <w:rFonts w:ascii="宋体" w:cs="宋体" w:hint="eastAsia"/>
          <w:kern w:val="0"/>
          <w:szCs w:val="21"/>
          <w:lang w:val="zh-CN"/>
        </w:rPr>
        <w:lastRenderedPageBreak/>
        <w:t>导入电子开评标系统进行开标。</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8</w:t>
      </w:r>
      <w:r>
        <w:rPr>
          <w:rFonts w:ascii="宋体" w:cs="宋体" w:hint="eastAsia"/>
          <w:kern w:val="0"/>
          <w:szCs w:val="21"/>
          <w:lang w:val="zh-CN"/>
        </w:rPr>
        <w:t>）按照宣布的开标顺序当众开标，公布投标人名称、标段名称、投标保证金或投标担保的递交情况、投标报价、质量标准、工期及其他内容，并验证投标人</w:t>
      </w:r>
      <w:r>
        <w:rPr>
          <w:rFonts w:cs="Calibri" w:hint="eastAsia"/>
          <w:kern w:val="0"/>
          <w:szCs w:val="21"/>
        </w:rPr>
        <w:t>身份认证</w:t>
      </w:r>
      <w:r>
        <w:rPr>
          <w:rFonts w:ascii="宋体" w:cs="宋体" w:hint="eastAsia"/>
          <w:kern w:val="0"/>
          <w:szCs w:val="21"/>
          <w:lang w:val="zh-CN"/>
        </w:rPr>
        <w:t>及参加开标会情况记录在案；</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9</w:t>
      </w:r>
      <w:r>
        <w:rPr>
          <w:rFonts w:ascii="宋体" w:cs="宋体" w:hint="eastAsia"/>
          <w:kern w:val="0"/>
          <w:szCs w:val="21"/>
          <w:lang w:val="zh-CN"/>
        </w:rPr>
        <w:t>）投标人代表、招标人代表、监标人、记录人等有关人员在开标记录上签字确认；</w:t>
      </w:r>
    </w:p>
    <w:p w:rsidR="00917A2B" w:rsidRDefault="00B15470">
      <w:pPr>
        <w:autoSpaceDE w:val="0"/>
        <w:autoSpaceDN w:val="0"/>
        <w:adjustRightInd w:val="0"/>
        <w:ind w:firstLine="36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10</w:t>
      </w:r>
      <w:r>
        <w:rPr>
          <w:rFonts w:ascii="宋体" w:cs="宋体" w:hint="eastAsia"/>
          <w:kern w:val="0"/>
          <w:szCs w:val="21"/>
          <w:lang w:val="zh-CN"/>
        </w:rPr>
        <w:t>）开标结束。</w:t>
      </w:r>
    </w:p>
    <w:p w:rsidR="00917A2B" w:rsidRDefault="00B15470">
      <w:pPr>
        <w:autoSpaceDE w:val="0"/>
        <w:autoSpaceDN w:val="0"/>
        <w:adjustRightInd w:val="0"/>
        <w:rPr>
          <w:rFonts w:cs="Calibri"/>
          <w:kern w:val="0"/>
          <w:szCs w:val="21"/>
        </w:rPr>
      </w:pPr>
      <w:r>
        <w:rPr>
          <w:rFonts w:cs="Calibri"/>
          <w:kern w:val="0"/>
          <w:szCs w:val="21"/>
        </w:rPr>
        <w:t xml:space="preserve">5.2 </w:t>
      </w:r>
      <w:r>
        <w:rPr>
          <w:rFonts w:ascii="宋体" w:cs="宋体" w:hint="eastAsia"/>
          <w:kern w:val="0"/>
          <w:szCs w:val="21"/>
          <w:lang w:val="zh-CN"/>
        </w:rPr>
        <w:t>开标程序（适用于网络电子开标）</w:t>
      </w:r>
    </w:p>
    <w:p w:rsidR="00917A2B" w:rsidRDefault="00B15470">
      <w:pPr>
        <w:autoSpaceDE w:val="0"/>
        <w:autoSpaceDN w:val="0"/>
        <w:adjustRightInd w:val="0"/>
        <w:ind w:firstLine="360"/>
        <w:rPr>
          <w:rFonts w:cs="Calibri"/>
          <w:kern w:val="0"/>
          <w:szCs w:val="21"/>
        </w:rPr>
      </w:pPr>
      <w:r>
        <w:rPr>
          <w:rFonts w:ascii="宋体" w:cs="宋体"/>
          <w:kern w:val="0"/>
          <w:szCs w:val="21"/>
          <w:lang w:val="zh-CN"/>
        </w:rPr>
        <w:t xml:space="preserve">5.2.1 </w:t>
      </w:r>
      <w:r>
        <w:rPr>
          <w:rFonts w:ascii="宋体" w:cs="宋体" w:hint="eastAsia"/>
          <w:kern w:val="0"/>
          <w:szCs w:val="21"/>
          <w:lang w:val="zh-CN"/>
        </w:rPr>
        <w:t>招标人在规定的时间内，通过网络视频，按下列程序进行开标：</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1</w:t>
      </w:r>
      <w:r>
        <w:rPr>
          <w:rFonts w:ascii="宋体" w:cs="宋体" w:hint="eastAsia"/>
          <w:kern w:val="0"/>
          <w:szCs w:val="21"/>
          <w:lang w:val="zh-CN"/>
        </w:rPr>
        <w:t>）宣布开标纪律；</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2</w:t>
      </w:r>
      <w:r>
        <w:rPr>
          <w:rFonts w:ascii="宋体" w:cs="宋体" w:hint="eastAsia"/>
          <w:kern w:val="0"/>
          <w:szCs w:val="21"/>
          <w:lang w:val="zh-CN"/>
        </w:rPr>
        <w:t>）宣布开标人、唱标人、记录人、监标人等有关人员姓名；</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3</w:t>
      </w:r>
      <w:r>
        <w:rPr>
          <w:rFonts w:ascii="宋体" w:cs="宋体" w:hint="eastAsia"/>
          <w:kern w:val="0"/>
          <w:szCs w:val="21"/>
          <w:lang w:val="zh-CN"/>
        </w:rPr>
        <w:t>）公布投标人名称并检查投标文件的数字证书有效性；</w:t>
      </w:r>
    </w:p>
    <w:p w:rsidR="00917A2B" w:rsidRDefault="00B15470">
      <w:pPr>
        <w:autoSpaceDE w:val="0"/>
        <w:autoSpaceDN w:val="0"/>
        <w:adjustRightInd w:val="0"/>
        <w:ind w:firstLine="410"/>
        <w:rPr>
          <w:rFonts w:ascii="宋体" w:cs="宋体"/>
          <w:b/>
          <w:bCs/>
          <w:kern w:val="0"/>
          <w:szCs w:val="21"/>
          <w:lang w:val="zh-CN"/>
        </w:rPr>
      </w:pPr>
      <w:r>
        <w:rPr>
          <w:rFonts w:ascii="宋体" w:cs="宋体" w:hint="eastAsia"/>
          <w:kern w:val="0"/>
          <w:szCs w:val="21"/>
          <w:lang w:val="zh-CN"/>
        </w:rPr>
        <w:t>（</w:t>
      </w:r>
      <w:r>
        <w:rPr>
          <w:rFonts w:cs="Calibri"/>
          <w:kern w:val="0"/>
          <w:szCs w:val="21"/>
        </w:rPr>
        <w:t>4</w:t>
      </w:r>
      <w:r>
        <w:rPr>
          <w:rFonts w:ascii="宋体" w:cs="宋体" w:hint="eastAsia"/>
          <w:kern w:val="0"/>
          <w:szCs w:val="21"/>
          <w:lang w:val="zh-CN"/>
        </w:rPr>
        <w:t>）按照投标人须知表</w:t>
      </w:r>
      <w:r>
        <w:rPr>
          <w:rFonts w:ascii="宋体" w:cs="宋体"/>
          <w:kern w:val="0"/>
          <w:szCs w:val="21"/>
          <w:lang w:val="zh-CN"/>
        </w:rPr>
        <w:t>5.2.1</w:t>
      </w:r>
      <w:r>
        <w:rPr>
          <w:rFonts w:ascii="宋体" w:cs="宋体" w:hint="eastAsia"/>
          <w:kern w:val="0"/>
          <w:szCs w:val="21"/>
          <w:lang w:val="zh-CN"/>
        </w:rPr>
        <w:t>项的规定，宣布投标文件开标顺序；</w:t>
      </w:r>
    </w:p>
    <w:p w:rsidR="00917A2B" w:rsidRDefault="00B15470">
      <w:pPr>
        <w:autoSpaceDE w:val="0"/>
        <w:autoSpaceDN w:val="0"/>
        <w:adjustRightInd w:val="0"/>
        <w:ind w:firstLine="410"/>
        <w:rPr>
          <w:rFonts w:ascii="宋体" w:cs="宋体"/>
          <w:kern w:val="0"/>
          <w:szCs w:val="21"/>
          <w:lang w:val="zh-CN"/>
        </w:rPr>
      </w:pPr>
      <w:r>
        <w:rPr>
          <w:rFonts w:ascii="宋体" w:cs="宋体" w:hint="eastAsia"/>
          <w:kern w:val="0"/>
          <w:szCs w:val="21"/>
          <w:lang w:val="zh-CN"/>
        </w:rPr>
        <w:t>（</w:t>
      </w:r>
      <w:r>
        <w:rPr>
          <w:rFonts w:ascii="宋体" w:cs="宋体"/>
          <w:kern w:val="0"/>
          <w:szCs w:val="21"/>
          <w:lang w:val="zh-CN"/>
        </w:rPr>
        <w:t>5</w:t>
      </w:r>
      <w:r>
        <w:rPr>
          <w:rFonts w:ascii="宋体" w:cs="宋体" w:hint="eastAsia"/>
          <w:kern w:val="0"/>
          <w:szCs w:val="21"/>
          <w:lang w:val="zh-CN"/>
        </w:rPr>
        <w:t>）设有标底或拦标价的，按投标人须知表</w:t>
      </w:r>
      <w:r>
        <w:rPr>
          <w:rFonts w:ascii="宋体" w:cs="宋体"/>
          <w:kern w:val="0"/>
          <w:szCs w:val="21"/>
          <w:lang w:val="zh-CN"/>
        </w:rPr>
        <w:t>10.2</w:t>
      </w:r>
      <w:r>
        <w:rPr>
          <w:rFonts w:ascii="宋体" w:cs="宋体" w:hint="eastAsia"/>
          <w:kern w:val="0"/>
          <w:szCs w:val="21"/>
          <w:lang w:val="zh-CN"/>
        </w:rPr>
        <w:t>项规定，应当众公布</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6</w:t>
      </w:r>
      <w:r>
        <w:rPr>
          <w:rFonts w:ascii="宋体" w:cs="宋体" w:hint="eastAsia"/>
          <w:kern w:val="0"/>
          <w:szCs w:val="21"/>
          <w:lang w:val="zh-CN"/>
        </w:rPr>
        <w:t>）投标人在投标人须知表</w:t>
      </w:r>
      <w:r>
        <w:rPr>
          <w:rFonts w:ascii="宋体" w:cs="宋体"/>
          <w:kern w:val="0"/>
          <w:szCs w:val="21"/>
          <w:lang w:val="zh-CN"/>
        </w:rPr>
        <w:t>4.2.2</w:t>
      </w:r>
      <w:r>
        <w:rPr>
          <w:rFonts w:ascii="宋体" w:cs="宋体" w:hint="eastAsia"/>
          <w:kern w:val="0"/>
          <w:szCs w:val="21"/>
          <w:lang w:val="zh-CN"/>
        </w:rPr>
        <w:t>项规定的时间内解密投标文件。</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7</w:t>
      </w:r>
      <w:r>
        <w:rPr>
          <w:rFonts w:ascii="宋体" w:cs="宋体" w:hint="eastAsia"/>
          <w:kern w:val="0"/>
          <w:szCs w:val="21"/>
          <w:lang w:val="zh-CN"/>
        </w:rPr>
        <w:t>）招标代理机构对投标截止时间前递交的投标文件二次解密，当众开标。</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8</w:t>
      </w:r>
      <w:r>
        <w:rPr>
          <w:rFonts w:ascii="宋体" w:cs="宋体" w:hint="eastAsia"/>
          <w:kern w:val="0"/>
          <w:szCs w:val="21"/>
          <w:lang w:val="zh-CN"/>
        </w:rPr>
        <w:t>）当众唱标，宣读投标人名称、标段名称、投标保证金或投标担保的递交情况、投标报价、质量标准、工期等其他内容，并验证投标人</w:t>
      </w:r>
      <w:r>
        <w:rPr>
          <w:rFonts w:cs="Calibri" w:hint="eastAsia"/>
          <w:kern w:val="0"/>
          <w:szCs w:val="21"/>
        </w:rPr>
        <w:t>身份认证</w:t>
      </w:r>
      <w:r>
        <w:rPr>
          <w:rFonts w:ascii="宋体" w:cs="宋体" w:hint="eastAsia"/>
          <w:kern w:val="0"/>
          <w:szCs w:val="21"/>
          <w:lang w:val="zh-CN"/>
        </w:rPr>
        <w:t>及参加开标会的情况；</w:t>
      </w:r>
    </w:p>
    <w:p w:rsidR="00917A2B" w:rsidRDefault="00B15470">
      <w:pPr>
        <w:autoSpaceDE w:val="0"/>
        <w:autoSpaceDN w:val="0"/>
        <w:adjustRightInd w:val="0"/>
        <w:ind w:firstLine="410"/>
        <w:rPr>
          <w:rFonts w:cs="Calibri"/>
          <w:kern w:val="0"/>
          <w:szCs w:val="21"/>
        </w:rPr>
      </w:pPr>
      <w:r>
        <w:rPr>
          <w:rFonts w:ascii="宋体" w:cs="宋体" w:hint="eastAsia"/>
          <w:kern w:val="0"/>
          <w:szCs w:val="21"/>
          <w:lang w:val="zh-CN"/>
        </w:rPr>
        <w:t>（</w:t>
      </w:r>
      <w:r>
        <w:rPr>
          <w:rFonts w:cs="Calibri"/>
          <w:kern w:val="0"/>
          <w:szCs w:val="21"/>
        </w:rPr>
        <w:t>9</w:t>
      </w:r>
      <w:r>
        <w:rPr>
          <w:rFonts w:ascii="宋体" w:cs="宋体" w:hint="eastAsia"/>
          <w:kern w:val="0"/>
          <w:szCs w:val="21"/>
          <w:lang w:val="zh-CN"/>
        </w:rPr>
        <w:t>）投标人代表、招标人代表、监标人、记录人等有关人员通过电子开标系统在开标记录上签字确认；</w:t>
      </w:r>
    </w:p>
    <w:p w:rsidR="00917A2B" w:rsidRDefault="00B15470">
      <w:pPr>
        <w:autoSpaceDE w:val="0"/>
        <w:autoSpaceDN w:val="0"/>
        <w:adjustRightInd w:val="0"/>
        <w:ind w:firstLine="410"/>
        <w:rPr>
          <w:rFonts w:cs="Calibri"/>
          <w:kern w:val="0"/>
          <w:sz w:val="24"/>
        </w:rPr>
      </w:pPr>
      <w:r>
        <w:rPr>
          <w:rFonts w:ascii="宋体" w:cs="宋体" w:hint="eastAsia"/>
          <w:kern w:val="0"/>
          <w:szCs w:val="21"/>
          <w:lang w:val="zh-CN"/>
        </w:rPr>
        <w:t>（</w:t>
      </w:r>
      <w:r>
        <w:rPr>
          <w:rFonts w:cs="Calibri"/>
          <w:kern w:val="0"/>
          <w:szCs w:val="21"/>
        </w:rPr>
        <w:t>10</w:t>
      </w:r>
      <w:r>
        <w:rPr>
          <w:rFonts w:ascii="宋体" w:cs="宋体" w:hint="eastAsia"/>
          <w:kern w:val="0"/>
          <w:szCs w:val="21"/>
          <w:lang w:val="zh-CN"/>
        </w:rPr>
        <w:t>）开标结束。</w:t>
      </w:r>
    </w:p>
    <w:p w:rsidR="00917A2B" w:rsidRDefault="00B15470">
      <w:r>
        <w:rPr>
          <w:rFonts w:hint="eastAsia"/>
        </w:rPr>
        <w:t xml:space="preserve">5.3 </w:t>
      </w:r>
      <w:r>
        <w:rPr>
          <w:rFonts w:hint="eastAsia"/>
        </w:rPr>
        <w:t>电子招投标的应急措施</w:t>
      </w:r>
      <w:bookmarkEnd w:id="248"/>
    </w:p>
    <w:p w:rsidR="00917A2B" w:rsidRDefault="00B15470">
      <w:pPr>
        <w:ind w:firstLineChars="150" w:firstLine="315"/>
      </w:pPr>
      <w:r>
        <w:rPr>
          <w:rFonts w:ascii="宋体" w:hAnsi="宋体" w:hint="eastAsia"/>
        </w:rPr>
        <w:t>5.3.1电子开标、评标</w:t>
      </w:r>
      <w:r>
        <w:t>如出现</w:t>
      </w:r>
      <w:r>
        <w:rPr>
          <w:rFonts w:hint="eastAsia"/>
        </w:rPr>
        <w:t>下列</w:t>
      </w:r>
      <w:r>
        <w:t>原因</w:t>
      </w:r>
      <w:r>
        <w:rPr>
          <w:rFonts w:hint="eastAsia"/>
        </w:rPr>
        <w:t>，</w:t>
      </w:r>
      <w:r>
        <w:t>导致系统无法正常运行，或者无法保证招投标过程的公平、公正和信息安全时，</w:t>
      </w:r>
      <w:r>
        <w:rPr>
          <w:rFonts w:hint="eastAsia"/>
        </w:rPr>
        <w:t>招标监管部门和交易</w:t>
      </w:r>
      <w:r>
        <w:t>中心应采取</w:t>
      </w:r>
      <w:r>
        <w:rPr>
          <w:rFonts w:hint="eastAsia"/>
        </w:rPr>
        <w:t>应急措施</w:t>
      </w:r>
      <w:r>
        <w:t>。</w:t>
      </w:r>
    </w:p>
    <w:p w:rsidR="00917A2B" w:rsidRDefault="00B15470">
      <w:pPr>
        <w:ind w:firstLineChars="150" w:firstLine="315"/>
      </w:pPr>
      <w:r>
        <w:rPr>
          <w:rFonts w:ascii="宋体" w:hAnsi="宋体" w:hint="eastAsia"/>
        </w:rPr>
        <w:t>（</w:t>
      </w:r>
      <w:r>
        <w:rPr>
          <w:rFonts w:ascii="宋体" w:hAnsi="宋体"/>
        </w:rPr>
        <w:t>1</w:t>
      </w:r>
      <w:r>
        <w:rPr>
          <w:rFonts w:ascii="宋体" w:hAnsi="宋体" w:hint="eastAsia"/>
        </w:rPr>
        <w:t>）</w:t>
      </w:r>
      <w:r>
        <w:t>系统服务器发生故障</w:t>
      </w:r>
      <w:r>
        <w:rPr>
          <w:rFonts w:hint="eastAsia"/>
        </w:rPr>
        <w:t>，</w:t>
      </w:r>
      <w:r>
        <w:t>无法访问或无法使用系统；</w:t>
      </w:r>
    </w:p>
    <w:p w:rsidR="00917A2B" w:rsidRDefault="00B15470">
      <w:pPr>
        <w:ind w:firstLineChars="150" w:firstLine="315"/>
      </w:pPr>
      <w:r>
        <w:rPr>
          <w:rFonts w:hint="eastAsia"/>
        </w:rPr>
        <w:t>（</w:t>
      </w:r>
      <w:r>
        <w:t>2</w:t>
      </w:r>
      <w:r>
        <w:rPr>
          <w:rFonts w:hint="eastAsia"/>
        </w:rPr>
        <w:t>）</w:t>
      </w:r>
      <w:r>
        <w:t>系统的软件或数据库出现错误，不能进行正常操作；</w:t>
      </w:r>
    </w:p>
    <w:p w:rsidR="00917A2B" w:rsidRDefault="00B15470">
      <w:pPr>
        <w:ind w:firstLineChars="150" w:firstLine="315"/>
      </w:pPr>
      <w:r>
        <w:rPr>
          <w:rFonts w:hint="eastAsia"/>
        </w:rPr>
        <w:t>（</w:t>
      </w:r>
      <w:r>
        <w:t>3</w:t>
      </w:r>
      <w:r>
        <w:rPr>
          <w:rFonts w:hint="eastAsia"/>
        </w:rPr>
        <w:t>）</w:t>
      </w:r>
      <w:r>
        <w:t>系统发现有安全漏洞，有潜在的泄密危险；</w:t>
      </w:r>
    </w:p>
    <w:p w:rsidR="00917A2B" w:rsidRDefault="00B15470">
      <w:pPr>
        <w:ind w:firstLineChars="150" w:firstLine="315"/>
      </w:pPr>
      <w:r>
        <w:rPr>
          <w:rFonts w:hint="eastAsia"/>
        </w:rPr>
        <w:t>（</w:t>
      </w:r>
      <w:r>
        <w:t>4</w:t>
      </w:r>
      <w:r>
        <w:rPr>
          <w:rFonts w:hint="eastAsia"/>
        </w:rPr>
        <w:t>）</w:t>
      </w:r>
      <w:r>
        <w:t>病毒发作或受到外来病毒的攻击；</w:t>
      </w:r>
    </w:p>
    <w:p w:rsidR="00917A2B" w:rsidRDefault="00B15470">
      <w:pPr>
        <w:ind w:firstLineChars="150" w:firstLine="315"/>
      </w:pPr>
      <w:r>
        <w:rPr>
          <w:rFonts w:hint="eastAsia"/>
        </w:rPr>
        <w:t>（</w:t>
      </w:r>
      <w:r>
        <w:t>5</w:t>
      </w:r>
      <w:r>
        <w:rPr>
          <w:rFonts w:hint="eastAsia"/>
        </w:rPr>
        <w:t>）</w:t>
      </w:r>
      <w:r>
        <w:t>其他无法保证招投标过程公平、公正和信息安全的情形。</w:t>
      </w:r>
    </w:p>
    <w:p w:rsidR="00917A2B" w:rsidRDefault="00B15470">
      <w:pPr>
        <w:ind w:firstLine="540"/>
      </w:pPr>
      <w:r>
        <w:rPr>
          <w:rFonts w:hint="eastAsia"/>
        </w:rPr>
        <w:t>出现上述情况时，应对未开标的暂停开标，或改用纸质投标文件开标（已提供纸质投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再组织进行。采取应急措施时，必须对原有资料及信息作出妥善保密处理。投标人提交的电子光盘，作为辅助电子评标的工具，投标人应在投标截止前到达现场，并递交光盘。招标人将光盘内容进行系统导入，继续开标。导入过程中，若系统识别出电子光盘中未加密的投标文件和网上递交的加密投标文件识别码不一致，系统将拒绝导入。</w:t>
      </w:r>
    </w:p>
    <w:p w:rsidR="00917A2B" w:rsidRDefault="00B15470">
      <w:bookmarkStart w:id="250" w:name="_5.4_开标时出现下列情况的，招标人将拒绝其投标。"/>
      <w:bookmarkStart w:id="251" w:name="_Toc266951078"/>
      <w:bookmarkEnd w:id="250"/>
      <w:r>
        <w:rPr>
          <w:rFonts w:hint="eastAsia"/>
        </w:rPr>
        <w:t xml:space="preserve">5.4 </w:t>
      </w:r>
      <w:r>
        <w:rPr>
          <w:rStyle w:val="CharCharChar1"/>
          <w:rFonts w:ascii="宋体" w:eastAsia="宋体" w:hAnsi="宋体" w:hint="eastAsia"/>
          <w:sz w:val="21"/>
          <w:szCs w:val="21"/>
        </w:rPr>
        <w:t>开标时出现下列情况的，招标人将拒绝其开标。</w:t>
      </w:r>
      <w:bookmarkEnd w:id="251"/>
    </w:p>
    <w:p w:rsidR="00917A2B" w:rsidRDefault="00B15470">
      <w:pPr>
        <w:ind w:firstLineChars="150" w:firstLine="315"/>
        <w:rPr>
          <w:rFonts w:ascii="宋体" w:hAnsi="宋体"/>
        </w:rPr>
      </w:pPr>
      <w:r>
        <w:rPr>
          <w:rFonts w:ascii="宋体" w:hAnsi="宋体" w:hint="eastAsia"/>
        </w:rPr>
        <w:t>（1）经检查CA锁证书无效的投标文件；</w:t>
      </w:r>
    </w:p>
    <w:p w:rsidR="00917A2B" w:rsidRDefault="00B15470">
      <w:pPr>
        <w:ind w:firstLineChars="150" w:firstLine="315"/>
        <w:rPr>
          <w:rFonts w:ascii="宋体" w:hAnsi="宋体"/>
        </w:rPr>
      </w:pPr>
      <w:r>
        <w:rPr>
          <w:rFonts w:ascii="宋体" w:hAnsi="宋体" w:hint="eastAsia"/>
        </w:rPr>
        <w:t>（2）投标人未按投标人须知表4.2.2项规定的时间内完成解密投标文件的；</w:t>
      </w:r>
    </w:p>
    <w:p w:rsidR="00917A2B" w:rsidRDefault="00B15470">
      <w:pPr>
        <w:ind w:firstLineChars="150" w:firstLine="315"/>
        <w:rPr>
          <w:rFonts w:ascii="宋体" w:hAnsi="宋体"/>
        </w:rPr>
      </w:pPr>
      <w:r>
        <w:rPr>
          <w:rFonts w:ascii="宋体" w:hAnsi="宋体" w:hint="eastAsia"/>
        </w:rPr>
        <w:t>（3）相关人员未按时参加开标会的；</w:t>
      </w:r>
    </w:p>
    <w:p w:rsidR="00917A2B" w:rsidRDefault="00B15470">
      <w:pPr>
        <w:ind w:firstLine="315"/>
      </w:pPr>
      <w:r>
        <w:rPr>
          <w:rFonts w:hint="eastAsia"/>
        </w:rPr>
        <w:t>（</w:t>
      </w:r>
      <w:r>
        <w:rPr>
          <w:rFonts w:ascii="宋体" w:hAnsi="宋体" w:hint="eastAsia"/>
        </w:rPr>
        <w:t>4</w:t>
      </w:r>
      <w:r>
        <w:rPr>
          <w:rFonts w:hint="eastAsia"/>
        </w:rPr>
        <w:t>）投标文件未按规定要求进行提交的，投标人不满足法定家数的。</w:t>
      </w:r>
    </w:p>
    <w:p w:rsidR="00917A2B" w:rsidRDefault="00B15470">
      <w:pPr>
        <w:outlineLvl w:val="2"/>
        <w:rPr>
          <w:b/>
          <w:sz w:val="28"/>
          <w:szCs w:val="28"/>
        </w:rPr>
      </w:pPr>
      <w:bookmarkStart w:id="252" w:name="_Toc266951079"/>
      <w:bookmarkStart w:id="253" w:name="_Toc286239505"/>
      <w:bookmarkStart w:id="254" w:name="_Toc17538"/>
      <w:r>
        <w:rPr>
          <w:rFonts w:hint="eastAsia"/>
          <w:b/>
          <w:sz w:val="28"/>
          <w:szCs w:val="28"/>
        </w:rPr>
        <w:t xml:space="preserve">6. </w:t>
      </w:r>
      <w:r>
        <w:rPr>
          <w:rFonts w:hint="eastAsia"/>
          <w:b/>
          <w:sz w:val="28"/>
          <w:szCs w:val="28"/>
        </w:rPr>
        <w:t>评标</w:t>
      </w:r>
      <w:bookmarkStart w:id="255" w:name="_6.1_评标委员会"/>
      <w:bookmarkEnd w:id="252"/>
      <w:bookmarkEnd w:id="253"/>
      <w:bookmarkEnd w:id="254"/>
      <w:bookmarkEnd w:id="255"/>
    </w:p>
    <w:p w:rsidR="00917A2B" w:rsidRDefault="00B15470">
      <w:pPr>
        <w:rPr>
          <w:rFonts w:cs="TimesNewRomanPSMT"/>
        </w:rPr>
      </w:pPr>
      <w:bookmarkStart w:id="256" w:name="_6.2_评标原则"/>
      <w:bookmarkStart w:id="257" w:name="_Toc266951081"/>
      <w:bookmarkEnd w:id="256"/>
      <w:r>
        <w:rPr>
          <w:rFonts w:cs="TimesNewRomanPSMT" w:hint="eastAsia"/>
        </w:rPr>
        <w:t xml:space="preserve">6.1 </w:t>
      </w:r>
      <w:r>
        <w:rPr>
          <w:rFonts w:cs="TimesNewRomanPSMT" w:hint="eastAsia"/>
        </w:rPr>
        <w:t>评标委员会</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6.1.1 </w:t>
      </w:r>
      <w:r>
        <w:rPr>
          <w:rFonts w:ascii="宋体" w:hAnsi="宋体" w:cs="仿宋_GB2312" w:hint="eastAsia"/>
          <w:kern w:val="0"/>
          <w:szCs w:val="21"/>
        </w:rPr>
        <w:t>评标由招标人依法组建的评标委员会负责。评标委员会由招标人代表和有关技术、经济等方面的专家组成，评标委员会成员人数以及技术、经济方面的专家组成见投标人须知表6.1.1项。</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 xml:space="preserve">6.1.2 </w:t>
      </w:r>
      <w:r>
        <w:rPr>
          <w:rFonts w:ascii="宋体" w:hAnsi="宋体" w:cs="仿宋_GB2312" w:hint="eastAsia"/>
          <w:kern w:val="0"/>
          <w:szCs w:val="21"/>
        </w:rPr>
        <w:t>评标委员会成员有下列情形之一的，应当回避：</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lastRenderedPageBreak/>
        <w:t>（</w:t>
      </w:r>
      <w:r>
        <w:rPr>
          <w:rFonts w:ascii="宋体" w:hAnsi="宋体" w:cs="TimesNewRomanPSMT"/>
          <w:kern w:val="0"/>
          <w:szCs w:val="21"/>
        </w:rPr>
        <w:t>1</w:t>
      </w:r>
      <w:r>
        <w:rPr>
          <w:rFonts w:ascii="宋体" w:hAnsi="宋体" w:cs="仿宋_GB2312" w:hint="eastAsia"/>
          <w:kern w:val="0"/>
          <w:szCs w:val="21"/>
        </w:rPr>
        <w:t>）招标人或投标人的主要负责人的近亲属；</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）项目主管部门或者行政监督部门的人员；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hint="eastAsia"/>
          <w:kern w:val="0"/>
          <w:szCs w:val="21"/>
        </w:rPr>
        <w:t>3</w:t>
      </w:r>
      <w:r>
        <w:rPr>
          <w:rFonts w:ascii="宋体" w:hAnsi="宋体" w:cs="仿宋_GB2312" w:hint="eastAsia"/>
          <w:kern w:val="0"/>
          <w:szCs w:val="21"/>
        </w:rPr>
        <w:t>）与投标人有经济利益关系，可能影响对投标公正评审的；</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hint="eastAsia"/>
          <w:kern w:val="0"/>
          <w:szCs w:val="21"/>
        </w:rPr>
        <w:t>4</w:t>
      </w:r>
      <w:r>
        <w:rPr>
          <w:rFonts w:ascii="宋体" w:hAnsi="宋体" w:cs="仿宋_GB2312" w:hint="eastAsia"/>
          <w:kern w:val="0"/>
          <w:szCs w:val="21"/>
        </w:rPr>
        <w:t>）曾因在招标、评标以及其他与招标投标有关活动中从事违法行为而受过行政处罚或刑事处罚的；</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（5）有不良行为记录，且记录期未满的人员；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（6）专家库以外和未通过身份认证通过的人员；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（7）从事专业与评标专业不相符的人员；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（8）电子评标未经过培训，无法胜任评标工作的人员；</w:t>
      </w:r>
    </w:p>
    <w:p w:rsidR="00917A2B" w:rsidRDefault="00B15470">
      <w:pPr>
        <w:autoSpaceDE w:val="0"/>
        <w:autoSpaceDN w:val="0"/>
        <w:adjustRightInd w:val="0"/>
        <w:ind w:firstLineChars="150" w:firstLine="315"/>
        <w:rPr>
          <w:rFonts w:ascii="宋体" w:hAnsi="宋体"/>
        </w:rPr>
      </w:pPr>
      <w:r>
        <w:rPr>
          <w:rFonts w:ascii="宋体" w:hAnsi="宋体" w:cs="仿宋_GB2312" w:hint="eastAsia"/>
          <w:kern w:val="0"/>
          <w:szCs w:val="21"/>
        </w:rPr>
        <w:t>（9）未按照</w:t>
      </w:r>
      <w:r>
        <w:rPr>
          <w:rFonts w:ascii="宋体" w:hAnsi="宋体" w:hint="eastAsia"/>
        </w:rPr>
        <w:t>投标人须知表6.1.1项规定的抽取方式所确定的人员；</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（10）已被清除评标专家库的人员。</w:t>
      </w:r>
    </w:p>
    <w:p w:rsidR="00917A2B" w:rsidRDefault="00B15470">
      <w:r>
        <w:rPr>
          <w:rFonts w:cs="TimesNewRomanPSMT" w:hint="eastAsia"/>
        </w:rPr>
        <w:t xml:space="preserve">6.2 </w:t>
      </w:r>
      <w:r>
        <w:rPr>
          <w:rFonts w:hint="eastAsia"/>
        </w:rPr>
        <w:t>评标原则</w:t>
      </w:r>
      <w:bookmarkEnd w:id="257"/>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评标活动应遵循公平、公正、科学和择优的原则。</w:t>
      </w:r>
    </w:p>
    <w:p w:rsidR="00917A2B" w:rsidRDefault="00B15470">
      <w:pPr>
        <w:rPr>
          <w:rFonts w:cs="黑体"/>
        </w:rPr>
      </w:pPr>
      <w:bookmarkStart w:id="258" w:name="_6.3_评标"/>
      <w:bookmarkStart w:id="259" w:name="_Toc266951082"/>
      <w:bookmarkEnd w:id="258"/>
      <w:r>
        <w:rPr>
          <w:rFonts w:hint="eastAsia"/>
        </w:rPr>
        <w:t xml:space="preserve">6.3 </w:t>
      </w:r>
      <w:r>
        <w:rPr>
          <w:rFonts w:cs="黑体" w:hint="eastAsia"/>
        </w:rPr>
        <w:t>评标</w:t>
      </w:r>
      <w:bookmarkEnd w:id="259"/>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6.3.1 评标委员会按照第三章“评标办法”规定的方法、评审因素、标准和程序对投标文件进行评审。第三章“评标办法”中没有规定的评标方法、评审因素和标准，不作为评标依据。</w:t>
      </w:r>
      <w:r>
        <w:rPr>
          <w:rFonts w:hint="eastAsia"/>
          <w:kern w:val="0"/>
        </w:rPr>
        <w:t>企业和人员的各类证书、业绩以及获奖证明等需要审核后入库的信息以辽宁建设工程信息网备案通过的为准。</w:t>
      </w:r>
    </w:p>
    <w:p w:rsidR="00917A2B" w:rsidRDefault="00B15470">
      <w:pPr>
        <w:autoSpaceDE w:val="0"/>
        <w:autoSpaceDN w:val="0"/>
        <w:adjustRightInd w:val="0"/>
        <w:ind w:firstLineChars="150" w:firstLine="315"/>
        <w:rPr>
          <w:rFonts w:hAnsi="宋体" w:cs="Arial"/>
          <w:szCs w:val="32"/>
        </w:rPr>
      </w:pPr>
      <w:r>
        <w:rPr>
          <w:rFonts w:ascii="宋体" w:hAnsi="宋体" w:cs="仿宋_GB2312" w:hint="eastAsia"/>
          <w:kern w:val="0"/>
          <w:szCs w:val="21"/>
        </w:rPr>
        <w:t xml:space="preserve">6.3.2 </w:t>
      </w:r>
      <w:r>
        <w:rPr>
          <w:rFonts w:hAnsi="宋体" w:cs="Arial" w:hint="eastAsia"/>
          <w:szCs w:val="32"/>
        </w:rPr>
        <w:t>采用现场随机抽取确定评标办法方式的，招标人必须在招标文件中标明两个以上的评标办法供现场抽取使用。开标时由招标人代表或投标人代表当众抽取确定，当众公布，并记录在案。</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6.3.3 招标人在制定评标办法时，可结合工程项目的实际，参照附表九中的任何一种评标方法作为本次评标的方法。也可将附表九中的方法作为抽取的备选方法。无论确定哪一种方法，都必须在招标文件中明确。</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6.3.4本次招标所采用的评标方法和评标方式见投标人须知表6.3.4项与6.3.5项。评标时应注意的事项：</w:t>
      </w:r>
    </w:p>
    <w:p w:rsidR="00917A2B" w:rsidRDefault="00B15470">
      <w:pPr>
        <w:ind w:firstLineChars="200" w:firstLine="420"/>
        <w:rPr>
          <w:rFonts w:ascii="宋体" w:hAnsi="宋体" w:cs="仿宋_GB2312"/>
          <w:kern w:val="0"/>
          <w:szCs w:val="21"/>
        </w:rPr>
      </w:pPr>
      <w:r>
        <w:rPr>
          <w:rFonts w:ascii="宋体" w:hAnsi="宋体" w:cs="仿宋_GB2312" w:hint="eastAsia"/>
          <w:kern w:val="0"/>
          <w:szCs w:val="21"/>
        </w:rPr>
        <w:t>1．计算百分数时，保留百分数小数点后两位有效数字；</w:t>
      </w:r>
    </w:p>
    <w:p w:rsidR="00917A2B" w:rsidRDefault="00B15470">
      <w:pPr>
        <w:ind w:firstLineChars="200" w:firstLine="420"/>
        <w:rPr>
          <w:rFonts w:ascii="宋体" w:hAnsi="宋体" w:cs="仿宋_GB2312"/>
          <w:kern w:val="0"/>
          <w:szCs w:val="21"/>
        </w:rPr>
      </w:pPr>
      <w:r>
        <w:rPr>
          <w:rFonts w:ascii="宋体" w:hAnsi="宋体" w:cs="仿宋_GB2312" w:hint="eastAsia"/>
          <w:kern w:val="0"/>
          <w:szCs w:val="21"/>
        </w:rPr>
        <w:t>2．计算最终得分时，保留小数点后两位有效数字；</w:t>
      </w:r>
    </w:p>
    <w:p w:rsidR="00917A2B" w:rsidRDefault="00B15470">
      <w:pPr>
        <w:ind w:firstLineChars="200" w:firstLine="420"/>
        <w:rPr>
          <w:rFonts w:ascii="宋体" w:hAnsi="宋体" w:cs="仿宋_GB2312"/>
          <w:kern w:val="0"/>
          <w:szCs w:val="21"/>
        </w:rPr>
      </w:pPr>
      <w:r>
        <w:rPr>
          <w:rFonts w:ascii="宋体" w:hAnsi="宋体" w:cs="仿宋_GB2312" w:hint="eastAsia"/>
          <w:kern w:val="0"/>
          <w:szCs w:val="21"/>
        </w:rPr>
        <w:t>3．所有专家评分的算术平均值为投标单位的最终得分。如果有2个或2个以上投标人的最终得分相同，投标报价低的优先排在前面；</w:t>
      </w:r>
    </w:p>
    <w:p w:rsidR="00917A2B" w:rsidRDefault="00B15470">
      <w:pPr>
        <w:ind w:firstLineChars="200" w:firstLine="420"/>
        <w:rPr>
          <w:rFonts w:ascii="宋体" w:hAnsi="宋体" w:cs="仿宋_GB2312"/>
          <w:kern w:val="0"/>
          <w:szCs w:val="21"/>
        </w:rPr>
      </w:pPr>
      <w:r>
        <w:rPr>
          <w:rFonts w:ascii="宋体" w:hAnsi="宋体" w:cs="仿宋_GB2312" w:hint="eastAsia"/>
          <w:kern w:val="0"/>
          <w:szCs w:val="21"/>
        </w:rPr>
        <w:t>4．评标中如遇未考虑到的问题，由评标委员会集体研究处理。</w:t>
      </w:r>
    </w:p>
    <w:p w:rsidR="00917A2B" w:rsidRDefault="00B15470">
      <w:pPr>
        <w:ind w:firstLineChars="200" w:firstLine="420"/>
        <w:rPr>
          <w:rFonts w:ascii="宋体" w:hAnsi="宋体" w:cs="仿宋_GB2312"/>
          <w:kern w:val="0"/>
          <w:sz w:val="20"/>
          <w:szCs w:val="21"/>
        </w:rPr>
      </w:pPr>
      <w:r>
        <w:rPr>
          <w:rFonts w:ascii="宋体" w:hAnsi="宋体" w:cs="仿宋_GB2312"/>
          <w:kern w:val="0"/>
          <w:szCs w:val="21"/>
        </w:rPr>
        <w:t xml:space="preserve">6.3.5 </w:t>
      </w:r>
      <w:r>
        <w:rPr>
          <w:rFonts w:ascii="宋体" w:hAnsi="宋体" w:cs="仿宋_GB2312" w:hint="eastAsia"/>
          <w:kern w:val="0"/>
          <w:szCs w:val="21"/>
        </w:rPr>
        <w:t>采用纸质与光盘或光盘与网络双轨制评标的招标项目，必须事先确定一种评标方式为主，另一种形式为辅（测试符合），无论两种评标形式的评标结果如何，均应以确定为主的评标方式为唯一的评标结果，不得改变其结果。见投标人须知表</w:t>
      </w:r>
      <w:r>
        <w:rPr>
          <w:rFonts w:ascii="宋体" w:hAnsi="宋体" w:cs="仿宋_GB2312"/>
          <w:kern w:val="0"/>
          <w:szCs w:val="21"/>
        </w:rPr>
        <w:t>6.3.5</w:t>
      </w:r>
      <w:r>
        <w:rPr>
          <w:rFonts w:ascii="宋体" w:hAnsi="宋体" w:cs="仿宋_GB2312" w:hint="eastAsia"/>
          <w:kern w:val="0"/>
          <w:szCs w:val="21"/>
        </w:rPr>
        <w:t>项。</w:t>
      </w:r>
      <w:bookmarkStart w:id="260" w:name="EB5cb16af13bf441348946f4c780f4c02e"/>
      <w:bookmarkStart w:id="261" w:name="EB738bbe92a4374c4ab339ed87afc752d6"/>
      <w:bookmarkStart w:id="262" w:name="EB0b7b7784e8554256b702b3ff588f8fa4"/>
      <w:bookmarkEnd w:id="260"/>
      <w:bookmarkEnd w:id="261"/>
      <w:bookmarkEnd w:id="262"/>
    </w:p>
    <w:p w:rsidR="00917A2B" w:rsidRDefault="00917A2B">
      <w:pPr>
        <w:ind w:firstLineChars="200" w:firstLine="400"/>
        <w:rPr>
          <w:rFonts w:ascii="宋体" w:hAnsi="宋体" w:cs="仿宋_GB2312"/>
          <w:kern w:val="0"/>
          <w:sz w:val="20"/>
          <w:szCs w:val="21"/>
        </w:rPr>
      </w:pPr>
    </w:p>
    <w:p w:rsidR="00917A2B" w:rsidRDefault="00917A2B">
      <w:pPr>
        <w:ind w:firstLineChars="200" w:firstLine="420"/>
        <w:rPr>
          <w:rFonts w:ascii="宋体" w:hAnsi="宋体" w:cs="仿宋_GB2312"/>
          <w:kern w:val="0"/>
          <w:szCs w:val="21"/>
        </w:rPr>
      </w:pPr>
    </w:p>
    <w:p w:rsidR="00917A2B" w:rsidRDefault="00B15470">
      <w:pPr>
        <w:outlineLvl w:val="2"/>
        <w:rPr>
          <w:b/>
          <w:sz w:val="28"/>
          <w:szCs w:val="28"/>
        </w:rPr>
      </w:pPr>
      <w:bookmarkStart w:id="263" w:name="_Toc286239506"/>
      <w:bookmarkStart w:id="264" w:name="_Toc9799"/>
      <w:bookmarkStart w:id="265" w:name="_Toc266951083"/>
      <w:r>
        <w:rPr>
          <w:rFonts w:hint="eastAsia"/>
          <w:b/>
          <w:sz w:val="28"/>
          <w:szCs w:val="28"/>
        </w:rPr>
        <w:t xml:space="preserve">7. </w:t>
      </w:r>
      <w:r>
        <w:rPr>
          <w:rFonts w:hint="eastAsia"/>
          <w:b/>
          <w:sz w:val="28"/>
          <w:szCs w:val="28"/>
        </w:rPr>
        <w:t>合同授予</w:t>
      </w:r>
      <w:bookmarkEnd w:id="263"/>
      <w:bookmarkEnd w:id="264"/>
      <w:bookmarkEnd w:id="265"/>
    </w:p>
    <w:p w:rsidR="00917A2B" w:rsidRDefault="00B15470">
      <w:bookmarkStart w:id="266" w:name="_7.1_中标公示"/>
      <w:bookmarkStart w:id="267" w:name="_Toc266951084"/>
      <w:bookmarkEnd w:id="266"/>
      <w:r>
        <w:rPr>
          <w:rFonts w:hint="eastAsia"/>
        </w:rPr>
        <w:t xml:space="preserve">7.1 </w:t>
      </w:r>
      <w:r>
        <w:rPr>
          <w:rFonts w:hint="eastAsia"/>
        </w:rPr>
        <w:t>中标公示</w:t>
      </w:r>
      <w:bookmarkEnd w:id="267"/>
    </w:p>
    <w:p w:rsidR="00917A2B" w:rsidRDefault="00B15470">
      <w:pPr>
        <w:autoSpaceDE w:val="0"/>
        <w:autoSpaceDN w:val="0"/>
        <w:adjustRightInd w:val="0"/>
        <w:ind w:firstLineChars="171" w:firstLine="359"/>
        <w:rPr>
          <w:rFonts w:ascii="宋体" w:hAnsi="宋体" w:cs="仿宋_GB2312"/>
          <w:kern w:val="0"/>
          <w:szCs w:val="21"/>
        </w:rPr>
      </w:pPr>
      <w:r>
        <w:rPr>
          <w:rFonts w:ascii="宋体" w:hAnsi="宋体" w:cs="TimesNewRomanPSMT" w:hint="eastAsia"/>
          <w:kern w:val="0"/>
          <w:szCs w:val="21"/>
        </w:rPr>
        <w:t>7.1.1 招标人依据评标结果，在中标通知书发出前</w:t>
      </w:r>
      <w:r>
        <w:rPr>
          <w:rFonts w:ascii="宋体" w:hAnsi="宋体" w:cs="仿宋_GB2312" w:hint="eastAsia"/>
          <w:kern w:val="0"/>
          <w:szCs w:val="21"/>
        </w:rPr>
        <w:t>，将拟中标人的情况在本招标项目公告发布的统一媒介和招标项目所在地建设工程交易中心的屏幕上予以公示，公示期不少于3日。评标结果在发布招标公告的同一媒介进行公示。</w:t>
      </w:r>
    </w:p>
    <w:p w:rsidR="00917A2B" w:rsidRDefault="00B15470">
      <w:pPr>
        <w:autoSpaceDE w:val="0"/>
        <w:autoSpaceDN w:val="0"/>
        <w:adjustRightInd w:val="0"/>
        <w:ind w:firstLineChars="171" w:firstLine="359"/>
        <w:rPr>
          <w:rFonts w:ascii="宋体" w:hAnsi="宋体" w:cs="TimesNewRomanPSMT"/>
          <w:kern w:val="0"/>
          <w:szCs w:val="21"/>
        </w:rPr>
      </w:pPr>
      <w:bookmarkStart w:id="268" w:name="_7.2_定标方式"/>
      <w:bookmarkStart w:id="269" w:name="_Toc266951085"/>
      <w:bookmarkEnd w:id="268"/>
      <w:r>
        <w:rPr>
          <w:rFonts w:ascii="宋体" w:hAnsi="宋体" w:cs="仿宋_GB2312" w:hint="eastAsia"/>
          <w:kern w:val="0"/>
          <w:szCs w:val="21"/>
        </w:rPr>
        <w:t>7.1.2 对于中标公示期间提出异议的中标候选人，招标人应会同有关监管部门对此进行解释说明，不能充分说明理由的，所公示的中标候选人确实存在问题的，招标人应按照中标候选人的推荐排序，重新公示中标结果，确保评标结果的公正性。</w:t>
      </w:r>
    </w:p>
    <w:p w:rsidR="00917A2B" w:rsidRDefault="00B15470">
      <w:bookmarkStart w:id="270" w:name="_7.2_定标方式_1"/>
      <w:bookmarkEnd w:id="270"/>
      <w:r>
        <w:rPr>
          <w:rFonts w:cs="TimesNewRomanPSMT" w:hint="eastAsia"/>
        </w:rPr>
        <w:t xml:space="preserve">7.2 </w:t>
      </w:r>
      <w:r>
        <w:rPr>
          <w:rFonts w:hint="eastAsia"/>
        </w:rPr>
        <w:t>定标方式</w:t>
      </w:r>
      <w:bookmarkEnd w:id="269"/>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7.2.1 除投标人须知表7.2.1项规定评标委员会直接确定中标人外，招标人依据评标委员会推荐的中标候选人确定中标人（原则上推荐排名第一的为中标人）。评标委员会推荐中标候选人的家数见投标人须知</w:t>
      </w:r>
      <w:r>
        <w:rPr>
          <w:rFonts w:ascii="宋体" w:hAnsi="宋体" w:cs="仿宋_GB2312" w:hint="eastAsia"/>
          <w:kern w:val="0"/>
          <w:szCs w:val="21"/>
        </w:rPr>
        <w:lastRenderedPageBreak/>
        <w:t>表7.2.1项。并按照本章第7.1项的要求进行公示。</w:t>
      </w:r>
    </w:p>
    <w:p w:rsidR="00917A2B" w:rsidRDefault="00B15470">
      <w:pPr>
        <w:rPr>
          <w:rFonts w:cs="仿宋_GB2312"/>
          <w:szCs w:val="21"/>
        </w:rPr>
      </w:pPr>
      <w:bookmarkStart w:id="271" w:name="_7.3_中标通知"/>
      <w:bookmarkStart w:id="272" w:name="_Toc266951086"/>
      <w:bookmarkEnd w:id="271"/>
      <w:r>
        <w:rPr>
          <w:rFonts w:hint="eastAsia"/>
        </w:rPr>
        <w:t xml:space="preserve">7.3 </w:t>
      </w:r>
      <w:r>
        <w:rPr>
          <w:rFonts w:cs="黑体" w:hint="eastAsia"/>
        </w:rPr>
        <w:t>中标通知</w:t>
      </w:r>
      <w:bookmarkEnd w:id="272"/>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hint="eastAsia"/>
          <w:kern w:val="0"/>
          <w:szCs w:val="21"/>
        </w:rPr>
        <w:t>7.3.1 中标公示期满，招标人</w:t>
      </w:r>
      <w:r>
        <w:rPr>
          <w:rFonts w:ascii="宋体" w:hAnsi="宋体" w:cs="仿宋_GB2312" w:hint="eastAsia"/>
          <w:kern w:val="0"/>
          <w:szCs w:val="21"/>
        </w:rPr>
        <w:t>在本章第</w:t>
      </w:r>
      <w:r>
        <w:rPr>
          <w:rFonts w:ascii="宋体" w:hAnsi="宋体" w:cs="TimesNewRomanPSMT" w:hint="eastAsia"/>
          <w:kern w:val="0"/>
          <w:szCs w:val="21"/>
        </w:rPr>
        <w:t>3.3</w:t>
      </w:r>
      <w:r>
        <w:rPr>
          <w:rFonts w:ascii="宋体" w:hAnsi="宋体" w:cs="仿宋_GB2312" w:hint="eastAsia"/>
          <w:kern w:val="0"/>
          <w:szCs w:val="21"/>
        </w:rPr>
        <w:t>款规定的投标有效期内，以书面形式向中标人发出中标通知书，中标通知书由招标人或招标人委托的招标代理机构负责在网上下载打印，并办理备案手续。同时将未中标结果通知未中标的投标人。</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7.3.2 中标通知书下载打印后，将自动转入招标代理机构、中标人的信息数据库中，作为今后资质管理、企业类似工程业绩考核的信息资料。</w:t>
      </w:r>
    </w:p>
    <w:p w:rsidR="00917A2B" w:rsidRDefault="00B15470">
      <w:pPr>
        <w:ind w:firstLine="315"/>
        <w:rPr>
          <w:rFonts w:ascii="宋体" w:cs="宋体"/>
          <w:kern w:val="0"/>
          <w:szCs w:val="21"/>
          <w:lang w:val="zh-CN"/>
        </w:rPr>
      </w:pPr>
      <w:bookmarkStart w:id="273" w:name="_7.4_履约担保"/>
      <w:bookmarkStart w:id="274" w:name="_Toc266951087"/>
      <w:bookmarkEnd w:id="273"/>
      <w:r>
        <w:rPr>
          <w:rFonts w:ascii="宋体" w:cs="宋体"/>
          <w:kern w:val="0"/>
          <w:szCs w:val="21"/>
          <w:lang w:val="zh-CN"/>
        </w:rPr>
        <w:t xml:space="preserve">7.3.3 </w:t>
      </w:r>
      <w:r>
        <w:rPr>
          <w:rFonts w:ascii="宋体" w:cs="宋体" w:hint="eastAsia"/>
          <w:kern w:val="0"/>
          <w:szCs w:val="21"/>
          <w:lang w:val="zh-CN"/>
        </w:rPr>
        <w:t>其他项目中标通知书是指：除房屋建筑和市政工程以外的材料、设备、服务及其他与施工无关的招标项目。确定使用</w:t>
      </w:r>
      <w:r>
        <w:rPr>
          <w:rFonts w:ascii="宋体" w:cs="宋体"/>
          <w:kern w:val="0"/>
          <w:szCs w:val="21"/>
          <w:lang w:val="zh-CN"/>
        </w:rPr>
        <w:t>“</w:t>
      </w:r>
      <w:r>
        <w:rPr>
          <w:rFonts w:ascii="宋体" w:cs="宋体" w:hint="eastAsia"/>
          <w:kern w:val="0"/>
          <w:szCs w:val="21"/>
          <w:lang w:val="zh-CN"/>
        </w:rPr>
        <w:t>其他项目中标通知书</w:t>
      </w:r>
      <w:r>
        <w:rPr>
          <w:rFonts w:ascii="宋体" w:cs="宋体"/>
          <w:kern w:val="0"/>
          <w:szCs w:val="21"/>
          <w:lang w:val="zh-CN"/>
        </w:rPr>
        <w:t>”</w:t>
      </w:r>
      <w:r>
        <w:rPr>
          <w:rFonts w:ascii="宋体" w:cs="宋体" w:hint="eastAsia"/>
          <w:kern w:val="0"/>
          <w:szCs w:val="21"/>
          <w:lang w:val="zh-CN"/>
        </w:rPr>
        <w:t>时，招标人应在投标人须知中事先明确，以便区别对待。详见附表五。</w:t>
      </w:r>
    </w:p>
    <w:p w:rsidR="00917A2B" w:rsidRDefault="00B15470">
      <w:pPr>
        <w:ind w:firstLine="315"/>
      </w:pPr>
      <w:r>
        <w:rPr>
          <w:rFonts w:cs="TimesNewRomanPSMT" w:hint="eastAsia"/>
        </w:rPr>
        <w:t xml:space="preserve">7.4 </w:t>
      </w:r>
      <w:r>
        <w:rPr>
          <w:rFonts w:hint="eastAsia"/>
        </w:rPr>
        <w:t>履约担保</w:t>
      </w:r>
      <w:bookmarkEnd w:id="274"/>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.1 </w:t>
      </w:r>
      <w:r>
        <w:rPr>
          <w:rFonts w:ascii="宋体" w:hAnsi="宋体" w:cs="仿宋_GB2312" w:hint="eastAsia"/>
          <w:kern w:val="0"/>
          <w:szCs w:val="21"/>
        </w:rPr>
        <w:t>在签订合同前，中标人应按投标人须知表7.4.1项和中标通知书规定的履约担保金额、担保形式和招标文件第四章“合同条款及格式”规定的履约担保格式向招标人提交履约担保。联合体中标的，其履约担保由牵头人递交，并应符合投标人须知表7.4.1项规定的金额、担保形式和招标文件第四章“合同条款及格式”规定的履约担保格式要求。</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.2 </w:t>
      </w:r>
      <w:r>
        <w:rPr>
          <w:rFonts w:ascii="宋体" w:hAnsi="宋体" w:cs="仿宋_GB2312" w:hint="eastAsia"/>
          <w:kern w:val="0"/>
          <w:szCs w:val="21"/>
        </w:rPr>
        <w:t>中标人不能在规定的时间内按本章第</w:t>
      </w: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.1 </w:t>
      </w:r>
      <w:r>
        <w:rPr>
          <w:rFonts w:ascii="宋体" w:hAnsi="宋体" w:cs="仿宋_GB2312" w:hint="eastAsia"/>
          <w:kern w:val="0"/>
          <w:szCs w:val="21"/>
        </w:rPr>
        <w:t>项要求如数提交履约担保的，视为放弃中标，其投标保证金不予退还，给招标人造成的损失超过投标保证金数额的，中标人还应当对超过部分予以赔偿。投标人提供投标担保的，与担保单位共同承担相应的经济损失赔偿（下同）。</w:t>
      </w:r>
    </w:p>
    <w:p w:rsidR="00917A2B" w:rsidRDefault="00B15470">
      <w:bookmarkStart w:id="275" w:name="_7.5_签订合同"/>
      <w:bookmarkStart w:id="276" w:name="_Toc266951088"/>
      <w:bookmarkEnd w:id="275"/>
      <w:r>
        <w:rPr>
          <w:rFonts w:cs="TimesNewRomanPSMT" w:hint="eastAsia"/>
        </w:rPr>
        <w:t xml:space="preserve">7.5 </w:t>
      </w:r>
      <w:r>
        <w:rPr>
          <w:rFonts w:hint="eastAsia"/>
        </w:rPr>
        <w:t>签订合同</w:t>
      </w:r>
      <w:bookmarkEnd w:id="276"/>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5</w:t>
      </w:r>
      <w:r>
        <w:rPr>
          <w:rFonts w:ascii="宋体" w:hAnsi="宋体" w:cs="TimesNewRomanPSMT"/>
          <w:kern w:val="0"/>
          <w:szCs w:val="21"/>
        </w:rPr>
        <w:t xml:space="preserve">.1 </w:t>
      </w:r>
      <w:r>
        <w:rPr>
          <w:rFonts w:ascii="宋体" w:hAnsi="宋体" w:cs="仿宋_GB2312" w:hint="eastAsia"/>
          <w:kern w:val="0"/>
          <w:szCs w:val="21"/>
        </w:rPr>
        <w:t>招标人和中标人应当自中标通知书发出之日起</w:t>
      </w:r>
      <w:r>
        <w:rPr>
          <w:rFonts w:ascii="宋体" w:hAnsi="宋体" w:cs="TimesNewRomanPSMT"/>
          <w:kern w:val="0"/>
          <w:szCs w:val="21"/>
        </w:rPr>
        <w:t>30</w:t>
      </w:r>
      <w:r>
        <w:rPr>
          <w:rFonts w:ascii="宋体" w:hAnsi="宋体" w:cs="仿宋_GB2312" w:hint="eastAsia"/>
          <w:kern w:val="0"/>
          <w:szCs w:val="21"/>
        </w:rPr>
        <w:t>天内，根据招标文件和中标人的投标文件内容订立书面合同。中标人无正当理由拒绝签订合同的，招标人取消其中标资格，其投标保证金不予退还；给招标人造成的损失超过投标保证金数额的，中标人还应当对超过部分予以赔偿。</w:t>
      </w:r>
    </w:p>
    <w:p w:rsidR="00917A2B" w:rsidRDefault="00B15470">
      <w:pPr>
        <w:autoSpaceDE w:val="0"/>
        <w:autoSpaceDN w:val="0"/>
        <w:adjustRightInd w:val="0"/>
        <w:ind w:firstLineChars="200" w:firstLine="420"/>
        <w:rPr>
          <w:rFonts w:ascii="宋体" w:hAnsi="宋体" w:cs="仿宋_GB2312"/>
          <w:kern w:val="0"/>
          <w:sz w:val="20"/>
          <w:szCs w:val="21"/>
        </w:rPr>
      </w:pPr>
      <w:r>
        <w:rPr>
          <w:rFonts w:ascii="宋体" w:hAnsi="宋体" w:cs="仿宋_GB2312" w:hint="eastAsia"/>
          <w:kern w:val="0"/>
          <w:szCs w:val="21"/>
        </w:rPr>
        <w:t>7.5.2 发出中标通知后，招标人无正当理由拒绝签定合同的，招标人不予向中标人退还投标保证金，给中标人造成损失的，还应当赔偿损失。</w:t>
      </w:r>
      <w:bookmarkStart w:id="277" w:name="EB4dfce1c23a7443baa432b37d836103b4"/>
      <w:bookmarkStart w:id="278" w:name="EBbbfe46e87e814c2f90802afcb224ecb2"/>
      <w:bookmarkStart w:id="279" w:name="EB385cc27781fd4851af05025dde32c1a5"/>
      <w:bookmarkEnd w:id="277"/>
      <w:bookmarkEnd w:id="278"/>
      <w:bookmarkEnd w:id="279"/>
    </w:p>
    <w:p w:rsidR="00917A2B" w:rsidRDefault="00917A2B">
      <w:pPr>
        <w:autoSpaceDE w:val="0"/>
        <w:autoSpaceDN w:val="0"/>
        <w:adjustRightInd w:val="0"/>
        <w:ind w:firstLineChars="200" w:firstLine="400"/>
        <w:rPr>
          <w:rFonts w:ascii="宋体" w:hAnsi="宋体" w:cs="仿宋_GB2312"/>
          <w:kern w:val="0"/>
          <w:sz w:val="20"/>
          <w:szCs w:val="21"/>
        </w:rPr>
      </w:pPr>
    </w:p>
    <w:p w:rsidR="00917A2B" w:rsidRDefault="00917A2B">
      <w:pPr>
        <w:autoSpaceDE w:val="0"/>
        <w:autoSpaceDN w:val="0"/>
        <w:adjustRightInd w:val="0"/>
        <w:ind w:firstLineChars="200" w:firstLine="420"/>
        <w:rPr>
          <w:rFonts w:ascii="宋体" w:hAnsi="宋体" w:cs="仿宋_GB2312"/>
          <w:kern w:val="0"/>
          <w:szCs w:val="21"/>
        </w:rPr>
      </w:pPr>
    </w:p>
    <w:p w:rsidR="00917A2B" w:rsidRDefault="00B15470">
      <w:pPr>
        <w:outlineLvl w:val="2"/>
        <w:rPr>
          <w:b/>
          <w:sz w:val="28"/>
          <w:szCs w:val="28"/>
        </w:rPr>
      </w:pPr>
      <w:bookmarkStart w:id="280" w:name="_Toc286239507"/>
      <w:bookmarkStart w:id="281" w:name="_Toc24202"/>
      <w:bookmarkStart w:id="282" w:name="_Toc266951089"/>
      <w:r>
        <w:rPr>
          <w:rFonts w:hint="eastAsia"/>
          <w:b/>
          <w:sz w:val="28"/>
          <w:szCs w:val="28"/>
        </w:rPr>
        <w:t xml:space="preserve">8. </w:t>
      </w:r>
      <w:r>
        <w:rPr>
          <w:rFonts w:hint="eastAsia"/>
          <w:b/>
          <w:sz w:val="28"/>
          <w:szCs w:val="28"/>
        </w:rPr>
        <w:t>重新招标和不再招标</w:t>
      </w:r>
      <w:bookmarkEnd w:id="280"/>
      <w:bookmarkEnd w:id="281"/>
      <w:bookmarkEnd w:id="282"/>
    </w:p>
    <w:p w:rsidR="00917A2B" w:rsidRDefault="00B15470">
      <w:bookmarkStart w:id="283" w:name="_8.1_重新招标"/>
      <w:bookmarkStart w:id="284" w:name="_Toc266951090"/>
      <w:bookmarkEnd w:id="283"/>
      <w:r>
        <w:rPr>
          <w:rFonts w:cs="TimesNewRomanPSMT" w:hint="eastAsia"/>
        </w:rPr>
        <w:t xml:space="preserve">8.1 </w:t>
      </w:r>
      <w:r>
        <w:rPr>
          <w:rFonts w:hint="eastAsia"/>
        </w:rPr>
        <w:t>重新招标</w:t>
      </w:r>
      <w:bookmarkEnd w:id="284"/>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有下列情形之一的，招标人将重新招标：</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）投标截止时间止，投标人数量少于</w:t>
      </w:r>
      <w:r>
        <w:rPr>
          <w:rFonts w:ascii="宋体" w:hAnsi="宋体" w:cs="TimesNewRomanPSMT"/>
          <w:kern w:val="0"/>
          <w:szCs w:val="21"/>
        </w:rPr>
        <w:t>3</w:t>
      </w:r>
      <w:r>
        <w:rPr>
          <w:rFonts w:ascii="宋体" w:hAnsi="宋体" w:cs="TimesNewRomanPSMT" w:hint="eastAsia"/>
          <w:kern w:val="0"/>
          <w:szCs w:val="21"/>
        </w:rPr>
        <w:t>家</w:t>
      </w:r>
      <w:r>
        <w:rPr>
          <w:rFonts w:ascii="宋体" w:hAnsi="宋体" w:cs="仿宋_GB2312" w:hint="eastAsia"/>
          <w:kern w:val="0"/>
          <w:szCs w:val="21"/>
        </w:rPr>
        <w:t>的；</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（2）经评审有效的投标人不足三家的；</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w:t>
      </w:r>
      <w:r>
        <w:rPr>
          <w:rFonts w:ascii="宋体" w:hAnsi="宋体" w:cs="TimesNewRomanPSMT" w:hint="eastAsia"/>
          <w:kern w:val="0"/>
          <w:szCs w:val="21"/>
        </w:rPr>
        <w:t>3</w:t>
      </w:r>
      <w:r>
        <w:rPr>
          <w:rFonts w:ascii="宋体" w:hAnsi="宋体" w:cs="仿宋_GB2312" w:hint="eastAsia"/>
          <w:kern w:val="0"/>
          <w:szCs w:val="21"/>
        </w:rPr>
        <w:t>）经评标委员会评审后否决所有投标的；</w:t>
      </w:r>
    </w:p>
    <w:p w:rsidR="00917A2B" w:rsidRDefault="00B15470">
      <w:pPr>
        <w:ind w:firstLineChars="150" w:firstLine="315"/>
        <w:rPr>
          <w:rFonts w:ascii="宋体" w:hAnsi="宋体" w:cs="TimesNewRomanPSMT"/>
          <w:kern w:val="0"/>
          <w:szCs w:val="21"/>
        </w:rPr>
      </w:pPr>
      <w:r>
        <w:rPr>
          <w:rFonts w:ascii="宋体" w:hAnsi="宋体" w:cs="仿宋_GB2312" w:hint="eastAsia"/>
          <w:kern w:val="0"/>
          <w:szCs w:val="21"/>
        </w:rPr>
        <w:t>（4）</w:t>
      </w:r>
      <w:r>
        <w:rPr>
          <w:rFonts w:ascii="宋体" w:hAnsi="宋体" w:cs="TimesNewRomanPSMT" w:hint="eastAsia"/>
          <w:kern w:val="0"/>
          <w:szCs w:val="21"/>
        </w:rPr>
        <w:t>除非已经产生中标候选人，在投标有效期内同意延长投标有效期的投标人少于三个的；</w:t>
      </w:r>
    </w:p>
    <w:p w:rsidR="00917A2B" w:rsidRDefault="00B15470">
      <w:pPr>
        <w:ind w:firstLineChars="150" w:firstLine="315"/>
        <w:rPr>
          <w:rFonts w:ascii="宋体" w:hAnsi="宋体" w:cs="TimesNewRomanPSMT"/>
          <w:kern w:val="0"/>
          <w:sz w:val="32"/>
          <w:szCs w:val="32"/>
        </w:rPr>
      </w:pPr>
      <w:r>
        <w:rPr>
          <w:rFonts w:ascii="宋体" w:hAnsi="宋体" w:cs="仿宋_GB2312" w:hint="eastAsia"/>
          <w:kern w:val="0"/>
          <w:szCs w:val="21"/>
        </w:rPr>
        <w:t>（5）所推荐的中标候选人在不同程度上均存在问题，不能满足要求的。</w:t>
      </w:r>
    </w:p>
    <w:p w:rsidR="00917A2B" w:rsidRDefault="00B15470">
      <w:pPr>
        <w:autoSpaceDE w:val="0"/>
        <w:autoSpaceDN w:val="0"/>
        <w:adjustRightInd w:val="0"/>
        <w:ind w:firstLineChars="150" w:firstLine="315"/>
        <w:rPr>
          <w:rFonts w:ascii="宋体" w:hAnsi="宋体" w:cs="仿宋_GB2312"/>
          <w:kern w:val="0"/>
          <w:szCs w:val="21"/>
        </w:rPr>
      </w:pPr>
      <w:bookmarkStart w:id="285" w:name="_8.2_不再招标"/>
      <w:bookmarkStart w:id="286" w:name="_Toc266951091"/>
      <w:bookmarkEnd w:id="285"/>
      <w:r>
        <w:rPr>
          <w:rFonts w:ascii="宋体" w:hAnsi="宋体" w:cs="仿宋_GB2312" w:hint="eastAsia"/>
          <w:kern w:val="0"/>
          <w:szCs w:val="21"/>
        </w:rPr>
        <w:t>（6）法律规定的其他情况。</w:t>
      </w:r>
    </w:p>
    <w:p w:rsidR="00917A2B" w:rsidRDefault="00B15470">
      <w:bookmarkStart w:id="287" w:name="_8.2_不再招标_1"/>
      <w:bookmarkEnd w:id="287"/>
      <w:r>
        <w:rPr>
          <w:rFonts w:cs="TimesNewRomanPSMT" w:hint="eastAsia"/>
        </w:rPr>
        <w:t xml:space="preserve">8.2 </w:t>
      </w:r>
      <w:r>
        <w:rPr>
          <w:rFonts w:hint="eastAsia"/>
        </w:rPr>
        <w:t>不再招标</w:t>
      </w:r>
      <w:bookmarkEnd w:id="286"/>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8.2.1 重新招标后投标人仍少于</w:t>
      </w:r>
      <w:r>
        <w:rPr>
          <w:rFonts w:ascii="宋体" w:hAnsi="宋体" w:cs="TimesNewRomanPSMT"/>
          <w:kern w:val="0"/>
          <w:szCs w:val="21"/>
        </w:rPr>
        <w:t>3</w:t>
      </w:r>
      <w:r>
        <w:rPr>
          <w:rFonts w:ascii="宋体" w:hAnsi="宋体" w:cs="仿宋_GB2312" w:hint="eastAsia"/>
          <w:kern w:val="0"/>
          <w:szCs w:val="21"/>
        </w:rPr>
        <w:t>个或者所有投标被否决的，属于必须审批或核准的工程建设项目，经原审批或核准部门批准后可选用其他方式或不再进行招标。</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8.2.2 招标人因两次或多次招标失败，需向原审批或核准部门申请改变招标方式或不再招标。</w:t>
      </w:r>
    </w:p>
    <w:p w:rsidR="00917A2B" w:rsidRDefault="00B15470">
      <w:pPr>
        <w:autoSpaceDE w:val="0"/>
        <w:autoSpaceDN w:val="0"/>
        <w:adjustRightInd w:val="0"/>
        <w:ind w:firstLineChars="150" w:firstLine="315"/>
        <w:rPr>
          <w:rFonts w:ascii="宋体" w:hAnsi="宋体" w:cs="仿宋_GB2312"/>
          <w:kern w:val="0"/>
          <w:sz w:val="20"/>
          <w:szCs w:val="21"/>
        </w:rPr>
      </w:pPr>
      <w:r>
        <w:rPr>
          <w:rFonts w:ascii="宋体" w:hAnsi="宋体" w:cs="仿宋_GB2312" w:hint="eastAsia"/>
          <w:kern w:val="0"/>
          <w:szCs w:val="21"/>
        </w:rPr>
        <w:t>8.2.3法律法规规定不再招标的情形。</w:t>
      </w:r>
      <w:bookmarkStart w:id="288" w:name="EBe74ead9fbd40413580252896928dbaaa"/>
      <w:bookmarkStart w:id="289" w:name="EB0c15532f1c134367989f3e29c8739150"/>
      <w:bookmarkStart w:id="290" w:name="EBe62d0291170f4d47a15eea55c338d530"/>
      <w:bookmarkEnd w:id="288"/>
      <w:bookmarkEnd w:id="289"/>
      <w:bookmarkEnd w:id="290"/>
    </w:p>
    <w:p w:rsidR="00917A2B" w:rsidRDefault="00917A2B">
      <w:pPr>
        <w:autoSpaceDE w:val="0"/>
        <w:autoSpaceDN w:val="0"/>
        <w:adjustRightInd w:val="0"/>
        <w:ind w:firstLineChars="150" w:firstLine="300"/>
        <w:rPr>
          <w:rFonts w:ascii="宋体" w:hAnsi="宋体" w:cs="仿宋_GB2312"/>
          <w:kern w:val="0"/>
          <w:sz w:val="20"/>
          <w:szCs w:val="21"/>
        </w:rPr>
      </w:pPr>
    </w:p>
    <w:p w:rsidR="00917A2B" w:rsidRDefault="00917A2B">
      <w:pPr>
        <w:autoSpaceDE w:val="0"/>
        <w:autoSpaceDN w:val="0"/>
        <w:adjustRightInd w:val="0"/>
        <w:ind w:firstLineChars="150" w:firstLine="315"/>
        <w:rPr>
          <w:rFonts w:ascii="宋体" w:hAnsi="宋体" w:cs="仿宋_GB2312"/>
          <w:kern w:val="0"/>
          <w:szCs w:val="21"/>
        </w:rPr>
      </w:pPr>
    </w:p>
    <w:p w:rsidR="00917A2B" w:rsidRDefault="00B15470">
      <w:pPr>
        <w:outlineLvl w:val="2"/>
        <w:rPr>
          <w:b/>
          <w:sz w:val="28"/>
          <w:szCs w:val="28"/>
        </w:rPr>
      </w:pPr>
      <w:bookmarkStart w:id="291" w:name="_Toc20536"/>
      <w:bookmarkStart w:id="292" w:name="_Toc266951092"/>
      <w:bookmarkStart w:id="293" w:name="_Toc286239508"/>
      <w:r>
        <w:rPr>
          <w:rFonts w:hint="eastAsia"/>
          <w:b/>
          <w:sz w:val="28"/>
          <w:szCs w:val="28"/>
        </w:rPr>
        <w:t xml:space="preserve">9. </w:t>
      </w:r>
      <w:r>
        <w:rPr>
          <w:rFonts w:hint="eastAsia"/>
          <w:b/>
          <w:sz w:val="28"/>
          <w:szCs w:val="28"/>
        </w:rPr>
        <w:t>纪律和监督</w:t>
      </w:r>
      <w:bookmarkEnd w:id="291"/>
      <w:bookmarkEnd w:id="292"/>
      <w:bookmarkEnd w:id="293"/>
    </w:p>
    <w:p w:rsidR="00917A2B" w:rsidRDefault="00B15470">
      <w:bookmarkStart w:id="294" w:name="_9.1_对招标人的纪律要求"/>
      <w:bookmarkStart w:id="295" w:name="_Toc266951093"/>
      <w:bookmarkEnd w:id="294"/>
      <w:r>
        <w:rPr>
          <w:rFonts w:cs="TimesNewRomanPSMT" w:hint="eastAsia"/>
        </w:rPr>
        <w:lastRenderedPageBreak/>
        <w:t xml:space="preserve">9.1 </w:t>
      </w:r>
      <w:r>
        <w:rPr>
          <w:rFonts w:hint="eastAsia"/>
        </w:rPr>
        <w:t>对招标人的纪律要求</w:t>
      </w:r>
      <w:bookmarkEnd w:id="295"/>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招标人不得泄漏招标投标活动中应当保密的情况和资料，不得与投标人串通损害国家利益、社会公共利益或者他人合法权益。</w:t>
      </w:r>
    </w:p>
    <w:p w:rsidR="00917A2B" w:rsidRDefault="00B15470">
      <w:bookmarkStart w:id="296" w:name="_9.2_对投标人的纪律要求"/>
      <w:bookmarkStart w:id="297" w:name="_Toc266951094"/>
      <w:bookmarkEnd w:id="296"/>
      <w:r>
        <w:rPr>
          <w:rFonts w:cs="TimesNewRomanPSMT" w:hint="eastAsia"/>
        </w:rPr>
        <w:t xml:space="preserve">9.2 </w:t>
      </w:r>
      <w:r>
        <w:rPr>
          <w:rFonts w:hint="eastAsia"/>
        </w:rPr>
        <w:t>对投标人的纪律要求</w:t>
      </w:r>
      <w:bookmarkEnd w:id="297"/>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上述行为一经发现，已经中标的，取消中标资格，未中标的，取消参评资格，并记入不良行为记录。</w:t>
      </w:r>
    </w:p>
    <w:p w:rsidR="00917A2B" w:rsidRDefault="00B15470">
      <w:bookmarkStart w:id="298" w:name="_9.3_对评标委员会成员的纪律要求"/>
      <w:bookmarkStart w:id="299" w:name="_Toc266951095"/>
      <w:bookmarkEnd w:id="298"/>
      <w:r>
        <w:rPr>
          <w:rFonts w:cs="TimesNewRomanPSMT" w:hint="eastAsia"/>
        </w:rPr>
        <w:t xml:space="preserve">9.3 </w:t>
      </w:r>
      <w:r>
        <w:rPr>
          <w:rFonts w:hint="eastAsia"/>
        </w:rPr>
        <w:t>对评标委员会成员的纪律要求</w:t>
      </w:r>
      <w:bookmarkEnd w:id="299"/>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17A2B" w:rsidRDefault="00B15470">
      <w:bookmarkStart w:id="300" w:name="_9.4_对与评标活动有关的工作人员的纪律要求"/>
      <w:bookmarkStart w:id="301" w:name="_Toc266951096"/>
      <w:bookmarkEnd w:id="300"/>
      <w:r>
        <w:rPr>
          <w:rFonts w:cs="TimesNewRomanPSMT" w:hint="eastAsia"/>
        </w:rPr>
        <w:t xml:space="preserve">9.4 </w:t>
      </w:r>
      <w:r>
        <w:rPr>
          <w:rFonts w:hint="eastAsia"/>
        </w:rPr>
        <w:t>对与评标活动有关的工作人员纪律要求</w:t>
      </w:r>
      <w:bookmarkEnd w:id="301"/>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rsidR="00917A2B" w:rsidRDefault="00B15470">
      <w:pPr>
        <w:rPr>
          <w:rFonts w:cs="黑体"/>
        </w:rPr>
      </w:pPr>
      <w:bookmarkStart w:id="302" w:name="_9.5_投诉"/>
      <w:bookmarkStart w:id="303" w:name="_Toc266951097"/>
      <w:bookmarkEnd w:id="302"/>
      <w:r>
        <w:rPr>
          <w:rFonts w:hint="eastAsia"/>
        </w:rPr>
        <w:t xml:space="preserve">9.5 </w:t>
      </w:r>
      <w:r>
        <w:rPr>
          <w:rFonts w:cs="黑体" w:hint="eastAsia"/>
        </w:rPr>
        <w:t>投诉</w:t>
      </w:r>
      <w:bookmarkEnd w:id="303"/>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投标人和其他利害关系人认为本次招标活动违反法律、法规和规章规定的，有权向有关行政监督部门投诉。</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投标人或者其他利害关系人有关资格预审文件、招标文件、开标和评标结果事项的投诉，应当先按规定提出异议。</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招标人无正当理由不在规定时间内答复或者投标人对答复有异议的，可就相关事项向行政监督部门投诉。</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hint="eastAsia"/>
          <w:kern w:val="0"/>
          <w:szCs w:val="21"/>
        </w:rPr>
        <w:t>网上异议投诉系统操作方式</w:t>
      </w:r>
      <w:r>
        <w:rPr>
          <w:rFonts w:ascii="宋体" w:hAnsi="宋体" w:cs="仿宋_GB2312"/>
          <w:kern w:val="0"/>
          <w:szCs w:val="21"/>
        </w:rPr>
        <w:t>:</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登录辽宁建设工程信息网：</w:t>
      </w:r>
      <w:r>
        <w:rPr>
          <w:rFonts w:ascii="宋体" w:hAnsi="宋体" w:cs="仿宋_GB2312"/>
          <w:kern w:val="0"/>
          <w:szCs w:val="21"/>
        </w:rPr>
        <w:t>http://www1.lnzb.cn/lnzbtb/SSO/Login.aspx?Type=tbdw</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kern w:val="0"/>
          <w:szCs w:val="21"/>
        </w:rPr>
        <w:t>2.</w:t>
      </w:r>
      <w:r>
        <w:rPr>
          <w:rFonts w:ascii="宋体" w:hAnsi="宋体" w:cs="仿宋_GB2312" w:hint="eastAsia"/>
          <w:kern w:val="0"/>
          <w:szCs w:val="21"/>
        </w:rPr>
        <w:t>异议提出：选择【投诉异议】模块对应的【提出异议】</w:t>
      </w:r>
    </w:p>
    <w:p w:rsidR="00917A2B" w:rsidRDefault="00B15470">
      <w:pPr>
        <w:autoSpaceDE w:val="0"/>
        <w:autoSpaceDN w:val="0"/>
        <w:adjustRightInd w:val="0"/>
        <w:ind w:firstLineChars="150" w:firstLine="315"/>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投诉提出：选择【投诉异议】模块对应的【提出投诉】</w:t>
      </w:r>
    </w:p>
    <w:p w:rsidR="00917A2B" w:rsidRDefault="00917A2B" w:rsidP="00917A2B">
      <w:pPr>
        <w:autoSpaceDE w:val="0"/>
        <w:autoSpaceDN w:val="0"/>
        <w:adjustRightInd w:val="0"/>
        <w:ind w:firstLineChars="150" w:firstLine="315"/>
        <w:rPr>
          <w:rFonts w:ascii="宋体" w:hAnsi="宋体" w:cs="仿宋_GB2312"/>
          <w:kern w:val="0"/>
          <w:szCs w:val="21"/>
        </w:rPr>
      </w:pPr>
      <w:bookmarkStart w:id="304" w:name="EBc6e786d1f3ba49c7be945a8d45e37b5f"/>
      <w:bookmarkEnd w:id="304"/>
    </w:p>
    <w:p w:rsidR="00917A2B" w:rsidRDefault="00B15470">
      <w:pPr>
        <w:rPr>
          <w:b/>
          <w:sz w:val="28"/>
          <w:szCs w:val="28"/>
        </w:rPr>
      </w:pPr>
      <w:bookmarkStart w:id="305" w:name="EBac3d69e602fa4cedad6458f85bd08abb"/>
      <w:bookmarkStart w:id="306" w:name="_Toc286239509"/>
      <w:bookmarkStart w:id="307" w:name="_Toc266951098"/>
      <w:bookmarkStart w:id="308" w:name="_Toc21051"/>
      <w:bookmarkEnd w:id="305"/>
      <w:r>
        <w:rPr>
          <w:rFonts w:hint="eastAsia"/>
          <w:b/>
          <w:sz w:val="28"/>
          <w:szCs w:val="28"/>
        </w:rPr>
        <w:t xml:space="preserve">10. </w:t>
      </w:r>
      <w:r>
        <w:rPr>
          <w:rFonts w:hint="eastAsia"/>
          <w:b/>
          <w:sz w:val="28"/>
          <w:szCs w:val="28"/>
        </w:rPr>
        <w:t>其他</w:t>
      </w:r>
      <w:bookmarkEnd w:id="306"/>
      <w:bookmarkEnd w:id="307"/>
      <w:bookmarkEnd w:id="308"/>
    </w:p>
    <w:p w:rsidR="00917A2B" w:rsidRDefault="00B15470">
      <w:bookmarkStart w:id="309" w:name="_10.1_不良行为"/>
      <w:bookmarkStart w:id="310" w:name="_Toc266951099"/>
      <w:bookmarkEnd w:id="309"/>
      <w:r>
        <w:rPr>
          <w:rFonts w:hint="eastAsia"/>
        </w:rPr>
        <w:t xml:space="preserve">10.1 </w:t>
      </w:r>
      <w:r>
        <w:rPr>
          <w:rFonts w:hint="eastAsia"/>
        </w:rPr>
        <w:t>不良行为</w:t>
      </w:r>
      <w:bookmarkEnd w:id="310"/>
    </w:p>
    <w:p w:rsidR="00917A2B" w:rsidRDefault="00B15470">
      <w:pPr>
        <w:autoSpaceDE w:val="0"/>
        <w:autoSpaceDN w:val="0"/>
        <w:adjustRightInd w:val="0"/>
        <w:ind w:firstLineChars="150" w:firstLine="315"/>
        <w:rPr>
          <w:rFonts w:ascii="宋体" w:hAnsi="宋体"/>
        </w:rPr>
      </w:pPr>
      <w:r>
        <w:rPr>
          <w:rFonts w:ascii="宋体" w:hAnsi="宋体" w:hint="eastAsia"/>
        </w:rPr>
        <w:t>10.1.1投标企业或中介机构存在的以下情况，将被认定为不良行为：</w:t>
      </w:r>
    </w:p>
    <w:p w:rsidR="00917A2B" w:rsidRDefault="00B15470">
      <w:pPr>
        <w:ind w:firstLineChars="171" w:firstLine="359"/>
        <w:rPr>
          <w:rFonts w:ascii="宋体" w:hAnsi="宋体"/>
        </w:rPr>
      </w:pPr>
      <w:r>
        <w:rPr>
          <w:rFonts w:ascii="宋体" w:hAnsi="宋体" w:hint="eastAsia"/>
        </w:rPr>
        <w:t>(1)投标企业在投标报名时存在违反规定提供虚假、无效证件、隐瞒在建工程情况和不良行为记录等行为的；</w:t>
      </w:r>
    </w:p>
    <w:p w:rsidR="00917A2B" w:rsidRDefault="00B15470">
      <w:pPr>
        <w:ind w:firstLineChars="171" w:firstLine="359"/>
        <w:rPr>
          <w:rFonts w:ascii="宋体" w:hAnsi="宋体"/>
        </w:rPr>
      </w:pPr>
      <w:r>
        <w:rPr>
          <w:rFonts w:ascii="宋体" w:hAnsi="宋体" w:hint="eastAsia"/>
        </w:rPr>
        <w:t>(2)投标企业有低于企业成本价，明显有恶意过高或过低报价行为的;</w:t>
      </w:r>
    </w:p>
    <w:p w:rsidR="00917A2B" w:rsidRDefault="00B15470">
      <w:pPr>
        <w:ind w:firstLineChars="171" w:firstLine="359"/>
        <w:rPr>
          <w:rFonts w:ascii="宋体" w:hAnsi="宋体"/>
        </w:rPr>
      </w:pPr>
      <w:r>
        <w:rPr>
          <w:rFonts w:ascii="宋体" w:hAnsi="宋体" w:hint="eastAsia"/>
        </w:rPr>
        <w:t>(3)投标企业在参加招投标活动时，有围标、串标、陪标行为的；</w:t>
      </w:r>
    </w:p>
    <w:p w:rsidR="00917A2B" w:rsidRDefault="00B15470">
      <w:pPr>
        <w:ind w:firstLineChars="171" w:firstLine="359"/>
        <w:rPr>
          <w:rFonts w:ascii="宋体" w:hAnsi="宋体"/>
        </w:rPr>
      </w:pPr>
      <w:r>
        <w:rPr>
          <w:rFonts w:ascii="宋体" w:hAnsi="宋体" w:hint="eastAsia"/>
        </w:rPr>
        <w:t>(4)投标企业不遵守投标会场纪律,无理取闹,扰乱招投标秩序的;</w:t>
      </w:r>
    </w:p>
    <w:p w:rsidR="00917A2B" w:rsidRDefault="00B15470">
      <w:pPr>
        <w:ind w:firstLineChars="171" w:firstLine="359"/>
        <w:rPr>
          <w:rFonts w:ascii="宋体" w:hAnsi="宋体"/>
        </w:rPr>
      </w:pPr>
      <w:r>
        <w:rPr>
          <w:rFonts w:ascii="宋体" w:hAnsi="宋体" w:hint="eastAsia"/>
        </w:rPr>
        <w:t>(5)有其他违反建筑市场及招投标管理有关规定行为的。</w:t>
      </w:r>
    </w:p>
    <w:p w:rsidR="00917A2B" w:rsidRDefault="00B15470">
      <w:pPr>
        <w:autoSpaceDE w:val="0"/>
        <w:autoSpaceDN w:val="0"/>
        <w:adjustRightInd w:val="0"/>
        <w:ind w:firstLineChars="171" w:firstLine="359"/>
        <w:rPr>
          <w:rFonts w:ascii="宋体" w:hAnsi="宋体"/>
        </w:rPr>
      </w:pPr>
      <w:r>
        <w:rPr>
          <w:rFonts w:ascii="宋体" w:cs="宋体"/>
          <w:kern w:val="0"/>
          <w:szCs w:val="21"/>
          <w:lang w:val="zh-CN"/>
        </w:rPr>
        <w:t>(6)</w:t>
      </w:r>
      <w:r>
        <w:rPr>
          <w:rFonts w:ascii="宋体" w:cs="宋体" w:hint="eastAsia"/>
          <w:kern w:val="0"/>
          <w:szCs w:val="21"/>
          <w:lang w:val="zh-CN"/>
        </w:rPr>
        <w:t>行政监督管理部门认定的其他不良行为（见投标人须知表</w:t>
      </w:r>
      <w:r>
        <w:rPr>
          <w:rFonts w:cs="Calibri"/>
          <w:kern w:val="0"/>
          <w:szCs w:val="21"/>
        </w:rPr>
        <w:t>10.1</w:t>
      </w:r>
      <w:r>
        <w:rPr>
          <w:rFonts w:ascii="宋体" w:cs="宋体" w:hint="eastAsia"/>
          <w:kern w:val="0"/>
          <w:szCs w:val="21"/>
          <w:lang w:val="zh-CN"/>
        </w:rPr>
        <w:t>项）</w:t>
      </w:r>
    </w:p>
    <w:p w:rsidR="00917A2B" w:rsidRDefault="00B15470">
      <w:pPr>
        <w:autoSpaceDE w:val="0"/>
        <w:autoSpaceDN w:val="0"/>
        <w:adjustRightInd w:val="0"/>
        <w:rPr>
          <w:rFonts w:ascii="宋体" w:hAnsi="宋体"/>
        </w:rPr>
      </w:pPr>
      <w:r>
        <w:rPr>
          <w:rFonts w:ascii="宋体" w:hAnsi="宋体" w:hint="eastAsia"/>
        </w:rPr>
        <w:t>凡有上述不良行为之一以上的，在评标过程中都将予以扣分，扣分标准详见评标办法。</w:t>
      </w:r>
    </w:p>
    <w:p w:rsidR="00917A2B" w:rsidRDefault="00B15470">
      <w:bookmarkStart w:id="311" w:name="_10.2_招标控制价"/>
      <w:bookmarkStart w:id="312" w:name="_10.2_招标控制价及标底"/>
      <w:bookmarkStart w:id="313" w:name="_10.2_招标控制价（拦标价）"/>
      <w:bookmarkStart w:id="314" w:name="_Toc266951100"/>
      <w:bookmarkEnd w:id="311"/>
      <w:bookmarkEnd w:id="312"/>
      <w:bookmarkEnd w:id="313"/>
      <w:r>
        <w:rPr>
          <w:rFonts w:hint="eastAsia"/>
        </w:rPr>
        <w:t xml:space="preserve">10.2 </w:t>
      </w:r>
      <w:r>
        <w:rPr>
          <w:rFonts w:hint="eastAsia"/>
        </w:rPr>
        <w:t>招标控制价</w:t>
      </w:r>
      <w:bookmarkEnd w:id="314"/>
      <w:r>
        <w:rPr>
          <w:rFonts w:hint="eastAsia"/>
        </w:rPr>
        <w:t>及标底</w:t>
      </w:r>
    </w:p>
    <w:p w:rsidR="00917A2B" w:rsidRDefault="00B15470">
      <w:pPr>
        <w:autoSpaceDE w:val="0"/>
        <w:autoSpaceDN w:val="0"/>
        <w:adjustRightInd w:val="0"/>
        <w:ind w:firstLineChars="150" w:firstLine="315"/>
      </w:pPr>
      <w:r>
        <w:rPr>
          <w:rFonts w:ascii="宋体" w:hAnsi="宋体" w:cs="TimesNewRomanPSMT" w:hint="eastAsia"/>
          <w:kern w:val="0"/>
          <w:szCs w:val="21"/>
        </w:rPr>
        <w:t xml:space="preserve">10.2.1 </w:t>
      </w:r>
      <w:r>
        <w:rPr>
          <w:rStyle w:val="afa"/>
          <w:rFonts w:hint="eastAsia"/>
          <w:color w:val="auto"/>
        </w:rPr>
        <w:t>招标控制价及标底的设立、发布以及编制要求见</w:t>
      </w:r>
      <w:r>
        <w:rPr>
          <w:rFonts w:hint="eastAsia"/>
        </w:rPr>
        <w:t>投标人须知表</w:t>
      </w:r>
      <w:r>
        <w:rPr>
          <w:rFonts w:ascii="宋体" w:hAnsi="宋体" w:hint="eastAsia"/>
        </w:rPr>
        <w:t>10.2.1</w:t>
      </w:r>
      <w:r>
        <w:rPr>
          <w:rFonts w:hint="eastAsia"/>
        </w:rPr>
        <w:t>项</w:t>
      </w:r>
      <w:r>
        <w:rPr>
          <w:rStyle w:val="afa"/>
          <w:rFonts w:hint="eastAsia"/>
          <w:color w:val="auto"/>
        </w:rPr>
        <w:t>。</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10.2.2 招标人设立招标控制价的，控制价金额应按照投标人须知表10.2.2项要求，超出招标控制价规定要求的，招标人不予接受，按废标处理。有效标价的确定方式及具体要求见投标人须知表10.2.2项。</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黑体" w:hint="eastAsia"/>
          <w:kern w:val="0"/>
          <w:szCs w:val="21"/>
        </w:rPr>
        <w:t>10.2.3 按照投标人须知表10.2.1项的规定，</w:t>
      </w:r>
      <w:r>
        <w:rPr>
          <w:rFonts w:ascii="宋体" w:hAnsi="宋体" w:cs="TimesNewRomanPSMT" w:hint="eastAsia"/>
          <w:kern w:val="0"/>
          <w:szCs w:val="21"/>
        </w:rPr>
        <w:t>招标人设置标底的，应在开标时当众公布。超出标底价浮动范围的为废标，有效标底的确定方式及具体要求见投标人须知表10.2.3项。</w:t>
      </w:r>
    </w:p>
    <w:p w:rsidR="00917A2B" w:rsidRDefault="00B15470">
      <w:pPr>
        <w:ind w:firstLine="315"/>
        <w:rPr>
          <w:rFonts w:ascii="宋体" w:hAnsi="宋体" w:cs="TimesNewRomanPSMT"/>
          <w:kern w:val="0"/>
          <w:szCs w:val="21"/>
        </w:rPr>
      </w:pPr>
      <w:bookmarkStart w:id="315" w:name="_10.3_“暗标”评审"/>
      <w:bookmarkEnd w:id="315"/>
      <w:r>
        <w:rPr>
          <w:rFonts w:ascii="宋体" w:hAnsi="宋体" w:cs="TimesNewRomanPSMT" w:hint="eastAsia"/>
          <w:kern w:val="0"/>
          <w:szCs w:val="21"/>
        </w:rPr>
        <w:lastRenderedPageBreak/>
        <w:t>10.2.4 招标控制价、拦标价及标底的编制，必须依法依规、实事求是、真实准确，不得随意降低或抬高招标控制价、拦标价及标底价格，由于招标控制价过低的原因，导致有效投标人数量满足不了法定家数，致使招标多次失败，不作为不再招标的条件。</w:t>
      </w:r>
    </w:p>
    <w:p w:rsidR="00917A2B" w:rsidRDefault="00B15470">
      <w:r>
        <w:rPr>
          <w:rFonts w:hint="eastAsia"/>
        </w:rPr>
        <w:t xml:space="preserve">10.3 </w:t>
      </w:r>
      <w:r>
        <w:rPr>
          <w:rFonts w:hint="eastAsia"/>
        </w:rPr>
        <w:t>“暗标”评审</w:t>
      </w:r>
    </w:p>
    <w:p w:rsidR="00917A2B" w:rsidRDefault="00B15470">
      <w:pPr>
        <w:ind w:firstLineChars="100" w:firstLine="210"/>
        <w:rPr>
          <w:rFonts w:ascii="宋体" w:hAnsi="宋体" w:cs="TimesNewRomanPSMT"/>
          <w:kern w:val="0"/>
          <w:szCs w:val="21"/>
        </w:rPr>
      </w:pPr>
      <w:bookmarkStart w:id="316" w:name="_10.4招标文件网上下载"/>
      <w:bookmarkStart w:id="317" w:name="_10.4_中标公示"/>
      <w:bookmarkEnd w:id="316"/>
      <w:bookmarkEnd w:id="317"/>
      <w:r>
        <w:rPr>
          <w:rFonts w:ascii="宋体" w:hAnsi="宋体" w:cs="TimesNewRomanPSMT" w:hint="eastAsia"/>
          <w:kern w:val="0"/>
          <w:szCs w:val="21"/>
        </w:rPr>
        <w:t>10.3.1 评标委员会对技术标应进行“暗标”评审。电子招标项目，技术标应进行“暗标”和“模块化”评审。评标委员会成员按照招标文件要求进行独立评审和打分，不得传阅或抄袭其他评委的得分。</w:t>
      </w:r>
    </w:p>
    <w:p w:rsidR="00917A2B" w:rsidRDefault="00B15470">
      <w:r>
        <w:rPr>
          <w:rFonts w:hint="eastAsia"/>
        </w:rPr>
        <w:t xml:space="preserve">10.4 </w:t>
      </w:r>
      <w:r>
        <w:rPr>
          <w:rFonts w:hint="eastAsia"/>
        </w:rPr>
        <w:t>外省投标人监管</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10.4.1 外省企业参加省内组织的招投标活动时，应按照外埠投标人信息库及身份认证申报指南（登陆辽宁建设工程信息网）及辽建发[2016]1号文件要求，办理相关事宜，并建立投标人信息诚信库，办理项目经理CA锁。</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10.4.2 招标代理机构在开标前，须验证项目经理或项目负责人身份认证，刷卡未通过的投标人，视为不具备投标资格，招标人不予受理。</w:t>
      </w:r>
    </w:p>
    <w:p w:rsidR="00917A2B" w:rsidRDefault="00B15470">
      <w:bookmarkStart w:id="318" w:name="_10.5_通用条款引用部分"/>
      <w:bookmarkStart w:id="319" w:name="_10.5_投标人代表出席开标会"/>
      <w:bookmarkEnd w:id="318"/>
      <w:bookmarkEnd w:id="319"/>
      <w:r>
        <w:rPr>
          <w:rFonts w:hint="eastAsia"/>
        </w:rPr>
        <w:t xml:space="preserve">10.5 </w:t>
      </w:r>
      <w:r>
        <w:rPr>
          <w:rFonts w:hint="eastAsia"/>
        </w:rPr>
        <w:t>通用条款引用部分</w:t>
      </w:r>
    </w:p>
    <w:p w:rsidR="00917A2B" w:rsidRDefault="00B15470">
      <w:pPr>
        <w:autoSpaceDE w:val="0"/>
        <w:autoSpaceDN w:val="0"/>
        <w:adjustRightInd w:val="0"/>
        <w:ind w:firstLineChars="200" w:firstLine="420"/>
        <w:rPr>
          <w:rFonts w:ascii="宋体" w:hAnsi="宋体" w:cs="黑体"/>
          <w:kern w:val="0"/>
          <w:szCs w:val="21"/>
        </w:rPr>
      </w:pPr>
      <w:r>
        <w:rPr>
          <w:rFonts w:ascii="宋体" w:hAnsi="宋体" w:hint="eastAsia"/>
          <w:szCs w:val="21"/>
        </w:rPr>
        <w:t>10.5.1 本部分包括：第三章“评标办法”（最低投标价法和综合评估法）的正文部分、第四章“合同条款及格式”（通用合同条款）。详见《</w:t>
      </w:r>
      <w:r>
        <w:rPr>
          <w:rFonts w:ascii="宋体" w:hAnsi="宋体" w:cs="黑体" w:hint="eastAsia"/>
          <w:kern w:val="0"/>
          <w:szCs w:val="21"/>
        </w:rPr>
        <w:t>标准文本引</w:t>
      </w:r>
      <w:r>
        <w:rPr>
          <w:rFonts w:hint="eastAsia"/>
          <w:kern w:val="0"/>
        </w:rPr>
        <w:t>用条款部分</w:t>
      </w:r>
      <w:r>
        <w:rPr>
          <w:rFonts w:ascii="黑体" w:eastAsia="黑体" w:hint="eastAsia"/>
          <w:kern w:val="0"/>
          <w:sz w:val="24"/>
        </w:rPr>
        <w:t>》</w:t>
      </w:r>
    </w:p>
    <w:p w:rsidR="00917A2B" w:rsidRDefault="00B15470">
      <w:bookmarkStart w:id="320" w:name="_10.6_投标人代表出席开标会"/>
      <w:bookmarkEnd w:id="320"/>
      <w:r>
        <w:rPr>
          <w:rFonts w:hint="eastAsia"/>
        </w:rPr>
        <w:t xml:space="preserve">10.6 </w:t>
      </w:r>
      <w:r>
        <w:rPr>
          <w:rFonts w:hint="eastAsia"/>
        </w:rPr>
        <w:t>投标人代表出席开标会</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10.6.1 按照本章第5.1款的规定，招标人邀请所有投标人的法定代表人或其委托代理人参加开标会。</w:t>
      </w:r>
      <w:r>
        <w:rPr>
          <w:rFonts w:ascii="宋体" w:hAnsi="宋体" w:cs="TimesNewRomanPSMT"/>
          <w:kern w:val="0"/>
          <w:szCs w:val="21"/>
        </w:rPr>
        <w:t>投标人</w:t>
      </w:r>
      <w:r>
        <w:rPr>
          <w:rFonts w:ascii="宋体" w:hAnsi="宋体" w:cs="TimesNewRomanPSMT" w:hint="eastAsia"/>
          <w:kern w:val="0"/>
          <w:szCs w:val="21"/>
        </w:rPr>
        <w:t>的</w:t>
      </w:r>
      <w:r>
        <w:rPr>
          <w:rFonts w:ascii="宋体" w:hAnsi="宋体" w:cs="TimesNewRomanPSMT"/>
          <w:kern w:val="0"/>
          <w:szCs w:val="21"/>
        </w:rPr>
        <w:t>法定代表人或其委托代理人应当按时</w:t>
      </w:r>
      <w:r>
        <w:rPr>
          <w:rFonts w:ascii="宋体" w:hAnsi="宋体" w:cs="TimesNewRomanPSMT" w:hint="eastAsia"/>
          <w:kern w:val="0"/>
          <w:szCs w:val="21"/>
        </w:rPr>
        <w:t>参加</w:t>
      </w:r>
      <w:r>
        <w:rPr>
          <w:rFonts w:ascii="宋体" w:hAnsi="宋体" w:cs="TimesNewRomanPSMT"/>
          <w:kern w:val="0"/>
          <w:szCs w:val="21"/>
        </w:rPr>
        <w:t>开标会</w:t>
      </w:r>
      <w:r>
        <w:rPr>
          <w:rFonts w:ascii="宋体" w:hAnsi="宋体" w:cs="TimesNewRomanPSMT" w:hint="eastAsia"/>
          <w:kern w:val="0"/>
          <w:szCs w:val="21"/>
        </w:rPr>
        <w:t>，招标人按开标程序进行点名时，投标人代表应主动向招标人提交法</w:t>
      </w:r>
      <w:r>
        <w:rPr>
          <w:rFonts w:ascii="宋体" w:hAnsi="宋体" w:cs="TimesNewRomanPSMT"/>
          <w:kern w:val="0"/>
          <w:szCs w:val="21"/>
        </w:rPr>
        <w:t>定代表人身份证明文件或法定代表人授权委托书</w:t>
      </w:r>
      <w:r>
        <w:rPr>
          <w:rFonts w:ascii="宋体" w:hAnsi="宋体" w:cs="TimesNewRomanPSMT" w:hint="eastAsia"/>
          <w:kern w:val="0"/>
          <w:szCs w:val="21"/>
        </w:rPr>
        <w:t>，出示</w:t>
      </w:r>
      <w:r>
        <w:rPr>
          <w:rFonts w:ascii="宋体" w:hAnsi="宋体" w:cs="TimesNewRomanPSMT"/>
          <w:kern w:val="0"/>
          <w:szCs w:val="21"/>
        </w:rPr>
        <w:t>本人身份</w:t>
      </w:r>
      <w:r>
        <w:rPr>
          <w:rFonts w:ascii="宋体" w:hAnsi="宋体" w:cs="TimesNewRomanPSMT" w:hint="eastAsia"/>
          <w:kern w:val="0"/>
          <w:szCs w:val="21"/>
        </w:rPr>
        <w:t>证，以</w:t>
      </w:r>
      <w:r>
        <w:rPr>
          <w:rFonts w:ascii="宋体" w:hAnsi="宋体" w:cs="TimesNewRomanPSMT"/>
          <w:kern w:val="0"/>
          <w:szCs w:val="21"/>
        </w:rPr>
        <w:t>证明</w:t>
      </w:r>
      <w:r>
        <w:rPr>
          <w:rFonts w:ascii="宋体" w:hAnsi="宋体" w:cs="TimesNewRomanPSMT" w:hint="eastAsia"/>
          <w:kern w:val="0"/>
          <w:szCs w:val="21"/>
        </w:rPr>
        <w:t>其出席开标会议，否则，其投标文件按废标处理。</w:t>
      </w:r>
    </w:p>
    <w:p w:rsidR="00917A2B" w:rsidRDefault="00B15470">
      <w:bookmarkStart w:id="321" w:name="_10.7_中标公示"/>
      <w:bookmarkStart w:id="322" w:name="_10.6_同义词语"/>
      <w:bookmarkStart w:id="323" w:name="_10.7_监督"/>
      <w:bookmarkEnd w:id="321"/>
      <w:bookmarkEnd w:id="322"/>
      <w:bookmarkEnd w:id="323"/>
      <w:r>
        <w:rPr>
          <w:rFonts w:hint="eastAsia"/>
        </w:rPr>
        <w:t xml:space="preserve">10.7 </w:t>
      </w:r>
      <w:r>
        <w:rPr>
          <w:rFonts w:hint="eastAsia"/>
        </w:rPr>
        <w:t>中标公示</w:t>
      </w:r>
    </w:p>
    <w:p w:rsidR="00917A2B" w:rsidRDefault="00B15470">
      <w:pPr>
        <w:autoSpaceDE w:val="0"/>
        <w:autoSpaceDN w:val="0"/>
        <w:adjustRightInd w:val="0"/>
        <w:ind w:firstLineChars="150" w:firstLine="315"/>
        <w:rPr>
          <w:rFonts w:ascii="宋体" w:hAnsi="宋体" w:cs="TimesNewRomanPSMT"/>
          <w:b/>
          <w:kern w:val="0"/>
          <w:sz w:val="30"/>
          <w:szCs w:val="30"/>
        </w:rPr>
      </w:pPr>
      <w:r>
        <w:rPr>
          <w:rFonts w:ascii="宋体" w:hAnsi="宋体" w:cs="TimesNewRomanPSMT" w:hint="eastAsia"/>
          <w:kern w:val="0"/>
          <w:szCs w:val="21"/>
        </w:rPr>
        <w:t>10.7.1 中标公示有关要求详见投标人须知表10.7项。</w:t>
      </w:r>
    </w:p>
    <w:p w:rsidR="00917A2B" w:rsidRDefault="00B15470">
      <w:bookmarkStart w:id="324" w:name="_10.8_知识产权"/>
      <w:bookmarkEnd w:id="324"/>
      <w:r>
        <w:rPr>
          <w:rFonts w:hint="eastAsia"/>
        </w:rPr>
        <w:t xml:space="preserve">10.8 </w:t>
      </w:r>
      <w:r>
        <w:rPr>
          <w:rFonts w:hint="eastAsia"/>
        </w:rPr>
        <w:t>知识产权</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 xml:space="preserve">10.8.1 </w:t>
      </w:r>
      <w:r>
        <w:rPr>
          <w:rFonts w:ascii="宋体" w:hAnsi="宋体" w:cs="TimesNewRomanPSMT"/>
          <w:kern w:val="0"/>
          <w:szCs w:val="21"/>
        </w:rPr>
        <w:t>构成本招标文件各个组成部分的文件，未经招标人书面同意，投标人不得擅自复印和用于非本招标</w:t>
      </w:r>
      <w:r>
        <w:rPr>
          <w:rFonts w:ascii="宋体" w:hAnsi="宋体" w:cs="TimesNewRomanPSMT" w:hint="eastAsia"/>
          <w:kern w:val="0"/>
          <w:szCs w:val="21"/>
        </w:rPr>
        <w:t>项目</w:t>
      </w:r>
      <w:r>
        <w:rPr>
          <w:rFonts w:ascii="宋体" w:hAnsi="宋体" w:cs="TimesNewRomanPSMT"/>
          <w:kern w:val="0"/>
          <w:szCs w:val="21"/>
        </w:rPr>
        <w:t>所需的其他目的</w:t>
      </w:r>
      <w:r>
        <w:rPr>
          <w:rFonts w:ascii="宋体" w:hAnsi="宋体" w:cs="TimesNewRomanPSMT" w:hint="eastAsia"/>
          <w:kern w:val="0"/>
          <w:szCs w:val="21"/>
        </w:rPr>
        <w:t>。</w:t>
      </w:r>
      <w:r>
        <w:rPr>
          <w:rFonts w:ascii="宋体" w:hAnsi="宋体" w:cs="TimesNewRomanPSMT"/>
          <w:kern w:val="0"/>
          <w:szCs w:val="21"/>
        </w:rPr>
        <w:t>招标人全部或者部分使用</w:t>
      </w:r>
      <w:r>
        <w:rPr>
          <w:rFonts w:ascii="宋体" w:hAnsi="宋体" w:cs="TimesNewRomanPSMT" w:hint="eastAsia"/>
          <w:kern w:val="0"/>
          <w:szCs w:val="21"/>
        </w:rPr>
        <w:t>未</w:t>
      </w:r>
      <w:r>
        <w:rPr>
          <w:rFonts w:ascii="宋体" w:hAnsi="宋体" w:cs="TimesNewRomanPSMT"/>
          <w:kern w:val="0"/>
          <w:szCs w:val="21"/>
        </w:rPr>
        <w:t>中标</w:t>
      </w:r>
      <w:r>
        <w:rPr>
          <w:rFonts w:ascii="宋体" w:hAnsi="宋体" w:cs="TimesNewRomanPSMT" w:hint="eastAsia"/>
          <w:kern w:val="0"/>
          <w:szCs w:val="21"/>
        </w:rPr>
        <w:t>人</w:t>
      </w:r>
      <w:r>
        <w:rPr>
          <w:rFonts w:ascii="宋体" w:hAnsi="宋体" w:cs="TimesNewRomanPSMT"/>
          <w:kern w:val="0"/>
          <w:szCs w:val="21"/>
        </w:rPr>
        <w:t>投标文件中的技术成果或技术方案时，需征得其书面同意，并不得擅自复印或提供给</w:t>
      </w:r>
      <w:r>
        <w:rPr>
          <w:rFonts w:ascii="宋体" w:hAnsi="宋体" w:cs="TimesNewRomanPSMT" w:hint="eastAsia"/>
          <w:kern w:val="0"/>
          <w:szCs w:val="21"/>
        </w:rPr>
        <w:t>第三</w:t>
      </w:r>
      <w:r>
        <w:rPr>
          <w:rFonts w:ascii="宋体" w:hAnsi="宋体" w:cs="TimesNewRomanPSMT"/>
          <w:kern w:val="0"/>
          <w:szCs w:val="21"/>
        </w:rPr>
        <w:t>人。</w:t>
      </w:r>
      <w:bookmarkStart w:id="325" w:name="_10.10_解释权"/>
      <w:bookmarkStart w:id="326" w:name="_10.9_重新招标的其他情形"/>
      <w:bookmarkStart w:id="327" w:name="_10.9_重新招标"/>
      <w:bookmarkEnd w:id="325"/>
      <w:bookmarkEnd w:id="326"/>
      <w:bookmarkEnd w:id="327"/>
    </w:p>
    <w:p w:rsidR="00917A2B" w:rsidRDefault="00B15470">
      <w:bookmarkStart w:id="328" w:name="_10.10_同义词语"/>
      <w:bookmarkStart w:id="329" w:name="_10.11_招标人认为需要补充的其他内容"/>
      <w:bookmarkEnd w:id="328"/>
      <w:bookmarkEnd w:id="329"/>
      <w:r>
        <w:rPr>
          <w:rFonts w:hint="eastAsia"/>
        </w:rPr>
        <w:t xml:space="preserve">10.9 </w:t>
      </w:r>
      <w:r>
        <w:rPr>
          <w:rFonts w:hint="eastAsia"/>
        </w:rPr>
        <w:t>同义词语</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10.9.1 构成招标文件组成部分的“通用合同条款”、“专用合同条款”、“技术标准和要求”和“工程量清单”等章节中出现的措辞“发包人”和“承包人”，在招标投标阶段应当分别按“招标人”和“投标人”进行理解。</w:t>
      </w:r>
    </w:p>
    <w:p w:rsidR="00917A2B" w:rsidRDefault="00B15470">
      <w:bookmarkStart w:id="330" w:name="_10.11_监督"/>
      <w:bookmarkEnd w:id="330"/>
      <w:r>
        <w:rPr>
          <w:rFonts w:hint="eastAsia"/>
        </w:rPr>
        <w:t xml:space="preserve">10.10 </w:t>
      </w:r>
      <w:r>
        <w:rPr>
          <w:rFonts w:hint="eastAsia"/>
        </w:rPr>
        <w:t>监督</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 xml:space="preserve">10.10.1 </w:t>
      </w:r>
      <w:r>
        <w:rPr>
          <w:rFonts w:ascii="宋体" w:hAnsi="宋体" w:cs="TimesNewRomanPSMT"/>
          <w:kern w:val="0"/>
          <w:szCs w:val="21"/>
        </w:rPr>
        <w:t>本</w:t>
      </w:r>
      <w:r>
        <w:rPr>
          <w:rFonts w:ascii="宋体" w:hAnsi="宋体" w:cs="TimesNewRomanPSMT" w:hint="eastAsia"/>
          <w:kern w:val="0"/>
          <w:szCs w:val="21"/>
        </w:rPr>
        <w:t>项目</w:t>
      </w:r>
      <w:r>
        <w:rPr>
          <w:rFonts w:ascii="宋体" w:hAnsi="宋体" w:cs="TimesNewRomanPSMT"/>
          <w:kern w:val="0"/>
          <w:szCs w:val="21"/>
        </w:rPr>
        <w:t>的招标投标活动及其相关当事人应当接受</w:t>
      </w:r>
      <w:r>
        <w:rPr>
          <w:rFonts w:ascii="宋体" w:hAnsi="宋体" w:cs="TimesNewRomanPSMT" w:hint="eastAsia"/>
          <w:kern w:val="0"/>
          <w:szCs w:val="21"/>
        </w:rPr>
        <w:t>有管辖权的建设工程</w:t>
      </w:r>
      <w:r>
        <w:rPr>
          <w:rFonts w:ascii="宋体" w:hAnsi="宋体" w:cs="TimesNewRomanPSMT"/>
          <w:kern w:val="0"/>
          <w:szCs w:val="21"/>
        </w:rPr>
        <w:t>招</w:t>
      </w:r>
      <w:r>
        <w:rPr>
          <w:rFonts w:ascii="宋体" w:hAnsi="宋体" w:cs="TimesNewRomanPSMT" w:hint="eastAsia"/>
          <w:kern w:val="0"/>
          <w:szCs w:val="21"/>
        </w:rPr>
        <w:t>标</w:t>
      </w:r>
      <w:r>
        <w:rPr>
          <w:rFonts w:ascii="宋体" w:hAnsi="宋体" w:cs="TimesNewRomanPSMT"/>
          <w:kern w:val="0"/>
          <w:szCs w:val="21"/>
        </w:rPr>
        <w:t>投标</w:t>
      </w:r>
      <w:r>
        <w:rPr>
          <w:rFonts w:ascii="宋体" w:hAnsi="宋体" w:cs="TimesNewRomanPSMT" w:hint="eastAsia"/>
          <w:kern w:val="0"/>
          <w:szCs w:val="21"/>
        </w:rPr>
        <w:t>行政</w:t>
      </w:r>
      <w:r>
        <w:rPr>
          <w:rFonts w:ascii="宋体" w:hAnsi="宋体" w:cs="TimesNewRomanPSMT"/>
          <w:kern w:val="0"/>
          <w:szCs w:val="21"/>
        </w:rPr>
        <w:t>监</w:t>
      </w:r>
      <w:r>
        <w:rPr>
          <w:rFonts w:ascii="宋体" w:hAnsi="宋体" w:cs="TimesNewRomanPSMT" w:hint="eastAsia"/>
          <w:kern w:val="0"/>
          <w:szCs w:val="21"/>
        </w:rPr>
        <w:t>督</w:t>
      </w:r>
      <w:r>
        <w:rPr>
          <w:rFonts w:ascii="宋体" w:hAnsi="宋体" w:cs="TimesNewRomanPSMT"/>
          <w:kern w:val="0"/>
          <w:szCs w:val="21"/>
        </w:rPr>
        <w:t>部门依法实施的监督</w:t>
      </w:r>
      <w:r>
        <w:rPr>
          <w:rFonts w:ascii="宋体" w:hAnsi="宋体" w:cs="TimesNewRomanPSMT" w:hint="eastAsia"/>
          <w:kern w:val="0"/>
          <w:szCs w:val="21"/>
        </w:rPr>
        <w:t>。</w:t>
      </w:r>
    </w:p>
    <w:p w:rsidR="00917A2B" w:rsidRDefault="00B15470">
      <w:bookmarkStart w:id="331" w:name="_10.12_解释权"/>
      <w:bookmarkEnd w:id="331"/>
      <w:r>
        <w:rPr>
          <w:rFonts w:hint="eastAsia"/>
        </w:rPr>
        <w:t xml:space="preserve">10.11 </w:t>
      </w:r>
      <w:r>
        <w:rPr>
          <w:rFonts w:hint="eastAsia"/>
        </w:rPr>
        <w:t>解释权</w:t>
      </w:r>
    </w:p>
    <w:p w:rsidR="00917A2B" w:rsidRDefault="00B15470">
      <w:pPr>
        <w:autoSpaceDE w:val="0"/>
        <w:autoSpaceDN w:val="0"/>
        <w:adjustRightInd w:val="0"/>
        <w:ind w:firstLineChars="150" w:firstLine="315"/>
        <w:rPr>
          <w:rFonts w:ascii="宋体" w:hAnsi="宋体" w:cs="TimesNewRomanPSMT"/>
          <w:kern w:val="0"/>
          <w:szCs w:val="21"/>
        </w:rPr>
      </w:pPr>
      <w:r>
        <w:rPr>
          <w:rFonts w:ascii="宋体" w:hAnsi="宋体" w:cs="TimesNewRomanPSMT" w:hint="eastAsia"/>
          <w:kern w:val="0"/>
          <w:szCs w:val="21"/>
        </w:rPr>
        <w:t>10.11.1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w:t>
      </w:r>
      <w:r>
        <w:rPr>
          <w:rFonts w:ascii="宋体" w:hAnsi="宋体" w:cs="TimesNewRomanPSMT"/>
          <w:kern w:val="0"/>
          <w:szCs w:val="21"/>
        </w:rPr>
        <w:t>由招标人负责解释</w:t>
      </w:r>
      <w:r>
        <w:rPr>
          <w:rFonts w:ascii="宋体" w:hAnsi="宋体" w:cs="TimesNewRomanPSMT" w:hint="eastAsia"/>
          <w:kern w:val="0"/>
          <w:szCs w:val="21"/>
        </w:rPr>
        <w:t>。</w:t>
      </w:r>
    </w:p>
    <w:p w:rsidR="00917A2B" w:rsidRDefault="00B15470">
      <w:bookmarkStart w:id="332" w:name="_10.13_招标人认为需要补充的其他内容"/>
      <w:bookmarkEnd w:id="332"/>
      <w:r>
        <w:rPr>
          <w:rFonts w:hint="eastAsia"/>
        </w:rPr>
        <w:t xml:space="preserve">10.12 </w:t>
      </w:r>
      <w:r>
        <w:rPr>
          <w:rFonts w:hint="eastAsia"/>
        </w:rPr>
        <w:t>招标人认为需要补充的其他内容</w:t>
      </w:r>
    </w:p>
    <w:p w:rsidR="00917A2B" w:rsidRDefault="00B15470">
      <w:bookmarkStart w:id="333" w:name="EBb547ab6a347f4a01b3fe789a6b3da6ff"/>
      <w:r>
        <w:rPr>
          <w:rFonts w:hint="eastAsia"/>
          <w:color w:val="0000FF"/>
        </w:rPr>
        <w:t>10.12.1</w:t>
      </w:r>
      <w:r>
        <w:rPr>
          <w:rFonts w:hint="eastAsia"/>
          <w:color w:val="0000FF"/>
        </w:rPr>
        <w:t>代理报酬参照国家发改委“发改办价格【</w:t>
      </w:r>
      <w:r>
        <w:rPr>
          <w:rFonts w:hint="eastAsia"/>
          <w:color w:val="0000FF"/>
        </w:rPr>
        <w:t>2003</w:t>
      </w:r>
      <w:r>
        <w:rPr>
          <w:rFonts w:hint="eastAsia"/>
          <w:color w:val="0000FF"/>
        </w:rPr>
        <w:t>】</w:t>
      </w:r>
      <w:r>
        <w:rPr>
          <w:rFonts w:hint="eastAsia"/>
          <w:color w:val="0000FF"/>
        </w:rPr>
        <w:t>857</w:t>
      </w:r>
      <w:r>
        <w:rPr>
          <w:rFonts w:hint="eastAsia"/>
          <w:color w:val="0000FF"/>
        </w:rPr>
        <w:t>号”文有关规定及“计价格【</w:t>
      </w:r>
      <w:r>
        <w:rPr>
          <w:rFonts w:hint="eastAsia"/>
          <w:color w:val="0000FF"/>
        </w:rPr>
        <w:t>2002</w:t>
      </w:r>
      <w:r>
        <w:rPr>
          <w:rFonts w:hint="eastAsia"/>
          <w:color w:val="0000FF"/>
        </w:rPr>
        <w:t>】</w:t>
      </w:r>
      <w:r>
        <w:rPr>
          <w:rFonts w:hint="eastAsia"/>
          <w:color w:val="0000FF"/>
        </w:rPr>
        <w:t>1980</w:t>
      </w:r>
      <w:r>
        <w:rPr>
          <w:rFonts w:hint="eastAsia"/>
          <w:color w:val="0000FF"/>
        </w:rPr>
        <w:t>号”、“发改价格</w:t>
      </w:r>
      <w:r>
        <w:rPr>
          <w:rFonts w:hint="eastAsia"/>
          <w:color w:val="0000FF"/>
        </w:rPr>
        <w:t>[2011]534</w:t>
      </w:r>
      <w:r>
        <w:rPr>
          <w:rFonts w:hint="eastAsia"/>
          <w:color w:val="0000FF"/>
        </w:rPr>
        <w:t>”文规定按工程类标准上浮</w:t>
      </w:r>
      <w:r>
        <w:rPr>
          <w:rFonts w:hint="eastAsia"/>
          <w:color w:val="0000FF"/>
        </w:rPr>
        <w:t>20%</w:t>
      </w:r>
      <w:r>
        <w:rPr>
          <w:rFonts w:hint="eastAsia"/>
          <w:color w:val="0000FF"/>
        </w:rPr>
        <w:t>收取，招标代理机构向中标人收取招标代理服务费。计费方式为差额定率累进计费。招标代理服务费不得在投标报价中单列。招标代理服务费在领取中标通知</w:t>
      </w:r>
      <w:r>
        <w:rPr>
          <w:rFonts w:hint="eastAsia"/>
          <w:color w:val="0000FF"/>
        </w:rPr>
        <w:lastRenderedPageBreak/>
        <w:t>书前以现金或电汇方式递交至招标代理机构。</w:t>
      </w:r>
    </w:p>
    <w:p w:rsidR="00917A2B" w:rsidRDefault="00B15470">
      <w:r>
        <w:rPr>
          <w:rFonts w:hint="eastAsia"/>
          <w:color w:val="0000FF"/>
        </w:rPr>
        <w:t>10.12.2</w:t>
      </w:r>
      <w:r>
        <w:rPr>
          <w:rFonts w:hint="eastAsia"/>
          <w:color w:val="0000FF"/>
        </w:rPr>
        <w:t>工程交易服务费：按（辽发改收费</w:t>
      </w:r>
      <w:r>
        <w:rPr>
          <w:rFonts w:hint="eastAsia"/>
          <w:color w:val="0000FF"/>
        </w:rPr>
        <w:t xml:space="preserve">[2020]102 </w:t>
      </w:r>
      <w:r>
        <w:rPr>
          <w:rFonts w:hint="eastAsia"/>
          <w:color w:val="0000FF"/>
        </w:rPr>
        <w:t>号）文件规定执行。由中标人向营口市建设工程交易中心有限公司缴纳，但此项费用不得在投标报价中单列。</w:t>
      </w:r>
    </w:p>
    <w:p w:rsidR="00917A2B" w:rsidRDefault="00B15470">
      <w:r>
        <w:rPr>
          <w:rFonts w:hint="eastAsia"/>
          <w:color w:val="0000FF"/>
        </w:rPr>
        <w:t>10.12.3</w:t>
      </w:r>
      <w:r>
        <w:rPr>
          <w:rFonts w:hint="eastAsia"/>
          <w:color w:val="0000FF"/>
        </w:rPr>
        <w:t>规费：投标人在投标报价时可根据本企业的规费缴纳支出情况自行考虑规费计取。</w:t>
      </w:r>
    </w:p>
    <w:p w:rsidR="00917A2B" w:rsidRDefault="00B15470">
      <w:r>
        <w:rPr>
          <w:rFonts w:hint="eastAsia"/>
          <w:color w:val="0000FF"/>
        </w:rPr>
        <w:t>10.12.4</w:t>
      </w:r>
      <w:r>
        <w:rPr>
          <w:rFonts w:hint="eastAsia"/>
          <w:color w:val="0000FF"/>
        </w:rPr>
        <w:t>工伤保险的费用：建筑施工企业按建设项目参加工伤保险的费用，属于不可竞争费用，投标人应按规定费率计取该项费用，计入投标报价，该项费用不得参与竞争。</w:t>
      </w:r>
    </w:p>
    <w:p w:rsidR="00917A2B" w:rsidRDefault="00B15470">
      <w:r>
        <w:rPr>
          <w:rFonts w:hint="eastAsia"/>
          <w:color w:val="0000FF"/>
        </w:rPr>
        <w:t>10.12.5</w:t>
      </w:r>
      <w:r>
        <w:rPr>
          <w:rFonts w:hint="eastAsia"/>
          <w:color w:val="0000FF"/>
        </w:rPr>
        <w:t>工程量清单计价格式</w:t>
      </w:r>
    </w:p>
    <w:p w:rsidR="00917A2B" w:rsidRDefault="00B15470">
      <w:r>
        <w:rPr>
          <w:rFonts w:hint="eastAsia"/>
          <w:color w:val="0000FF"/>
        </w:rPr>
        <w:t>10.12.5.1</w:t>
      </w:r>
      <w:r>
        <w:rPr>
          <w:rFonts w:hint="eastAsia"/>
          <w:color w:val="0000FF"/>
        </w:rPr>
        <w:t>填写要求</w:t>
      </w:r>
    </w:p>
    <w:p w:rsidR="00917A2B" w:rsidRDefault="00B15470">
      <w:r>
        <w:rPr>
          <w:rFonts w:hint="eastAsia"/>
          <w:color w:val="0000FF"/>
        </w:rPr>
        <w:t>1</w:t>
      </w:r>
      <w:r>
        <w:rPr>
          <w:rFonts w:hint="eastAsia"/>
          <w:color w:val="0000FF"/>
        </w:rPr>
        <w:t>、投标总价应按工程项目总价表合计金额填写。</w:t>
      </w:r>
    </w:p>
    <w:p w:rsidR="00917A2B" w:rsidRDefault="00B15470">
      <w:r>
        <w:rPr>
          <w:rFonts w:hint="eastAsia"/>
          <w:color w:val="0000FF"/>
        </w:rPr>
        <w:t>2</w:t>
      </w:r>
      <w:r>
        <w:rPr>
          <w:rFonts w:hint="eastAsia"/>
          <w:color w:val="0000FF"/>
        </w:rPr>
        <w:t>、工程项目总价表。</w:t>
      </w:r>
    </w:p>
    <w:p w:rsidR="00917A2B" w:rsidRDefault="00B15470">
      <w:r>
        <w:rPr>
          <w:rFonts w:hint="eastAsia"/>
          <w:color w:val="0000FF"/>
        </w:rPr>
        <w:t>2.1</w:t>
      </w:r>
      <w:r>
        <w:rPr>
          <w:rFonts w:hint="eastAsia"/>
          <w:color w:val="0000FF"/>
        </w:rPr>
        <w:t>表中单项工程名称应按单项工程费汇总表的工程名称填写。</w:t>
      </w:r>
    </w:p>
    <w:p w:rsidR="00917A2B" w:rsidRDefault="00B15470">
      <w:r>
        <w:rPr>
          <w:rFonts w:hint="eastAsia"/>
          <w:color w:val="0000FF"/>
        </w:rPr>
        <w:t>2.2</w:t>
      </w:r>
      <w:r>
        <w:rPr>
          <w:rFonts w:hint="eastAsia"/>
          <w:color w:val="0000FF"/>
        </w:rPr>
        <w:t>表中金额应按单项工程费汇总表的合计金额填写。</w:t>
      </w:r>
    </w:p>
    <w:p w:rsidR="00917A2B" w:rsidRDefault="00B15470">
      <w:r>
        <w:rPr>
          <w:rFonts w:hint="eastAsia"/>
          <w:color w:val="0000FF"/>
        </w:rPr>
        <w:t>3</w:t>
      </w:r>
      <w:r>
        <w:rPr>
          <w:rFonts w:hint="eastAsia"/>
          <w:color w:val="0000FF"/>
        </w:rPr>
        <w:t>、单位工程费汇总表中的金额和应分别按照分部分项工程量清单单计价表、措施项目清单计价表和其他项目清单计价表的合计金额和按有关规定计算的规费、税金填写。</w:t>
      </w:r>
    </w:p>
    <w:p w:rsidR="00917A2B" w:rsidRDefault="00B15470">
      <w:r>
        <w:rPr>
          <w:rFonts w:hint="eastAsia"/>
          <w:color w:val="0000FF"/>
        </w:rPr>
        <w:t>4</w:t>
      </w:r>
      <w:r>
        <w:rPr>
          <w:rFonts w:hint="eastAsia"/>
          <w:color w:val="0000FF"/>
        </w:rPr>
        <w:t>、分部分项工程量清单计价表中的序号、项目编码、计量单位、工程数量必须按分部分项工程量清单中的相应内容填写。</w:t>
      </w:r>
    </w:p>
    <w:p w:rsidR="00917A2B" w:rsidRDefault="00B15470">
      <w:r>
        <w:rPr>
          <w:rFonts w:hint="eastAsia"/>
          <w:color w:val="0000FF"/>
        </w:rPr>
        <w:t>5</w:t>
      </w:r>
      <w:r>
        <w:rPr>
          <w:rFonts w:hint="eastAsia"/>
          <w:color w:val="0000FF"/>
        </w:rPr>
        <w:t>、措施项目清单计价表：</w:t>
      </w:r>
    </w:p>
    <w:p w:rsidR="00917A2B" w:rsidRDefault="00B15470">
      <w:r>
        <w:rPr>
          <w:rFonts w:hint="eastAsia"/>
          <w:color w:val="0000FF"/>
        </w:rPr>
        <w:t>5.1</w:t>
      </w:r>
      <w:r>
        <w:rPr>
          <w:rFonts w:hint="eastAsia"/>
          <w:color w:val="0000FF"/>
        </w:rPr>
        <w:t>表中序号、项目名称必须按措施项目清单中的相应内容填写。</w:t>
      </w:r>
    </w:p>
    <w:p w:rsidR="00917A2B" w:rsidRDefault="00B15470">
      <w:r>
        <w:rPr>
          <w:rFonts w:hint="eastAsia"/>
          <w:color w:val="0000FF"/>
        </w:rPr>
        <w:t>5.2</w:t>
      </w:r>
      <w:r>
        <w:rPr>
          <w:rFonts w:hint="eastAsia"/>
          <w:color w:val="0000FF"/>
        </w:rPr>
        <w:t>投标人可根据施工组织设计采取的措施增加项目。</w:t>
      </w:r>
    </w:p>
    <w:p w:rsidR="00917A2B" w:rsidRDefault="00B15470">
      <w:r>
        <w:rPr>
          <w:rFonts w:hint="eastAsia"/>
          <w:color w:val="0000FF"/>
        </w:rPr>
        <w:t>6</w:t>
      </w:r>
      <w:r>
        <w:rPr>
          <w:rFonts w:hint="eastAsia"/>
          <w:color w:val="0000FF"/>
        </w:rPr>
        <w:t>、其他项目清单表</w:t>
      </w:r>
    </w:p>
    <w:p w:rsidR="00917A2B" w:rsidRDefault="00B15470">
      <w:r>
        <w:rPr>
          <w:rFonts w:hint="eastAsia"/>
          <w:color w:val="0000FF"/>
        </w:rPr>
        <w:t>6.1</w:t>
      </w:r>
      <w:r>
        <w:rPr>
          <w:rFonts w:hint="eastAsia"/>
          <w:color w:val="0000FF"/>
        </w:rPr>
        <w:t>表中的序号、项目名称必须按其他项目清单中的相应内容填写。</w:t>
      </w:r>
    </w:p>
    <w:p w:rsidR="00917A2B" w:rsidRDefault="00B15470">
      <w:r>
        <w:rPr>
          <w:rFonts w:hint="eastAsia"/>
          <w:color w:val="0000FF"/>
        </w:rPr>
        <w:t>6.2</w:t>
      </w:r>
      <w:r>
        <w:rPr>
          <w:rFonts w:hint="eastAsia"/>
          <w:color w:val="0000FF"/>
        </w:rPr>
        <w:t>招标人部分的金额必须按招标人提出的数额填写。</w:t>
      </w:r>
    </w:p>
    <w:p w:rsidR="00917A2B" w:rsidRDefault="00B15470">
      <w:r>
        <w:rPr>
          <w:rFonts w:hint="eastAsia"/>
          <w:color w:val="0000FF"/>
        </w:rPr>
        <w:t>7</w:t>
      </w:r>
      <w:r>
        <w:rPr>
          <w:rFonts w:hint="eastAsia"/>
          <w:color w:val="0000FF"/>
        </w:rPr>
        <w:t>、零星工作项目计价表表中的人工、材料、机械名称、计量单位和相应的数量应按零星工作项目表中相应的内容填写，工程竣工后零星工作费按实际完成的工程量所需的费用结算。</w:t>
      </w:r>
    </w:p>
    <w:p w:rsidR="00917A2B" w:rsidRDefault="00B15470">
      <w:r>
        <w:rPr>
          <w:rFonts w:hint="eastAsia"/>
          <w:color w:val="0000FF"/>
        </w:rPr>
        <w:t>8</w:t>
      </w:r>
      <w:r>
        <w:rPr>
          <w:rFonts w:hint="eastAsia"/>
          <w:color w:val="0000FF"/>
        </w:rPr>
        <w:t>、主要材料的价格表必须与工程量清单计价中采用的相应材料的单价一致。</w:t>
      </w:r>
    </w:p>
    <w:p w:rsidR="00917A2B" w:rsidRDefault="00B15470">
      <w:r>
        <w:rPr>
          <w:rFonts w:hint="eastAsia"/>
          <w:color w:val="0000FF"/>
        </w:rPr>
        <w:t>9</w:t>
      </w:r>
      <w:r>
        <w:rPr>
          <w:rFonts w:hint="eastAsia"/>
          <w:color w:val="0000FF"/>
        </w:rPr>
        <w:t>、若存在其他问题，应按《建设工程工程量清单计价规范》为准，进行解决。</w:t>
      </w:r>
    </w:p>
    <w:p w:rsidR="00917A2B" w:rsidRDefault="00B15470">
      <w:r>
        <w:rPr>
          <w:rFonts w:hint="eastAsia"/>
          <w:color w:val="0000FF"/>
        </w:rPr>
        <w:t>10.12.6</w:t>
      </w:r>
      <w:r>
        <w:rPr>
          <w:rFonts w:hint="eastAsia"/>
          <w:color w:val="0000FF"/>
        </w:rPr>
        <w:t>投标人中标后须按关于对我市渣土等散料运输车辆采取密闭措施的通知（营交运发【</w:t>
      </w:r>
      <w:r>
        <w:rPr>
          <w:rFonts w:hint="eastAsia"/>
          <w:color w:val="0000FF"/>
        </w:rPr>
        <w:t>2016</w:t>
      </w:r>
      <w:r>
        <w:rPr>
          <w:rFonts w:hint="eastAsia"/>
          <w:color w:val="0000FF"/>
        </w:rPr>
        <w:t>】</w:t>
      </w:r>
      <w:r>
        <w:rPr>
          <w:rFonts w:hint="eastAsia"/>
          <w:color w:val="0000FF"/>
        </w:rPr>
        <w:t>134</w:t>
      </w:r>
      <w:r>
        <w:rPr>
          <w:rFonts w:hint="eastAsia"/>
          <w:color w:val="0000FF"/>
        </w:rPr>
        <w:t>号文）执行。（若在项目所在地的省、市有最新规定文件且在本项目公告发布前发布执行，则按最新规定文件执行。）</w:t>
      </w:r>
    </w:p>
    <w:p w:rsidR="00917A2B" w:rsidRDefault="00B15470">
      <w:r>
        <w:rPr>
          <w:rFonts w:hint="eastAsia"/>
          <w:color w:val="0000FF"/>
        </w:rPr>
        <w:t>10.12.7</w:t>
      </w:r>
      <w:r>
        <w:rPr>
          <w:rFonts w:hint="eastAsia"/>
          <w:color w:val="0000FF"/>
        </w:rPr>
        <w:t>施工现场及作业必须符合环保要求达到文明施工执行营监文办发【</w:t>
      </w:r>
      <w:r>
        <w:rPr>
          <w:rFonts w:hint="eastAsia"/>
          <w:color w:val="0000FF"/>
        </w:rPr>
        <w:t>2017</w:t>
      </w:r>
      <w:r>
        <w:rPr>
          <w:rFonts w:hint="eastAsia"/>
          <w:color w:val="0000FF"/>
        </w:rPr>
        <w:t>】</w:t>
      </w:r>
      <w:r>
        <w:rPr>
          <w:rFonts w:hint="eastAsia"/>
          <w:color w:val="0000FF"/>
        </w:rPr>
        <w:t>24</w:t>
      </w:r>
      <w:r>
        <w:rPr>
          <w:rFonts w:hint="eastAsia"/>
          <w:color w:val="0000FF"/>
        </w:rPr>
        <w:t>号文件、营政办明电【</w:t>
      </w:r>
      <w:r>
        <w:rPr>
          <w:rFonts w:hint="eastAsia"/>
          <w:color w:val="0000FF"/>
        </w:rPr>
        <w:t>2017</w:t>
      </w:r>
      <w:r>
        <w:rPr>
          <w:rFonts w:hint="eastAsia"/>
          <w:color w:val="0000FF"/>
        </w:rPr>
        <w:t>】</w:t>
      </w:r>
      <w:r>
        <w:rPr>
          <w:rFonts w:hint="eastAsia"/>
          <w:color w:val="0000FF"/>
        </w:rPr>
        <w:t>20</w:t>
      </w:r>
      <w:r>
        <w:rPr>
          <w:rFonts w:hint="eastAsia"/>
          <w:color w:val="0000FF"/>
        </w:rPr>
        <w:t>号。（若在项目所在地的省、市有最新规定文件且在本项目公告发布前发布执行，则按最新规定文件执行。）防控疫情等情况满足最新的有关文件规定。</w:t>
      </w:r>
    </w:p>
    <w:p w:rsidR="00917A2B" w:rsidRDefault="00B15470">
      <w:pPr>
        <w:rPr>
          <w:color w:val="0000FF"/>
        </w:rPr>
      </w:pPr>
      <w:r>
        <w:rPr>
          <w:rFonts w:hint="eastAsia"/>
          <w:color w:val="0000FF"/>
        </w:rPr>
        <w:t>10.12.8</w:t>
      </w:r>
      <w:r>
        <w:rPr>
          <w:rFonts w:hint="eastAsia"/>
          <w:color w:val="0000FF"/>
        </w:rPr>
        <w:t>如评标时发现投标人不平衡报价，甲方有权认定，并将高报价部分单价调整为正常定额价后，按总价降浮（招标控制价降浮加投标降浮），按下调后的单价支付进度款，并按此价格进行结算。</w:t>
      </w:r>
    </w:p>
    <w:p w:rsidR="00917A2B" w:rsidRDefault="00B15470">
      <w:pPr>
        <w:rPr>
          <w:color w:val="0000FF"/>
        </w:rPr>
      </w:pPr>
      <w:r>
        <w:rPr>
          <w:rFonts w:hint="eastAsia"/>
          <w:color w:val="0000FF"/>
        </w:rPr>
        <w:t>10.12.9</w:t>
      </w:r>
      <w:r>
        <w:rPr>
          <w:rFonts w:hint="eastAsia"/>
          <w:color w:val="0000FF"/>
        </w:rPr>
        <w:t>本工程暂列金，投标人需按照给定金额进行填报，不得擅自修改，否则投标文件作废标处理。暂列金暂定为：含税</w:t>
      </w:r>
      <w:r>
        <w:rPr>
          <w:rFonts w:hint="eastAsia"/>
          <w:color w:val="0000FF"/>
        </w:rPr>
        <w:t>400000.00</w:t>
      </w:r>
      <w:r>
        <w:rPr>
          <w:rFonts w:hint="eastAsia"/>
          <w:color w:val="0000FF"/>
        </w:rPr>
        <w:t>元</w:t>
      </w:r>
      <w:r w:rsidR="00303005">
        <w:rPr>
          <w:rFonts w:hint="eastAsia"/>
          <w:color w:val="0000FF"/>
        </w:rPr>
        <w:t>；</w:t>
      </w:r>
      <w:r w:rsidR="00303005">
        <w:rPr>
          <w:color w:val="0000FF"/>
        </w:rPr>
        <w:t xml:space="preserve"> </w:t>
      </w:r>
    </w:p>
    <w:p w:rsidR="00917A2B" w:rsidRDefault="00B15470">
      <w:pPr>
        <w:rPr>
          <w:color w:val="0000FF"/>
        </w:rPr>
      </w:pPr>
      <w:r>
        <w:rPr>
          <w:rFonts w:hint="eastAsia"/>
          <w:color w:val="0000FF"/>
        </w:rPr>
        <w:t>10.12.14</w:t>
      </w:r>
      <w:r>
        <w:rPr>
          <w:rFonts w:hint="eastAsia"/>
          <w:color w:val="0000FF"/>
        </w:rPr>
        <w:t>施工现场需要与原总包单位协调事宜由中标单位自行解决，费用自行考虑。</w:t>
      </w:r>
    </w:p>
    <w:p w:rsidR="00917A2B" w:rsidRDefault="00B15470">
      <w:pPr>
        <w:rPr>
          <w:color w:val="0000FF"/>
        </w:rPr>
      </w:pPr>
      <w:r>
        <w:rPr>
          <w:rFonts w:hint="eastAsia"/>
          <w:color w:val="0000FF"/>
        </w:rPr>
        <w:t>11.12.15</w:t>
      </w:r>
      <w:r>
        <w:rPr>
          <w:rFonts w:hint="eastAsia"/>
          <w:color w:val="0000FF"/>
        </w:rPr>
        <w:t>中标方负责组织办理开工手续、施工期间及竣工验收等相关材料，由此产生的交通费、材料费均由中标方承担。</w:t>
      </w:r>
    </w:p>
    <w:p w:rsidR="00917A2B" w:rsidRDefault="00B15470">
      <w:pPr>
        <w:rPr>
          <w:color w:val="0000FF"/>
        </w:rPr>
      </w:pPr>
      <w:r>
        <w:rPr>
          <w:rFonts w:hint="eastAsia"/>
          <w:color w:val="0000FF"/>
        </w:rPr>
        <w:t>11.12.16</w:t>
      </w:r>
      <w:r>
        <w:rPr>
          <w:rFonts w:hint="eastAsia"/>
          <w:color w:val="0000FF"/>
        </w:rPr>
        <w:t>本项目施工期间，需要保障医疗业务正常开展。</w:t>
      </w:r>
    </w:p>
    <w:p w:rsidR="00917A2B" w:rsidRDefault="00B15470">
      <w:r>
        <w:rPr>
          <w:rFonts w:hint="eastAsia"/>
          <w:color w:val="0000FF"/>
        </w:rPr>
        <w:t>10.13</w:t>
      </w:r>
      <w:r>
        <w:rPr>
          <w:rFonts w:hint="eastAsia"/>
          <w:color w:val="0000FF"/>
        </w:rPr>
        <w:t>本项目采用“不见面交易”，即投标人在网上参加开标活动，无需再到开标现场。投标文件电子光盘、</w:t>
      </w:r>
      <w:r>
        <w:rPr>
          <w:rFonts w:hint="eastAsia"/>
          <w:color w:val="0000FF"/>
        </w:rPr>
        <w:t>CA</w:t>
      </w:r>
      <w:r>
        <w:rPr>
          <w:rFonts w:hint="eastAsia"/>
          <w:color w:val="0000FF"/>
        </w:rPr>
        <w:t>锁等也无需现场递交，远程网络开标具体详见辽宁建设工程信息网首页“辽宁省电子招标投标交易综合服务系统不见面开标操作说明”。</w:t>
      </w:r>
    </w:p>
    <w:p w:rsidR="00917A2B" w:rsidRDefault="00B15470">
      <w:r>
        <w:rPr>
          <w:rFonts w:hint="eastAsia"/>
          <w:color w:val="0000FF"/>
        </w:rPr>
        <w:t>10.14</w:t>
      </w:r>
      <w:r>
        <w:rPr>
          <w:rFonts w:hint="eastAsia"/>
          <w:color w:val="0000FF"/>
        </w:rPr>
        <w:t>投标人在开标前须自行在业务系统完成实名认证及二次身份认证操作。</w:t>
      </w:r>
    </w:p>
    <w:p w:rsidR="00917A2B" w:rsidRDefault="00B15470">
      <w:r>
        <w:rPr>
          <w:rFonts w:hint="eastAsia"/>
          <w:color w:val="0000FF"/>
        </w:rPr>
        <w:lastRenderedPageBreak/>
        <w:t>10.15</w:t>
      </w:r>
      <w:r>
        <w:rPr>
          <w:rFonts w:hint="eastAsia"/>
          <w:color w:val="0000FF"/>
        </w:rPr>
        <w:t>投标人开标结束后需要在规定时间内完成对开标记录表的电子签章操作，否则视为认同开标情况，后续不予受理对开标情况的投诉。”</w:t>
      </w:r>
    </w:p>
    <w:p w:rsidR="00917A2B" w:rsidRDefault="00B15470">
      <w:pPr>
        <w:rPr>
          <w:color w:val="0000FF"/>
        </w:rPr>
      </w:pPr>
      <w:r>
        <w:rPr>
          <w:rFonts w:hint="eastAsia"/>
          <w:color w:val="0000FF"/>
        </w:rPr>
        <w:t>10.16</w:t>
      </w:r>
      <w:r>
        <w:rPr>
          <w:rFonts w:hint="eastAsia"/>
          <w:color w:val="0000FF"/>
        </w:rPr>
        <w:t>施工单位农民工保证金须按营口市老边区相关文件执行。</w:t>
      </w:r>
    </w:p>
    <w:bookmarkEnd w:id="333"/>
    <w:p w:rsidR="00917A2B" w:rsidRDefault="00917A2B">
      <w:pPr>
        <w:pStyle w:val="a3"/>
        <w:ind w:leftChars="0" w:left="0"/>
        <w:rPr>
          <w:rFonts w:ascii="黑体" w:eastAsia="黑体" w:hAnsi="宋体" w:cs="黑体"/>
          <w:kern w:val="0"/>
          <w:sz w:val="24"/>
        </w:rPr>
      </w:pPr>
    </w:p>
    <w:p w:rsidR="00917A2B" w:rsidRDefault="00917A2B">
      <w:pPr>
        <w:rPr>
          <w:rFonts w:ascii="黑体" w:eastAsia="黑体" w:hAnsi="宋体" w:cs="黑体"/>
          <w:kern w:val="0"/>
          <w:sz w:val="24"/>
        </w:rPr>
      </w:pPr>
    </w:p>
    <w:p w:rsidR="00917A2B" w:rsidRDefault="00917A2B">
      <w:pPr>
        <w:pStyle w:val="a3"/>
        <w:rPr>
          <w:rFonts w:ascii="黑体" w:eastAsia="黑体" w:hAnsi="宋体" w:cs="黑体"/>
          <w:kern w:val="0"/>
          <w:sz w:val="24"/>
        </w:rPr>
      </w:pPr>
    </w:p>
    <w:p w:rsidR="00917A2B" w:rsidRDefault="00917A2B">
      <w:pPr>
        <w:rPr>
          <w:rFonts w:ascii="黑体" w:eastAsia="黑体" w:hAnsi="宋体" w:cs="黑体"/>
          <w:kern w:val="0"/>
          <w:sz w:val="24"/>
        </w:rPr>
      </w:pPr>
    </w:p>
    <w:p w:rsidR="00917A2B" w:rsidRDefault="00917A2B">
      <w:pPr>
        <w:pStyle w:val="a3"/>
        <w:rPr>
          <w:rFonts w:ascii="黑体" w:eastAsia="黑体" w:hAnsi="宋体" w:cs="黑体"/>
          <w:kern w:val="0"/>
          <w:sz w:val="24"/>
        </w:rPr>
      </w:pPr>
    </w:p>
    <w:p w:rsidR="00917A2B" w:rsidRDefault="00917A2B">
      <w:pPr>
        <w:rPr>
          <w:rFonts w:ascii="黑体" w:eastAsia="黑体" w:hAnsi="宋体" w:cs="黑体"/>
          <w:kern w:val="0"/>
          <w:sz w:val="24"/>
        </w:rPr>
      </w:pPr>
    </w:p>
    <w:p w:rsidR="00917A2B" w:rsidRDefault="00B15470">
      <w:pPr>
        <w:pStyle w:val="3"/>
      </w:pPr>
      <w:bookmarkStart w:id="334" w:name="_Toc286239510"/>
      <w:bookmarkStart w:id="335" w:name="_Toc5056"/>
      <w:r>
        <w:rPr>
          <w:rFonts w:hint="eastAsia"/>
        </w:rPr>
        <w:br w:type="page"/>
      </w:r>
      <w:r>
        <w:rPr>
          <w:rFonts w:hint="eastAsia"/>
        </w:rPr>
        <w:lastRenderedPageBreak/>
        <w:t>附表一：开标记录表</w:t>
      </w:r>
      <w:bookmarkEnd w:id="334"/>
      <w:bookmarkEnd w:id="335"/>
    </w:p>
    <w:p w:rsidR="00917A2B" w:rsidRDefault="00B15470">
      <w:pPr>
        <w:rPr>
          <w:rFonts w:ascii="黑体" w:eastAsia="黑体"/>
          <w:sz w:val="28"/>
          <w:szCs w:val="28"/>
        </w:rPr>
      </w:pPr>
      <w:r>
        <w:rPr>
          <w:rFonts w:ascii="黑体" w:eastAsia="黑体" w:hint="eastAsia"/>
          <w:sz w:val="28"/>
          <w:szCs w:val="28"/>
        </w:rPr>
        <w:t>（项目名称）</w:t>
      </w:r>
      <w:r>
        <w:rPr>
          <w:rFonts w:eastAsia="黑体" w:hint="eastAsia"/>
          <w:sz w:val="28"/>
          <w:szCs w:val="28"/>
        </w:rPr>
        <w:t>标段</w:t>
      </w:r>
      <w:r>
        <w:rPr>
          <w:rFonts w:ascii="黑体" w:eastAsia="黑体" w:hint="eastAsia"/>
          <w:sz w:val="28"/>
          <w:szCs w:val="28"/>
        </w:rPr>
        <w:t>开标记录表</w:t>
      </w:r>
    </w:p>
    <w:p w:rsidR="00917A2B" w:rsidRDefault="00917A2B"/>
    <w:p w:rsidR="00917A2B" w:rsidRDefault="00B15470">
      <w:pPr>
        <w:rPr>
          <w:sz w:val="24"/>
        </w:rPr>
      </w:pPr>
      <w:r>
        <w:rPr>
          <w:rFonts w:eastAsia="黑体" w:hint="eastAsia"/>
          <w:sz w:val="24"/>
        </w:rPr>
        <w:t>开标时间：</w:t>
      </w:r>
      <w:r>
        <w:rPr>
          <w:rFonts w:hint="eastAsia"/>
          <w:sz w:val="24"/>
        </w:rPr>
        <w:t>年月日时分</w:t>
      </w:r>
    </w:p>
    <w:p w:rsidR="00917A2B" w:rsidRDefault="00B15470">
      <w:pPr>
        <w:rPr>
          <w:rFonts w:eastAsia="黑体"/>
          <w:sz w:val="24"/>
        </w:rPr>
      </w:pPr>
      <w:r>
        <w:rPr>
          <w:rFonts w:eastAsia="黑体" w:hint="eastAsia"/>
          <w:sz w:val="24"/>
        </w:rPr>
        <w:t>开标地点：</w:t>
      </w:r>
    </w:p>
    <w:p w:rsidR="00917A2B" w:rsidRDefault="00B15470">
      <w:r>
        <w:rPr>
          <w:rFonts w:hint="eastAsia"/>
        </w:rPr>
        <w:t>（一）唱标记录</w:t>
      </w:r>
    </w:p>
    <w:tbl>
      <w:tblPr>
        <w:tblW w:w="5000" w:type="pct"/>
        <w:jc w:val="center"/>
        <w:tblLook w:val="04A0"/>
      </w:tblPr>
      <w:tblGrid>
        <w:gridCol w:w="660"/>
        <w:gridCol w:w="822"/>
        <w:gridCol w:w="974"/>
        <w:gridCol w:w="1488"/>
        <w:gridCol w:w="1488"/>
        <w:gridCol w:w="579"/>
        <w:gridCol w:w="579"/>
        <w:gridCol w:w="1669"/>
        <w:gridCol w:w="1124"/>
        <w:gridCol w:w="579"/>
      </w:tblGrid>
      <w:tr w:rsidR="00917A2B">
        <w:trPr>
          <w:jc w:val="center"/>
        </w:trPr>
        <w:tc>
          <w:tcPr>
            <w:tcW w:w="367"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ascii="宋体" w:hAnsi="宋体"/>
                <w:szCs w:val="21"/>
              </w:rPr>
            </w:pPr>
            <w:r>
              <w:rPr>
                <w:rFonts w:ascii="宋体" w:hAnsi="宋体"/>
                <w:szCs w:val="21"/>
              </w:rPr>
              <w:t>序号</w:t>
            </w:r>
          </w:p>
        </w:tc>
        <w:tc>
          <w:tcPr>
            <w:tcW w:w="462"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ascii="宋体" w:hAnsi="宋体"/>
                <w:szCs w:val="21"/>
              </w:rPr>
            </w:pPr>
            <w:r>
              <w:rPr>
                <w:rFonts w:ascii="宋体" w:hAnsi="宋体"/>
                <w:szCs w:val="21"/>
              </w:rPr>
              <w:t>投标人</w:t>
            </w:r>
          </w:p>
        </w:tc>
        <w:tc>
          <w:tcPr>
            <w:tcW w:w="551"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ascii="宋体" w:hAnsi="宋体"/>
                <w:szCs w:val="21"/>
              </w:rPr>
            </w:pPr>
            <w:r>
              <w:rPr>
                <w:rFonts w:ascii="宋体" w:hAnsi="宋体"/>
                <w:szCs w:val="21"/>
              </w:rPr>
              <w:t>密封情况</w:t>
            </w:r>
          </w:p>
        </w:tc>
        <w:tc>
          <w:tcPr>
            <w:tcW w:w="731"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ascii="宋体" w:hAnsi="宋体"/>
                <w:szCs w:val="21"/>
              </w:rPr>
            </w:pPr>
            <w:r>
              <w:rPr>
                <w:rFonts w:ascii="宋体" w:hAnsi="宋体" w:cs="Arial" w:hint="eastAsia"/>
                <w:szCs w:val="21"/>
              </w:rPr>
              <w:t>投标总价（元）</w:t>
            </w:r>
          </w:p>
        </w:tc>
        <w:tc>
          <w:tcPr>
            <w:tcW w:w="802"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eastAsia="黑体"/>
                <w:szCs w:val="21"/>
              </w:rPr>
            </w:pPr>
            <w:r>
              <w:rPr>
                <w:rFonts w:ascii="Arial" w:hAnsi="Arial" w:cs="Arial" w:hint="eastAsia"/>
                <w:szCs w:val="21"/>
              </w:rPr>
              <w:t>工期（日历天）</w:t>
            </w:r>
          </w:p>
        </w:tc>
        <w:tc>
          <w:tcPr>
            <w:tcW w:w="401"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ascii="Arial" w:hAnsi="Arial" w:cs="Arial"/>
                <w:szCs w:val="21"/>
              </w:rPr>
            </w:pPr>
            <w:r>
              <w:rPr>
                <w:rFonts w:ascii="Arial" w:hAnsi="Arial" w:cs="Arial" w:hint="eastAsia"/>
                <w:szCs w:val="21"/>
              </w:rPr>
              <w:t>质量</w:t>
            </w:r>
          </w:p>
          <w:p w:rsidR="00917A2B" w:rsidRDefault="00B15470">
            <w:pPr>
              <w:jc w:val="center"/>
              <w:rPr>
                <w:rFonts w:eastAsia="黑体"/>
                <w:szCs w:val="21"/>
              </w:rPr>
            </w:pPr>
            <w:r>
              <w:rPr>
                <w:rFonts w:ascii="Arial" w:hAnsi="Arial" w:cs="Arial" w:hint="eastAsia"/>
                <w:szCs w:val="21"/>
              </w:rPr>
              <w:t>标准</w:t>
            </w:r>
          </w:p>
        </w:tc>
        <w:tc>
          <w:tcPr>
            <w:tcW w:w="401"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ascii="Arial" w:hAnsi="Arial" w:cs="Arial"/>
                <w:szCs w:val="21"/>
              </w:rPr>
            </w:pPr>
            <w:r>
              <w:rPr>
                <w:rFonts w:ascii="Arial" w:hAnsi="Arial" w:cs="Arial" w:hint="eastAsia"/>
                <w:szCs w:val="21"/>
              </w:rPr>
              <w:t>项目</w:t>
            </w:r>
          </w:p>
          <w:p w:rsidR="00917A2B" w:rsidRDefault="00B15470">
            <w:pPr>
              <w:jc w:val="center"/>
              <w:rPr>
                <w:rFonts w:eastAsia="黑体"/>
                <w:szCs w:val="21"/>
              </w:rPr>
            </w:pPr>
            <w:r>
              <w:rPr>
                <w:rFonts w:ascii="Arial" w:hAnsi="Arial" w:cs="Arial" w:hint="eastAsia"/>
                <w:szCs w:val="21"/>
              </w:rPr>
              <w:t>经理</w:t>
            </w:r>
          </w:p>
        </w:tc>
        <w:tc>
          <w:tcPr>
            <w:tcW w:w="482"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eastAsia="黑体"/>
                <w:szCs w:val="21"/>
              </w:rPr>
            </w:pPr>
            <w:r>
              <w:rPr>
                <w:rFonts w:ascii="Arial" w:hAnsi="Arial" w:cs="Arial" w:hint="eastAsia"/>
                <w:szCs w:val="21"/>
              </w:rPr>
              <w:t>投标保证金（元）</w:t>
            </w:r>
          </w:p>
        </w:tc>
        <w:tc>
          <w:tcPr>
            <w:tcW w:w="401"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eastAsia="黑体"/>
                <w:szCs w:val="21"/>
              </w:rPr>
            </w:pPr>
            <w:r>
              <w:rPr>
                <w:rFonts w:ascii="Arial" w:hAnsi="Arial" w:cs="Arial" w:hint="eastAsia"/>
                <w:szCs w:val="21"/>
              </w:rPr>
              <w:t>法定授权人</w:t>
            </w:r>
          </w:p>
        </w:tc>
        <w:tc>
          <w:tcPr>
            <w:tcW w:w="402" w:type="pct"/>
            <w:tcBorders>
              <w:top w:val="single" w:sz="4" w:space="0" w:color="auto"/>
              <w:left w:val="single" w:sz="4" w:space="0" w:color="auto"/>
              <w:bottom w:val="single" w:sz="4" w:space="0" w:color="auto"/>
              <w:right w:val="single" w:sz="4" w:space="0" w:color="auto"/>
            </w:tcBorders>
            <w:noWrap/>
            <w:vAlign w:val="center"/>
          </w:tcPr>
          <w:p w:rsidR="00917A2B" w:rsidRDefault="00B15470">
            <w:pPr>
              <w:jc w:val="center"/>
              <w:rPr>
                <w:rFonts w:eastAsia="黑体"/>
                <w:szCs w:val="21"/>
              </w:rPr>
            </w:pPr>
            <w:r>
              <w:rPr>
                <w:rFonts w:ascii="Arial" w:hAnsi="Arial" w:cs="Arial" w:hint="eastAsia"/>
                <w:szCs w:val="21"/>
              </w:rPr>
              <w:t>备注</w:t>
            </w: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jc w:val="center"/>
        </w:trPr>
        <w:tc>
          <w:tcPr>
            <w:tcW w:w="367"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6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55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73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8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8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1"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c>
          <w:tcPr>
            <w:tcW w:w="402" w:type="pct"/>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trHeight w:val="157"/>
          <w:jc w:val="center"/>
        </w:trPr>
        <w:tc>
          <w:tcPr>
            <w:tcW w:w="1380" w:type="pct"/>
            <w:gridSpan w:val="3"/>
            <w:tcBorders>
              <w:top w:val="single" w:sz="4" w:space="0" w:color="auto"/>
              <w:left w:val="single" w:sz="4" w:space="0" w:color="auto"/>
              <w:bottom w:val="single" w:sz="4" w:space="0" w:color="auto"/>
              <w:right w:val="single" w:sz="4" w:space="0" w:color="auto"/>
            </w:tcBorders>
            <w:noWrap/>
          </w:tcPr>
          <w:p w:rsidR="00917A2B" w:rsidRDefault="00B15470">
            <w:pPr>
              <w:jc w:val="left"/>
              <w:rPr>
                <w:szCs w:val="21"/>
              </w:rPr>
            </w:pPr>
            <w:r>
              <w:rPr>
                <w:rFonts w:hint="eastAsia"/>
                <w:szCs w:val="21"/>
              </w:rPr>
              <w:t>招标控制价</w:t>
            </w:r>
          </w:p>
        </w:tc>
        <w:tc>
          <w:tcPr>
            <w:tcW w:w="3620" w:type="pct"/>
            <w:gridSpan w:val="7"/>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r w:rsidR="00917A2B">
        <w:trPr>
          <w:trHeight w:val="470"/>
          <w:jc w:val="center"/>
        </w:trPr>
        <w:tc>
          <w:tcPr>
            <w:tcW w:w="1380" w:type="pct"/>
            <w:gridSpan w:val="3"/>
            <w:tcBorders>
              <w:top w:val="single" w:sz="4" w:space="0" w:color="auto"/>
              <w:left w:val="single" w:sz="4" w:space="0" w:color="auto"/>
              <w:bottom w:val="single" w:sz="4" w:space="0" w:color="auto"/>
              <w:right w:val="single" w:sz="4" w:space="0" w:color="auto"/>
            </w:tcBorders>
            <w:noWrap/>
          </w:tcPr>
          <w:p w:rsidR="00917A2B" w:rsidRDefault="00B15470">
            <w:pPr>
              <w:jc w:val="left"/>
              <w:rPr>
                <w:szCs w:val="21"/>
              </w:rPr>
            </w:pPr>
            <w:r>
              <w:rPr>
                <w:szCs w:val="21"/>
              </w:rPr>
              <w:t>招标人编制的标底</w:t>
            </w:r>
            <w:r>
              <w:rPr>
                <w:rFonts w:hint="eastAsia"/>
                <w:szCs w:val="21"/>
              </w:rPr>
              <w:t>（如有）</w:t>
            </w:r>
          </w:p>
        </w:tc>
        <w:tc>
          <w:tcPr>
            <w:tcW w:w="3620" w:type="pct"/>
            <w:gridSpan w:val="7"/>
            <w:tcBorders>
              <w:top w:val="single" w:sz="4" w:space="0" w:color="auto"/>
              <w:left w:val="single" w:sz="4" w:space="0" w:color="auto"/>
              <w:bottom w:val="single" w:sz="4" w:space="0" w:color="auto"/>
              <w:right w:val="single" w:sz="4" w:space="0" w:color="auto"/>
            </w:tcBorders>
            <w:noWrap/>
          </w:tcPr>
          <w:p w:rsidR="00917A2B" w:rsidRDefault="00917A2B">
            <w:pPr>
              <w:jc w:val="left"/>
              <w:rPr>
                <w:szCs w:val="21"/>
              </w:rPr>
            </w:pPr>
          </w:p>
        </w:tc>
      </w:tr>
    </w:tbl>
    <w:p w:rsidR="00917A2B" w:rsidRDefault="00B15470">
      <w:r>
        <w:rPr>
          <w:rFonts w:hint="eastAsia"/>
        </w:rPr>
        <w:t>（二）开标过程中的其他事项记录</w:t>
      </w:r>
    </w:p>
    <w:p w:rsidR="00917A2B" w:rsidRDefault="00917A2B">
      <w:pPr>
        <w:rPr>
          <w:u w:val="single"/>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B15470">
      <w:r>
        <w:rPr>
          <w:rFonts w:hint="eastAsia"/>
        </w:rPr>
        <w:t>（三）出席开标会的单位和人员（附签到表）</w:t>
      </w:r>
    </w:p>
    <w:p w:rsidR="00917A2B" w:rsidRDefault="00917A2B">
      <w:pPr>
        <w:rPr>
          <w:szCs w:val="21"/>
        </w:rPr>
      </w:pPr>
    </w:p>
    <w:p w:rsidR="00917A2B" w:rsidRDefault="00917A2B">
      <w:pPr>
        <w:rPr>
          <w:szCs w:val="21"/>
        </w:rPr>
      </w:pPr>
    </w:p>
    <w:p w:rsidR="00917A2B" w:rsidRDefault="00917A2B">
      <w:pPr>
        <w:rPr>
          <w:rFonts w:ascii="宋体" w:hAnsi="宋体"/>
          <w:szCs w:val="21"/>
        </w:rPr>
      </w:pPr>
    </w:p>
    <w:p w:rsidR="00917A2B" w:rsidRDefault="00917A2B">
      <w:pPr>
        <w:rPr>
          <w:rFonts w:ascii="宋体" w:hAnsi="宋体"/>
          <w:szCs w:val="21"/>
        </w:rPr>
      </w:pPr>
    </w:p>
    <w:p w:rsidR="00917A2B" w:rsidRDefault="00917A2B">
      <w:pPr>
        <w:rPr>
          <w:rFonts w:ascii="宋体" w:hAnsi="宋体"/>
          <w:szCs w:val="21"/>
        </w:rPr>
      </w:pPr>
    </w:p>
    <w:p w:rsidR="00917A2B" w:rsidRDefault="00917A2B">
      <w:pPr>
        <w:rPr>
          <w:rFonts w:ascii="宋体" w:hAnsi="宋体"/>
          <w:szCs w:val="21"/>
        </w:rPr>
      </w:pPr>
    </w:p>
    <w:p w:rsidR="00917A2B" w:rsidRDefault="00B15470">
      <w:pPr>
        <w:rPr>
          <w:rFonts w:ascii="宋体" w:hAnsi="宋体"/>
          <w:szCs w:val="21"/>
        </w:rPr>
      </w:pPr>
      <w:r>
        <w:rPr>
          <w:rFonts w:ascii="宋体" w:hAnsi="宋体"/>
          <w:szCs w:val="21"/>
        </w:rPr>
        <w:t>招标人代表： 记录人： 监标人：</w:t>
      </w:r>
    </w:p>
    <w:p w:rsidR="00917A2B" w:rsidRDefault="00B15470">
      <w:pPr>
        <w:rPr>
          <w:rFonts w:ascii="宋体" w:hAnsi="宋体"/>
          <w:sz w:val="20"/>
        </w:rPr>
      </w:pPr>
      <w:r>
        <w:rPr>
          <w:rFonts w:ascii="宋体" w:hAnsi="宋体"/>
          <w:szCs w:val="21"/>
        </w:rPr>
        <w:t>年月日</w:t>
      </w:r>
    </w:p>
    <w:p w:rsidR="00917A2B" w:rsidRDefault="00917A2B">
      <w:pPr>
        <w:autoSpaceDE w:val="0"/>
        <w:autoSpaceDN w:val="0"/>
        <w:adjustRightInd w:val="0"/>
        <w:jc w:val="left"/>
      </w:pPr>
    </w:p>
    <w:p w:rsidR="00917A2B" w:rsidRDefault="00B15470">
      <w:pPr>
        <w:autoSpaceDE w:val="0"/>
        <w:autoSpaceDN w:val="0"/>
        <w:adjustRightInd w:val="0"/>
        <w:jc w:val="left"/>
      </w:pPr>
      <w:r>
        <w:br w:type="page"/>
      </w:r>
      <w:bookmarkStart w:id="336" w:name="_Toc179632600"/>
      <w:bookmarkStart w:id="337" w:name="_Toc241484528"/>
      <w:bookmarkStart w:id="338" w:name="_Toc241459632"/>
      <w:bookmarkStart w:id="339" w:name="_Toc152042359"/>
      <w:bookmarkStart w:id="340" w:name="_Toc144974549"/>
      <w:bookmarkStart w:id="341" w:name="_Toc152045582"/>
    </w:p>
    <w:p w:rsidR="00917A2B" w:rsidRDefault="00B15470">
      <w:pPr>
        <w:pStyle w:val="3"/>
        <w:rPr>
          <w:rFonts w:hAnsi="宋体" w:cs="黑体"/>
        </w:rPr>
      </w:pPr>
      <w:bookmarkStart w:id="342" w:name="_Toc286239511"/>
      <w:bookmarkStart w:id="343" w:name="_Toc21110"/>
      <w:r>
        <w:rPr>
          <w:rFonts w:hint="eastAsia"/>
        </w:rPr>
        <w:lastRenderedPageBreak/>
        <w:t>附表二：问题澄清通知</w:t>
      </w:r>
      <w:bookmarkEnd w:id="336"/>
      <w:bookmarkEnd w:id="337"/>
      <w:bookmarkEnd w:id="338"/>
      <w:bookmarkEnd w:id="339"/>
      <w:bookmarkEnd w:id="340"/>
      <w:bookmarkEnd w:id="341"/>
      <w:bookmarkEnd w:id="342"/>
      <w:bookmarkEnd w:id="343"/>
    </w:p>
    <w:p w:rsidR="00917A2B" w:rsidRDefault="00917A2B">
      <w:pPr>
        <w:jc w:val="center"/>
        <w:rPr>
          <w:szCs w:val="21"/>
        </w:rPr>
      </w:pPr>
    </w:p>
    <w:p w:rsidR="00917A2B" w:rsidRDefault="00B15470">
      <w:pPr>
        <w:jc w:val="center"/>
        <w:rPr>
          <w:rFonts w:eastAsia="黑体"/>
          <w:sz w:val="28"/>
          <w:szCs w:val="28"/>
        </w:rPr>
      </w:pPr>
      <w:r>
        <w:rPr>
          <w:rFonts w:eastAsia="黑体"/>
          <w:sz w:val="28"/>
          <w:szCs w:val="28"/>
        </w:rPr>
        <w:t>问题澄清通知</w:t>
      </w:r>
    </w:p>
    <w:p w:rsidR="00917A2B" w:rsidRDefault="00B15470">
      <w:pPr>
        <w:rPr>
          <w:szCs w:val="21"/>
        </w:rPr>
      </w:pPr>
      <w:r>
        <w:rPr>
          <w:szCs w:val="21"/>
        </w:rPr>
        <w:t>编号：</w:t>
      </w:r>
    </w:p>
    <w:p w:rsidR="00917A2B" w:rsidRDefault="00917A2B">
      <w:pPr>
        <w:rPr>
          <w:szCs w:val="21"/>
        </w:rPr>
      </w:pPr>
    </w:p>
    <w:p w:rsidR="00917A2B" w:rsidRDefault="00B15470">
      <w:pPr>
        <w:rPr>
          <w:szCs w:val="21"/>
        </w:rPr>
      </w:pPr>
      <w:r>
        <w:rPr>
          <w:szCs w:val="21"/>
        </w:rPr>
        <w:t>（投标人名称）：</w:t>
      </w:r>
    </w:p>
    <w:p w:rsidR="00917A2B" w:rsidRDefault="00917A2B">
      <w:pPr>
        <w:rPr>
          <w:szCs w:val="21"/>
        </w:rPr>
      </w:pPr>
    </w:p>
    <w:p w:rsidR="00917A2B" w:rsidRDefault="00B15470">
      <w:pPr>
        <w:rPr>
          <w:szCs w:val="21"/>
        </w:rPr>
      </w:pPr>
      <w:r>
        <w:rPr>
          <w:szCs w:val="21"/>
        </w:rPr>
        <w:t xml:space="preserve">　　</w:t>
      </w:r>
      <w:r>
        <w:rPr>
          <w:szCs w:val="21"/>
          <w:u w:val="single"/>
        </w:rPr>
        <w:t xml:space="preserve">　</w:t>
      </w:r>
      <w:r>
        <w:rPr>
          <w:szCs w:val="21"/>
          <w:u w:val="single"/>
        </w:rPr>
        <w:t xml:space="preserve">             </w:t>
      </w:r>
      <w:r>
        <w:rPr>
          <w:szCs w:val="21"/>
        </w:rPr>
        <w:t xml:space="preserve"> </w:t>
      </w:r>
      <w:r>
        <w:rPr>
          <w:szCs w:val="21"/>
        </w:rPr>
        <w:t>（项目名称）</w:t>
      </w:r>
      <w:r>
        <w:rPr>
          <w:rFonts w:hint="eastAsia"/>
          <w:szCs w:val="21"/>
        </w:rPr>
        <w:t>标段</w:t>
      </w:r>
      <w:r>
        <w:rPr>
          <w:szCs w:val="21"/>
        </w:rPr>
        <w:t>招标的</w:t>
      </w:r>
      <w:r>
        <w:rPr>
          <w:rFonts w:hint="eastAsia"/>
          <w:szCs w:val="21"/>
        </w:rPr>
        <w:t>资格审查</w:t>
      </w:r>
      <w:r>
        <w:rPr>
          <w:szCs w:val="21"/>
        </w:rPr>
        <w:t>委员会，对你方的投标文件进行了</w:t>
      </w:r>
      <w:r>
        <w:rPr>
          <w:rFonts w:hint="eastAsia"/>
          <w:szCs w:val="21"/>
        </w:rPr>
        <w:t>认真</w:t>
      </w:r>
      <w:r>
        <w:rPr>
          <w:szCs w:val="21"/>
        </w:rPr>
        <w:t>审查，现需你方对</w:t>
      </w:r>
      <w:r>
        <w:rPr>
          <w:rFonts w:hint="eastAsia"/>
          <w:szCs w:val="21"/>
        </w:rPr>
        <w:t>本通知所附质疑问卷中的</w:t>
      </w:r>
      <w:r>
        <w:rPr>
          <w:szCs w:val="21"/>
        </w:rPr>
        <w:t>问题予以澄清</w:t>
      </w:r>
      <w:r>
        <w:rPr>
          <w:rFonts w:hint="eastAsia"/>
          <w:szCs w:val="21"/>
        </w:rPr>
        <w:t>、说明或者补正。</w:t>
      </w:r>
    </w:p>
    <w:p w:rsidR="00917A2B" w:rsidRDefault="00B15470">
      <w:pPr>
        <w:ind w:firstLineChars="200" w:firstLine="420"/>
        <w:rPr>
          <w:szCs w:val="21"/>
        </w:rPr>
      </w:pPr>
      <w:r>
        <w:rPr>
          <w:rFonts w:hint="eastAsia"/>
          <w:szCs w:val="21"/>
        </w:rPr>
        <w:t>1.</w:t>
      </w:r>
    </w:p>
    <w:p w:rsidR="00917A2B" w:rsidRDefault="00B15470">
      <w:pPr>
        <w:ind w:firstLineChars="200" w:firstLine="420"/>
        <w:rPr>
          <w:szCs w:val="21"/>
        </w:rPr>
      </w:pPr>
      <w:r>
        <w:rPr>
          <w:rFonts w:hint="eastAsia"/>
          <w:szCs w:val="21"/>
        </w:rPr>
        <w:t>2.</w:t>
      </w:r>
    </w:p>
    <w:p w:rsidR="00917A2B" w:rsidRDefault="00B15470">
      <w:pPr>
        <w:ind w:firstLineChars="200" w:firstLine="420"/>
        <w:rPr>
          <w:szCs w:val="21"/>
        </w:rPr>
      </w:pPr>
      <w:r>
        <w:rPr>
          <w:rFonts w:hint="eastAsia"/>
          <w:szCs w:val="21"/>
        </w:rPr>
        <w:t>……</w:t>
      </w:r>
    </w:p>
    <w:p w:rsidR="00917A2B" w:rsidRDefault="00917A2B">
      <w:pPr>
        <w:ind w:firstLineChars="200" w:firstLine="420"/>
        <w:rPr>
          <w:szCs w:val="21"/>
        </w:rPr>
      </w:pPr>
    </w:p>
    <w:p w:rsidR="00917A2B" w:rsidRDefault="00917A2B">
      <w:pPr>
        <w:ind w:firstLineChars="200" w:firstLine="420"/>
        <w:rPr>
          <w:szCs w:val="21"/>
        </w:rPr>
      </w:pPr>
    </w:p>
    <w:p w:rsidR="00917A2B" w:rsidRDefault="00917A2B">
      <w:pPr>
        <w:ind w:firstLineChars="200" w:firstLine="420"/>
        <w:rPr>
          <w:szCs w:val="21"/>
        </w:rPr>
      </w:pPr>
    </w:p>
    <w:p w:rsidR="00917A2B" w:rsidRDefault="00917A2B">
      <w:pPr>
        <w:ind w:firstLineChars="200" w:firstLine="420"/>
        <w:rPr>
          <w:szCs w:val="21"/>
        </w:rPr>
      </w:pPr>
    </w:p>
    <w:p w:rsidR="00917A2B" w:rsidRDefault="00B15470">
      <w:pPr>
        <w:ind w:leftChars="200" w:left="420" w:firstLineChars="200" w:firstLine="420"/>
        <w:rPr>
          <w:szCs w:val="21"/>
          <w:u w:val="single"/>
        </w:rPr>
      </w:pPr>
      <w:r>
        <w:rPr>
          <w:szCs w:val="21"/>
        </w:rPr>
        <w:t>请将问题的澄清</w:t>
      </w:r>
      <w:r>
        <w:rPr>
          <w:rFonts w:hint="eastAsia"/>
          <w:szCs w:val="21"/>
        </w:rPr>
        <w:t>、说明或者补正</w:t>
      </w:r>
      <w:r>
        <w:rPr>
          <w:szCs w:val="21"/>
        </w:rPr>
        <w:t>于年月日时前递交至（详细地址）</w:t>
      </w:r>
      <w:r>
        <w:rPr>
          <w:rFonts w:hint="eastAsia"/>
          <w:szCs w:val="21"/>
        </w:rPr>
        <w:t>或</w:t>
      </w:r>
      <w:r>
        <w:rPr>
          <w:rFonts w:ascii="宋体" w:hAnsi="宋体" w:hint="eastAsia"/>
          <w:szCs w:val="21"/>
        </w:rPr>
        <w:t>传真至（传真号码）。采用传真方式的，应在</w:t>
      </w:r>
      <w:r>
        <w:rPr>
          <w:rFonts w:ascii="宋体" w:hAnsi="宋体"/>
          <w:szCs w:val="21"/>
        </w:rPr>
        <w:t>年月日</w:t>
      </w:r>
      <w:r>
        <w:rPr>
          <w:rFonts w:ascii="宋体" w:hAnsi="宋体" w:hint="eastAsia"/>
          <w:szCs w:val="21"/>
        </w:rPr>
        <w:t>时前将原件递交至</w:t>
      </w:r>
      <w:r>
        <w:rPr>
          <w:szCs w:val="21"/>
        </w:rPr>
        <w:t>（详细地址）。</w:t>
      </w:r>
    </w:p>
    <w:p w:rsidR="00917A2B" w:rsidRDefault="00B15470">
      <w:pPr>
        <w:ind w:firstLineChars="150" w:firstLine="315"/>
        <w:rPr>
          <w:szCs w:val="21"/>
        </w:rPr>
      </w:pPr>
      <w:r>
        <w:rPr>
          <w:rFonts w:hint="eastAsia"/>
          <w:szCs w:val="21"/>
        </w:rPr>
        <w:t>电子答卷传至信箱。</w:t>
      </w:r>
    </w:p>
    <w:p w:rsidR="00917A2B" w:rsidRDefault="00917A2B">
      <w:pPr>
        <w:rPr>
          <w:szCs w:val="21"/>
        </w:rPr>
      </w:pPr>
    </w:p>
    <w:p w:rsidR="00917A2B" w:rsidRDefault="00917A2B">
      <w:pPr>
        <w:rPr>
          <w:szCs w:val="21"/>
        </w:rPr>
      </w:pPr>
    </w:p>
    <w:p w:rsidR="00917A2B" w:rsidRDefault="00B15470">
      <w:pPr>
        <w:rPr>
          <w:rFonts w:ascii="宋体" w:hAnsi="宋体"/>
          <w:szCs w:val="21"/>
        </w:rPr>
      </w:pPr>
      <w:r>
        <w:rPr>
          <w:rFonts w:ascii="宋体" w:hAnsi="宋体"/>
          <w:szCs w:val="21"/>
        </w:rPr>
        <w:t>（项目名称）</w:t>
      </w:r>
      <w:r>
        <w:rPr>
          <w:rFonts w:ascii="宋体" w:hAnsi="宋体" w:hint="eastAsia"/>
          <w:szCs w:val="21"/>
        </w:rPr>
        <w:t>标段招标资格审查委员会</w:t>
      </w:r>
    </w:p>
    <w:p w:rsidR="00917A2B" w:rsidRDefault="00917A2B">
      <w:pPr>
        <w:rPr>
          <w:rFonts w:ascii="宋体" w:hAnsi="宋体"/>
        </w:rPr>
      </w:pPr>
    </w:p>
    <w:p w:rsidR="00917A2B" w:rsidRDefault="00B15470">
      <w:pPr>
        <w:rPr>
          <w:rFonts w:ascii="宋体" w:hAnsi="宋体"/>
        </w:rPr>
      </w:pPr>
      <w:r>
        <w:rPr>
          <w:rFonts w:ascii="宋体" w:hAnsi="宋体" w:hint="eastAsia"/>
        </w:rPr>
        <w:t xml:space="preserve">                      （经资格审查委员会授权的招标人代表签字或加盖招标人单位章）</w:t>
      </w: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B15470">
      <w:pPr>
        <w:rPr>
          <w:rFonts w:ascii="宋体" w:hAnsi="宋体"/>
        </w:rPr>
      </w:pPr>
      <w:r>
        <w:rPr>
          <w:rFonts w:ascii="宋体" w:hAnsi="宋体"/>
          <w:szCs w:val="21"/>
        </w:rPr>
        <w:t>年月日</w:t>
      </w:r>
    </w:p>
    <w:p w:rsidR="00917A2B" w:rsidRDefault="00917A2B">
      <w:pPr>
        <w:autoSpaceDE w:val="0"/>
        <w:autoSpaceDN w:val="0"/>
        <w:adjustRightInd w:val="0"/>
        <w:jc w:val="left"/>
      </w:pPr>
    </w:p>
    <w:p w:rsidR="00917A2B" w:rsidRDefault="00B15470">
      <w:pPr>
        <w:autoSpaceDE w:val="0"/>
        <w:autoSpaceDN w:val="0"/>
        <w:adjustRightInd w:val="0"/>
        <w:jc w:val="left"/>
      </w:pPr>
      <w:r>
        <w:br w:type="page"/>
      </w:r>
      <w:bookmarkStart w:id="344" w:name="_Toc241459633"/>
      <w:bookmarkStart w:id="345" w:name="_Toc152045583"/>
      <w:bookmarkStart w:id="346" w:name="_Toc241484529"/>
      <w:bookmarkStart w:id="347" w:name="_Toc152042360"/>
      <w:bookmarkStart w:id="348" w:name="_Toc179632601"/>
      <w:bookmarkStart w:id="349" w:name="_Toc144974550"/>
    </w:p>
    <w:p w:rsidR="00917A2B" w:rsidRDefault="00B15470">
      <w:pPr>
        <w:pStyle w:val="3"/>
        <w:rPr>
          <w:rFonts w:ascii="宋体" w:hAnsi="宋体" w:cs="仿宋_GB2312"/>
          <w:szCs w:val="21"/>
        </w:rPr>
      </w:pPr>
      <w:bookmarkStart w:id="350" w:name="_Toc286239512"/>
      <w:bookmarkStart w:id="351" w:name="_Toc16048"/>
      <w:r>
        <w:rPr>
          <w:rFonts w:hint="eastAsia"/>
        </w:rPr>
        <w:lastRenderedPageBreak/>
        <w:t>附表三：问题的澄清</w:t>
      </w:r>
      <w:bookmarkEnd w:id="344"/>
      <w:bookmarkEnd w:id="345"/>
      <w:bookmarkEnd w:id="346"/>
      <w:bookmarkEnd w:id="347"/>
      <w:bookmarkEnd w:id="348"/>
      <w:bookmarkEnd w:id="349"/>
      <w:bookmarkEnd w:id="350"/>
      <w:bookmarkEnd w:id="351"/>
    </w:p>
    <w:p w:rsidR="00917A2B" w:rsidRDefault="00917A2B">
      <w:pPr>
        <w:jc w:val="center"/>
        <w:rPr>
          <w:rFonts w:ascii="黑体" w:eastAsia="黑体"/>
          <w:sz w:val="28"/>
          <w:szCs w:val="28"/>
        </w:rPr>
      </w:pPr>
    </w:p>
    <w:p w:rsidR="00917A2B" w:rsidRDefault="00B15470">
      <w:pPr>
        <w:jc w:val="center"/>
        <w:rPr>
          <w:rFonts w:ascii="黑体" w:eastAsia="黑体"/>
          <w:sz w:val="28"/>
          <w:szCs w:val="28"/>
        </w:rPr>
      </w:pPr>
      <w:r>
        <w:rPr>
          <w:rFonts w:ascii="黑体" w:eastAsia="黑体" w:hint="eastAsia"/>
          <w:sz w:val="28"/>
          <w:szCs w:val="28"/>
        </w:rPr>
        <w:t>问题的澄清、说明和补正</w:t>
      </w:r>
    </w:p>
    <w:p w:rsidR="00917A2B" w:rsidRDefault="00B15470">
      <w:pPr>
        <w:ind w:firstLineChars="2350" w:firstLine="4935"/>
      </w:pPr>
      <w:r>
        <w:rPr>
          <w:szCs w:val="21"/>
        </w:rPr>
        <w:t>编号：</w:t>
      </w:r>
    </w:p>
    <w:p w:rsidR="00917A2B" w:rsidRDefault="00917A2B">
      <w:pPr>
        <w:rPr>
          <w:szCs w:val="21"/>
        </w:rPr>
      </w:pPr>
    </w:p>
    <w:p w:rsidR="00917A2B" w:rsidRDefault="00B15470">
      <w:pPr>
        <w:rPr>
          <w:szCs w:val="21"/>
        </w:rPr>
      </w:pPr>
      <w:r>
        <w:rPr>
          <w:szCs w:val="21"/>
          <w:u w:val="single"/>
        </w:rPr>
        <w:t xml:space="preserve">             </w:t>
      </w:r>
      <w:r>
        <w:rPr>
          <w:szCs w:val="21"/>
          <w:u w:val="single"/>
        </w:rPr>
        <w:t>（</w:t>
      </w:r>
      <w:r>
        <w:rPr>
          <w:szCs w:val="21"/>
        </w:rPr>
        <w:t>项目名称）</w:t>
      </w:r>
      <w:r>
        <w:rPr>
          <w:rFonts w:hint="eastAsia"/>
          <w:szCs w:val="21"/>
        </w:rPr>
        <w:t>标段</w:t>
      </w:r>
      <w:r>
        <w:rPr>
          <w:szCs w:val="21"/>
        </w:rPr>
        <w:t>招标评标委员会：</w:t>
      </w:r>
    </w:p>
    <w:p w:rsidR="00917A2B" w:rsidRDefault="00917A2B">
      <w:pPr>
        <w:rPr>
          <w:szCs w:val="21"/>
        </w:rPr>
      </w:pPr>
    </w:p>
    <w:p w:rsidR="00917A2B" w:rsidRDefault="00B15470">
      <w:pPr>
        <w:rPr>
          <w:szCs w:val="21"/>
        </w:rPr>
      </w:pPr>
      <w:r>
        <w:rPr>
          <w:szCs w:val="21"/>
        </w:rPr>
        <w:t xml:space="preserve">　　问题澄清通知（编号：）已收悉，现澄清</w:t>
      </w:r>
      <w:r>
        <w:rPr>
          <w:rFonts w:hint="eastAsia"/>
          <w:szCs w:val="21"/>
        </w:rPr>
        <w:t>、说明或者补正</w:t>
      </w:r>
      <w:r>
        <w:rPr>
          <w:szCs w:val="21"/>
        </w:rPr>
        <w:t>如下：</w:t>
      </w:r>
    </w:p>
    <w:p w:rsidR="00917A2B" w:rsidRDefault="00B15470">
      <w:pPr>
        <w:rPr>
          <w:szCs w:val="21"/>
        </w:rPr>
      </w:pPr>
      <w:r>
        <w:rPr>
          <w:szCs w:val="21"/>
        </w:rPr>
        <w:t xml:space="preserve">　</w:t>
      </w:r>
      <w:r>
        <w:rPr>
          <w:szCs w:val="21"/>
        </w:rPr>
        <w:t xml:space="preserve">     1.</w:t>
      </w:r>
    </w:p>
    <w:p w:rsidR="00917A2B" w:rsidRDefault="00B15470">
      <w:pPr>
        <w:rPr>
          <w:szCs w:val="21"/>
        </w:rPr>
      </w:pPr>
      <w:r>
        <w:rPr>
          <w:szCs w:val="21"/>
        </w:rPr>
        <w:t xml:space="preserve">　</w:t>
      </w:r>
      <w:r>
        <w:rPr>
          <w:szCs w:val="21"/>
        </w:rPr>
        <w:t xml:space="preserve">     2.</w:t>
      </w:r>
    </w:p>
    <w:p w:rsidR="00917A2B" w:rsidRDefault="00B15470">
      <w:pPr>
        <w:rPr>
          <w:szCs w:val="21"/>
        </w:rPr>
      </w:pPr>
      <w:r>
        <w:rPr>
          <w:szCs w:val="21"/>
        </w:rPr>
        <w:t xml:space="preserve">　</w:t>
      </w:r>
      <w:r>
        <w:rPr>
          <w:szCs w:val="21"/>
        </w:rPr>
        <w:t xml:space="preserve">   </w:t>
      </w:r>
    </w:p>
    <w:p w:rsidR="00917A2B" w:rsidRDefault="00B15470">
      <w:pPr>
        <w:rPr>
          <w:szCs w:val="21"/>
        </w:rPr>
      </w:pPr>
      <w:r>
        <w:rPr>
          <w:szCs w:val="21"/>
        </w:rPr>
        <w:t xml:space="preserve">　</w:t>
      </w:r>
      <w:r>
        <w:rPr>
          <w:szCs w:val="21"/>
        </w:rPr>
        <w:t xml:space="preserve">    .....</w:t>
      </w: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B15470">
      <w:pPr>
        <w:rPr>
          <w:rFonts w:ascii="宋体" w:hAnsi="宋体"/>
          <w:szCs w:val="21"/>
        </w:rPr>
      </w:pPr>
      <w:r>
        <w:rPr>
          <w:szCs w:val="21"/>
        </w:rPr>
        <w:t xml:space="preserve">　　　　　　　　　　　　　　　</w:t>
      </w:r>
      <w:r>
        <w:rPr>
          <w:rFonts w:ascii="宋体" w:hAnsi="宋体"/>
          <w:szCs w:val="21"/>
        </w:rPr>
        <w:t>投标人：（盖单位章）</w:t>
      </w:r>
    </w:p>
    <w:p w:rsidR="00917A2B" w:rsidRDefault="00B15470">
      <w:pPr>
        <w:rPr>
          <w:rFonts w:ascii="宋体" w:hAnsi="宋体"/>
          <w:szCs w:val="21"/>
        </w:rPr>
      </w:pPr>
      <w:r>
        <w:rPr>
          <w:rFonts w:ascii="宋体" w:hAnsi="宋体"/>
          <w:szCs w:val="21"/>
        </w:rPr>
        <w:t xml:space="preserve">　　　　　　　　　　　　　　　</w:t>
      </w:r>
    </w:p>
    <w:p w:rsidR="00917A2B" w:rsidRDefault="00B15470">
      <w:pPr>
        <w:rPr>
          <w:rFonts w:ascii="宋体" w:hAnsi="宋体"/>
          <w:szCs w:val="21"/>
        </w:rPr>
      </w:pPr>
      <w:r>
        <w:rPr>
          <w:rFonts w:ascii="宋体" w:hAnsi="宋体"/>
          <w:szCs w:val="21"/>
        </w:rPr>
        <w:t xml:space="preserve">　　　　　　　　　　　　　　　法定代表人或其委托代理人：（签字）</w:t>
      </w:r>
    </w:p>
    <w:p w:rsidR="00917A2B" w:rsidRDefault="00B15470">
      <w:pPr>
        <w:rPr>
          <w:rFonts w:ascii="宋体" w:hAnsi="宋体"/>
          <w:szCs w:val="21"/>
        </w:rPr>
      </w:pPr>
      <w:r>
        <w:rPr>
          <w:rFonts w:ascii="宋体" w:hAnsi="宋体"/>
          <w:szCs w:val="21"/>
        </w:rPr>
        <w:t xml:space="preserve">　　　　　　　　　　　　　　　</w:t>
      </w:r>
    </w:p>
    <w:p w:rsidR="00917A2B" w:rsidRDefault="00B15470">
      <w:pPr>
        <w:rPr>
          <w:rFonts w:ascii="宋体" w:hAnsi="宋体"/>
          <w:szCs w:val="21"/>
        </w:rPr>
      </w:pPr>
      <w:r>
        <w:rPr>
          <w:rFonts w:ascii="宋体" w:hAnsi="宋体"/>
          <w:szCs w:val="21"/>
        </w:rPr>
        <w:t xml:space="preserve">　　　　　　　　　　　　　　　        年月日</w:t>
      </w:r>
    </w:p>
    <w:p w:rsidR="00917A2B" w:rsidRDefault="00917A2B">
      <w:pPr>
        <w:rPr>
          <w:rFonts w:ascii="宋体" w:hAnsi="宋体"/>
          <w:szCs w:val="21"/>
        </w:rPr>
      </w:pPr>
    </w:p>
    <w:p w:rsidR="00917A2B" w:rsidRDefault="00B15470">
      <w:pPr>
        <w:pStyle w:val="3"/>
        <w:rPr>
          <w:szCs w:val="21"/>
        </w:rPr>
      </w:pPr>
      <w:bookmarkStart w:id="352" w:name="_Toc179632602"/>
      <w:bookmarkStart w:id="353" w:name="_Toc152042361"/>
      <w:bookmarkStart w:id="354" w:name="_Toc144974551"/>
      <w:bookmarkStart w:id="355" w:name="_Toc241484530"/>
      <w:bookmarkStart w:id="356" w:name="_Toc152045584"/>
      <w:bookmarkStart w:id="357" w:name="_Toc241459634"/>
      <w:bookmarkStart w:id="358" w:name="_Toc286239513"/>
      <w:bookmarkStart w:id="359" w:name="_Toc10847"/>
      <w:r>
        <w:rPr>
          <w:rFonts w:hint="eastAsia"/>
        </w:rPr>
        <w:lastRenderedPageBreak/>
        <w:t>附表四：</w:t>
      </w:r>
      <w:bookmarkStart w:id="360" w:name="_Toc152042362"/>
      <w:bookmarkStart w:id="361" w:name="_Toc144974552"/>
      <w:bookmarkStart w:id="362" w:name="_Toc179632603"/>
      <w:bookmarkStart w:id="363" w:name="_Toc241459635"/>
      <w:bookmarkStart w:id="364" w:name="_Toc241484531"/>
      <w:bookmarkStart w:id="365" w:name="_Toc152045585"/>
      <w:bookmarkEnd w:id="352"/>
      <w:bookmarkEnd w:id="353"/>
      <w:bookmarkEnd w:id="354"/>
      <w:bookmarkEnd w:id="355"/>
      <w:bookmarkEnd w:id="356"/>
      <w:bookmarkEnd w:id="357"/>
      <w:bookmarkEnd w:id="358"/>
      <w:r>
        <w:rPr>
          <w:rFonts w:hint="eastAsia"/>
        </w:rPr>
        <w:t>建设工程中标通知书</w:t>
      </w:r>
      <w:bookmarkEnd w:id="359"/>
    </w:p>
    <w:p w:rsidR="00917A2B" w:rsidRDefault="00B15470">
      <w:pPr>
        <w:widowControl/>
        <w:jc w:val="center"/>
        <w:rPr>
          <w:rFonts w:ascii="宋体" w:hAnsi="宋体" w:cs="宋体"/>
          <w:b/>
          <w:bCs/>
          <w:kern w:val="0"/>
          <w:sz w:val="32"/>
          <w:szCs w:val="32"/>
          <w:u w:val="single"/>
        </w:rPr>
      </w:pPr>
      <w:r>
        <w:rPr>
          <w:rFonts w:ascii="宋体" w:hAnsi="宋体" w:cs="宋体" w:hint="eastAsia"/>
          <w:b/>
          <w:bCs/>
          <w:kern w:val="0"/>
          <w:sz w:val="32"/>
          <w:szCs w:val="32"/>
          <w:u w:val="single"/>
        </w:rPr>
        <w:t>中 标 通 知 书</w:t>
      </w:r>
    </w:p>
    <w:p w:rsidR="00917A2B" w:rsidRDefault="00B15470">
      <w:pPr>
        <w:widowControl/>
        <w:jc w:val="left"/>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b/>
          <w:kern w:val="0"/>
          <w:sz w:val="24"/>
        </w:rPr>
        <w:t>中标人</w:t>
      </w:r>
      <w:r>
        <w:rPr>
          <w:rFonts w:ascii="仿宋_GB2312" w:eastAsia="仿宋_GB2312" w:hAnsi="宋体" w:cs="宋体" w:hint="eastAsia"/>
          <w:kern w:val="0"/>
          <w:sz w:val="24"/>
        </w:rPr>
        <w:t>）：</w:t>
      </w:r>
      <w:r>
        <w:rPr>
          <w:rFonts w:ascii="宋体" w:eastAsia="仿宋_GB2312" w:hAnsi="宋体" w:cs="宋体" w:hint="eastAsia"/>
          <w:kern w:val="0"/>
          <w:sz w:val="24"/>
        </w:rPr>
        <w:t> </w:t>
      </w:r>
    </w:p>
    <w:p w:rsidR="00917A2B" w:rsidRDefault="00917A2B">
      <w:pPr>
        <w:widowControl/>
        <w:ind w:leftChars="85" w:left="178" w:firstLineChars="225" w:firstLine="540"/>
        <w:jc w:val="left"/>
        <w:rPr>
          <w:rFonts w:ascii="仿宋_GB2312" w:eastAsia="仿宋_GB2312"/>
          <w:sz w:val="24"/>
        </w:rPr>
      </w:pPr>
    </w:p>
    <w:p w:rsidR="00917A2B" w:rsidRDefault="00B15470">
      <w:pPr>
        <w:widowControl/>
        <w:ind w:leftChars="85" w:left="178" w:firstLineChars="225" w:firstLine="540"/>
        <w:jc w:val="left"/>
        <w:rPr>
          <w:rFonts w:ascii="仿宋_GB2312" w:eastAsia="仿宋_GB2312"/>
          <w:sz w:val="24"/>
        </w:rPr>
      </w:pPr>
      <w:r>
        <w:rPr>
          <w:rFonts w:ascii="仿宋_GB2312" w:eastAsia="仿宋_GB2312" w:hint="eastAsia"/>
          <w:sz w:val="24"/>
        </w:rPr>
        <w:t>你方于年月日（投标日期）在参加我方组织的招标活动中，所递交的（项目名称、标段）的投标文件，经过评标委员会评审推荐，你单位被确定为中标人。请你单位在接到本通知书后的日内，派代表持本通知书及相关资料到（指定地点）与我方签订发承包合同。同时，按照招标文件第二章投标人须知表7、3款规定和本中标通知书确定的履约保证金额度，向我方提交履约担保。</w:t>
      </w:r>
    </w:p>
    <w:p w:rsidR="00917A2B" w:rsidRDefault="00B15470">
      <w:pPr>
        <w:widowControl/>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工程概况及中标内容</w:t>
      </w:r>
    </w:p>
    <w:tbl>
      <w:tblPr>
        <w:tblW w:w="87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808"/>
        <w:gridCol w:w="435"/>
        <w:gridCol w:w="17"/>
        <w:gridCol w:w="1080"/>
        <w:gridCol w:w="1080"/>
        <w:gridCol w:w="268"/>
        <w:gridCol w:w="180"/>
        <w:gridCol w:w="812"/>
        <w:gridCol w:w="268"/>
        <w:gridCol w:w="1980"/>
      </w:tblGrid>
      <w:tr w:rsidR="00917A2B">
        <w:trPr>
          <w:trHeight w:val="535"/>
        </w:trPr>
        <w:tc>
          <w:tcPr>
            <w:tcW w:w="1800" w:type="dxa"/>
            <w:noWrap/>
          </w:tcPr>
          <w:p w:rsidR="00917A2B" w:rsidRDefault="00B15470">
            <w:pPr>
              <w:rPr>
                <w:rFonts w:ascii="仿宋_GB2312" w:eastAsia="仿宋_GB2312"/>
              </w:rPr>
            </w:pPr>
            <w:r>
              <w:rPr>
                <w:rFonts w:ascii="仿宋_GB2312" w:eastAsia="仿宋_GB2312" w:hint="eastAsia"/>
              </w:rPr>
              <w:t>工程名称</w:t>
            </w:r>
          </w:p>
        </w:tc>
        <w:tc>
          <w:tcPr>
            <w:tcW w:w="6928" w:type="dxa"/>
            <w:gridSpan w:val="10"/>
            <w:noWrap/>
          </w:tcPr>
          <w:p w:rsidR="00917A2B" w:rsidRDefault="00917A2B">
            <w:pPr>
              <w:rPr>
                <w:rFonts w:ascii="仿宋_GB2312" w:eastAsia="仿宋_GB2312"/>
              </w:rPr>
            </w:pPr>
          </w:p>
        </w:tc>
      </w:tr>
      <w:tr w:rsidR="00917A2B">
        <w:trPr>
          <w:trHeight w:val="452"/>
        </w:trPr>
        <w:tc>
          <w:tcPr>
            <w:tcW w:w="1800" w:type="dxa"/>
            <w:noWrap/>
          </w:tcPr>
          <w:p w:rsidR="00917A2B" w:rsidRDefault="00B15470">
            <w:pPr>
              <w:rPr>
                <w:rFonts w:ascii="仿宋_GB2312" w:eastAsia="仿宋_GB2312"/>
              </w:rPr>
            </w:pPr>
            <w:r>
              <w:rPr>
                <w:rFonts w:ascii="仿宋_GB2312" w:eastAsia="仿宋_GB2312" w:hint="eastAsia"/>
              </w:rPr>
              <w:t>建设地址</w:t>
            </w:r>
          </w:p>
        </w:tc>
        <w:tc>
          <w:tcPr>
            <w:tcW w:w="6928" w:type="dxa"/>
            <w:gridSpan w:val="10"/>
            <w:noWrap/>
          </w:tcPr>
          <w:p w:rsidR="00917A2B" w:rsidRDefault="00917A2B">
            <w:pPr>
              <w:rPr>
                <w:rFonts w:ascii="仿宋_GB2312" w:eastAsia="仿宋_GB2312"/>
              </w:rPr>
            </w:pPr>
          </w:p>
        </w:tc>
      </w:tr>
      <w:tr w:rsidR="00917A2B">
        <w:trPr>
          <w:trHeight w:val="291"/>
        </w:trPr>
        <w:tc>
          <w:tcPr>
            <w:tcW w:w="1800" w:type="dxa"/>
            <w:noWrap/>
          </w:tcPr>
          <w:p w:rsidR="00917A2B" w:rsidRDefault="00B15470">
            <w:pPr>
              <w:rPr>
                <w:rFonts w:ascii="仿宋_GB2312" w:eastAsia="仿宋_GB2312"/>
              </w:rPr>
            </w:pPr>
            <w:r>
              <w:rPr>
                <w:rFonts w:ascii="仿宋_GB2312" w:eastAsia="仿宋_GB2312" w:hint="eastAsia"/>
              </w:rPr>
              <w:t>工程总投资</w:t>
            </w:r>
          </w:p>
        </w:tc>
        <w:tc>
          <w:tcPr>
            <w:tcW w:w="3420" w:type="dxa"/>
            <w:gridSpan w:val="5"/>
            <w:noWrap/>
          </w:tcPr>
          <w:p w:rsidR="00917A2B" w:rsidRDefault="00917A2B">
            <w:pPr>
              <w:rPr>
                <w:rFonts w:ascii="仿宋_GB2312" w:eastAsia="仿宋_GB2312"/>
              </w:rPr>
            </w:pPr>
          </w:p>
        </w:tc>
        <w:tc>
          <w:tcPr>
            <w:tcW w:w="1260" w:type="dxa"/>
            <w:gridSpan w:val="3"/>
            <w:noWrap/>
          </w:tcPr>
          <w:p w:rsidR="00917A2B" w:rsidRDefault="00B15470">
            <w:pPr>
              <w:rPr>
                <w:rFonts w:ascii="仿宋_GB2312" w:eastAsia="仿宋_GB2312"/>
              </w:rPr>
            </w:pPr>
            <w:r>
              <w:rPr>
                <w:rFonts w:ascii="仿宋_GB2312" w:eastAsia="仿宋_GB2312" w:hint="eastAsia"/>
              </w:rPr>
              <w:t>资金来源</w:t>
            </w:r>
          </w:p>
        </w:tc>
        <w:tc>
          <w:tcPr>
            <w:tcW w:w="2248" w:type="dxa"/>
            <w:gridSpan w:val="2"/>
            <w:noWrap/>
          </w:tcPr>
          <w:p w:rsidR="00917A2B" w:rsidRDefault="00917A2B">
            <w:pPr>
              <w:rPr>
                <w:rFonts w:ascii="仿宋_GB2312" w:eastAsia="仿宋_GB2312"/>
              </w:rPr>
            </w:pPr>
          </w:p>
        </w:tc>
      </w:tr>
      <w:tr w:rsidR="00917A2B">
        <w:trPr>
          <w:trHeight w:val="794"/>
        </w:trPr>
        <w:tc>
          <w:tcPr>
            <w:tcW w:w="1800" w:type="dxa"/>
            <w:noWrap/>
          </w:tcPr>
          <w:p w:rsidR="00917A2B" w:rsidRDefault="00B15470">
            <w:pPr>
              <w:rPr>
                <w:rFonts w:ascii="仿宋_GB2312" w:eastAsia="仿宋_GB2312"/>
              </w:rPr>
            </w:pPr>
            <w:r>
              <w:rPr>
                <w:rFonts w:ascii="仿宋_GB2312" w:eastAsia="仿宋_GB2312" w:hint="eastAsia"/>
              </w:rPr>
              <w:t>中标工程内容</w:t>
            </w:r>
          </w:p>
        </w:tc>
        <w:tc>
          <w:tcPr>
            <w:tcW w:w="6928" w:type="dxa"/>
            <w:gridSpan w:val="10"/>
            <w:noWrap/>
          </w:tcPr>
          <w:p w:rsidR="00917A2B" w:rsidRDefault="00B15470">
            <w:pPr>
              <w:rPr>
                <w:rFonts w:ascii="仿宋_GB2312" w:eastAsia="仿宋_GB2312"/>
              </w:rPr>
            </w:pPr>
            <w:r>
              <w:rPr>
                <w:rFonts w:ascii="仿宋_GB2312" w:eastAsia="仿宋_GB2312" w:hAnsi="宋体" w:cs="Arial" w:hint="eastAsia"/>
                <w:szCs w:val="32"/>
              </w:rPr>
              <w:t>□</w:t>
            </w:r>
            <w:r>
              <w:rPr>
                <w:rFonts w:ascii="仿宋_GB2312" w:eastAsia="仿宋_GB2312" w:hint="eastAsia"/>
              </w:rPr>
              <w:t>房屋建筑工程：</w:t>
            </w:r>
            <w:r>
              <w:rPr>
                <w:rFonts w:ascii="仿宋_GB2312" w:eastAsia="仿宋_GB2312" w:hAnsi="宋体" w:cs="Arial" w:hint="eastAsia"/>
                <w:szCs w:val="32"/>
              </w:rPr>
              <w:t>□</w:t>
            </w:r>
            <w:r>
              <w:rPr>
                <w:rFonts w:ascii="仿宋_GB2312" w:eastAsia="仿宋_GB2312" w:hint="eastAsia"/>
              </w:rPr>
              <w:t>装饰装修工程：</w:t>
            </w:r>
            <w:r>
              <w:rPr>
                <w:rFonts w:ascii="仿宋_GB2312" w:eastAsia="仿宋_GB2312" w:hAnsi="宋体" w:cs="Arial" w:hint="eastAsia"/>
                <w:szCs w:val="32"/>
              </w:rPr>
              <w:t>□</w:t>
            </w:r>
            <w:r>
              <w:rPr>
                <w:rFonts w:ascii="仿宋_GB2312" w:eastAsia="仿宋_GB2312" w:hint="eastAsia"/>
              </w:rPr>
              <w:t>专业工程：</w:t>
            </w:r>
            <w:r>
              <w:rPr>
                <w:rFonts w:ascii="仿宋_GB2312" w:eastAsia="仿宋_GB2312" w:hAnsi="宋体" w:cs="Arial" w:hint="eastAsia"/>
                <w:szCs w:val="32"/>
              </w:rPr>
              <w:t>□</w:t>
            </w:r>
            <w:r>
              <w:rPr>
                <w:rFonts w:ascii="仿宋_GB2312" w:eastAsia="仿宋_GB2312" w:hint="eastAsia"/>
              </w:rPr>
              <w:t>市政工程：</w:t>
            </w:r>
            <w:r>
              <w:rPr>
                <w:rFonts w:ascii="仿宋_GB2312" w:eastAsia="仿宋_GB2312" w:hAnsi="宋体" w:cs="Arial" w:hint="eastAsia"/>
                <w:szCs w:val="32"/>
              </w:rPr>
              <w:t>□</w:t>
            </w:r>
            <w:r>
              <w:rPr>
                <w:rFonts w:ascii="仿宋_GB2312" w:eastAsia="仿宋_GB2312" w:hint="eastAsia"/>
              </w:rPr>
              <w:t>设备安装工程：</w:t>
            </w:r>
            <w:r>
              <w:rPr>
                <w:rFonts w:ascii="仿宋_GB2312" w:eastAsia="仿宋_GB2312" w:hAnsi="宋体" w:cs="Arial" w:hint="eastAsia"/>
                <w:szCs w:val="32"/>
              </w:rPr>
              <w:t>□</w:t>
            </w:r>
            <w:r>
              <w:rPr>
                <w:rFonts w:ascii="仿宋_GB2312" w:eastAsia="仿宋_GB2312" w:hint="eastAsia"/>
              </w:rPr>
              <w:t xml:space="preserve">工程：     </w:t>
            </w:r>
          </w:p>
        </w:tc>
      </w:tr>
      <w:tr w:rsidR="00917A2B">
        <w:trPr>
          <w:trHeight w:val="477"/>
        </w:trPr>
        <w:tc>
          <w:tcPr>
            <w:tcW w:w="1800" w:type="dxa"/>
            <w:noWrap/>
          </w:tcPr>
          <w:p w:rsidR="00917A2B" w:rsidRDefault="00B15470">
            <w:pPr>
              <w:ind w:firstLineChars="100" w:firstLine="210"/>
              <w:rPr>
                <w:rFonts w:ascii="仿宋_GB2312" w:eastAsia="仿宋_GB2312"/>
              </w:rPr>
            </w:pPr>
            <w:r>
              <w:rPr>
                <w:rFonts w:ascii="仿宋_GB2312" w:eastAsia="仿宋_GB2312" w:hint="eastAsia"/>
              </w:rPr>
              <w:t>承诺工期</w:t>
            </w:r>
          </w:p>
        </w:tc>
        <w:tc>
          <w:tcPr>
            <w:tcW w:w="6928" w:type="dxa"/>
            <w:gridSpan w:val="10"/>
            <w:noWrap/>
          </w:tcPr>
          <w:p w:rsidR="00917A2B" w:rsidRDefault="00B15470">
            <w:pPr>
              <w:ind w:firstLineChars="150" w:firstLine="315"/>
              <w:rPr>
                <w:rFonts w:ascii="仿宋_GB2312" w:eastAsia="仿宋_GB2312"/>
              </w:rPr>
            </w:pPr>
            <w:r>
              <w:rPr>
                <w:rFonts w:ascii="仿宋_GB2312" w:eastAsia="仿宋_GB2312" w:hint="eastAsia"/>
              </w:rPr>
              <w:t>年   月  日开工——   年   月   日竣工；（日历总天数  天）</w:t>
            </w:r>
          </w:p>
        </w:tc>
      </w:tr>
      <w:tr w:rsidR="00917A2B">
        <w:trPr>
          <w:trHeight w:val="452"/>
        </w:trPr>
        <w:tc>
          <w:tcPr>
            <w:tcW w:w="1800" w:type="dxa"/>
            <w:noWrap/>
          </w:tcPr>
          <w:p w:rsidR="00917A2B" w:rsidRDefault="00B15470">
            <w:pPr>
              <w:rPr>
                <w:rFonts w:ascii="仿宋_GB2312" w:eastAsia="仿宋_GB2312"/>
              </w:rPr>
            </w:pPr>
            <w:r>
              <w:rPr>
                <w:rFonts w:ascii="仿宋_GB2312" w:eastAsia="仿宋_GB2312" w:hint="eastAsia"/>
              </w:rPr>
              <w:t>质量标准及承诺</w:t>
            </w:r>
          </w:p>
        </w:tc>
        <w:tc>
          <w:tcPr>
            <w:tcW w:w="6928" w:type="dxa"/>
            <w:gridSpan w:val="10"/>
            <w:noWrap/>
          </w:tcPr>
          <w:p w:rsidR="00917A2B" w:rsidRDefault="00B15470">
            <w:pPr>
              <w:ind w:firstLineChars="100" w:firstLine="210"/>
              <w:rPr>
                <w:rFonts w:ascii="仿宋_GB2312" w:eastAsia="仿宋_GB2312"/>
              </w:rPr>
            </w:pPr>
            <w:r>
              <w:rPr>
                <w:rFonts w:ascii="仿宋_GB2312" w:eastAsia="仿宋_GB2312" w:hAnsi="宋体" w:cs="Arial" w:hint="eastAsia"/>
                <w:szCs w:val="32"/>
              </w:rPr>
              <w:t>□</w:t>
            </w:r>
            <w:r>
              <w:rPr>
                <w:rFonts w:ascii="仿宋_GB2312" w:eastAsia="仿宋_GB2312" w:hint="eastAsia"/>
              </w:rPr>
              <w:t>合格、</w:t>
            </w:r>
          </w:p>
          <w:p w:rsidR="00917A2B" w:rsidRDefault="00B15470">
            <w:pPr>
              <w:rPr>
                <w:rFonts w:ascii="仿宋_GB2312" w:eastAsia="仿宋_GB2312"/>
              </w:rPr>
            </w:pPr>
            <w:r>
              <w:rPr>
                <w:rFonts w:ascii="仿宋_GB2312" w:eastAsia="仿宋_GB2312" w:hAnsi="宋体" w:cs="Arial" w:hint="eastAsia"/>
                <w:szCs w:val="32"/>
              </w:rPr>
              <w:t>（□</w:t>
            </w:r>
            <w:r>
              <w:rPr>
                <w:rFonts w:ascii="仿宋_GB2312" w:eastAsia="仿宋_GB2312" w:hint="eastAsia"/>
              </w:rPr>
              <w:t>确保：</w:t>
            </w:r>
            <w:r>
              <w:rPr>
                <w:rFonts w:ascii="仿宋_GB2312" w:eastAsia="仿宋_GB2312" w:hAnsi="宋体" w:cs="Arial" w:hint="eastAsia"/>
                <w:szCs w:val="32"/>
              </w:rPr>
              <w:t>□</w:t>
            </w:r>
            <w:r>
              <w:rPr>
                <w:rFonts w:ascii="仿宋_GB2312" w:eastAsia="仿宋_GB2312" w:hint="eastAsia"/>
              </w:rPr>
              <w:t>争创：）</w:t>
            </w:r>
            <w:r>
              <w:rPr>
                <w:rFonts w:ascii="仿宋_GB2312" w:eastAsia="仿宋_GB2312" w:hAnsi="宋体" w:cs="Arial" w:hint="eastAsia"/>
                <w:szCs w:val="32"/>
              </w:rPr>
              <w:t>□</w:t>
            </w:r>
            <w:r>
              <w:rPr>
                <w:rFonts w:ascii="仿宋_GB2312" w:eastAsia="仿宋_GB2312" w:hint="eastAsia"/>
              </w:rPr>
              <w:t>鲁班奖、</w:t>
            </w:r>
            <w:r>
              <w:rPr>
                <w:rFonts w:ascii="仿宋_GB2312" w:eastAsia="仿宋_GB2312" w:hAnsi="宋体" w:cs="Arial" w:hint="eastAsia"/>
                <w:szCs w:val="32"/>
              </w:rPr>
              <w:t>□省级</w:t>
            </w:r>
            <w:r>
              <w:rPr>
                <w:rFonts w:ascii="仿宋_GB2312" w:eastAsia="仿宋_GB2312" w:hint="eastAsia"/>
              </w:rPr>
              <w:t>优质工程、</w:t>
            </w:r>
            <w:r>
              <w:rPr>
                <w:rFonts w:ascii="仿宋_GB2312" w:eastAsia="仿宋_GB2312" w:hAnsi="宋体" w:cs="Arial" w:hint="eastAsia"/>
                <w:szCs w:val="32"/>
              </w:rPr>
              <w:t>□市级</w:t>
            </w:r>
            <w:r>
              <w:rPr>
                <w:rFonts w:ascii="仿宋_GB2312" w:eastAsia="仿宋_GB2312" w:hint="eastAsia"/>
              </w:rPr>
              <w:t>优质工程</w:t>
            </w:r>
          </w:p>
        </w:tc>
      </w:tr>
      <w:tr w:rsidR="00917A2B">
        <w:trPr>
          <w:trHeight w:val="579"/>
        </w:trPr>
        <w:tc>
          <w:tcPr>
            <w:tcW w:w="1800" w:type="dxa"/>
            <w:noWrap/>
          </w:tcPr>
          <w:p w:rsidR="00917A2B" w:rsidRDefault="00B15470">
            <w:pPr>
              <w:ind w:firstLineChars="50" w:firstLine="105"/>
              <w:rPr>
                <w:rFonts w:ascii="仿宋_GB2312" w:eastAsia="仿宋_GB2312"/>
              </w:rPr>
            </w:pPr>
            <w:r>
              <w:rPr>
                <w:rFonts w:ascii="仿宋_GB2312" w:eastAsia="仿宋_GB2312" w:hint="eastAsia"/>
              </w:rPr>
              <w:t>企业资质等级</w:t>
            </w:r>
          </w:p>
        </w:tc>
        <w:tc>
          <w:tcPr>
            <w:tcW w:w="1243" w:type="dxa"/>
            <w:gridSpan w:val="2"/>
            <w:noWrap/>
          </w:tcPr>
          <w:p w:rsidR="00917A2B" w:rsidRDefault="00917A2B">
            <w:pPr>
              <w:rPr>
                <w:rFonts w:ascii="仿宋_GB2312" w:eastAsia="仿宋_GB2312"/>
              </w:rPr>
            </w:pPr>
          </w:p>
        </w:tc>
        <w:tc>
          <w:tcPr>
            <w:tcW w:w="1097" w:type="dxa"/>
            <w:gridSpan w:val="2"/>
            <w:noWrap/>
          </w:tcPr>
          <w:p w:rsidR="00917A2B" w:rsidRDefault="00B15470">
            <w:pPr>
              <w:rPr>
                <w:rFonts w:ascii="仿宋_GB2312" w:eastAsia="仿宋_GB2312"/>
              </w:rPr>
            </w:pPr>
            <w:r>
              <w:rPr>
                <w:rFonts w:ascii="仿宋_GB2312" w:eastAsia="仿宋_GB2312" w:hint="eastAsia"/>
              </w:rPr>
              <w:t>信用等级</w:t>
            </w:r>
          </w:p>
        </w:tc>
        <w:tc>
          <w:tcPr>
            <w:tcW w:w="1348" w:type="dxa"/>
            <w:gridSpan w:val="2"/>
            <w:noWrap/>
          </w:tcPr>
          <w:p w:rsidR="00917A2B" w:rsidRDefault="00917A2B">
            <w:pPr>
              <w:rPr>
                <w:rFonts w:ascii="仿宋_GB2312" w:eastAsia="仿宋_GB2312"/>
              </w:rPr>
            </w:pPr>
          </w:p>
        </w:tc>
        <w:tc>
          <w:tcPr>
            <w:tcW w:w="1260" w:type="dxa"/>
            <w:gridSpan w:val="3"/>
            <w:noWrap/>
          </w:tcPr>
          <w:p w:rsidR="00917A2B" w:rsidRDefault="00B15470">
            <w:pPr>
              <w:rPr>
                <w:rFonts w:ascii="仿宋_GB2312" w:eastAsia="仿宋_GB2312"/>
              </w:rPr>
            </w:pPr>
            <w:r>
              <w:rPr>
                <w:rFonts w:ascii="仿宋_GB2312" w:eastAsia="仿宋_GB2312" w:hint="eastAsia"/>
              </w:rPr>
              <w:t>安全生产许可证号</w:t>
            </w:r>
          </w:p>
        </w:tc>
        <w:tc>
          <w:tcPr>
            <w:tcW w:w="1980" w:type="dxa"/>
            <w:noWrap/>
          </w:tcPr>
          <w:p w:rsidR="00917A2B" w:rsidRDefault="00917A2B">
            <w:pPr>
              <w:rPr>
                <w:rFonts w:ascii="仿宋_GB2312" w:eastAsia="仿宋_GB2312"/>
              </w:rPr>
            </w:pPr>
          </w:p>
        </w:tc>
      </w:tr>
      <w:tr w:rsidR="00917A2B">
        <w:trPr>
          <w:trHeight w:val="417"/>
        </w:trPr>
        <w:tc>
          <w:tcPr>
            <w:tcW w:w="1800" w:type="dxa"/>
            <w:noWrap/>
          </w:tcPr>
          <w:p w:rsidR="00917A2B" w:rsidRDefault="00B15470">
            <w:pPr>
              <w:ind w:firstLineChars="50" w:firstLine="105"/>
              <w:rPr>
                <w:rFonts w:ascii="仿宋_GB2312" w:eastAsia="仿宋_GB2312"/>
              </w:rPr>
            </w:pPr>
            <w:r>
              <w:rPr>
                <w:rFonts w:ascii="仿宋_GB2312" w:eastAsia="仿宋_GB2312" w:hint="eastAsia"/>
              </w:rPr>
              <w:t>项目经理姓名</w:t>
            </w:r>
          </w:p>
        </w:tc>
        <w:tc>
          <w:tcPr>
            <w:tcW w:w="1243" w:type="dxa"/>
            <w:gridSpan w:val="2"/>
            <w:noWrap/>
          </w:tcPr>
          <w:p w:rsidR="00917A2B" w:rsidRDefault="00917A2B">
            <w:pPr>
              <w:rPr>
                <w:rFonts w:ascii="仿宋_GB2312" w:eastAsia="仿宋_GB2312"/>
              </w:rPr>
            </w:pPr>
          </w:p>
        </w:tc>
        <w:tc>
          <w:tcPr>
            <w:tcW w:w="1097" w:type="dxa"/>
            <w:gridSpan w:val="2"/>
            <w:noWrap/>
          </w:tcPr>
          <w:p w:rsidR="00917A2B" w:rsidRDefault="00B15470">
            <w:pPr>
              <w:ind w:firstLineChars="50" w:firstLine="105"/>
              <w:rPr>
                <w:rFonts w:ascii="仿宋_GB2312" w:eastAsia="仿宋_GB2312"/>
              </w:rPr>
            </w:pPr>
            <w:r>
              <w:rPr>
                <w:rFonts w:ascii="仿宋_GB2312" w:eastAsia="仿宋_GB2312" w:hint="eastAsia"/>
              </w:rPr>
              <w:t>级  别</w:t>
            </w:r>
          </w:p>
        </w:tc>
        <w:tc>
          <w:tcPr>
            <w:tcW w:w="1348" w:type="dxa"/>
            <w:gridSpan w:val="2"/>
            <w:noWrap/>
          </w:tcPr>
          <w:p w:rsidR="00917A2B" w:rsidRDefault="00917A2B">
            <w:pPr>
              <w:rPr>
                <w:rFonts w:ascii="仿宋_GB2312" w:eastAsia="仿宋_GB2312"/>
              </w:rPr>
            </w:pPr>
          </w:p>
        </w:tc>
        <w:tc>
          <w:tcPr>
            <w:tcW w:w="1260" w:type="dxa"/>
            <w:gridSpan w:val="3"/>
            <w:noWrap/>
          </w:tcPr>
          <w:p w:rsidR="00917A2B" w:rsidRDefault="00B15470">
            <w:pPr>
              <w:rPr>
                <w:rFonts w:ascii="仿宋_GB2312" w:eastAsia="仿宋_GB2312"/>
              </w:rPr>
            </w:pPr>
            <w:r>
              <w:rPr>
                <w:rFonts w:ascii="仿宋_GB2312" w:eastAsia="仿宋_GB2312" w:hint="eastAsia"/>
              </w:rPr>
              <w:t>IC卡号</w:t>
            </w:r>
          </w:p>
        </w:tc>
        <w:tc>
          <w:tcPr>
            <w:tcW w:w="1980" w:type="dxa"/>
            <w:noWrap/>
          </w:tcPr>
          <w:p w:rsidR="00917A2B" w:rsidRDefault="00917A2B">
            <w:pPr>
              <w:rPr>
                <w:rFonts w:ascii="仿宋_GB2312" w:eastAsia="仿宋_GB2312"/>
              </w:rPr>
            </w:pPr>
          </w:p>
        </w:tc>
      </w:tr>
      <w:tr w:rsidR="00917A2B">
        <w:trPr>
          <w:trHeight w:val="586"/>
        </w:trPr>
        <w:tc>
          <w:tcPr>
            <w:tcW w:w="1800" w:type="dxa"/>
            <w:noWrap/>
          </w:tcPr>
          <w:p w:rsidR="00917A2B" w:rsidRDefault="00B15470">
            <w:pPr>
              <w:ind w:firstLineChars="50" w:firstLine="105"/>
              <w:rPr>
                <w:rFonts w:ascii="仿宋_GB2312" w:eastAsia="仿宋_GB2312"/>
              </w:rPr>
            </w:pPr>
            <w:r>
              <w:rPr>
                <w:rFonts w:ascii="仿宋_GB2312" w:eastAsia="仿宋_GB2312" w:hint="eastAsia"/>
              </w:rPr>
              <w:t>中标金额（元）</w:t>
            </w:r>
          </w:p>
        </w:tc>
        <w:tc>
          <w:tcPr>
            <w:tcW w:w="3688" w:type="dxa"/>
            <w:gridSpan w:val="6"/>
            <w:noWrap/>
          </w:tcPr>
          <w:p w:rsidR="00917A2B" w:rsidRDefault="00917A2B">
            <w:pPr>
              <w:ind w:firstLineChars="300" w:firstLine="630"/>
              <w:rPr>
                <w:rFonts w:ascii="仿宋_GB2312" w:eastAsia="仿宋_GB2312"/>
              </w:rPr>
            </w:pPr>
          </w:p>
        </w:tc>
        <w:tc>
          <w:tcPr>
            <w:tcW w:w="1260" w:type="dxa"/>
            <w:gridSpan w:val="3"/>
            <w:noWrap/>
          </w:tcPr>
          <w:p w:rsidR="00917A2B" w:rsidRDefault="00B15470">
            <w:pPr>
              <w:rPr>
                <w:rFonts w:ascii="仿宋_GB2312" w:eastAsia="仿宋_GB2312"/>
              </w:rPr>
            </w:pPr>
            <w:r>
              <w:rPr>
                <w:rFonts w:ascii="仿宋_GB2312" w:eastAsia="仿宋_GB2312" w:hint="eastAsia"/>
              </w:rPr>
              <w:t>中标平均价（元）</w:t>
            </w:r>
          </w:p>
        </w:tc>
        <w:tc>
          <w:tcPr>
            <w:tcW w:w="1980" w:type="dxa"/>
            <w:noWrap/>
          </w:tcPr>
          <w:p w:rsidR="00917A2B" w:rsidRDefault="00917A2B">
            <w:pPr>
              <w:ind w:firstLineChars="300" w:firstLine="630"/>
              <w:rPr>
                <w:rFonts w:ascii="仿宋_GB2312" w:eastAsia="仿宋_GB2312"/>
              </w:rPr>
            </w:pPr>
          </w:p>
        </w:tc>
      </w:tr>
      <w:tr w:rsidR="00917A2B">
        <w:trPr>
          <w:trHeight w:val="579"/>
        </w:trPr>
        <w:tc>
          <w:tcPr>
            <w:tcW w:w="1800" w:type="dxa"/>
            <w:noWrap/>
          </w:tcPr>
          <w:p w:rsidR="00917A2B" w:rsidRDefault="00B15470">
            <w:pPr>
              <w:ind w:firstLineChars="100" w:firstLine="210"/>
              <w:rPr>
                <w:rFonts w:ascii="仿宋_GB2312" w:eastAsia="仿宋_GB2312"/>
              </w:rPr>
            </w:pPr>
            <w:r>
              <w:rPr>
                <w:rFonts w:ascii="仿宋_GB2312" w:eastAsia="仿宋_GB2312" w:hint="eastAsia"/>
              </w:rPr>
              <w:t>中标措施费</w:t>
            </w:r>
          </w:p>
        </w:tc>
        <w:tc>
          <w:tcPr>
            <w:tcW w:w="1260" w:type="dxa"/>
            <w:gridSpan w:val="3"/>
            <w:noWrap/>
          </w:tcPr>
          <w:p w:rsidR="00917A2B" w:rsidRDefault="00917A2B">
            <w:pPr>
              <w:rPr>
                <w:rFonts w:ascii="仿宋_GB2312" w:eastAsia="仿宋_GB2312"/>
              </w:rPr>
            </w:pPr>
          </w:p>
        </w:tc>
        <w:tc>
          <w:tcPr>
            <w:tcW w:w="1080" w:type="dxa"/>
            <w:noWrap/>
          </w:tcPr>
          <w:p w:rsidR="00917A2B" w:rsidRDefault="00B15470">
            <w:pPr>
              <w:rPr>
                <w:rFonts w:ascii="仿宋_GB2312" w:eastAsia="仿宋_GB2312"/>
              </w:rPr>
            </w:pPr>
            <w:r>
              <w:rPr>
                <w:rFonts w:ascii="仿宋_GB2312" w:eastAsia="仿宋_GB2312" w:hint="eastAsia"/>
              </w:rPr>
              <w:t>中标规费</w:t>
            </w:r>
          </w:p>
        </w:tc>
        <w:tc>
          <w:tcPr>
            <w:tcW w:w="1348" w:type="dxa"/>
            <w:gridSpan w:val="2"/>
            <w:noWrap/>
          </w:tcPr>
          <w:p w:rsidR="00917A2B" w:rsidRDefault="00917A2B">
            <w:pPr>
              <w:rPr>
                <w:rFonts w:ascii="仿宋_GB2312" w:eastAsia="仿宋_GB2312"/>
              </w:rPr>
            </w:pPr>
          </w:p>
        </w:tc>
        <w:tc>
          <w:tcPr>
            <w:tcW w:w="1260" w:type="dxa"/>
            <w:gridSpan w:val="3"/>
            <w:noWrap/>
          </w:tcPr>
          <w:p w:rsidR="00917A2B" w:rsidRDefault="00B15470">
            <w:pPr>
              <w:ind w:firstLineChars="50" w:firstLine="105"/>
              <w:rPr>
                <w:rFonts w:ascii="仿宋_GB2312" w:eastAsia="仿宋_GB2312"/>
              </w:rPr>
            </w:pPr>
            <w:r>
              <w:rPr>
                <w:rFonts w:ascii="仿宋_GB2312" w:eastAsia="仿宋_GB2312" w:hint="eastAsia"/>
              </w:rPr>
              <w:t>预留金</w:t>
            </w:r>
          </w:p>
        </w:tc>
        <w:tc>
          <w:tcPr>
            <w:tcW w:w="1980" w:type="dxa"/>
            <w:noWrap/>
          </w:tcPr>
          <w:p w:rsidR="00917A2B" w:rsidRDefault="00917A2B">
            <w:pPr>
              <w:rPr>
                <w:rFonts w:ascii="仿宋_GB2312" w:eastAsia="仿宋_GB2312"/>
              </w:rPr>
            </w:pPr>
          </w:p>
        </w:tc>
      </w:tr>
      <w:tr w:rsidR="00917A2B">
        <w:trPr>
          <w:trHeight w:val="425"/>
        </w:trPr>
        <w:tc>
          <w:tcPr>
            <w:tcW w:w="1800" w:type="dxa"/>
            <w:noWrap/>
          </w:tcPr>
          <w:p w:rsidR="00917A2B" w:rsidRDefault="00B15470">
            <w:pPr>
              <w:ind w:firstLineChars="100" w:firstLine="210"/>
              <w:rPr>
                <w:rFonts w:ascii="仿宋_GB2312" w:eastAsia="仿宋_GB2312"/>
              </w:rPr>
            </w:pPr>
            <w:r>
              <w:rPr>
                <w:rFonts w:ascii="仿宋_GB2312" w:eastAsia="仿宋_GB2312" w:hint="eastAsia"/>
              </w:rPr>
              <w:t>分包内容</w:t>
            </w:r>
          </w:p>
        </w:tc>
        <w:tc>
          <w:tcPr>
            <w:tcW w:w="6928" w:type="dxa"/>
            <w:gridSpan w:val="10"/>
            <w:noWrap/>
          </w:tcPr>
          <w:p w:rsidR="00917A2B" w:rsidRDefault="00917A2B">
            <w:pPr>
              <w:rPr>
                <w:rFonts w:ascii="仿宋_GB2312" w:eastAsia="仿宋_GB2312"/>
              </w:rPr>
            </w:pPr>
          </w:p>
        </w:tc>
      </w:tr>
      <w:tr w:rsidR="00917A2B">
        <w:trPr>
          <w:trHeight w:val="460"/>
        </w:trPr>
        <w:tc>
          <w:tcPr>
            <w:tcW w:w="1800" w:type="dxa"/>
            <w:noWrap/>
          </w:tcPr>
          <w:p w:rsidR="00917A2B" w:rsidRDefault="00B15470">
            <w:pPr>
              <w:ind w:firstLineChars="100" w:firstLine="210"/>
              <w:rPr>
                <w:rFonts w:ascii="仿宋_GB2312" w:eastAsia="仿宋_GB2312"/>
              </w:rPr>
            </w:pPr>
            <w:r>
              <w:rPr>
                <w:rFonts w:ascii="仿宋_GB2312" w:eastAsia="仿宋_GB2312" w:hint="eastAsia"/>
              </w:rPr>
              <w:t>应提交履约担保的额度（元）</w:t>
            </w:r>
          </w:p>
        </w:tc>
        <w:tc>
          <w:tcPr>
            <w:tcW w:w="6928" w:type="dxa"/>
            <w:gridSpan w:val="10"/>
            <w:noWrap/>
          </w:tcPr>
          <w:p w:rsidR="00917A2B" w:rsidRDefault="00917A2B">
            <w:pPr>
              <w:rPr>
                <w:rFonts w:ascii="仿宋_GB2312" w:eastAsia="仿宋_GB2312"/>
              </w:rPr>
            </w:pPr>
          </w:p>
        </w:tc>
      </w:tr>
      <w:tr w:rsidR="00917A2B">
        <w:trPr>
          <w:trHeight w:val="525"/>
        </w:trPr>
        <w:tc>
          <w:tcPr>
            <w:tcW w:w="1800" w:type="dxa"/>
            <w:noWrap/>
          </w:tcPr>
          <w:p w:rsidR="00917A2B" w:rsidRDefault="00B15470">
            <w:pPr>
              <w:rPr>
                <w:rFonts w:ascii="仿宋_GB2312" w:eastAsia="仿宋_GB2312"/>
              </w:rPr>
            </w:pPr>
            <w:r>
              <w:rPr>
                <w:rFonts w:ascii="仿宋_GB2312" w:eastAsia="仿宋_GB2312" w:hint="eastAsia"/>
              </w:rPr>
              <w:t>需要说明的事项</w:t>
            </w:r>
          </w:p>
        </w:tc>
        <w:tc>
          <w:tcPr>
            <w:tcW w:w="6928" w:type="dxa"/>
            <w:gridSpan w:val="10"/>
            <w:noWrap/>
          </w:tcPr>
          <w:p w:rsidR="00917A2B" w:rsidRDefault="00917A2B">
            <w:pPr>
              <w:rPr>
                <w:rFonts w:ascii="仿宋_GB2312" w:eastAsia="仿宋_GB2312"/>
              </w:rPr>
            </w:pPr>
          </w:p>
        </w:tc>
      </w:tr>
      <w:tr w:rsidR="00917A2B">
        <w:trPr>
          <w:trHeight w:val="90"/>
        </w:trPr>
        <w:tc>
          <w:tcPr>
            <w:tcW w:w="2608" w:type="dxa"/>
            <w:gridSpan w:val="2"/>
            <w:noWrap/>
          </w:tcPr>
          <w:p w:rsidR="00917A2B" w:rsidRDefault="00B15470">
            <w:pPr>
              <w:widowControl/>
              <w:spacing w:before="100" w:beforeAutospacing="1" w:after="240"/>
              <w:jc w:val="left"/>
              <w:rPr>
                <w:rFonts w:ascii="仿宋_GB2312" w:eastAsia="仿宋_GB2312" w:hAnsi="宋体" w:cs="宋体"/>
                <w:kern w:val="0"/>
                <w:szCs w:val="21"/>
              </w:rPr>
            </w:pPr>
            <w:r>
              <w:rPr>
                <w:rFonts w:ascii="仿宋_GB2312" w:eastAsia="仿宋_GB2312" w:hAnsi="宋体" w:cs="宋体" w:hint="eastAsia"/>
                <w:bCs/>
                <w:kern w:val="0"/>
                <w:szCs w:val="21"/>
              </w:rPr>
              <w:t xml:space="preserve">招 标 人：（公章） </w:t>
            </w:r>
          </w:p>
          <w:p w:rsidR="00917A2B" w:rsidRDefault="00917A2B">
            <w:pPr>
              <w:rPr>
                <w:rFonts w:ascii="仿宋_GB2312" w:eastAsia="仿宋_GB2312" w:hAnsi="宋体" w:cs="宋体"/>
                <w:bCs/>
                <w:kern w:val="0"/>
                <w:szCs w:val="21"/>
              </w:rPr>
            </w:pPr>
          </w:p>
          <w:p w:rsidR="00917A2B" w:rsidRDefault="00B15470">
            <w:pPr>
              <w:rPr>
                <w:rFonts w:ascii="仿宋_GB2312" w:eastAsia="仿宋_GB2312" w:hAnsi="宋体" w:cs="宋体"/>
                <w:bCs/>
                <w:kern w:val="0"/>
                <w:szCs w:val="21"/>
              </w:rPr>
            </w:pPr>
            <w:r>
              <w:rPr>
                <w:rFonts w:ascii="仿宋_GB2312" w:eastAsia="仿宋_GB2312" w:hAnsi="宋体" w:cs="宋体" w:hint="eastAsia"/>
                <w:bCs/>
                <w:kern w:val="0"/>
                <w:szCs w:val="21"/>
              </w:rPr>
              <w:t>法人代表（盖章）</w:t>
            </w:r>
          </w:p>
          <w:p w:rsidR="00917A2B" w:rsidRDefault="00917A2B">
            <w:pPr>
              <w:ind w:firstLineChars="392" w:firstLine="823"/>
              <w:rPr>
                <w:rFonts w:ascii="仿宋_GB2312" w:eastAsia="仿宋_GB2312" w:hAnsi="宋体" w:cs="宋体"/>
                <w:bCs/>
                <w:kern w:val="0"/>
                <w:szCs w:val="21"/>
              </w:rPr>
            </w:pPr>
          </w:p>
          <w:p w:rsidR="00917A2B" w:rsidRDefault="00B15470">
            <w:pPr>
              <w:ind w:firstLineChars="294" w:firstLine="617"/>
              <w:rPr>
                <w:rFonts w:ascii="仿宋_GB2312" w:eastAsia="仿宋_GB2312" w:hAnsi="宋体"/>
              </w:rPr>
            </w:pPr>
            <w:r>
              <w:rPr>
                <w:rFonts w:ascii="仿宋_GB2312" w:eastAsia="仿宋_GB2312" w:hAnsi="宋体" w:cs="宋体" w:hint="eastAsia"/>
                <w:bCs/>
                <w:kern w:val="0"/>
                <w:szCs w:val="21"/>
              </w:rPr>
              <w:t>年   月  日</w:t>
            </w:r>
          </w:p>
        </w:tc>
        <w:tc>
          <w:tcPr>
            <w:tcW w:w="3060" w:type="dxa"/>
            <w:gridSpan w:val="6"/>
            <w:noWrap/>
          </w:tcPr>
          <w:p w:rsidR="00917A2B" w:rsidRDefault="00B15470" w:rsidP="00917A2B">
            <w:pPr>
              <w:widowControl/>
              <w:spacing w:before="100" w:beforeAutospacing="1" w:after="100" w:afterAutospacing="1"/>
              <w:ind w:leftChars="98" w:left="823" w:hangingChars="294" w:hanging="617"/>
              <w:jc w:val="left"/>
              <w:rPr>
                <w:rFonts w:ascii="仿宋_GB2312" w:eastAsia="仿宋_GB2312" w:hAnsi="宋体" w:cs="宋体"/>
                <w:bCs/>
                <w:kern w:val="0"/>
                <w:szCs w:val="21"/>
              </w:rPr>
            </w:pPr>
            <w:r>
              <w:rPr>
                <w:rFonts w:ascii="仿宋_GB2312" w:eastAsia="仿宋_GB2312" w:hAnsi="宋体" w:cs="宋体" w:hint="eastAsia"/>
                <w:bCs/>
                <w:kern w:val="0"/>
                <w:szCs w:val="21"/>
              </w:rPr>
              <w:t>招标代理机构：（公章）</w:t>
            </w:r>
          </w:p>
          <w:p w:rsidR="00917A2B" w:rsidRDefault="00B15470">
            <w:pPr>
              <w:widowControl/>
              <w:spacing w:before="100" w:beforeAutospacing="1" w:after="100" w:afterAutospacing="1"/>
              <w:ind w:leftChars="390" w:left="819"/>
              <w:jc w:val="left"/>
              <w:rPr>
                <w:rFonts w:ascii="仿宋_GB2312" w:eastAsia="仿宋_GB2312" w:hAnsi="宋体" w:cs="宋体"/>
                <w:bCs/>
                <w:kern w:val="0"/>
                <w:szCs w:val="21"/>
              </w:rPr>
            </w:pPr>
            <w:r>
              <w:rPr>
                <w:rFonts w:ascii="仿宋_GB2312" w:eastAsia="仿宋_GB2312" w:hAnsi="宋体" w:cs="宋体" w:hint="eastAsia"/>
                <w:bCs/>
                <w:kern w:val="0"/>
                <w:szCs w:val="21"/>
              </w:rPr>
              <w:t>法人代表（盖章）</w:t>
            </w:r>
          </w:p>
          <w:p w:rsidR="00917A2B" w:rsidRDefault="00B15470">
            <w:pPr>
              <w:widowControl/>
              <w:spacing w:before="100" w:beforeAutospacing="1" w:after="100" w:afterAutospacing="1"/>
              <w:ind w:firstLineChars="441" w:firstLine="926"/>
              <w:jc w:val="left"/>
              <w:rPr>
                <w:rFonts w:ascii="仿宋_GB2312" w:eastAsia="仿宋_GB2312" w:hAnsi="宋体" w:cs="宋体"/>
                <w:kern w:val="0"/>
                <w:szCs w:val="21"/>
              </w:rPr>
            </w:pPr>
            <w:r>
              <w:rPr>
                <w:rFonts w:ascii="仿宋_GB2312" w:eastAsia="仿宋_GB2312" w:hAnsi="宋体" w:cs="宋体" w:hint="eastAsia"/>
                <w:bCs/>
                <w:kern w:val="0"/>
                <w:szCs w:val="21"/>
              </w:rPr>
              <w:t>年  月 日</w:t>
            </w:r>
          </w:p>
        </w:tc>
        <w:tc>
          <w:tcPr>
            <w:tcW w:w="3060" w:type="dxa"/>
            <w:gridSpan w:val="3"/>
            <w:noWrap/>
          </w:tcPr>
          <w:p w:rsidR="00917A2B" w:rsidRDefault="00B15470">
            <w:pPr>
              <w:widowControl/>
              <w:jc w:val="left"/>
              <w:rPr>
                <w:rFonts w:ascii="仿宋_GB2312" w:eastAsia="仿宋_GB2312" w:hAnsi="宋体" w:cs="宋体"/>
                <w:bCs/>
                <w:kern w:val="0"/>
                <w:szCs w:val="21"/>
              </w:rPr>
            </w:pPr>
            <w:r>
              <w:rPr>
                <w:rFonts w:ascii="仿宋_GB2312" w:eastAsia="仿宋_GB2312" w:hAnsi="宋体" w:hint="eastAsia"/>
                <w:kern w:val="0"/>
                <w:szCs w:val="21"/>
              </w:rPr>
              <w:t>招投标监管部门备案</w:t>
            </w:r>
            <w:r>
              <w:rPr>
                <w:rFonts w:ascii="仿宋_GB2312" w:eastAsia="仿宋_GB2312" w:hAnsi="宋体" w:cs="宋体" w:hint="eastAsia"/>
                <w:bCs/>
                <w:kern w:val="0"/>
                <w:szCs w:val="21"/>
              </w:rPr>
              <w:t>（专用章）</w:t>
            </w:r>
          </w:p>
          <w:p w:rsidR="00917A2B" w:rsidRDefault="00917A2B" w:rsidP="00917A2B">
            <w:pPr>
              <w:widowControl/>
              <w:ind w:firstLineChars="588" w:firstLine="1235"/>
              <w:jc w:val="left"/>
              <w:rPr>
                <w:rFonts w:ascii="仿宋_GB2312" w:eastAsia="仿宋_GB2312" w:hAnsi="宋体" w:cs="宋体"/>
                <w:bCs/>
                <w:kern w:val="0"/>
                <w:szCs w:val="21"/>
              </w:rPr>
            </w:pPr>
          </w:p>
          <w:p w:rsidR="00917A2B" w:rsidRDefault="00B15470" w:rsidP="00917A2B">
            <w:pPr>
              <w:widowControl/>
              <w:ind w:firstLineChars="588" w:firstLine="1235"/>
              <w:jc w:val="left"/>
              <w:rPr>
                <w:rFonts w:ascii="仿宋_GB2312" w:eastAsia="仿宋_GB2312" w:hAnsi="宋体" w:cs="宋体"/>
                <w:bCs/>
                <w:kern w:val="0"/>
                <w:szCs w:val="21"/>
              </w:rPr>
            </w:pPr>
            <w:r>
              <w:rPr>
                <w:rFonts w:ascii="仿宋_GB2312" w:eastAsia="仿宋_GB2312" w:hAnsi="宋体" w:cs="宋体" w:hint="eastAsia"/>
                <w:bCs/>
                <w:kern w:val="0"/>
                <w:szCs w:val="21"/>
              </w:rPr>
              <w:t xml:space="preserve">经办人： </w:t>
            </w:r>
          </w:p>
          <w:p w:rsidR="00917A2B" w:rsidRDefault="00917A2B">
            <w:pPr>
              <w:ind w:firstLineChars="490" w:firstLine="1029"/>
              <w:rPr>
                <w:rFonts w:ascii="仿宋_GB2312" w:eastAsia="仿宋_GB2312" w:hAnsi="宋体" w:cs="宋体"/>
                <w:bCs/>
                <w:kern w:val="0"/>
                <w:szCs w:val="21"/>
              </w:rPr>
            </w:pPr>
          </w:p>
          <w:p w:rsidR="00917A2B" w:rsidRDefault="00917A2B" w:rsidP="00917A2B">
            <w:pPr>
              <w:ind w:firstLineChars="588" w:firstLine="1235"/>
              <w:rPr>
                <w:rFonts w:ascii="仿宋_GB2312" w:eastAsia="仿宋_GB2312" w:hAnsi="宋体" w:cs="宋体"/>
                <w:bCs/>
                <w:kern w:val="0"/>
                <w:szCs w:val="21"/>
              </w:rPr>
            </w:pPr>
          </w:p>
          <w:p w:rsidR="00917A2B" w:rsidRDefault="00B15470" w:rsidP="00917A2B">
            <w:pPr>
              <w:ind w:firstLineChars="588" w:firstLine="1235"/>
              <w:rPr>
                <w:rFonts w:ascii="仿宋_GB2312" w:eastAsia="仿宋_GB2312" w:hAnsi="宋体"/>
              </w:rPr>
            </w:pPr>
            <w:r>
              <w:rPr>
                <w:rFonts w:ascii="仿宋_GB2312" w:eastAsia="仿宋_GB2312" w:hAnsi="宋体" w:cs="宋体" w:hint="eastAsia"/>
                <w:bCs/>
                <w:kern w:val="0"/>
                <w:szCs w:val="21"/>
              </w:rPr>
              <w:t>年   月  日</w:t>
            </w:r>
          </w:p>
        </w:tc>
      </w:tr>
    </w:tbl>
    <w:p w:rsidR="00917A2B" w:rsidRDefault="00917A2B">
      <w:pPr>
        <w:autoSpaceDE w:val="0"/>
        <w:autoSpaceDN w:val="0"/>
        <w:adjustRightInd w:val="0"/>
        <w:jc w:val="left"/>
      </w:pPr>
    </w:p>
    <w:p w:rsidR="00917A2B" w:rsidRDefault="00917A2B">
      <w:pPr>
        <w:autoSpaceDE w:val="0"/>
        <w:autoSpaceDN w:val="0"/>
        <w:adjustRightInd w:val="0"/>
        <w:jc w:val="left"/>
        <w:sectPr w:rsidR="00917A2B">
          <w:footerReference w:type="default" r:id="rId11"/>
          <w:pgSz w:w="11906" w:h="16838"/>
          <w:pgMar w:top="1440" w:right="1080" w:bottom="1440" w:left="1080" w:header="851" w:footer="992" w:gutter="0"/>
          <w:pgNumType w:start="1"/>
          <w:cols w:space="720"/>
          <w:docGrid w:type="linesAndChars" w:linePitch="312"/>
        </w:sectPr>
      </w:pPr>
    </w:p>
    <w:p w:rsidR="00917A2B" w:rsidRDefault="00B15470">
      <w:pPr>
        <w:pStyle w:val="3"/>
      </w:pPr>
      <w:bookmarkStart w:id="366" w:name="_附表五：：其他项目中标通知书"/>
      <w:bookmarkStart w:id="367" w:name="_Toc286305115"/>
      <w:bookmarkStart w:id="368" w:name="_Toc6636"/>
      <w:bookmarkEnd w:id="366"/>
      <w:r>
        <w:rPr>
          <w:rFonts w:hint="eastAsia"/>
        </w:rPr>
        <w:lastRenderedPageBreak/>
        <w:t>附表五：其他项目中标通知书</w:t>
      </w:r>
      <w:bookmarkEnd w:id="367"/>
      <w:bookmarkEnd w:id="368"/>
    </w:p>
    <w:p w:rsidR="00917A2B" w:rsidRDefault="00B15470">
      <w:pPr>
        <w:ind w:firstLineChars="1046" w:firstLine="3150"/>
        <w:rPr>
          <w:b/>
          <w:sz w:val="30"/>
          <w:szCs w:val="30"/>
        </w:rPr>
      </w:pPr>
      <w:r>
        <w:rPr>
          <w:rFonts w:hint="eastAsia"/>
          <w:b/>
          <w:sz w:val="30"/>
          <w:szCs w:val="30"/>
        </w:rPr>
        <w:t>中标通知书</w:t>
      </w:r>
    </w:p>
    <w:p w:rsidR="00917A2B" w:rsidRDefault="00B15470">
      <w:pPr>
        <w:widowControl/>
        <w:jc w:val="left"/>
        <w:rPr>
          <w:rFonts w:ascii="仿宋_GB2312" w:eastAsia="仿宋_GB2312" w:hAnsi="宋体"/>
          <w:sz w:val="24"/>
        </w:rPr>
      </w:pPr>
      <w:r>
        <w:rPr>
          <w:rFonts w:ascii="仿宋_GB2312" w:eastAsia="仿宋_GB2312" w:hint="eastAsia"/>
          <w:sz w:val="24"/>
        </w:rPr>
        <w:t>（</w:t>
      </w:r>
      <w:r>
        <w:rPr>
          <w:rFonts w:ascii="仿宋_GB2312" w:eastAsia="仿宋_GB2312" w:hAnsi="宋体" w:hint="eastAsia"/>
          <w:sz w:val="24"/>
        </w:rPr>
        <w:t>中标人名称）</w:t>
      </w:r>
    </w:p>
    <w:p w:rsidR="00917A2B" w:rsidRDefault="00B15470">
      <w:pPr>
        <w:widowControl/>
        <w:ind w:firstLineChars="200" w:firstLine="480"/>
        <w:jc w:val="left"/>
        <w:rPr>
          <w:rFonts w:ascii="仿宋_GB2312" w:eastAsia="仿宋_GB2312"/>
          <w:sz w:val="24"/>
        </w:rPr>
      </w:pPr>
      <w:r>
        <w:rPr>
          <w:rFonts w:ascii="仿宋_GB2312" w:eastAsia="仿宋_GB2312" w:hint="eastAsia"/>
          <w:sz w:val="24"/>
        </w:rPr>
        <w:t>你方于（投标日期）所递交的（项目名称）招标内容的投标文件已被我方接受，被确定为中标人。请你单位在接到本通知书后的日内，派代表持本通知书及相关资料到（指定地点）与我方签订发承包合同，在此之前按招标文件第二章“投标人须知”第7.3款规定和本中标通知书确定的履约保证金额度，向我方提交履约担保。</w:t>
      </w:r>
    </w:p>
    <w:p w:rsidR="00917A2B" w:rsidRDefault="00B15470">
      <w:pPr>
        <w:widowControl/>
        <w:spacing w:before="100" w:beforeAutospacing="1" w:after="100" w:afterAutospacing="1"/>
        <w:jc w:val="center"/>
        <w:rPr>
          <w:rFonts w:ascii="黑体" w:eastAsia="黑体"/>
          <w:kern w:val="0"/>
          <w:sz w:val="30"/>
          <w:szCs w:val="30"/>
        </w:rPr>
      </w:pPr>
      <w:r>
        <w:rPr>
          <w:rFonts w:ascii="黑体" w:eastAsia="黑体" w:hint="eastAsia"/>
          <w:kern w:val="0"/>
          <w:sz w:val="30"/>
          <w:szCs w:val="30"/>
        </w:rPr>
        <w:t>工程概况及中标内容</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720"/>
        <w:gridCol w:w="180"/>
        <w:gridCol w:w="1260"/>
        <w:gridCol w:w="1080"/>
        <w:gridCol w:w="360"/>
        <w:gridCol w:w="900"/>
        <w:gridCol w:w="1260"/>
        <w:gridCol w:w="1260"/>
      </w:tblGrid>
      <w:tr w:rsidR="00917A2B">
        <w:trPr>
          <w:trHeight w:val="495"/>
        </w:trPr>
        <w:tc>
          <w:tcPr>
            <w:tcW w:w="2160" w:type="dxa"/>
            <w:noWrap/>
          </w:tcPr>
          <w:p w:rsidR="00917A2B" w:rsidRDefault="00B15470">
            <w:pPr>
              <w:ind w:left="180"/>
              <w:rPr>
                <w:rFonts w:ascii="仿宋_GB2312" w:eastAsia="仿宋_GB2312"/>
                <w:kern w:val="0"/>
                <w:sz w:val="24"/>
              </w:rPr>
            </w:pPr>
            <w:r>
              <w:rPr>
                <w:rFonts w:ascii="仿宋_GB2312" w:eastAsia="仿宋_GB2312" w:hint="eastAsia"/>
                <w:kern w:val="0"/>
                <w:sz w:val="24"/>
              </w:rPr>
              <w:t>招标项目名称</w:t>
            </w:r>
          </w:p>
        </w:tc>
        <w:tc>
          <w:tcPr>
            <w:tcW w:w="7020" w:type="dxa"/>
            <w:gridSpan w:val="8"/>
            <w:noWrap/>
          </w:tcPr>
          <w:p w:rsidR="00917A2B" w:rsidRDefault="00917A2B">
            <w:pPr>
              <w:ind w:left="180"/>
              <w:rPr>
                <w:rFonts w:ascii="仿宋_GB2312" w:eastAsia="仿宋_GB2312"/>
                <w:kern w:val="0"/>
                <w:sz w:val="24"/>
              </w:rPr>
            </w:pPr>
          </w:p>
        </w:tc>
      </w:tr>
      <w:tr w:rsidR="00917A2B">
        <w:trPr>
          <w:trHeight w:val="437"/>
        </w:trPr>
        <w:tc>
          <w:tcPr>
            <w:tcW w:w="2160" w:type="dxa"/>
            <w:noWrap/>
          </w:tcPr>
          <w:p w:rsidR="00917A2B" w:rsidRDefault="00B15470">
            <w:pPr>
              <w:ind w:left="180"/>
              <w:rPr>
                <w:rFonts w:ascii="仿宋_GB2312" w:eastAsia="仿宋_GB2312"/>
                <w:kern w:val="0"/>
                <w:sz w:val="24"/>
              </w:rPr>
            </w:pPr>
            <w:r>
              <w:rPr>
                <w:rFonts w:ascii="仿宋_GB2312" w:eastAsia="仿宋_GB2312" w:hint="eastAsia"/>
                <w:kern w:val="0"/>
                <w:sz w:val="24"/>
              </w:rPr>
              <w:t>项目地址</w:t>
            </w:r>
          </w:p>
        </w:tc>
        <w:tc>
          <w:tcPr>
            <w:tcW w:w="7020" w:type="dxa"/>
            <w:gridSpan w:val="8"/>
            <w:noWrap/>
          </w:tcPr>
          <w:p w:rsidR="00917A2B" w:rsidRDefault="00917A2B">
            <w:pPr>
              <w:ind w:left="180"/>
              <w:rPr>
                <w:rFonts w:ascii="仿宋_GB2312" w:eastAsia="仿宋_GB2312"/>
                <w:kern w:val="0"/>
                <w:sz w:val="24"/>
              </w:rPr>
            </w:pPr>
          </w:p>
        </w:tc>
      </w:tr>
      <w:tr w:rsidR="00917A2B">
        <w:trPr>
          <w:trHeight w:val="759"/>
        </w:trPr>
        <w:tc>
          <w:tcPr>
            <w:tcW w:w="21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中标项目内容</w:t>
            </w:r>
          </w:p>
        </w:tc>
        <w:tc>
          <w:tcPr>
            <w:tcW w:w="7020" w:type="dxa"/>
            <w:gridSpan w:val="8"/>
            <w:noWrap/>
          </w:tcPr>
          <w:p w:rsidR="00917A2B" w:rsidRDefault="00B15470">
            <w:pPr>
              <w:ind w:left="180"/>
              <w:rPr>
                <w:rFonts w:ascii="仿宋_GB2312" w:eastAsia="仿宋_GB2312" w:hAnsi="宋体" w:cs="宋体"/>
                <w:b/>
                <w:kern w:val="0"/>
                <w:sz w:val="24"/>
              </w:rPr>
            </w:pPr>
            <w:r>
              <w:rPr>
                <w:rFonts w:ascii="仿宋_GB2312" w:eastAsia="仿宋_GB2312" w:hAnsi="宋体" w:cs="Arial" w:hint="eastAsia"/>
                <w:szCs w:val="32"/>
              </w:rPr>
              <w:t>□品名 □</w:t>
            </w:r>
            <w:r>
              <w:rPr>
                <w:rFonts w:ascii="仿宋_GB2312" w:eastAsia="仿宋_GB2312" w:hAnsi="宋体" w:cs="宋体" w:hint="eastAsia"/>
                <w:kern w:val="0"/>
                <w:szCs w:val="21"/>
              </w:rPr>
              <w:t>规格</w:t>
            </w:r>
            <w:r>
              <w:rPr>
                <w:rFonts w:ascii="仿宋_GB2312" w:eastAsia="仿宋_GB2312" w:hAnsi="宋体" w:cs="Arial" w:hint="eastAsia"/>
                <w:szCs w:val="32"/>
              </w:rPr>
              <w:t>□型号 □产地 □数量 □其他</w:t>
            </w:r>
          </w:p>
        </w:tc>
      </w:tr>
      <w:tr w:rsidR="00917A2B">
        <w:trPr>
          <w:trHeight w:val="330"/>
        </w:trPr>
        <w:tc>
          <w:tcPr>
            <w:tcW w:w="21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工期要求</w:t>
            </w:r>
          </w:p>
        </w:tc>
        <w:tc>
          <w:tcPr>
            <w:tcW w:w="7020" w:type="dxa"/>
            <w:gridSpan w:val="8"/>
            <w:noWrap/>
          </w:tcPr>
          <w:p w:rsidR="00917A2B" w:rsidRDefault="00B15470">
            <w:pPr>
              <w:ind w:leftChars="86" w:left="181" w:firstLineChars="98" w:firstLine="235"/>
              <w:rPr>
                <w:rFonts w:ascii="仿宋_GB2312" w:eastAsia="仿宋_GB2312" w:hAnsi="宋体" w:cs="宋体"/>
                <w:kern w:val="0"/>
                <w:sz w:val="24"/>
              </w:rPr>
            </w:pPr>
            <w:r>
              <w:rPr>
                <w:rFonts w:ascii="仿宋_GB2312" w:eastAsia="仿宋_GB2312" w:hAnsi="宋体" w:cs="宋体" w:hint="eastAsia"/>
                <w:kern w:val="0"/>
                <w:sz w:val="24"/>
              </w:rPr>
              <w:t>年  月  日   至    年 月 日       日历天数    天</w:t>
            </w:r>
          </w:p>
        </w:tc>
      </w:tr>
      <w:tr w:rsidR="00917A2B">
        <w:trPr>
          <w:trHeight w:val="435"/>
        </w:trPr>
        <w:tc>
          <w:tcPr>
            <w:tcW w:w="21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质量标准</w:t>
            </w:r>
          </w:p>
        </w:tc>
        <w:tc>
          <w:tcPr>
            <w:tcW w:w="3240" w:type="dxa"/>
            <w:gridSpan w:val="4"/>
            <w:noWrap/>
          </w:tcPr>
          <w:p w:rsidR="00917A2B" w:rsidRDefault="00917A2B">
            <w:pPr>
              <w:ind w:left="180"/>
              <w:rPr>
                <w:rFonts w:ascii="仿宋_GB2312" w:eastAsia="仿宋_GB2312" w:hAnsi="宋体" w:cs="宋体"/>
                <w:kern w:val="0"/>
                <w:sz w:val="24"/>
              </w:rPr>
            </w:pPr>
          </w:p>
        </w:tc>
        <w:tc>
          <w:tcPr>
            <w:tcW w:w="1260" w:type="dxa"/>
            <w:gridSpan w:val="2"/>
            <w:noWrap/>
          </w:tcPr>
          <w:p w:rsidR="00917A2B" w:rsidRDefault="00B15470">
            <w:pPr>
              <w:rPr>
                <w:rFonts w:ascii="仿宋_GB2312" w:eastAsia="仿宋_GB2312" w:hAnsi="宋体" w:cs="宋体"/>
                <w:kern w:val="0"/>
                <w:sz w:val="24"/>
              </w:rPr>
            </w:pPr>
            <w:r>
              <w:rPr>
                <w:rFonts w:ascii="仿宋_GB2312" w:eastAsia="仿宋_GB2312" w:hAnsi="宋体" w:cs="宋体" w:hint="eastAsia"/>
                <w:kern w:val="0"/>
                <w:sz w:val="24"/>
              </w:rPr>
              <w:t>认证标准</w:t>
            </w:r>
          </w:p>
        </w:tc>
        <w:tc>
          <w:tcPr>
            <w:tcW w:w="2520" w:type="dxa"/>
            <w:gridSpan w:val="2"/>
            <w:noWrap/>
          </w:tcPr>
          <w:p w:rsidR="00917A2B" w:rsidRDefault="00917A2B">
            <w:pPr>
              <w:ind w:left="180"/>
              <w:rPr>
                <w:rFonts w:ascii="仿宋_GB2312" w:eastAsia="仿宋_GB2312" w:hAnsi="宋体" w:cs="宋体"/>
                <w:kern w:val="0"/>
                <w:sz w:val="24"/>
              </w:rPr>
            </w:pPr>
          </w:p>
        </w:tc>
      </w:tr>
      <w:tr w:rsidR="00917A2B">
        <w:trPr>
          <w:trHeight w:val="300"/>
        </w:trPr>
        <w:tc>
          <w:tcPr>
            <w:tcW w:w="21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资质等级</w:t>
            </w:r>
          </w:p>
        </w:tc>
        <w:tc>
          <w:tcPr>
            <w:tcW w:w="900" w:type="dxa"/>
            <w:gridSpan w:val="2"/>
            <w:noWrap/>
          </w:tcPr>
          <w:p w:rsidR="00917A2B" w:rsidRDefault="00917A2B">
            <w:pPr>
              <w:ind w:left="180"/>
              <w:rPr>
                <w:rFonts w:ascii="仿宋_GB2312" w:eastAsia="仿宋_GB2312" w:hAnsi="宋体" w:cs="宋体"/>
                <w:kern w:val="0"/>
                <w:sz w:val="24"/>
              </w:rPr>
            </w:pPr>
          </w:p>
        </w:tc>
        <w:tc>
          <w:tcPr>
            <w:tcW w:w="1260" w:type="dxa"/>
            <w:noWrap/>
          </w:tcPr>
          <w:p w:rsidR="00917A2B" w:rsidRDefault="00B15470">
            <w:pPr>
              <w:rPr>
                <w:rFonts w:ascii="仿宋_GB2312" w:eastAsia="仿宋_GB2312" w:hAnsi="宋体" w:cs="宋体"/>
                <w:kern w:val="0"/>
                <w:sz w:val="24"/>
              </w:rPr>
            </w:pPr>
            <w:r>
              <w:rPr>
                <w:rFonts w:ascii="仿宋_GB2312" w:eastAsia="仿宋_GB2312" w:hAnsi="宋体" w:cs="宋体" w:hint="eastAsia"/>
                <w:kern w:val="0"/>
                <w:sz w:val="24"/>
              </w:rPr>
              <w:t>信用等级</w:t>
            </w:r>
          </w:p>
        </w:tc>
        <w:tc>
          <w:tcPr>
            <w:tcW w:w="1080" w:type="dxa"/>
            <w:noWrap/>
          </w:tcPr>
          <w:p w:rsidR="00917A2B" w:rsidRDefault="00917A2B">
            <w:pPr>
              <w:ind w:left="180"/>
              <w:rPr>
                <w:rFonts w:ascii="仿宋_GB2312" w:eastAsia="仿宋_GB2312" w:hAnsi="宋体" w:cs="宋体"/>
                <w:kern w:val="0"/>
                <w:sz w:val="24"/>
              </w:rPr>
            </w:pPr>
          </w:p>
        </w:tc>
        <w:tc>
          <w:tcPr>
            <w:tcW w:w="1260" w:type="dxa"/>
            <w:gridSpan w:val="2"/>
            <w:noWrap/>
          </w:tcPr>
          <w:p w:rsidR="00917A2B" w:rsidRDefault="00B15470">
            <w:pPr>
              <w:rPr>
                <w:rFonts w:ascii="仿宋_GB2312" w:eastAsia="仿宋_GB2312" w:hAnsi="宋体" w:cs="宋体"/>
                <w:kern w:val="0"/>
                <w:sz w:val="24"/>
              </w:rPr>
            </w:pPr>
            <w:r>
              <w:rPr>
                <w:rFonts w:ascii="仿宋_GB2312" w:eastAsia="仿宋_GB2312" w:hAnsi="宋体" w:cs="宋体" w:hint="eastAsia"/>
                <w:kern w:val="0"/>
                <w:sz w:val="24"/>
              </w:rPr>
              <w:t>安全生产</w:t>
            </w:r>
          </w:p>
          <w:p w:rsidR="00917A2B" w:rsidRDefault="00B15470">
            <w:pPr>
              <w:rPr>
                <w:rFonts w:ascii="仿宋_GB2312" w:eastAsia="仿宋_GB2312" w:hAnsi="宋体" w:cs="宋体"/>
                <w:kern w:val="0"/>
                <w:sz w:val="24"/>
              </w:rPr>
            </w:pPr>
            <w:r>
              <w:rPr>
                <w:rFonts w:ascii="仿宋_GB2312" w:eastAsia="仿宋_GB2312" w:hAnsi="宋体" w:cs="宋体" w:hint="eastAsia"/>
                <w:kern w:val="0"/>
                <w:sz w:val="24"/>
              </w:rPr>
              <w:t>许可证号</w:t>
            </w:r>
          </w:p>
        </w:tc>
        <w:tc>
          <w:tcPr>
            <w:tcW w:w="2520" w:type="dxa"/>
            <w:gridSpan w:val="2"/>
            <w:noWrap/>
          </w:tcPr>
          <w:p w:rsidR="00917A2B" w:rsidRDefault="00917A2B">
            <w:pPr>
              <w:ind w:left="180"/>
              <w:rPr>
                <w:rFonts w:ascii="仿宋_GB2312" w:eastAsia="仿宋_GB2312" w:hAnsi="宋体" w:cs="宋体"/>
                <w:kern w:val="0"/>
                <w:sz w:val="24"/>
              </w:rPr>
            </w:pPr>
          </w:p>
        </w:tc>
      </w:tr>
      <w:tr w:rsidR="00917A2B">
        <w:trPr>
          <w:trHeight w:val="471"/>
        </w:trPr>
        <w:tc>
          <w:tcPr>
            <w:tcW w:w="2160" w:type="dxa"/>
            <w:noWrap/>
          </w:tcPr>
          <w:p w:rsidR="00917A2B" w:rsidRDefault="00B15470" w:rsidP="00917A2B">
            <w:pPr>
              <w:ind w:leftChars="86" w:left="181" w:firstLineChars="49" w:firstLine="118"/>
              <w:rPr>
                <w:rFonts w:ascii="仿宋_GB2312" w:eastAsia="仿宋_GB2312" w:hAnsi="宋体" w:cs="宋体"/>
                <w:kern w:val="0"/>
                <w:sz w:val="24"/>
              </w:rPr>
            </w:pPr>
            <w:r>
              <w:rPr>
                <w:rFonts w:ascii="仿宋_GB2312" w:eastAsia="仿宋_GB2312" w:hAnsi="宋体" w:cs="宋体" w:hint="eastAsia"/>
                <w:kern w:val="0"/>
                <w:sz w:val="24"/>
              </w:rPr>
              <w:t>项目负责人</w:t>
            </w:r>
          </w:p>
        </w:tc>
        <w:tc>
          <w:tcPr>
            <w:tcW w:w="900" w:type="dxa"/>
            <w:gridSpan w:val="2"/>
            <w:noWrap/>
          </w:tcPr>
          <w:p w:rsidR="00917A2B" w:rsidRDefault="00917A2B">
            <w:pPr>
              <w:ind w:left="180"/>
              <w:rPr>
                <w:rFonts w:ascii="仿宋_GB2312" w:eastAsia="仿宋_GB2312" w:hAnsi="宋体" w:cs="宋体"/>
                <w:kern w:val="0"/>
                <w:sz w:val="24"/>
              </w:rPr>
            </w:pPr>
          </w:p>
        </w:tc>
        <w:tc>
          <w:tcPr>
            <w:tcW w:w="12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职 称</w:t>
            </w:r>
          </w:p>
        </w:tc>
        <w:tc>
          <w:tcPr>
            <w:tcW w:w="1080" w:type="dxa"/>
            <w:noWrap/>
          </w:tcPr>
          <w:p w:rsidR="00917A2B" w:rsidRDefault="00917A2B">
            <w:pPr>
              <w:ind w:left="180"/>
              <w:rPr>
                <w:rFonts w:ascii="仿宋_GB2312" w:eastAsia="仿宋_GB2312" w:hAnsi="宋体" w:cs="宋体"/>
                <w:kern w:val="0"/>
                <w:sz w:val="24"/>
              </w:rPr>
            </w:pPr>
          </w:p>
        </w:tc>
        <w:tc>
          <w:tcPr>
            <w:tcW w:w="1260" w:type="dxa"/>
            <w:gridSpan w:val="2"/>
            <w:noWrap/>
          </w:tcPr>
          <w:p w:rsidR="00917A2B" w:rsidRDefault="00B15470">
            <w:pPr>
              <w:ind w:firstLineChars="98" w:firstLine="235"/>
              <w:rPr>
                <w:rFonts w:ascii="仿宋_GB2312" w:eastAsia="仿宋_GB2312" w:hAnsi="宋体" w:cs="宋体"/>
                <w:kern w:val="0"/>
                <w:sz w:val="24"/>
              </w:rPr>
            </w:pPr>
            <w:r>
              <w:rPr>
                <w:rFonts w:ascii="仿宋_GB2312" w:eastAsia="仿宋_GB2312" w:hAnsi="宋体" w:cs="宋体" w:hint="eastAsia"/>
                <w:kern w:val="0"/>
                <w:sz w:val="24"/>
              </w:rPr>
              <w:t>职 务</w:t>
            </w:r>
          </w:p>
        </w:tc>
        <w:tc>
          <w:tcPr>
            <w:tcW w:w="2520" w:type="dxa"/>
            <w:gridSpan w:val="2"/>
            <w:noWrap/>
          </w:tcPr>
          <w:p w:rsidR="00917A2B" w:rsidRDefault="00917A2B">
            <w:pPr>
              <w:ind w:left="180"/>
              <w:rPr>
                <w:rFonts w:ascii="仿宋_GB2312" w:eastAsia="仿宋_GB2312" w:hAnsi="宋体" w:cs="宋体"/>
                <w:kern w:val="0"/>
                <w:sz w:val="24"/>
              </w:rPr>
            </w:pPr>
          </w:p>
        </w:tc>
      </w:tr>
      <w:tr w:rsidR="00917A2B">
        <w:trPr>
          <w:trHeight w:val="527"/>
        </w:trPr>
        <w:tc>
          <w:tcPr>
            <w:tcW w:w="21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中标价格</w:t>
            </w:r>
          </w:p>
        </w:tc>
        <w:tc>
          <w:tcPr>
            <w:tcW w:w="4500" w:type="dxa"/>
            <w:gridSpan w:val="6"/>
            <w:noWrap/>
          </w:tcPr>
          <w:p w:rsidR="00917A2B" w:rsidRDefault="00917A2B">
            <w:pPr>
              <w:ind w:left="180"/>
              <w:rPr>
                <w:rFonts w:ascii="仿宋_GB2312" w:eastAsia="仿宋_GB2312" w:hAnsi="宋体" w:cs="宋体"/>
                <w:kern w:val="0"/>
                <w:sz w:val="24"/>
              </w:rPr>
            </w:pPr>
          </w:p>
        </w:tc>
        <w:tc>
          <w:tcPr>
            <w:tcW w:w="1260" w:type="dxa"/>
            <w:noWrap/>
          </w:tcPr>
          <w:p w:rsidR="00917A2B" w:rsidRDefault="00B15470">
            <w:pPr>
              <w:rPr>
                <w:rFonts w:ascii="仿宋_GB2312" w:eastAsia="仿宋_GB2312" w:hAnsi="宋体" w:cs="宋体"/>
                <w:kern w:val="0"/>
                <w:sz w:val="24"/>
              </w:rPr>
            </w:pPr>
            <w:r>
              <w:rPr>
                <w:rFonts w:ascii="仿宋_GB2312" w:eastAsia="仿宋_GB2312" w:hAnsi="宋体" w:cs="宋体" w:hint="eastAsia"/>
                <w:kern w:val="0"/>
                <w:sz w:val="24"/>
              </w:rPr>
              <w:t>平均单价</w:t>
            </w:r>
          </w:p>
          <w:p w:rsidR="00917A2B" w:rsidRDefault="00B15470" w:rsidP="00917A2B">
            <w:pPr>
              <w:ind w:firstLineChars="49" w:firstLine="118"/>
              <w:rPr>
                <w:rFonts w:ascii="仿宋_GB2312" w:eastAsia="仿宋_GB2312" w:hAnsi="宋体" w:cs="宋体"/>
                <w:kern w:val="0"/>
                <w:sz w:val="24"/>
              </w:rPr>
            </w:pPr>
            <w:r>
              <w:rPr>
                <w:rFonts w:ascii="仿宋_GB2312" w:eastAsia="仿宋_GB2312" w:hAnsi="宋体" w:cs="宋体" w:hint="eastAsia"/>
                <w:kern w:val="0"/>
                <w:sz w:val="24"/>
              </w:rPr>
              <w:t>（元）</w:t>
            </w:r>
          </w:p>
        </w:tc>
        <w:tc>
          <w:tcPr>
            <w:tcW w:w="1260" w:type="dxa"/>
            <w:noWrap/>
          </w:tcPr>
          <w:p w:rsidR="00917A2B" w:rsidRDefault="00917A2B">
            <w:pPr>
              <w:ind w:left="180"/>
              <w:rPr>
                <w:rFonts w:ascii="仿宋_GB2312" w:eastAsia="仿宋_GB2312" w:hAnsi="宋体" w:cs="宋体"/>
                <w:kern w:val="0"/>
                <w:sz w:val="24"/>
              </w:rPr>
            </w:pPr>
          </w:p>
        </w:tc>
      </w:tr>
      <w:tr w:rsidR="00917A2B">
        <w:trPr>
          <w:trHeight w:val="728"/>
        </w:trPr>
        <w:tc>
          <w:tcPr>
            <w:tcW w:w="2160" w:type="dxa"/>
            <w:noWrap/>
          </w:tcPr>
          <w:p w:rsidR="00917A2B" w:rsidRDefault="00B15470">
            <w:pPr>
              <w:ind w:left="180"/>
              <w:rPr>
                <w:rFonts w:ascii="仿宋_GB2312" w:eastAsia="仿宋_GB2312" w:hAnsi="宋体" w:cs="宋体"/>
                <w:kern w:val="0"/>
                <w:sz w:val="24"/>
              </w:rPr>
            </w:pPr>
            <w:r>
              <w:rPr>
                <w:rFonts w:ascii="仿宋_GB2312" w:eastAsia="仿宋_GB2312" w:hAnsi="宋体" w:cs="宋体" w:hint="eastAsia"/>
                <w:kern w:val="0"/>
                <w:sz w:val="24"/>
              </w:rPr>
              <w:t>暂定价内容</w:t>
            </w:r>
          </w:p>
          <w:p w:rsidR="00917A2B" w:rsidRDefault="00B15470">
            <w:pPr>
              <w:ind w:leftChars="86" w:left="181" w:firstLineChars="98" w:firstLine="235"/>
              <w:rPr>
                <w:rFonts w:ascii="仿宋_GB2312" w:eastAsia="仿宋_GB2312" w:hAnsi="宋体" w:cs="宋体"/>
                <w:kern w:val="0"/>
                <w:sz w:val="24"/>
              </w:rPr>
            </w:pPr>
            <w:r>
              <w:rPr>
                <w:rFonts w:ascii="仿宋_GB2312" w:eastAsia="仿宋_GB2312" w:hAnsi="宋体" w:cs="宋体" w:hint="eastAsia"/>
                <w:kern w:val="0"/>
                <w:sz w:val="24"/>
              </w:rPr>
              <w:t>及价格</w:t>
            </w:r>
          </w:p>
        </w:tc>
        <w:tc>
          <w:tcPr>
            <w:tcW w:w="7020" w:type="dxa"/>
            <w:gridSpan w:val="8"/>
            <w:noWrap/>
          </w:tcPr>
          <w:p w:rsidR="00917A2B" w:rsidRDefault="00917A2B">
            <w:pPr>
              <w:ind w:left="180"/>
              <w:rPr>
                <w:rFonts w:ascii="仿宋_GB2312" w:eastAsia="仿宋_GB2312" w:hAnsi="宋体" w:cs="宋体"/>
                <w:kern w:val="0"/>
                <w:sz w:val="24"/>
              </w:rPr>
            </w:pPr>
          </w:p>
        </w:tc>
      </w:tr>
      <w:tr w:rsidR="00917A2B">
        <w:trPr>
          <w:trHeight w:val="405"/>
        </w:trPr>
        <w:tc>
          <w:tcPr>
            <w:tcW w:w="2160" w:type="dxa"/>
            <w:noWrap/>
          </w:tcPr>
          <w:p w:rsidR="00917A2B" w:rsidRDefault="00B15470">
            <w:pPr>
              <w:ind w:left="180"/>
              <w:rPr>
                <w:rFonts w:ascii="仿宋_GB2312" w:eastAsia="仿宋_GB2312"/>
                <w:sz w:val="24"/>
              </w:rPr>
            </w:pPr>
            <w:r>
              <w:rPr>
                <w:rFonts w:ascii="仿宋_GB2312" w:eastAsia="仿宋_GB2312" w:hint="eastAsia"/>
                <w:sz w:val="24"/>
              </w:rPr>
              <w:t>应提交履约担保的额度（元）</w:t>
            </w:r>
          </w:p>
        </w:tc>
        <w:tc>
          <w:tcPr>
            <w:tcW w:w="7020" w:type="dxa"/>
            <w:gridSpan w:val="8"/>
            <w:noWrap/>
          </w:tcPr>
          <w:p w:rsidR="00917A2B" w:rsidRDefault="00917A2B">
            <w:pPr>
              <w:ind w:left="180"/>
              <w:rPr>
                <w:rFonts w:ascii="仿宋_GB2312" w:eastAsia="仿宋_GB2312" w:hAnsi="宋体" w:cs="宋体"/>
                <w:b/>
                <w:kern w:val="0"/>
                <w:sz w:val="24"/>
              </w:rPr>
            </w:pPr>
          </w:p>
        </w:tc>
      </w:tr>
      <w:tr w:rsidR="00917A2B">
        <w:trPr>
          <w:trHeight w:val="840"/>
        </w:trPr>
        <w:tc>
          <w:tcPr>
            <w:tcW w:w="2160" w:type="dxa"/>
            <w:noWrap/>
          </w:tcPr>
          <w:p w:rsidR="00917A2B" w:rsidRDefault="00B15470">
            <w:pPr>
              <w:ind w:left="180"/>
              <w:rPr>
                <w:rFonts w:ascii="仿宋_GB2312" w:eastAsia="仿宋_GB2312"/>
                <w:sz w:val="24"/>
              </w:rPr>
            </w:pPr>
            <w:r>
              <w:rPr>
                <w:rFonts w:ascii="仿宋_GB2312" w:eastAsia="仿宋_GB2312" w:hint="eastAsia"/>
                <w:sz w:val="24"/>
              </w:rPr>
              <w:t>需要说明的事项</w:t>
            </w:r>
          </w:p>
        </w:tc>
        <w:tc>
          <w:tcPr>
            <w:tcW w:w="7020" w:type="dxa"/>
            <w:gridSpan w:val="8"/>
            <w:noWrap/>
          </w:tcPr>
          <w:p w:rsidR="00917A2B" w:rsidRDefault="00917A2B">
            <w:pPr>
              <w:ind w:left="180"/>
              <w:rPr>
                <w:rFonts w:ascii="仿宋_GB2312" w:eastAsia="仿宋_GB2312" w:hAnsi="宋体" w:cs="宋体"/>
                <w:b/>
                <w:kern w:val="0"/>
                <w:sz w:val="24"/>
              </w:rPr>
            </w:pPr>
          </w:p>
        </w:tc>
      </w:tr>
      <w:tr w:rsidR="00917A2B">
        <w:trPr>
          <w:trHeight w:val="2324"/>
        </w:trPr>
        <w:tc>
          <w:tcPr>
            <w:tcW w:w="2880" w:type="dxa"/>
            <w:gridSpan w:val="2"/>
            <w:noWrap/>
          </w:tcPr>
          <w:p w:rsidR="00917A2B" w:rsidRDefault="00B15470">
            <w:pPr>
              <w:widowControl/>
              <w:spacing w:before="100" w:beforeAutospacing="1" w:after="240"/>
              <w:jc w:val="left"/>
              <w:rPr>
                <w:rFonts w:ascii="仿宋_GB2312" w:eastAsia="仿宋_GB2312" w:hAnsi="宋体" w:cs="宋体"/>
                <w:kern w:val="0"/>
                <w:sz w:val="24"/>
              </w:rPr>
            </w:pPr>
            <w:r>
              <w:rPr>
                <w:rFonts w:ascii="仿宋_GB2312" w:eastAsia="仿宋_GB2312" w:hAnsi="宋体" w:cs="宋体" w:hint="eastAsia"/>
                <w:bCs/>
                <w:kern w:val="0"/>
                <w:sz w:val="24"/>
              </w:rPr>
              <w:t xml:space="preserve">招 标 人：（公章） </w:t>
            </w:r>
          </w:p>
          <w:p w:rsidR="00917A2B" w:rsidRDefault="00917A2B">
            <w:pPr>
              <w:rPr>
                <w:rFonts w:ascii="仿宋_GB2312" w:eastAsia="仿宋_GB2312" w:hAnsi="宋体" w:cs="宋体"/>
                <w:bCs/>
                <w:kern w:val="0"/>
                <w:sz w:val="24"/>
              </w:rPr>
            </w:pPr>
          </w:p>
          <w:p w:rsidR="00917A2B" w:rsidRDefault="00917A2B">
            <w:pPr>
              <w:rPr>
                <w:rFonts w:ascii="仿宋_GB2312" w:eastAsia="仿宋_GB2312" w:hAnsi="宋体" w:cs="宋体"/>
                <w:bCs/>
                <w:kern w:val="0"/>
                <w:sz w:val="24"/>
              </w:rPr>
            </w:pPr>
          </w:p>
          <w:p w:rsidR="00917A2B" w:rsidRDefault="00B15470">
            <w:pPr>
              <w:rPr>
                <w:rFonts w:ascii="仿宋_GB2312" w:eastAsia="仿宋_GB2312" w:hAnsi="宋体" w:cs="宋体"/>
                <w:bCs/>
                <w:kern w:val="0"/>
                <w:sz w:val="24"/>
              </w:rPr>
            </w:pPr>
            <w:r>
              <w:rPr>
                <w:rFonts w:ascii="仿宋_GB2312" w:eastAsia="仿宋_GB2312" w:hAnsi="宋体" w:cs="宋体" w:hint="eastAsia"/>
                <w:bCs/>
                <w:kern w:val="0"/>
                <w:sz w:val="24"/>
              </w:rPr>
              <w:t>法人代表（盖章）</w:t>
            </w:r>
          </w:p>
          <w:p w:rsidR="00917A2B" w:rsidRDefault="00917A2B" w:rsidP="00917A2B">
            <w:pPr>
              <w:ind w:firstLineChars="392" w:firstLine="941"/>
              <w:rPr>
                <w:rFonts w:ascii="仿宋_GB2312" w:eastAsia="仿宋_GB2312" w:hAnsi="宋体" w:cs="宋体"/>
                <w:bCs/>
                <w:kern w:val="0"/>
                <w:sz w:val="24"/>
              </w:rPr>
            </w:pPr>
          </w:p>
          <w:p w:rsidR="00917A2B" w:rsidRDefault="00B15470">
            <w:pPr>
              <w:widowControl/>
              <w:spacing w:before="100" w:beforeAutospacing="1" w:after="100" w:afterAutospacing="1"/>
              <w:ind w:leftChars="24" w:left="50" w:firstLineChars="343" w:firstLine="823"/>
              <w:jc w:val="left"/>
              <w:rPr>
                <w:rFonts w:ascii="仿宋_GB2312" w:eastAsia="仿宋_GB2312" w:hAnsi="宋体" w:cs="宋体"/>
                <w:bCs/>
                <w:kern w:val="0"/>
                <w:sz w:val="24"/>
              </w:rPr>
            </w:pPr>
            <w:r>
              <w:rPr>
                <w:rFonts w:ascii="仿宋_GB2312" w:eastAsia="仿宋_GB2312" w:hAnsi="宋体" w:cs="宋体" w:hint="eastAsia"/>
                <w:bCs/>
                <w:kern w:val="0"/>
                <w:sz w:val="24"/>
              </w:rPr>
              <w:t>年   月  日</w:t>
            </w:r>
          </w:p>
        </w:tc>
        <w:tc>
          <w:tcPr>
            <w:tcW w:w="2880" w:type="dxa"/>
            <w:gridSpan w:val="4"/>
            <w:noWrap/>
          </w:tcPr>
          <w:p w:rsidR="00917A2B" w:rsidRDefault="00B15470" w:rsidP="00917A2B">
            <w:pPr>
              <w:widowControl/>
              <w:spacing w:before="100" w:beforeAutospacing="1" w:after="100" w:afterAutospacing="1"/>
              <w:ind w:leftChars="98" w:left="912" w:hangingChars="294" w:hanging="706"/>
              <w:jc w:val="left"/>
              <w:rPr>
                <w:rFonts w:ascii="仿宋_GB2312" w:eastAsia="仿宋_GB2312" w:hAnsi="宋体" w:cs="宋体"/>
                <w:bCs/>
                <w:kern w:val="0"/>
                <w:sz w:val="24"/>
              </w:rPr>
            </w:pPr>
            <w:r>
              <w:rPr>
                <w:rFonts w:ascii="仿宋_GB2312" w:eastAsia="仿宋_GB2312" w:hAnsi="宋体" w:cs="宋体" w:hint="eastAsia"/>
                <w:bCs/>
                <w:kern w:val="0"/>
                <w:sz w:val="24"/>
              </w:rPr>
              <w:t>招标代理机构：（公章）</w:t>
            </w:r>
          </w:p>
          <w:p w:rsidR="00917A2B" w:rsidRDefault="00917A2B">
            <w:pPr>
              <w:widowControl/>
              <w:spacing w:before="100" w:beforeAutospacing="1" w:after="100" w:afterAutospacing="1"/>
              <w:jc w:val="left"/>
              <w:rPr>
                <w:rFonts w:ascii="仿宋_GB2312" w:eastAsia="仿宋_GB2312" w:hAnsi="宋体" w:cs="宋体"/>
                <w:bCs/>
                <w:kern w:val="0"/>
                <w:sz w:val="24"/>
              </w:rPr>
            </w:pPr>
          </w:p>
          <w:p w:rsidR="00917A2B" w:rsidRDefault="00B15470">
            <w:pPr>
              <w:widowControl/>
              <w:spacing w:before="100" w:beforeAutospacing="1" w:after="100" w:afterAutospacing="1"/>
              <w:jc w:val="left"/>
              <w:rPr>
                <w:rFonts w:ascii="仿宋_GB2312" w:eastAsia="仿宋_GB2312" w:hAnsi="宋体" w:cs="宋体"/>
                <w:bCs/>
                <w:kern w:val="0"/>
                <w:sz w:val="24"/>
              </w:rPr>
            </w:pPr>
            <w:r>
              <w:rPr>
                <w:rFonts w:ascii="仿宋_GB2312" w:eastAsia="仿宋_GB2312" w:hAnsi="宋体" w:cs="宋体" w:hint="eastAsia"/>
                <w:bCs/>
                <w:kern w:val="0"/>
                <w:sz w:val="24"/>
              </w:rPr>
              <w:t>法人代表（盖章）</w:t>
            </w:r>
          </w:p>
          <w:p w:rsidR="00917A2B" w:rsidRDefault="00917A2B">
            <w:pPr>
              <w:ind w:left="180"/>
              <w:rPr>
                <w:rFonts w:ascii="仿宋_GB2312" w:eastAsia="仿宋_GB2312" w:hAnsi="宋体" w:cs="宋体"/>
                <w:bCs/>
                <w:kern w:val="0"/>
                <w:sz w:val="24"/>
              </w:rPr>
            </w:pPr>
          </w:p>
          <w:p w:rsidR="00917A2B" w:rsidRDefault="00B15470" w:rsidP="00917A2B">
            <w:pPr>
              <w:ind w:leftChars="86" w:left="181" w:firstLineChars="294" w:firstLine="706"/>
              <w:rPr>
                <w:rFonts w:ascii="仿宋_GB2312" w:eastAsia="仿宋_GB2312" w:hAnsi="宋体" w:cs="宋体"/>
                <w:kern w:val="0"/>
                <w:sz w:val="24"/>
              </w:rPr>
            </w:pPr>
            <w:r>
              <w:rPr>
                <w:rFonts w:ascii="仿宋_GB2312" w:eastAsia="仿宋_GB2312" w:hAnsi="宋体" w:cs="宋体" w:hint="eastAsia"/>
                <w:bCs/>
                <w:kern w:val="0"/>
                <w:sz w:val="24"/>
              </w:rPr>
              <w:t>年  月 日</w:t>
            </w:r>
          </w:p>
        </w:tc>
        <w:tc>
          <w:tcPr>
            <w:tcW w:w="3420" w:type="dxa"/>
            <w:gridSpan w:val="3"/>
            <w:noWrap/>
          </w:tcPr>
          <w:p w:rsidR="00917A2B" w:rsidRDefault="00B15470">
            <w:pPr>
              <w:widowControl/>
              <w:jc w:val="left"/>
              <w:rPr>
                <w:rFonts w:ascii="仿宋_GB2312" w:eastAsia="仿宋_GB2312"/>
                <w:kern w:val="0"/>
                <w:sz w:val="24"/>
              </w:rPr>
            </w:pPr>
            <w:r>
              <w:rPr>
                <w:rFonts w:ascii="仿宋_GB2312" w:eastAsia="仿宋_GB2312" w:hint="eastAsia"/>
                <w:kern w:val="0"/>
                <w:sz w:val="24"/>
              </w:rPr>
              <w:t>招投标监管部门备案</w:t>
            </w:r>
            <w:r>
              <w:rPr>
                <w:rFonts w:ascii="仿宋_GB2312" w:eastAsia="仿宋_GB2312" w:hAnsi="宋体" w:cs="宋体" w:hint="eastAsia"/>
                <w:bCs/>
                <w:kern w:val="0"/>
                <w:sz w:val="24"/>
              </w:rPr>
              <w:t>（专用章）</w:t>
            </w:r>
          </w:p>
          <w:p w:rsidR="00917A2B" w:rsidRDefault="00917A2B">
            <w:pPr>
              <w:widowControl/>
              <w:ind w:firstLineChars="588" w:firstLine="1411"/>
              <w:jc w:val="left"/>
              <w:rPr>
                <w:rFonts w:ascii="仿宋_GB2312" w:eastAsia="仿宋_GB2312" w:hAnsi="宋体" w:cs="宋体"/>
                <w:bCs/>
                <w:kern w:val="0"/>
                <w:sz w:val="24"/>
              </w:rPr>
            </w:pPr>
          </w:p>
          <w:p w:rsidR="00917A2B" w:rsidRDefault="00917A2B">
            <w:pPr>
              <w:widowControl/>
              <w:ind w:firstLineChars="588" w:firstLine="1411"/>
              <w:jc w:val="left"/>
              <w:rPr>
                <w:rFonts w:ascii="仿宋_GB2312" w:eastAsia="仿宋_GB2312" w:hAnsi="宋体" w:cs="宋体"/>
                <w:bCs/>
                <w:kern w:val="0"/>
                <w:sz w:val="24"/>
              </w:rPr>
            </w:pPr>
          </w:p>
          <w:p w:rsidR="00917A2B" w:rsidRDefault="00917A2B">
            <w:pPr>
              <w:widowControl/>
              <w:ind w:firstLineChars="588" w:firstLine="1411"/>
              <w:jc w:val="left"/>
              <w:rPr>
                <w:rFonts w:ascii="仿宋_GB2312" w:eastAsia="仿宋_GB2312" w:hAnsi="宋体" w:cs="宋体"/>
                <w:bCs/>
                <w:kern w:val="0"/>
                <w:sz w:val="24"/>
              </w:rPr>
            </w:pPr>
          </w:p>
          <w:p w:rsidR="00917A2B" w:rsidRDefault="00B15470">
            <w:pPr>
              <w:widowControl/>
              <w:ind w:firstLineChars="588" w:firstLine="1411"/>
              <w:jc w:val="left"/>
              <w:rPr>
                <w:rFonts w:ascii="仿宋_GB2312" w:eastAsia="仿宋_GB2312" w:hAnsi="宋体" w:cs="宋体"/>
                <w:bCs/>
                <w:kern w:val="0"/>
                <w:sz w:val="24"/>
              </w:rPr>
            </w:pPr>
            <w:r>
              <w:rPr>
                <w:rFonts w:ascii="仿宋_GB2312" w:eastAsia="仿宋_GB2312" w:hAnsi="宋体" w:cs="宋体" w:hint="eastAsia"/>
                <w:bCs/>
                <w:kern w:val="0"/>
                <w:sz w:val="24"/>
              </w:rPr>
              <w:t xml:space="preserve">经办人： </w:t>
            </w:r>
          </w:p>
          <w:p w:rsidR="00917A2B" w:rsidRDefault="00917A2B">
            <w:pPr>
              <w:ind w:firstLineChars="490" w:firstLine="1176"/>
              <w:rPr>
                <w:rFonts w:ascii="仿宋_GB2312" w:eastAsia="仿宋_GB2312" w:hAnsi="宋体" w:cs="宋体"/>
                <w:bCs/>
                <w:kern w:val="0"/>
                <w:sz w:val="24"/>
              </w:rPr>
            </w:pPr>
          </w:p>
          <w:p w:rsidR="00917A2B" w:rsidRDefault="00917A2B">
            <w:pPr>
              <w:ind w:left="180"/>
              <w:rPr>
                <w:rFonts w:ascii="仿宋_GB2312" w:eastAsia="仿宋_GB2312" w:hAnsi="宋体" w:cs="宋体"/>
                <w:bCs/>
                <w:kern w:val="0"/>
                <w:sz w:val="24"/>
              </w:rPr>
            </w:pPr>
          </w:p>
          <w:p w:rsidR="00917A2B" w:rsidRDefault="00B15470">
            <w:pPr>
              <w:ind w:firstLineChars="683" w:firstLine="1639"/>
              <w:rPr>
                <w:rFonts w:ascii="仿宋_GB2312" w:eastAsia="仿宋_GB2312" w:hAnsi="宋体" w:cs="宋体"/>
                <w:kern w:val="0"/>
                <w:sz w:val="24"/>
              </w:rPr>
            </w:pPr>
            <w:r>
              <w:rPr>
                <w:rFonts w:ascii="仿宋_GB2312" w:eastAsia="仿宋_GB2312" w:hAnsi="宋体" w:cs="宋体" w:hint="eastAsia"/>
                <w:bCs/>
                <w:kern w:val="0"/>
                <w:sz w:val="24"/>
              </w:rPr>
              <w:t>年   月  日</w:t>
            </w:r>
          </w:p>
        </w:tc>
      </w:tr>
    </w:tbl>
    <w:p w:rsidR="00917A2B" w:rsidRDefault="00917A2B"/>
    <w:p w:rsidR="00917A2B" w:rsidRDefault="00917A2B"/>
    <w:p w:rsidR="00917A2B" w:rsidRDefault="00B15470">
      <w:pPr>
        <w:pStyle w:val="3"/>
      </w:pPr>
      <w:bookmarkStart w:id="369" w:name="_Toc286239515"/>
      <w:bookmarkStart w:id="370" w:name="_Toc10347"/>
      <w:r>
        <w:rPr>
          <w:rFonts w:hint="eastAsia"/>
        </w:rPr>
        <w:t>附表六：未中标结果通知书</w:t>
      </w:r>
      <w:bookmarkEnd w:id="360"/>
      <w:bookmarkEnd w:id="361"/>
      <w:bookmarkEnd w:id="362"/>
      <w:bookmarkEnd w:id="363"/>
      <w:bookmarkEnd w:id="364"/>
      <w:bookmarkEnd w:id="365"/>
      <w:bookmarkEnd w:id="369"/>
      <w:bookmarkEnd w:id="370"/>
    </w:p>
    <w:p w:rsidR="00917A2B" w:rsidRDefault="00917A2B"/>
    <w:p w:rsidR="00917A2B" w:rsidRDefault="00B15470">
      <w:pPr>
        <w:jc w:val="center"/>
        <w:rPr>
          <w:rFonts w:ascii="黑体" w:eastAsia="黑体"/>
          <w:sz w:val="28"/>
          <w:szCs w:val="28"/>
        </w:rPr>
      </w:pPr>
      <w:r>
        <w:rPr>
          <w:rFonts w:ascii="黑体" w:eastAsia="黑体" w:hint="eastAsia"/>
          <w:sz w:val="28"/>
          <w:szCs w:val="28"/>
        </w:rPr>
        <w:t>未中标结果通知书</w:t>
      </w:r>
    </w:p>
    <w:p w:rsidR="00917A2B" w:rsidRDefault="00917A2B"/>
    <w:p w:rsidR="00917A2B" w:rsidRDefault="00B15470">
      <w:pPr>
        <w:rPr>
          <w:szCs w:val="21"/>
        </w:rPr>
      </w:pPr>
      <w:r>
        <w:rPr>
          <w:szCs w:val="21"/>
        </w:rPr>
        <w:t>（未中标人名称）：</w:t>
      </w:r>
    </w:p>
    <w:p w:rsidR="00917A2B" w:rsidRDefault="00917A2B">
      <w:pPr>
        <w:rPr>
          <w:szCs w:val="21"/>
        </w:rPr>
      </w:pPr>
    </w:p>
    <w:p w:rsidR="00917A2B" w:rsidRDefault="00B15470">
      <w:pPr>
        <w:rPr>
          <w:szCs w:val="21"/>
        </w:rPr>
      </w:pPr>
      <w:r>
        <w:rPr>
          <w:szCs w:val="21"/>
        </w:rPr>
        <w:t xml:space="preserve">　　我方已接受</w:t>
      </w:r>
      <w:r>
        <w:rPr>
          <w:szCs w:val="21"/>
        </w:rPr>
        <w:t xml:space="preserve"> </w:t>
      </w:r>
      <w:r>
        <w:rPr>
          <w:szCs w:val="21"/>
        </w:rPr>
        <w:t>（中标人名称）于（投标日期）所递交的（项目名称）</w:t>
      </w:r>
      <w:r>
        <w:rPr>
          <w:szCs w:val="21"/>
        </w:rPr>
        <w:t xml:space="preserve"> </w:t>
      </w:r>
      <w:r>
        <w:rPr>
          <w:rFonts w:hint="eastAsia"/>
          <w:szCs w:val="21"/>
        </w:rPr>
        <w:t>标段</w:t>
      </w:r>
      <w:r>
        <w:rPr>
          <w:szCs w:val="21"/>
        </w:rPr>
        <w:t>施工投标文件，确定（中标人名称）为中标人。</w:t>
      </w:r>
    </w:p>
    <w:p w:rsidR="00917A2B" w:rsidRDefault="00B15470">
      <w:pPr>
        <w:rPr>
          <w:szCs w:val="21"/>
        </w:rPr>
      </w:pPr>
      <w:r>
        <w:rPr>
          <w:szCs w:val="21"/>
        </w:rPr>
        <w:t xml:space="preserve">　　</w:t>
      </w:r>
    </w:p>
    <w:p w:rsidR="00917A2B" w:rsidRDefault="00B15470">
      <w:pPr>
        <w:rPr>
          <w:szCs w:val="21"/>
        </w:rPr>
      </w:pPr>
      <w:r>
        <w:rPr>
          <w:szCs w:val="21"/>
        </w:rPr>
        <w:t xml:space="preserve">　　感谢你单位对我</w:t>
      </w:r>
      <w:r>
        <w:rPr>
          <w:rFonts w:hint="eastAsia"/>
          <w:szCs w:val="21"/>
        </w:rPr>
        <w:t>方</w:t>
      </w:r>
      <w:r>
        <w:rPr>
          <w:szCs w:val="21"/>
        </w:rPr>
        <w:t>工作的大力支持！</w:t>
      </w:r>
    </w:p>
    <w:p w:rsidR="00917A2B" w:rsidRDefault="00917A2B">
      <w:pPr>
        <w:rPr>
          <w:szCs w:val="21"/>
        </w:rPr>
      </w:pPr>
    </w:p>
    <w:p w:rsidR="00917A2B" w:rsidRDefault="00917A2B">
      <w:pPr>
        <w:rPr>
          <w:szCs w:val="21"/>
        </w:rPr>
      </w:pPr>
    </w:p>
    <w:p w:rsidR="00917A2B" w:rsidRDefault="00917A2B">
      <w:pPr>
        <w:rPr>
          <w:szCs w:val="21"/>
        </w:rPr>
      </w:pPr>
    </w:p>
    <w:p w:rsidR="00917A2B" w:rsidRDefault="00B15470">
      <w:pPr>
        <w:rPr>
          <w:rFonts w:ascii="宋体" w:hAnsi="宋体"/>
          <w:szCs w:val="21"/>
        </w:rPr>
      </w:pPr>
      <w:r>
        <w:rPr>
          <w:rFonts w:ascii="宋体" w:hAnsi="宋体"/>
          <w:szCs w:val="21"/>
        </w:rPr>
        <w:t xml:space="preserve"> 招标人：（盖单位章）</w:t>
      </w:r>
    </w:p>
    <w:p w:rsidR="00917A2B" w:rsidRDefault="00917A2B">
      <w:pPr>
        <w:rPr>
          <w:rFonts w:ascii="宋体" w:hAnsi="宋体"/>
          <w:szCs w:val="21"/>
        </w:rPr>
      </w:pPr>
    </w:p>
    <w:p w:rsidR="00917A2B" w:rsidRDefault="00B15470">
      <w:pPr>
        <w:rPr>
          <w:rFonts w:ascii="宋体" w:hAnsi="宋体"/>
          <w:szCs w:val="21"/>
        </w:rPr>
      </w:pPr>
      <w:r>
        <w:rPr>
          <w:rFonts w:ascii="宋体" w:hAnsi="宋体"/>
          <w:szCs w:val="21"/>
        </w:rPr>
        <w:t xml:space="preserve">                                法定代表人：（签字）</w:t>
      </w:r>
    </w:p>
    <w:p w:rsidR="00917A2B" w:rsidRDefault="00917A2B">
      <w:pPr>
        <w:rPr>
          <w:rFonts w:ascii="宋体" w:hAnsi="宋体"/>
          <w:szCs w:val="21"/>
        </w:rPr>
      </w:pPr>
    </w:p>
    <w:p w:rsidR="00917A2B" w:rsidRDefault="00B15470">
      <w:pPr>
        <w:rPr>
          <w:rFonts w:ascii="宋体" w:hAnsi="宋体"/>
          <w:szCs w:val="21"/>
        </w:rPr>
      </w:pPr>
      <w:r>
        <w:rPr>
          <w:rFonts w:ascii="宋体" w:hAnsi="宋体"/>
          <w:szCs w:val="21"/>
        </w:rPr>
        <w:t>年月日</w:t>
      </w:r>
    </w:p>
    <w:p w:rsidR="00917A2B" w:rsidRDefault="00917A2B"/>
    <w:p w:rsidR="00917A2B" w:rsidRDefault="00917A2B"/>
    <w:p w:rsidR="00917A2B" w:rsidRDefault="00917A2B"/>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917A2B">
      <w:pPr>
        <w:autoSpaceDE w:val="0"/>
        <w:autoSpaceDN w:val="0"/>
        <w:adjustRightInd w:val="0"/>
        <w:jc w:val="left"/>
        <w:rPr>
          <w:rFonts w:ascii="黑体" w:eastAsia="黑体" w:hAnsi="宋体" w:cs="仿宋_GB2312"/>
          <w:kern w:val="0"/>
          <w:szCs w:val="21"/>
        </w:rPr>
      </w:pPr>
    </w:p>
    <w:p w:rsidR="00917A2B" w:rsidRDefault="00B15470">
      <w:pPr>
        <w:pStyle w:val="3"/>
      </w:pPr>
      <w:bookmarkStart w:id="371" w:name="_Toc286239516"/>
      <w:bookmarkStart w:id="372" w:name="_Toc241459636"/>
      <w:bookmarkStart w:id="373" w:name="_Toc241484532"/>
      <w:bookmarkStart w:id="374" w:name="_Toc18090"/>
      <w:bookmarkStart w:id="375" w:name="_Toc152045586"/>
      <w:bookmarkStart w:id="376" w:name="_Toc179632604"/>
      <w:bookmarkStart w:id="377" w:name="_Toc144974553"/>
      <w:bookmarkStart w:id="378" w:name="_Toc152042363"/>
      <w:r>
        <w:rPr>
          <w:rFonts w:hint="eastAsia"/>
        </w:rPr>
        <w:lastRenderedPageBreak/>
        <w:t>附表七：确认通知</w:t>
      </w:r>
      <w:bookmarkEnd w:id="371"/>
      <w:bookmarkEnd w:id="372"/>
      <w:bookmarkEnd w:id="373"/>
      <w:bookmarkEnd w:id="374"/>
      <w:bookmarkEnd w:id="375"/>
      <w:bookmarkEnd w:id="376"/>
      <w:bookmarkEnd w:id="377"/>
      <w:bookmarkEnd w:id="378"/>
    </w:p>
    <w:p w:rsidR="00917A2B" w:rsidRDefault="00917A2B"/>
    <w:p w:rsidR="00917A2B" w:rsidRDefault="00B15470">
      <w:pPr>
        <w:jc w:val="center"/>
        <w:rPr>
          <w:rFonts w:ascii="黑体" w:eastAsia="黑体"/>
          <w:sz w:val="28"/>
          <w:szCs w:val="28"/>
        </w:rPr>
      </w:pPr>
      <w:r>
        <w:rPr>
          <w:rFonts w:ascii="黑体" w:eastAsia="黑体" w:hint="eastAsia"/>
          <w:sz w:val="28"/>
          <w:szCs w:val="28"/>
        </w:rPr>
        <w:t>确认通知</w:t>
      </w:r>
    </w:p>
    <w:p w:rsidR="00917A2B" w:rsidRDefault="00917A2B"/>
    <w:p w:rsidR="00917A2B" w:rsidRDefault="00B15470">
      <w:pPr>
        <w:rPr>
          <w:szCs w:val="21"/>
        </w:rPr>
      </w:pPr>
      <w:r>
        <w:rPr>
          <w:szCs w:val="21"/>
        </w:rPr>
        <w:t>（招标人名称）：</w:t>
      </w:r>
    </w:p>
    <w:p w:rsidR="00917A2B" w:rsidRDefault="00B15470">
      <w:pPr>
        <w:rPr>
          <w:szCs w:val="21"/>
        </w:rPr>
      </w:pPr>
      <w:r>
        <w:rPr>
          <w:szCs w:val="21"/>
        </w:rPr>
        <w:t xml:space="preserve">　　</w:t>
      </w:r>
    </w:p>
    <w:p w:rsidR="00917A2B" w:rsidRDefault="00B15470">
      <w:pPr>
        <w:ind w:firstLine="420"/>
        <w:rPr>
          <w:szCs w:val="21"/>
        </w:rPr>
      </w:pPr>
      <w:r>
        <w:rPr>
          <w:szCs w:val="21"/>
        </w:rPr>
        <w:t>你方年月日发出的（项目名称）</w:t>
      </w:r>
      <w:r>
        <w:rPr>
          <w:rFonts w:hint="eastAsia"/>
          <w:szCs w:val="21"/>
        </w:rPr>
        <w:t>标段施工招标</w:t>
      </w:r>
      <w:r>
        <w:rPr>
          <w:szCs w:val="21"/>
        </w:rPr>
        <w:t>关于</w:t>
      </w:r>
    </w:p>
    <w:p w:rsidR="00917A2B" w:rsidRDefault="00B15470">
      <w:pPr>
        <w:rPr>
          <w:szCs w:val="21"/>
        </w:rPr>
      </w:pPr>
      <w:r>
        <w:rPr>
          <w:szCs w:val="21"/>
        </w:rPr>
        <w:t>的通知，我方已于年月日收到。</w:t>
      </w:r>
    </w:p>
    <w:p w:rsidR="00917A2B" w:rsidRDefault="00B15470">
      <w:pPr>
        <w:rPr>
          <w:szCs w:val="21"/>
        </w:rPr>
      </w:pPr>
      <w:r>
        <w:rPr>
          <w:szCs w:val="21"/>
        </w:rPr>
        <w:t xml:space="preserve">　　</w:t>
      </w:r>
    </w:p>
    <w:p w:rsidR="00917A2B" w:rsidRDefault="00B15470">
      <w:pPr>
        <w:ind w:firstLineChars="200" w:firstLine="420"/>
        <w:rPr>
          <w:szCs w:val="21"/>
        </w:rPr>
      </w:pPr>
      <w:r>
        <w:rPr>
          <w:szCs w:val="21"/>
        </w:rPr>
        <w:t>特此确认。</w:t>
      </w:r>
    </w:p>
    <w:p w:rsidR="00917A2B" w:rsidRDefault="00917A2B">
      <w:pPr>
        <w:rPr>
          <w:szCs w:val="21"/>
        </w:rPr>
      </w:pPr>
    </w:p>
    <w:p w:rsidR="00917A2B" w:rsidRDefault="00917A2B">
      <w:pPr>
        <w:rPr>
          <w:szCs w:val="21"/>
        </w:rPr>
      </w:pPr>
    </w:p>
    <w:p w:rsidR="00917A2B" w:rsidRDefault="00917A2B">
      <w:pPr>
        <w:rPr>
          <w:szCs w:val="21"/>
        </w:rPr>
      </w:pPr>
    </w:p>
    <w:p w:rsidR="00917A2B" w:rsidRDefault="00917A2B">
      <w:pPr>
        <w:rPr>
          <w:szCs w:val="21"/>
        </w:rPr>
      </w:pPr>
    </w:p>
    <w:p w:rsidR="00917A2B" w:rsidRDefault="00B15470">
      <w:pPr>
        <w:ind w:firstLineChars="400" w:firstLine="840"/>
        <w:rPr>
          <w:rFonts w:ascii="宋体" w:hAnsi="宋体"/>
          <w:szCs w:val="28"/>
        </w:rPr>
      </w:pPr>
      <w:r>
        <w:rPr>
          <w:rFonts w:ascii="宋体" w:hAnsi="宋体"/>
          <w:szCs w:val="21"/>
        </w:rPr>
        <w:t xml:space="preserve"> 投标人： （盖单位章）</w:t>
      </w:r>
    </w:p>
    <w:p w:rsidR="00917A2B" w:rsidRDefault="00917A2B">
      <w:pPr>
        <w:rPr>
          <w:rFonts w:ascii="宋体" w:hAnsi="宋体"/>
          <w:szCs w:val="28"/>
        </w:rPr>
      </w:pPr>
    </w:p>
    <w:p w:rsidR="00917A2B" w:rsidRDefault="00B15470">
      <w:pPr>
        <w:ind w:firstLineChars="2200" w:firstLine="4620"/>
        <w:rPr>
          <w:rFonts w:ascii="宋体" w:hAnsi="宋体"/>
          <w:szCs w:val="21"/>
        </w:rPr>
      </w:pPr>
      <w:r>
        <w:rPr>
          <w:rFonts w:ascii="宋体" w:hAnsi="宋体"/>
          <w:szCs w:val="21"/>
        </w:rPr>
        <w:t>年月日</w:t>
      </w: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917A2B">
      <w:pPr>
        <w:ind w:firstLineChars="2200" w:firstLine="4620"/>
        <w:rPr>
          <w:rFonts w:ascii="宋体" w:hAnsi="宋体"/>
          <w:szCs w:val="21"/>
        </w:rPr>
      </w:pPr>
    </w:p>
    <w:p w:rsidR="00917A2B" w:rsidRDefault="00B15470">
      <w:pPr>
        <w:pStyle w:val="3"/>
      </w:pPr>
      <w:bookmarkStart w:id="379" w:name="_附表七：备选投标方案编制要求"/>
      <w:bookmarkStart w:id="380" w:name="_Toc286239517"/>
      <w:bookmarkStart w:id="381" w:name="_Toc11048"/>
      <w:bookmarkStart w:id="382" w:name="_Toc241484533"/>
      <w:bookmarkStart w:id="383" w:name="_Toc241459637"/>
      <w:bookmarkEnd w:id="379"/>
      <w:r>
        <w:rPr>
          <w:rFonts w:hint="eastAsia"/>
        </w:rPr>
        <w:lastRenderedPageBreak/>
        <w:t>附表八：备选投标方案编制</w:t>
      </w:r>
      <w:r>
        <w:rPr>
          <w:rFonts w:hint="eastAsia"/>
          <w:szCs w:val="28"/>
        </w:rPr>
        <w:t>要求</w:t>
      </w:r>
      <w:bookmarkEnd w:id="380"/>
      <w:bookmarkEnd w:id="381"/>
      <w:bookmarkEnd w:id="382"/>
      <w:bookmarkEnd w:id="383"/>
    </w:p>
    <w:p w:rsidR="00917A2B" w:rsidRDefault="00B15470">
      <w:pPr>
        <w:jc w:val="center"/>
        <w:rPr>
          <w:rFonts w:ascii="宋体" w:hAnsi="宋体"/>
          <w:sz w:val="28"/>
          <w:szCs w:val="28"/>
        </w:rPr>
      </w:pPr>
      <w:r>
        <w:rPr>
          <w:rFonts w:ascii="宋体" w:hAnsi="宋体" w:hint="eastAsia"/>
          <w:sz w:val="28"/>
          <w:szCs w:val="28"/>
        </w:rPr>
        <w:t>备选投标方案编制要求</w:t>
      </w:r>
    </w:p>
    <w:p w:rsidR="00917A2B" w:rsidRDefault="00B15470">
      <w:pPr>
        <w:rPr>
          <w:rFonts w:ascii="宋体" w:hAnsi="宋体"/>
          <w:szCs w:val="28"/>
        </w:rPr>
      </w:pPr>
      <w:r>
        <w:rPr>
          <w:rFonts w:ascii="宋体" w:hAnsi="宋体" w:hint="eastAsia"/>
          <w:szCs w:val="28"/>
        </w:rPr>
        <w:t>备注：投标人须知表3.6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给予具体规定。</w:t>
      </w:r>
    </w:p>
    <w:p w:rsidR="00917A2B" w:rsidRDefault="00B15470">
      <w:pPr>
        <w:rPr>
          <w:rFonts w:ascii="宋体" w:hAnsi="宋体"/>
          <w:szCs w:val="28"/>
        </w:rPr>
      </w:pPr>
      <w:r>
        <w:br w:type="page"/>
      </w:r>
    </w:p>
    <w:p w:rsidR="00917A2B" w:rsidRDefault="00B15470">
      <w:pPr>
        <w:pStyle w:val="3"/>
      </w:pPr>
      <w:bookmarkStart w:id="384" w:name="_Toc10924"/>
      <w:bookmarkStart w:id="385" w:name="_Toc286239518"/>
      <w:r>
        <w:rPr>
          <w:rFonts w:hint="eastAsia"/>
        </w:rPr>
        <w:lastRenderedPageBreak/>
        <w:t>附表九：可参考的标价计算方法</w:t>
      </w:r>
      <w:bookmarkEnd w:id="384"/>
      <w:bookmarkEnd w:id="385"/>
    </w:p>
    <w:p w:rsidR="00917A2B" w:rsidRDefault="00B15470">
      <w:pPr>
        <w:ind w:firstLineChars="200" w:firstLine="480"/>
        <w:rPr>
          <w:rFonts w:ascii="宋体" w:hAnsi="宋体" w:cs="TimesNewRomanPSMT"/>
          <w:sz w:val="24"/>
        </w:rPr>
      </w:pPr>
      <w:r>
        <w:rPr>
          <w:rFonts w:ascii="宋体" w:hAnsi="宋体" w:cs="TimesNewRomanPSMT" w:hint="eastAsia"/>
          <w:sz w:val="24"/>
        </w:rPr>
        <w:t>具体内容可查看《辽宁省标准施工招标文件》引用部分。</w:t>
      </w: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B15470">
      <w:pPr>
        <w:pStyle w:val="2"/>
        <w:jc w:val="center"/>
        <w:rPr>
          <w:rFonts w:ascii="宋体" w:eastAsia="宋体" w:hAnsi="宋体"/>
        </w:rPr>
      </w:pPr>
      <w:bookmarkStart w:id="386" w:name="_Toc286239527"/>
      <w:bookmarkStart w:id="387" w:name="_Toc9490"/>
      <w:r>
        <w:rPr>
          <w:rFonts w:ascii="宋体" w:eastAsia="宋体" w:hAnsi="宋体" w:hint="eastAsia"/>
        </w:rPr>
        <w:lastRenderedPageBreak/>
        <w:t>第三章评标办法（综合评估法）</w:t>
      </w:r>
      <w:bookmarkEnd w:id="386"/>
      <w:bookmarkEnd w:id="387"/>
    </w:p>
    <w:p w:rsidR="00917A2B" w:rsidRDefault="00B15470">
      <w:pPr>
        <w:pStyle w:val="3"/>
        <w:ind w:firstLine="420"/>
        <w:rPr>
          <w:rFonts w:ascii="宋体" w:hAnsi="宋体"/>
        </w:rPr>
      </w:pPr>
      <w:bookmarkStart w:id="388" w:name="_Toc286239528"/>
      <w:bookmarkStart w:id="389" w:name="_Toc2874"/>
      <w:r>
        <w:rPr>
          <w:rFonts w:ascii="宋体" w:hAnsi="宋体" w:hint="eastAsia"/>
        </w:rPr>
        <w:t>评标办法前附表</w:t>
      </w:r>
      <w:bookmarkEnd w:id="388"/>
      <w:bookmarkEnd w:id="389"/>
    </w:p>
    <w:tbl>
      <w:tblPr>
        <w:tblpPr w:leftFromText="180" w:rightFromText="180" w:vertAnchor="text" w:horzAnchor="page" w:tblpXSpec="center" w:tblpY="295"/>
        <w:tblOverlap w:val="never"/>
        <w:tblW w:w="5807" w:type="pct"/>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097"/>
        <w:gridCol w:w="995"/>
        <w:gridCol w:w="1082"/>
        <w:gridCol w:w="6498"/>
      </w:tblGrid>
      <w:tr w:rsidR="00917A2B">
        <w:trPr>
          <w:trHeight w:val="540"/>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both"/>
              <w:rPr>
                <w:rFonts w:ascii="宋体" w:eastAsia="宋体" w:hAnsi="宋体"/>
                <w:sz w:val="21"/>
                <w:szCs w:val="21"/>
              </w:rPr>
            </w:pPr>
            <w:bookmarkStart w:id="390" w:name="EB97f9d09cc0864a1ca2522727f649d9ad"/>
            <w:r>
              <w:rPr>
                <w:rFonts w:ascii="宋体" w:eastAsia="宋体" w:hAnsi="宋体"/>
                <w:b/>
                <w:bCs/>
                <w:sz w:val="21"/>
                <w:szCs w:val="21"/>
              </w:rPr>
              <w:t>条款号</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sz w:val="21"/>
                <w:szCs w:val="21"/>
              </w:rPr>
            </w:pPr>
            <w:r>
              <w:rPr>
                <w:rFonts w:ascii="宋体" w:eastAsia="宋体" w:hAnsi="宋体"/>
                <w:b/>
                <w:bCs/>
                <w:sz w:val="21"/>
                <w:szCs w:val="21"/>
              </w:rPr>
              <w:t>评审因素</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sz w:val="21"/>
                <w:szCs w:val="21"/>
              </w:rPr>
            </w:pPr>
            <w:r>
              <w:rPr>
                <w:rFonts w:ascii="宋体" w:eastAsia="宋体" w:hAnsi="宋体"/>
                <w:b/>
                <w:bCs/>
                <w:sz w:val="21"/>
                <w:szCs w:val="21"/>
              </w:rPr>
              <w:t>评审标准</w:t>
            </w:r>
          </w:p>
        </w:tc>
      </w:tr>
      <w:tr w:rsidR="00917A2B">
        <w:trPr>
          <w:jc w:val="center"/>
        </w:trPr>
        <w:tc>
          <w:tcPr>
            <w:tcW w:w="1095" w:type="dxa"/>
            <w:vMerge w:val="restart"/>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sz w:val="21"/>
                <w:szCs w:val="21"/>
              </w:rPr>
            </w:pPr>
            <w:r>
              <w:rPr>
                <w:rFonts w:ascii="宋体" w:eastAsia="宋体" w:hAnsi="宋体" w:cs="宋体"/>
                <w:sz w:val="21"/>
                <w:szCs w:val="21"/>
              </w:rPr>
              <w:t>2.1.1</w:t>
            </w:r>
          </w:p>
        </w:tc>
        <w:tc>
          <w:tcPr>
            <w:tcW w:w="993" w:type="dxa"/>
            <w:vMerge w:val="restart"/>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sz w:val="21"/>
                <w:szCs w:val="21"/>
              </w:rPr>
            </w:pPr>
            <w:r>
              <w:rPr>
                <w:rFonts w:ascii="宋体" w:eastAsia="宋体" w:hAnsi="宋体" w:cs="宋体"/>
                <w:sz w:val="21"/>
                <w:szCs w:val="21"/>
              </w:rPr>
              <w:t>形式评审标准</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投标人名称</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与营业执照、资质证书、安全生产许可证一致</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pPr>
            <w:r>
              <w:rPr>
                <w:rFonts w:ascii="宋体" w:hAnsi="宋体" w:cs="宋体" w:hint="eastAsia"/>
                <w:color w:val="000000"/>
                <w:kern w:val="0"/>
                <w:szCs w:val="21"/>
              </w:rPr>
              <w:t xml:space="preserve">法定代表人或授权委托 </w:t>
            </w:r>
          </w:p>
          <w:p w:rsidR="00917A2B" w:rsidRDefault="00B15470">
            <w:pPr>
              <w:widowControl/>
              <w:jc w:val="left"/>
              <w:rPr>
                <w:rFonts w:ascii="宋体" w:hAnsi="宋体" w:cs="宋体"/>
                <w:szCs w:val="21"/>
              </w:rPr>
            </w:pPr>
            <w:r>
              <w:rPr>
                <w:rFonts w:ascii="宋体" w:hAnsi="宋体" w:cs="宋体" w:hint="eastAsia"/>
                <w:color w:val="000000"/>
                <w:kern w:val="0"/>
                <w:szCs w:val="21"/>
              </w:rPr>
              <w:t>人</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szCs w:val="21"/>
              </w:rPr>
            </w:pPr>
            <w:r>
              <w:rPr>
                <w:rFonts w:ascii="宋体" w:hAnsi="宋体" w:cs="宋体" w:hint="eastAsia"/>
                <w:color w:val="000000"/>
                <w:kern w:val="0"/>
                <w:szCs w:val="21"/>
              </w:rPr>
              <w:t>已进行实名认证</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报价唯一</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只能有一个有效报价</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投标文件格式</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符合第八章“投标文件格式”和招标文件他部分规定的要求</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投标文件的有效签章</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投标人须知表4.1.1项规定。电子投标文件加盖CA印章。</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jc w:val="center"/>
              <w:rPr>
                <w:rFonts w:ascii="宋体" w:eastAsia="宋体" w:hAnsi="宋体" w:cs="宋体"/>
                <w:sz w:val="21"/>
                <w:szCs w:val="21"/>
              </w:rPr>
            </w:pP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jc w:val="center"/>
              <w:rPr>
                <w:rFonts w:ascii="宋体" w:eastAsia="宋体" w:hAnsi="宋体" w:cs="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szCs w:val="21"/>
              </w:rPr>
            </w:pPr>
            <w:r>
              <w:rPr>
                <w:rFonts w:ascii="宋体" w:eastAsia="宋体" w:hAnsi="宋体" w:cs="宋体"/>
                <w:sz w:val="21"/>
                <w:szCs w:val="21"/>
              </w:rPr>
              <w:t>联合体投标人</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szCs w:val="21"/>
              </w:rPr>
            </w:pPr>
            <w:r>
              <w:rPr>
                <w:rFonts w:ascii="宋体" w:eastAsia="宋体" w:hAnsi="宋体" w:cs="宋体"/>
                <w:sz w:val="21"/>
                <w:szCs w:val="21"/>
              </w:rPr>
              <w:t>提交联合体协议书，并明确联合体牵头人（如有）</w:t>
            </w:r>
          </w:p>
        </w:tc>
      </w:tr>
      <w:tr w:rsidR="00917A2B">
        <w:trPr>
          <w:jc w:val="center"/>
        </w:trPr>
        <w:tc>
          <w:tcPr>
            <w:tcW w:w="1095" w:type="dxa"/>
            <w:vMerge w:val="restart"/>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sz w:val="21"/>
                <w:szCs w:val="21"/>
              </w:rPr>
            </w:pPr>
            <w:r>
              <w:rPr>
                <w:rFonts w:ascii="宋体" w:eastAsia="宋体" w:hAnsi="宋体" w:cs="宋体"/>
                <w:sz w:val="21"/>
                <w:szCs w:val="21"/>
              </w:rPr>
              <w:t>2.1.2</w:t>
            </w:r>
          </w:p>
        </w:tc>
        <w:tc>
          <w:tcPr>
            <w:tcW w:w="993" w:type="dxa"/>
            <w:vMerge w:val="restart"/>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sz w:val="21"/>
                <w:szCs w:val="21"/>
              </w:rPr>
            </w:pPr>
            <w:r>
              <w:rPr>
                <w:rFonts w:ascii="宋体" w:eastAsia="宋体" w:hAnsi="宋体" w:cs="宋体"/>
                <w:sz w:val="21"/>
                <w:szCs w:val="21"/>
              </w:rPr>
              <w:t>资格评审标准</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财务状况</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符合第二章投标人须知表1.4.1项规定</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资质等级</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符合第二章投标人须知表1.4.1项规定</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安全生产许可证</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具备有效的安全生产许可证</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类似项目业绩</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符合第二章投标人须知表1.4.1项规定</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营业执照</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具备有效的营业执照</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项目经理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符合第二章投标人须知表1.4.1项规定</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其他要求</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符合第二章投标人须知表1.4.1项规定</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联合体投标人</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符合第二章投标人须知表1.4.2项规定</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项目经理/总监二次刷卡</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sz w:val="21"/>
                <w:szCs w:val="21"/>
              </w:rPr>
              <w:t>项目经理/总监二次刷卡验证结果为通过</w:t>
            </w:r>
            <w:r>
              <w:rPr>
                <w:rFonts w:ascii="宋体" w:eastAsia="宋体" w:hAnsi="宋体" w:cs="宋体" w:hint="eastAsia"/>
                <w:sz w:val="21"/>
                <w:szCs w:val="21"/>
              </w:rPr>
              <w:t>（未被锁定且已进行实名认证及不良行为验证）</w:t>
            </w:r>
          </w:p>
        </w:tc>
      </w:tr>
      <w:tr w:rsidR="00917A2B">
        <w:trPr>
          <w:jc w:val="center"/>
        </w:trPr>
        <w:tc>
          <w:tcPr>
            <w:tcW w:w="1095" w:type="dxa"/>
            <w:vMerge w:val="restart"/>
            <w:tcBorders>
              <w:top w:val="outset" w:sz="6" w:space="0" w:color="auto"/>
              <w:left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2.1.3</w:t>
            </w:r>
          </w:p>
        </w:tc>
        <w:tc>
          <w:tcPr>
            <w:tcW w:w="993" w:type="dxa"/>
            <w:vMerge w:val="restart"/>
            <w:tcBorders>
              <w:top w:val="outset" w:sz="6" w:space="0" w:color="auto"/>
              <w:left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响应性评审标准</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投标内容</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符合第二章投标人须知表1.3.1项规定</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工期</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符合第二章投标人须知表1.3.2项规定</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工程质量</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符合第二章投标人须知表1.3.3项规定</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投标有效期</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符合第二章投标人须知表3.3.1项规定</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投标保证金或投标担保</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符合第二章投标人须知表3.4.1项规定</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hint="eastAsia"/>
                <w:color w:val="000000"/>
                <w:sz w:val="21"/>
                <w:szCs w:val="21"/>
              </w:rPr>
              <w:t>权利义务</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hint="eastAsia"/>
                <w:color w:val="000000"/>
                <w:sz w:val="21"/>
                <w:szCs w:val="21"/>
              </w:rPr>
              <w:t>符合第四章“合同条款及格式”规定</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已标价工程量清单</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符合第五章“工程量清单”给出的范围及数量</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投标价格</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低于（含等于）第二章投标人须知表10.2项载明的招标控制价。</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技术标准和要求</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sz w:val="21"/>
                <w:szCs w:val="21"/>
              </w:rPr>
            </w:pPr>
            <w:r>
              <w:rPr>
                <w:rFonts w:ascii="宋体" w:eastAsia="宋体" w:hAnsi="宋体" w:cs="宋体" w:hint="eastAsia"/>
                <w:sz w:val="21"/>
                <w:szCs w:val="21"/>
              </w:rPr>
              <w:t>符合第七章“技术标准和要求”规定</w:t>
            </w:r>
          </w:p>
        </w:tc>
      </w:tr>
      <w:tr w:rsidR="00917A2B">
        <w:trPr>
          <w:jc w:val="center"/>
        </w:trPr>
        <w:tc>
          <w:tcPr>
            <w:tcW w:w="1095" w:type="dxa"/>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szCs w:val="21"/>
              </w:rPr>
            </w:pPr>
            <w:r>
              <w:rPr>
                <w:rFonts w:ascii="宋体" w:hAnsi="宋体" w:cs="宋体" w:hint="eastAsia"/>
                <w:color w:val="000000"/>
                <w:kern w:val="0"/>
                <w:szCs w:val="21"/>
              </w:rPr>
              <w:t>投标人告知承诺函</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szCs w:val="21"/>
              </w:rPr>
            </w:pPr>
            <w:r>
              <w:rPr>
                <w:rFonts w:ascii="宋体" w:hAnsi="宋体" w:cs="宋体" w:hint="eastAsia"/>
                <w:color w:val="000000"/>
                <w:kern w:val="0"/>
                <w:szCs w:val="21"/>
              </w:rPr>
              <w:t xml:space="preserve">提供有效的投标人告知承诺函 </w:t>
            </w:r>
          </w:p>
        </w:tc>
      </w:tr>
      <w:tr w:rsidR="00917A2B">
        <w:trPr>
          <w:jc w:val="center"/>
        </w:trPr>
        <w:tc>
          <w:tcPr>
            <w:tcW w:w="1095" w:type="dxa"/>
            <w:vMerge w:val="restart"/>
            <w:tcBorders>
              <w:left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2.2.1</w:t>
            </w:r>
          </w:p>
        </w:tc>
        <w:tc>
          <w:tcPr>
            <w:tcW w:w="993" w:type="dxa"/>
            <w:vMerge w:val="restart"/>
            <w:tcBorders>
              <w:left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合理最低价计算规则</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项目采用合同方式</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固定综合单价合同</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下浮比例的确定方式</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下浮比例</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下浮比例</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20</w:t>
            </w:r>
            <w:r>
              <w:rPr>
                <w:rFonts w:ascii="宋体" w:hAnsi="宋体" w:cs="宋体"/>
                <w:sz w:val="21"/>
                <w:szCs w:val="21"/>
              </w:rPr>
              <w:t>%</w:t>
            </w:r>
          </w:p>
        </w:tc>
      </w:tr>
      <w:tr w:rsidR="00917A2B">
        <w:trPr>
          <w:jc w:val="center"/>
        </w:trPr>
        <w:tc>
          <w:tcPr>
            <w:tcW w:w="1095" w:type="dxa"/>
            <w:vMerge/>
            <w:tcBorders>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合理低价计算方法</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szCs w:val="21"/>
              </w:rPr>
            </w:pPr>
            <w:r>
              <w:rPr>
                <w:rFonts w:ascii="宋体" w:hAnsi="宋体" w:cs="宋体" w:hint="eastAsia"/>
                <w:szCs w:val="21"/>
              </w:rPr>
              <w:t>当通过初步评审的投标人大于5家时，先对投标人工程量清单中的分部分项工程项目清单综合单价子目（指综合单价）、</w:t>
            </w:r>
          </w:p>
          <w:p w:rsidR="00917A2B" w:rsidRDefault="00B15470">
            <w:pPr>
              <w:widowControl/>
              <w:jc w:val="left"/>
              <w:rPr>
                <w:rFonts w:ascii="宋体" w:hAnsi="宋体" w:cs="宋体"/>
                <w:szCs w:val="21"/>
              </w:rPr>
            </w:pPr>
            <w:r>
              <w:rPr>
                <w:rFonts w:ascii="宋体" w:hAnsi="宋体" w:cs="宋体" w:hint="eastAsia"/>
                <w:szCs w:val="21"/>
              </w:rPr>
              <w:t>总价措施项目清单费用（指总费用）、其他项目清单费用（指总费用）、规费项目（指计算基数*费率）、</w:t>
            </w:r>
          </w:p>
          <w:p w:rsidR="00917A2B" w:rsidRDefault="00B15470">
            <w:pPr>
              <w:widowControl/>
              <w:jc w:val="left"/>
              <w:rPr>
                <w:rFonts w:ascii="宋体" w:hAnsi="宋体" w:cs="宋体"/>
                <w:szCs w:val="21"/>
              </w:rPr>
            </w:pPr>
            <w:r>
              <w:rPr>
                <w:rFonts w:ascii="宋体" w:hAnsi="宋体" w:cs="宋体" w:hint="eastAsia"/>
                <w:szCs w:val="21"/>
              </w:rPr>
              <w:t>安全施工费（指计算基数*费率）和税金项目（指计算基数*费率）等所有报价由低到高分别依次排序，</w:t>
            </w:r>
          </w:p>
          <w:p w:rsidR="00917A2B" w:rsidRDefault="00B15470">
            <w:pPr>
              <w:widowControl/>
              <w:jc w:val="left"/>
              <w:rPr>
                <w:rFonts w:ascii="宋体" w:hAnsi="宋体" w:cs="宋体"/>
                <w:szCs w:val="21"/>
              </w:rPr>
            </w:pPr>
            <w:r>
              <w:rPr>
                <w:rFonts w:ascii="宋体" w:hAnsi="宋体" w:cs="宋体" w:hint="eastAsia"/>
                <w:szCs w:val="21"/>
              </w:rPr>
              <w:t>去掉单项投标报价最高的20%项和最低的20%项（小数点后不保留有效数字，个位数向下取整），</w:t>
            </w:r>
          </w:p>
          <w:p w:rsidR="00917A2B" w:rsidRDefault="00B15470">
            <w:pPr>
              <w:widowControl/>
              <w:jc w:val="left"/>
              <w:rPr>
                <w:rFonts w:ascii="宋体" w:hAnsi="宋体" w:cs="宋体"/>
                <w:szCs w:val="21"/>
              </w:rPr>
            </w:pPr>
            <w:r>
              <w:rPr>
                <w:rFonts w:ascii="宋体" w:hAnsi="宋体" w:cs="宋体" w:hint="eastAsia"/>
                <w:szCs w:val="21"/>
              </w:rPr>
              <w:t>并分别对剩余报价进行算术平均，按计价规范进行汇总，计算得出总价。招标人应设置下浮比例（各市可根据本地情况设定</w:t>
            </w:r>
          </w:p>
          <w:p w:rsidR="00917A2B" w:rsidRDefault="00B15470">
            <w:pPr>
              <w:widowControl/>
              <w:jc w:val="left"/>
              <w:rPr>
                <w:rFonts w:ascii="宋体" w:hAnsi="宋体" w:cs="宋体"/>
                <w:szCs w:val="21"/>
              </w:rPr>
            </w:pPr>
            <w:r>
              <w:rPr>
                <w:rFonts w:ascii="宋体" w:hAnsi="宋体" w:cs="宋体" w:hint="eastAsia"/>
                <w:szCs w:val="21"/>
              </w:rPr>
              <w:t>并应在招标文件中明确下浮比例或下浮比例的产生规则），得出合理最低价。当通过初步评审的投标人小于等于5家时，</w:t>
            </w:r>
          </w:p>
          <w:p w:rsidR="00917A2B" w:rsidRDefault="00B15470">
            <w:pPr>
              <w:widowControl/>
              <w:jc w:val="left"/>
              <w:rPr>
                <w:rFonts w:ascii="宋体" w:hAnsi="宋体" w:cs="宋体"/>
                <w:szCs w:val="21"/>
              </w:rPr>
            </w:pPr>
            <w:r>
              <w:rPr>
                <w:rFonts w:ascii="宋体" w:hAnsi="宋体" w:cs="宋体" w:hint="eastAsia"/>
                <w:szCs w:val="21"/>
              </w:rPr>
              <w:t>则全部单项投标报价均进入算术平均值计算，招标人应设置下浮比例（各市可根据本地情况设定并应在招标文件中</w:t>
            </w:r>
          </w:p>
          <w:p w:rsidR="00917A2B" w:rsidRDefault="00B15470">
            <w:pPr>
              <w:widowControl/>
              <w:jc w:val="left"/>
              <w:rPr>
                <w:rFonts w:ascii="宋体" w:hAnsi="宋体" w:cs="宋体"/>
                <w:szCs w:val="21"/>
              </w:rPr>
            </w:pPr>
            <w:r>
              <w:rPr>
                <w:rFonts w:ascii="宋体" w:hAnsi="宋体" w:cs="宋体" w:hint="eastAsia"/>
                <w:szCs w:val="21"/>
              </w:rPr>
              <w:t xml:space="preserve">明确下浮比例或下浮比例的产生规则）。 </w:t>
            </w:r>
          </w:p>
        </w:tc>
      </w:tr>
      <w:tr w:rsidR="00917A2B">
        <w:trPr>
          <w:jc w:val="center"/>
        </w:trPr>
        <w:tc>
          <w:tcPr>
            <w:tcW w:w="1095" w:type="dxa"/>
            <w:vMerge w:val="restart"/>
            <w:tcBorders>
              <w:left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2.2.2</w:t>
            </w:r>
          </w:p>
        </w:tc>
        <w:tc>
          <w:tcPr>
            <w:tcW w:w="993" w:type="dxa"/>
            <w:vMerge w:val="restart"/>
            <w:tcBorders>
              <w:left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入围规则说明</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基准值的确定方法</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【不采用自动入围方式】</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0"/>
              <w:jc w:val="center"/>
              <w:rPr>
                <w:rFonts w:ascii="宋体" w:hAnsi="宋体" w:cs="宋体"/>
                <w:sz w:val="21"/>
                <w:szCs w:val="21"/>
              </w:rPr>
            </w:pPr>
          </w:p>
        </w:tc>
        <w:tc>
          <w:tcPr>
            <w:tcW w:w="993" w:type="dxa"/>
            <w:vMerge/>
            <w:tcBorders>
              <w:left w:val="outset" w:sz="6" w:space="0" w:color="auto"/>
              <w:right w:val="outset" w:sz="6" w:space="0" w:color="auto"/>
            </w:tcBorders>
            <w:noWrap/>
            <w:vAlign w:val="center"/>
          </w:tcPr>
          <w:p w:rsidR="00917A2B" w:rsidRDefault="00917A2B">
            <w:pPr>
              <w:pStyle w:val="Normal0"/>
              <w:jc w:val="center"/>
              <w:rPr>
                <w:rFonts w:ascii="宋体" w:hAnsi="宋体" w:cs="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入围家数</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【不采用自动入围方式】</w:t>
            </w:r>
          </w:p>
        </w:tc>
      </w:tr>
      <w:tr w:rsidR="00917A2B">
        <w:trPr>
          <w:jc w:val="center"/>
        </w:trPr>
        <w:tc>
          <w:tcPr>
            <w:tcW w:w="1095" w:type="dxa"/>
            <w:vMerge/>
            <w:tcBorders>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993" w:type="dxa"/>
            <w:vMerge/>
            <w:tcBorders>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sz w:val="21"/>
                <w:szCs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入围规则</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hAnsi="宋体" w:cs="宋体"/>
                <w:sz w:val="21"/>
                <w:szCs w:val="21"/>
              </w:rPr>
            </w:pPr>
            <w:r>
              <w:rPr>
                <w:rFonts w:ascii="宋体" w:hAnsi="宋体" w:cs="宋体" w:hint="eastAsia"/>
                <w:sz w:val="21"/>
                <w:szCs w:val="21"/>
              </w:rPr>
              <w:t>【不采用自动入围方式】</w:t>
            </w:r>
          </w:p>
        </w:tc>
      </w:tr>
      <w:tr w:rsidR="00917A2B">
        <w:trPr>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条款号</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条款内容</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编列内容</w:t>
            </w:r>
          </w:p>
        </w:tc>
      </w:tr>
      <w:tr w:rsidR="00917A2B">
        <w:trPr>
          <w:trHeight w:val="908"/>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2.3.1</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分值构成</w:t>
            </w:r>
          </w:p>
          <w:p w:rsidR="00917A2B" w:rsidRDefault="00B15470">
            <w:pPr>
              <w:pStyle w:val="Normal0"/>
              <w:rPr>
                <w:rFonts w:ascii="宋体" w:hAnsi="宋体" w:cs="宋体"/>
                <w:sz w:val="21"/>
                <w:szCs w:val="21"/>
              </w:rPr>
            </w:pPr>
            <w:r>
              <w:rPr>
                <w:rFonts w:ascii="宋体" w:hAnsi="宋体" w:cs="宋体" w:hint="eastAsia"/>
                <w:sz w:val="21"/>
                <w:szCs w:val="21"/>
              </w:rPr>
              <w:t>（总分100.0分）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商务评审：</w:t>
            </w:r>
            <w:r>
              <w:rPr>
                <w:rFonts w:ascii="宋体" w:eastAsia="宋体" w:hAnsi="宋体" w:cs="宋体" w:hint="eastAsia"/>
                <w:sz w:val="21"/>
                <w:szCs w:val="21"/>
              </w:rPr>
              <w:t>60</w:t>
            </w:r>
            <w:r>
              <w:rPr>
                <w:rFonts w:ascii="宋体" w:hAnsi="宋体" w:cs="宋体" w:hint="eastAsia"/>
                <w:sz w:val="21"/>
                <w:szCs w:val="21"/>
              </w:rPr>
              <w:t>.0分；(最终得分=取其评委的平均得分)</w:t>
            </w:r>
          </w:p>
          <w:p w:rsidR="00917A2B" w:rsidRDefault="00B15470">
            <w:pPr>
              <w:pStyle w:val="Normal0"/>
              <w:rPr>
                <w:rFonts w:ascii="宋体" w:hAnsi="宋体" w:cs="宋体"/>
                <w:sz w:val="21"/>
                <w:szCs w:val="21"/>
              </w:rPr>
            </w:pPr>
            <w:r>
              <w:rPr>
                <w:rFonts w:ascii="宋体" w:hAnsi="宋体" w:cs="宋体" w:hint="eastAsia"/>
                <w:sz w:val="21"/>
                <w:szCs w:val="21"/>
              </w:rPr>
              <w:t>技术评审：</w:t>
            </w:r>
            <w:r>
              <w:rPr>
                <w:rFonts w:ascii="宋体" w:eastAsia="宋体" w:hAnsi="宋体" w:cs="宋体" w:hint="eastAsia"/>
                <w:sz w:val="21"/>
                <w:szCs w:val="21"/>
              </w:rPr>
              <w:t>32</w:t>
            </w:r>
            <w:r>
              <w:rPr>
                <w:rFonts w:ascii="宋体" w:hAnsi="宋体" w:cs="宋体" w:hint="eastAsia"/>
                <w:sz w:val="21"/>
                <w:szCs w:val="21"/>
              </w:rPr>
              <w:t>.0分；(最终得分=取其评委的平均得分)</w:t>
            </w:r>
          </w:p>
          <w:p w:rsidR="00917A2B" w:rsidRDefault="00B15470">
            <w:pPr>
              <w:pStyle w:val="Normal0"/>
              <w:rPr>
                <w:rFonts w:ascii="宋体" w:hAnsi="宋体" w:cs="宋体"/>
                <w:sz w:val="21"/>
                <w:szCs w:val="21"/>
              </w:rPr>
            </w:pPr>
            <w:r>
              <w:rPr>
                <w:rFonts w:ascii="宋体" w:hAnsi="宋体" w:cs="宋体" w:hint="eastAsia"/>
                <w:sz w:val="21"/>
                <w:szCs w:val="21"/>
              </w:rPr>
              <w:t>综合评审：</w:t>
            </w:r>
            <w:r>
              <w:rPr>
                <w:rFonts w:ascii="宋体" w:eastAsia="宋体" w:hAnsi="宋体" w:cs="宋体" w:hint="eastAsia"/>
                <w:sz w:val="21"/>
                <w:szCs w:val="21"/>
              </w:rPr>
              <w:t>8</w:t>
            </w:r>
            <w:r>
              <w:rPr>
                <w:rFonts w:ascii="宋体" w:hAnsi="宋体" w:cs="宋体" w:hint="eastAsia"/>
                <w:sz w:val="21"/>
                <w:szCs w:val="21"/>
              </w:rPr>
              <w:t>.0分；(最终得分=取其评委的平均得分)</w:t>
            </w:r>
          </w:p>
        </w:tc>
      </w:tr>
      <w:tr w:rsidR="00917A2B">
        <w:trPr>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rPr>
                <w:rFonts w:ascii="宋体" w:hAnsi="宋体" w:cs="宋体"/>
                <w:sz w:val="21"/>
                <w:szCs w:val="21"/>
              </w:rPr>
            </w:pPr>
            <w:r>
              <w:rPr>
                <w:rFonts w:ascii="宋体" w:hAnsi="宋体" w:cs="宋体" w:hint="eastAsia"/>
                <w:sz w:val="21"/>
                <w:szCs w:val="21"/>
              </w:rPr>
              <w:t>参与【投标报价】和【主要分部分项工程量清单综合单价】基准值计算单位选择</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pPr>
            <w:r>
              <w:rPr>
                <w:rFonts w:ascii="宋体" w:hAnsi="宋体" w:cs="宋体" w:hint="eastAsia"/>
                <w:color w:val="000000"/>
                <w:kern w:val="0"/>
                <w:szCs w:val="21"/>
              </w:rPr>
              <w:t xml:space="preserve">通过初步评审且投标报价不小于合理最低价的投标单位参与投标报价基准值计算；通过初步评审的投标单位参与主要分部分项工程量清单综合单价基准值计算。 </w:t>
            </w:r>
          </w:p>
          <w:p w:rsidR="00917A2B" w:rsidRDefault="00917A2B">
            <w:pPr>
              <w:pStyle w:val="Normal0"/>
              <w:rPr>
                <w:rFonts w:ascii="宋体" w:hAnsi="宋体" w:cs="宋体"/>
                <w:sz w:val="21"/>
                <w:szCs w:val="21"/>
              </w:rPr>
            </w:pPr>
          </w:p>
        </w:tc>
      </w:tr>
      <w:tr w:rsidR="00917A2B">
        <w:trPr>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szCs w:val="21"/>
              </w:rPr>
            </w:pPr>
            <w:r>
              <w:rPr>
                <w:rFonts w:ascii="宋体" w:hAnsi="宋体" w:cs="宋体" w:hint="eastAsia"/>
                <w:color w:val="000000"/>
                <w:kern w:val="0"/>
                <w:szCs w:val="21"/>
              </w:rPr>
              <w:t xml:space="preserve">评审过程是否按照大模块打分 </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0"/>
              <w:jc w:val="center"/>
              <w:rPr>
                <w:rFonts w:ascii="宋体" w:eastAsia="宋体" w:hAnsi="宋体" w:cs="宋体"/>
                <w:sz w:val="21"/>
                <w:szCs w:val="21"/>
              </w:rPr>
            </w:pPr>
            <w:r>
              <w:rPr>
                <w:rFonts w:ascii="宋体" w:eastAsia="宋体" w:hAnsi="宋体" w:cs="宋体" w:hint="eastAsia"/>
                <w:sz w:val="21"/>
                <w:szCs w:val="21"/>
              </w:rPr>
              <w:t>否</w:t>
            </w:r>
          </w:p>
        </w:tc>
      </w:tr>
      <w:tr w:rsidR="00917A2B">
        <w:trPr>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条款号</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评分因素</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评分标准</w:t>
            </w:r>
          </w:p>
        </w:tc>
      </w:tr>
      <w:tr w:rsidR="00917A2B">
        <w:trPr>
          <w:trHeight w:val="298"/>
          <w:jc w:val="center"/>
        </w:trPr>
        <w:tc>
          <w:tcPr>
            <w:tcW w:w="1095" w:type="dxa"/>
            <w:tcBorders>
              <w:top w:val="outset" w:sz="6" w:space="0" w:color="auto"/>
              <w:left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2.2.4(1)</w:t>
            </w:r>
          </w:p>
        </w:tc>
        <w:tc>
          <w:tcPr>
            <w:tcW w:w="993" w:type="dxa"/>
            <w:tcBorders>
              <w:top w:val="outset" w:sz="6" w:space="0" w:color="auto"/>
              <w:left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经济标评分标准</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sz w:val="21"/>
              </w:rPr>
              <w:t>投标报价评分</w:t>
            </w:r>
            <w:r>
              <w:rPr>
                <w:rFonts w:ascii="宋体" w:eastAsia="宋体" w:hAnsi="宋体" w:cs="宋体" w:hint="eastAsia"/>
                <w:sz w:val="21"/>
              </w:rPr>
              <w:t>（60分）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对通过初步评审且投标报价不小于合理最低价的投标报价，如果有效投标单位小于6家（不含6）,则不去；若有效投标单位在6家(包含6)到15（含15）家，则去掉1个最高价,1个最低价；若有效投标单位在16家（含16）到25（含25）家，去掉2个最高价,2个最低价；若有效投标单位在26家（含26）到35（含35）家，去掉3个最高价,3个最低</w:t>
            </w:r>
            <w:r>
              <w:rPr>
                <w:rFonts w:ascii="宋体" w:eastAsia="宋体" w:hAnsi="宋体" w:cs="宋体" w:hint="eastAsia"/>
                <w:sz w:val="21"/>
              </w:rPr>
              <w:lastRenderedPageBreak/>
              <w:t>价；若有效投标单位超过36（含36）家，去掉4个最高价,4个最低价；后将其投标报价取平均值后×100%做为基准值；投标报价等于评标基准价时得满分，与评标基准价相比，每负偏离 1%的扣 0.15分，每正偏离1%的扣 0.2；偏离不足1%的，按照插入法计算得分，分值扣完为止。注：得分保留两位小数（小数点后第三位采用四舍五入，如得分相同时以小数点第三位为准，以此类推）</w:t>
            </w:r>
          </w:p>
        </w:tc>
      </w:tr>
      <w:tr w:rsidR="00917A2B">
        <w:trPr>
          <w:jc w:val="center"/>
        </w:trPr>
        <w:tc>
          <w:tcPr>
            <w:tcW w:w="1095" w:type="dxa"/>
            <w:vMerge w:val="restart"/>
            <w:tcBorders>
              <w:top w:val="outset" w:sz="6" w:space="0" w:color="auto"/>
              <w:left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lastRenderedPageBreak/>
              <w:t>2.2.4(2)</w:t>
            </w:r>
          </w:p>
        </w:tc>
        <w:tc>
          <w:tcPr>
            <w:tcW w:w="993" w:type="dxa"/>
            <w:vMerge w:val="restart"/>
            <w:tcBorders>
              <w:top w:val="outset" w:sz="6" w:space="0" w:color="auto"/>
              <w:left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施工组织设计评分标准</w:t>
            </w: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项目总体概述(2.0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对项目总体认识全面深刻，论述完整清晰得0.6-1.0分，对项目总体认识较全面，论述较清晰得0.1-0.5分，不满足要求或者不提供不得分。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rPr>
              <w:t>总体组织符合实际、总体设计符合规范，总体计划合理，综合措施科学，得0.6-1.0分，总体组织符合实际、总体设计符合规范，总体计划较合理，综合措施较科学，得0.1-0.5分，不满足要求或者不提供不得分。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管理架构(2.0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管理架构完整、合理、有序、高效得0.6-1.0分，管理架构较完整、较合理、有序得0.1-0.5分，不满足要求或者不提供不得分。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rPr>
              <w:t>各施工人员分工清晰，权责明确，与招标人分工明确得0.6-1.0分，各施工人员分工较清晰，权责较明确，与招标人分工明确得0.1-0.5分，不满足要求或者不提供不得分。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施工进度计划安排与措施(2.0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施工进度计划编制合理、可行，得0.6-1 .0分，施工进度计划编制较合理、较可行，得0.1-0.5分，不满足要求或者不提供不得分。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rPr>
              <w:t>关键线路清晰、保证计划实施的具体措施科学、合理0.6-1 .0分，关键线路较清晰、保证计划实施的具体措施较合理 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rPr>
                <w:rFonts w:ascii="宋体" w:hAnsi="宋体" w:cs="宋体"/>
              </w:rPr>
            </w:pPr>
            <w:r>
              <w:rPr>
                <w:rFonts w:ascii="宋体" w:hAnsi="宋体" w:cs="宋体" w:hint="eastAsia"/>
              </w:rPr>
              <w:t>施工机械设备投入（2</w:t>
            </w:r>
            <w:r>
              <w:rPr>
                <w:rFonts w:ascii="宋体" w:hAnsi="宋体" w:cs="宋体"/>
              </w:rPr>
              <w:t>.0分</w:t>
            </w:r>
            <w:r>
              <w:rPr>
                <w:rFonts w:ascii="宋体" w:hAnsi="宋体" w:cs="宋体" w:hint="eastAsia"/>
              </w:rPr>
              <w:t>）</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rPr>
                <w:rFonts w:ascii="宋体" w:hAnsi="宋体" w:cs="宋体"/>
              </w:rPr>
            </w:pPr>
            <w:r>
              <w:rPr>
                <w:rFonts w:ascii="宋体" w:hAnsi="宋体" w:cs="宋体" w:hint="eastAsia"/>
              </w:rPr>
              <w:t>施工机械设备计划</w:t>
            </w:r>
            <w:r>
              <w:rPr>
                <w:rFonts w:ascii="宋体" w:hAnsi="宋体" w:cs="宋体"/>
              </w:rPr>
              <w:t>完整、合理、可行得</w:t>
            </w:r>
            <w:r>
              <w:rPr>
                <w:rFonts w:ascii="宋体" w:hAnsi="宋体" w:cs="宋体" w:hint="eastAsia"/>
              </w:rPr>
              <w:t>0.6-1 .0</w:t>
            </w:r>
            <w:r>
              <w:rPr>
                <w:rFonts w:ascii="宋体" w:hAnsi="宋体" w:cs="宋体"/>
              </w:rPr>
              <w:t>分；</w:t>
            </w:r>
            <w:r>
              <w:rPr>
                <w:rFonts w:ascii="宋体" w:hAnsi="宋体" w:cs="宋体" w:hint="eastAsia"/>
              </w:rPr>
              <w:t>工程设备计划较</w:t>
            </w:r>
            <w:r>
              <w:rPr>
                <w:rFonts w:ascii="宋体" w:hAnsi="宋体" w:cs="宋体"/>
              </w:rPr>
              <w:t>完整、</w:t>
            </w:r>
            <w:r>
              <w:rPr>
                <w:rFonts w:ascii="宋体" w:hAnsi="宋体" w:cs="宋体" w:hint="eastAsia"/>
              </w:rPr>
              <w:t>较</w:t>
            </w:r>
            <w:r>
              <w:rPr>
                <w:rFonts w:ascii="宋体" w:hAnsi="宋体" w:cs="宋体"/>
              </w:rPr>
              <w:t>合理得</w:t>
            </w:r>
            <w:r>
              <w:rPr>
                <w:rFonts w:ascii="宋体" w:hAnsi="宋体" w:cs="宋体" w:hint="eastAsia"/>
              </w:rPr>
              <w:t>0.1-0.5</w:t>
            </w:r>
            <w:r>
              <w:rPr>
                <w:rFonts w:ascii="宋体" w:hAnsi="宋体" w:cs="宋体"/>
              </w:rPr>
              <w:t>分；</w:t>
            </w:r>
            <w:r>
              <w:rPr>
                <w:rFonts w:ascii="宋体" w:hAnsi="宋体" w:cs="宋体" w:hint="eastAsia"/>
              </w:rPr>
              <w:t>不满足要求或者不提供不得分。</w:t>
            </w:r>
          </w:p>
          <w:p w:rsidR="00917A2B" w:rsidRDefault="00B15470">
            <w:pPr>
              <w:rPr>
                <w:rFonts w:ascii="宋体" w:hAnsi="宋体" w:cs="宋体"/>
              </w:rPr>
            </w:pPr>
            <w:r>
              <w:rPr>
                <w:rFonts w:ascii="宋体" w:hAnsi="宋体" w:cs="宋体" w:hint="eastAsia"/>
              </w:rPr>
              <w:t>投入计划与进度计划协调，调配计划合理，保证措施具体</w:t>
            </w:r>
            <w:r>
              <w:rPr>
                <w:rFonts w:ascii="宋体" w:hAnsi="宋体" w:cs="宋体"/>
              </w:rPr>
              <w:t>得</w:t>
            </w:r>
            <w:r>
              <w:rPr>
                <w:rFonts w:ascii="宋体" w:hAnsi="宋体" w:cs="宋体" w:hint="eastAsia"/>
              </w:rPr>
              <w:t>0.6-1 .0</w:t>
            </w:r>
            <w:r>
              <w:rPr>
                <w:rFonts w:ascii="宋体" w:hAnsi="宋体" w:cs="宋体"/>
              </w:rPr>
              <w:t>分</w:t>
            </w:r>
            <w:r>
              <w:rPr>
                <w:rFonts w:ascii="宋体" w:hAnsi="宋体" w:cs="宋体" w:hint="eastAsia"/>
              </w:rPr>
              <w:t>，投入计划与进度计划协调，调配计划较合理，保证措施较具体</w:t>
            </w:r>
            <w:r>
              <w:rPr>
                <w:rFonts w:ascii="宋体" w:hAnsi="宋体" w:cs="宋体"/>
              </w:rPr>
              <w:t>得</w:t>
            </w:r>
            <w:r>
              <w:rPr>
                <w:rFonts w:ascii="宋体" w:hAnsi="宋体" w:cs="宋体" w:hint="eastAsia"/>
              </w:rPr>
              <w:t>0.1-0.5</w:t>
            </w:r>
            <w:r>
              <w:rPr>
                <w:rFonts w:ascii="宋体" w:hAnsi="宋体" w:cs="宋体"/>
              </w:rPr>
              <w:t>分</w:t>
            </w:r>
            <w:r>
              <w:rPr>
                <w:rFonts w:ascii="宋体" w:hAnsi="宋体" w:cs="宋体" w:hint="eastAsia"/>
              </w:rPr>
              <w:t>，不满足要求或者不提供不得分。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动力安排计划及其保证措施(2.0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劳动力安排计划及保证措施合理得 0.6-1 .0分，劳动力安排计划及保证措施较合理得 0.1-0.5 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rPr>
              <w:t>投入计划与进度计划协调，调配计划合理得0.6-1 .0分，</w:t>
            </w:r>
            <w:r>
              <w:rPr>
                <w:rFonts w:ascii="宋体" w:eastAsia="宋体" w:hAnsi="宋体" w:cs="宋体" w:hint="eastAsia"/>
                <w:sz w:val="21"/>
                <w:szCs w:val="21"/>
              </w:rPr>
              <w:t>投入计划与进度计划较协调，调配计划较合理</w:t>
            </w:r>
            <w:r>
              <w:rPr>
                <w:rFonts w:ascii="宋体" w:eastAsia="宋体" w:hAnsi="宋体" w:cs="宋体" w:hint="eastAsia"/>
                <w:sz w:val="21"/>
              </w:rPr>
              <w:t>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rPr>
                <w:rFonts w:ascii="宋体" w:hAnsi="宋体" w:cs="宋体"/>
              </w:rPr>
            </w:pPr>
            <w:r>
              <w:rPr>
                <w:rFonts w:ascii="宋体" w:hAnsi="宋体" w:cs="宋体" w:hint="eastAsia"/>
                <w:szCs w:val="21"/>
              </w:rPr>
              <w:t>材料投入计划及保证措施(2.0 分</w:t>
            </w:r>
            <w:r>
              <w:rPr>
                <w:rFonts w:ascii="宋体" w:hAnsi="宋体" w:cs="宋体"/>
              </w:rPr>
              <w:t>)</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rPr>
                <w:rFonts w:ascii="宋体" w:hAnsi="宋体" w:cs="宋体"/>
              </w:rPr>
            </w:pPr>
            <w:r>
              <w:rPr>
                <w:rFonts w:ascii="宋体" w:hAnsi="宋体" w:cs="宋体" w:hint="eastAsia"/>
                <w:szCs w:val="21"/>
              </w:rPr>
              <w:t>材料投入能满足施工需要，保证措施具体</w:t>
            </w:r>
            <w:r>
              <w:rPr>
                <w:rFonts w:ascii="宋体" w:hAnsi="宋体" w:cs="宋体"/>
              </w:rPr>
              <w:t>得</w:t>
            </w:r>
            <w:r>
              <w:rPr>
                <w:rFonts w:ascii="宋体" w:hAnsi="宋体" w:cs="宋体" w:hint="eastAsia"/>
              </w:rPr>
              <w:t>0.6-1 .0</w:t>
            </w:r>
            <w:r>
              <w:rPr>
                <w:rFonts w:ascii="宋体" w:hAnsi="宋体" w:cs="宋体"/>
              </w:rPr>
              <w:t>分</w:t>
            </w:r>
            <w:r>
              <w:rPr>
                <w:rFonts w:ascii="宋体" w:hAnsi="宋体" w:cs="宋体" w:hint="eastAsia"/>
              </w:rPr>
              <w:t>，</w:t>
            </w:r>
            <w:r>
              <w:rPr>
                <w:rFonts w:ascii="宋体" w:hAnsi="宋体" w:cs="宋体" w:hint="eastAsia"/>
                <w:szCs w:val="21"/>
              </w:rPr>
              <w:t>材料投入能满足施工需要，保证措施较具体</w:t>
            </w:r>
            <w:r>
              <w:rPr>
                <w:rFonts w:ascii="宋体" w:hAnsi="宋体" w:cs="宋体"/>
              </w:rPr>
              <w:t>得</w:t>
            </w:r>
            <w:r>
              <w:rPr>
                <w:rFonts w:ascii="宋体" w:hAnsi="宋体" w:cs="宋体" w:hint="eastAsia"/>
              </w:rPr>
              <w:t>0.1-0.5</w:t>
            </w:r>
            <w:r>
              <w:rPr>
                <w:rFonts w:ascii="宋体" w:hAnsi="宋体" w:cs="宋体"/>
              </w:rPr>
              <w:t>分</w:t>
            </w:r>
            <w:r>
              <w:rPr>
                <w:rFonts w:ascii="宋体" w:hAnsi="宋体" w:cs="宋体" w:hint="eastAsia"/>
              </w:rPr>
              <w:t>，不满足要求或者不提供不得分。</w:t>
            </w:r>
          </w:p>
          <w:p w:rsidR="00917A2B" w:rsidRDefault="00B15470">
            <w:pPr>
              <w:rPr>
                <w:rFonts w:ascii="宋体" w:hAnsi="宋体" w:cs="宋体"/>
              </w:rPr>
            </w:pPr>
            <w:r>
              <w:rPr>
                <w:rFonts w:ascii="宋体" w:hAnsi="宋体" w:cs="宋体" w:hint="eastAsia"/>
                <w:szCs w:val="21"/>
              </w:rPr>
              <w:t>投入计划与进度计划协调，调配计划合理</w:t>
            </w:r>
            <w:r>
              <w:rPr>
                <w:rFonts w:ascii="宋体" w:hAnsi="宋体" w:cs="宋体"/>
              </w:rPr>
              <w:t>得</w:t>
            </w:r>
            <w:r>
              <w:rPr>
                <w:rFonts w:ascii="宋体" w:hAnsi="宋体" w:cs="宋体" w:hint="eastAsia"/>
              </w:rPr>
              <w:t>0.6-1 .0</w:t>
            </w:r>
            <w:r>
              <w:rPr>
                <w:rFonts w:ascii="宋体" w:hAnsi="宋体" w:cs="宋体"/>
              </w:rPr>
              <w:t>分</w:t>
            </w:r>
            <w:r>
              <w:rPr>
                <w:rFonts w:ascii="宋体" w:hAnsi="宋体" w:cs="宋体" w:hint="eastAsia"/>
              </w:rPr>
              <w:t>，</w:t>
            </w:r>
            <w:r>
              <w:rPr>
                <w:rFonts w:ascii="宋体" w:hAnsi="宋体" w:cs="宋体" w:hint="eastAsia"/>
                <w:szCs w:val="21"/>
              </w:rPr>
              <w:t>投入计划与进度计划较协调，调配计划较合理</w:t>
            </w:r>
            <w:r>
              <w:rPr>
                <w:rFonts w:ascii="宋体" w:hAnsi="宋体" w:cs="宋体"/>
              </w:rPr>
              <w:t>得</w:t>
            </w:r>
            <w:r>
              <w:rPr>
                <w:rFonts w:ascii="宋体" w:hAnsi="宋体" w:cs="宋体" w:hint="eastAsia"/>
              </w:rPr>
              <w:t>0.1-0.5</w:t>
            </w:r>
            <w:r>
              <w:rPr>
                <w:rFonts w:ascii="宋体" w:hAnsi="宋体" w:cs="宋体"/>
              </w:rPr>
              <w:t>分</w:t>
            </w:r>
            <w:r>
              <w:rPr>
                <w:rFonts w:ascii="宋体" w:hAnsi="宋体" w:cs="宋体" w:hint="eastAsia"/>
              </w:rPr>
              <w:t>，不满足要求或者不提供不得分。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snapToGrid w:val="0"/>
              <w:spacing w:line="240" w:lineRule="atLeast"/>
              <w:jc w:val="center"/>
              <w:rPr>
                <w:rFonts w:ascii="宋体" w:hAnsi="宋体"/>
                <w:sz w:val="24"/>
                <w:szCs w:val="24"/>
              </w:rPr>
            </w:pPr>
            <w:r>
              <w:rPr>
                <w:rFonts w:ascii="宋体" w:hAnsi="宋体" w:cs="宋体" w:hint="eastAsia"/>
                <w:szCs w:val="21"/>
              </w:rPr>
              <w:t>施工总平面布置(2.0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有施工总平面布置得1分，不满足要求或者不提供不得分。</w:t>
            </w:r>
          </w:p>
          <w:p w:rsidR="00917A2B" w:rsidRDefault="00B15470">
            <w:pPr>
              <w:snapToGrid w:val="0"/>
              <w:spacing w:line="240" w:lineRule="atLeast"/>
              <w:rPr>
                <w:rFonts w:ascii="宋体" w:hAnsi="宋体" w:cs="宋体"/>
              </w:rPr>
            </w:pPr>
            <w:r>
              <w:rPr>
                <w:rFonts w:ascii="宋体" w:hAnsi="宋体" w:cs="宋体" w:hint="eastAsia"/>
              </w:rPr>
              <w:t>施工场地空间利用紧凑，平面布置科学、合理，绿色环保得0.6-1 .0 分，</w:t>
            </w:r>
            <w:r>
              <w:rPr>
                <w:rFonts w:ascii="宋体" w:hAnsi="宋体" w:cs="宋体" w:hint="eastAsia"/>
                <w:szCs w:val="21"/>
              </w:rPr>
              <w:t>施工场地空间利用较紧凑，平面布置较科学合理，</w:t>
            </w:r>
            <w:r>
              <w:rPr>
                <w:rFonts w:ascii="宋体" w:hAnsi="宋体" w:cs="宋体" w:hint="eastAsia"/>
              </w:rPr>
              <w:t>得0.1-0.5分，</w:t>
            </w:r>
          </w:p>
          <w:p w:rsidR="00917A2B" w:rsidRDefault="00B15470">
            <w:pPr>
              <w:pStyle w:val="Normal3"/>
              <w:rPr>
                <w:rFonts w:ascii="宋体" w:eastAsia="宋体" w:hAnsi="宋体" w:cs="宋体"/>
                <w:sz w:val="21"/>
              </w:rPr>
            </w:pPr>
            <w:r>
              <w:rPr>
                <w:rFonts w:ascii="宋体" w:eastAsia="宋体" w:hAnsi="宋体" w:cs="宋体" w:hint="eastAsia"/>
                <w:sz w:val="21"/>
              </w:rPr>
              <w:t>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施工技术方案(2.0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确保方案实施的技术措施科学合理得0.6-1 .0分，确保方案实施的技术措施较科学合理得0.1-0.5分，不满足要求或者不提供不得分。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szCs w:val="21"/>
              </w:rPr>
              <w:t>应用的施工技术能与本项目实际情况相结合，工期策划合理</w:t>
            </w:r>
            <w:r>
              <w:rPr>
                <w:rFonts w:ascii="宋体" w:eastAsia="宋体" w:hAnsi="宋体" w:cs="宋体" w:hint="eastAsia"/>
                <w:sz w:val="21"/>
              </w:rPr>
              <w:t>得0.6-1 .0 分，</w:t>
            </w:r>
            <w:r>
              <w:rPr>
                <w:rFonts w:ascii="宋体" w:eastAsia="宋体" w:hAnsi="宋体" w:cs="宋体" w:hint="eastAsia"/>
                <w:sz w:val="21"/>
                <w:szCs w:val="21"/>
              </w:rPr>
              <w:t>应用的施工技术能与本项目实际情况相结合，工期策划较合理</w:t>
            </w:r>
            <w:r>
              <w:rPr>
                <w:rFonts w:ascii="宋体" w:eastAsia="宋体" w:hAnsi="宋体" w:cs="宋体" w:hint="eastAsia"/>
                <w:sz w:val="21"/>
              </w:rPr>
              <w:t xml:space="preserve">得 </w:t>
            </w:r>
            <w:r>
              <w:rPr>
                <w:rFonts w:ascii="宋体" w:eastAsia="宋体" w:hAnsi="宋体" w:cs="宋体" w:hint="eastAsia"/>
                <w:sz w:val="21"/>
              </w:rPr>
              <w:lastRenderedPageBreak/>
              <w:t>0.1-0.5 分，,不满足要求或者不提供不得分。</w:t>
            </w:r>
          </w:p>
        </w:tc>
      </w:tr>
      <w:tr w:rsidR="00917A2B">
        <w:trPr>
          <w:trHeight w:val="312"/>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技术重点、难点及相应解决方案</w:t>
            </w:r>
            <w:r>
              <w:rPr>
                <w:rFonts w:ascii="宋体" w:eastAsia="宋体" w:hAnsi="宋体" w:cs="宋体" w:hint="eastAsia"/>
                <w:sz w:val="21"/>
              </w:rPr>
              <w:t>(2.0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szCs w:val="21"/>
              </w:rPr>
              <w:t>对工程重点、难点认识深刻、表述全面准确，解决方案科学、系统、安全、经济，可操作性强</w:t>
            </w:r>
            <w:r>
              <w:rPr>
                <w:rFonts w:ascii="宋体" w:eastAsia="宋体" w:hAnsi="宋体" w:cs="宋体" w:hint="eastAsia"/>
                <w:sz w:val="21"/>
              </w:rPr>
              <w:t>得0.6-1 .0分，</w:t>
            </w:r>
            <w:r>
              <w:rPr>
                <w:rFonts w:ascii="宋体" w:eastAsia="宋体" w:hAnsi="宋体" w:cs="宋体" w:hint="eastAsia"/>
                <w:sz w:val="21"/>
                <w:szCs w:val="21"/>
              </w:rPr>
              <w:t>对工程重点、难点认识较深刻、表述较准确，解决方案较科学安全经济</w:t>
            </w:r>
            <w:r>
              <w:rPr>
                <w:rFonts w:ascii="宋体" w:eastAsia="宋体" w:hAnsi="宋体" w:cs="宋体" w:hint="eastAsia"/>
                <w:sz w:val="21"/>
              </w:rPr>
              <w:t>得0.1-0.5分,不满足要求或者不提供不得分。</w:t>
            </w:r>
          </w:p>
          <w:p w:rsidR="00917A2B" w:rsidRDefault="00B15470">
            <w:pPr>
              <w:snapToGrid w:val="0"/>
              <w:spacing w:line="240" w:lineRule="atLeast"/>
              <w:rPr>
                <w:rFonts w:ascii="宋体" w:hAnsi="宋体" w:cs="宋体"/>
                <w:szCs w:val="24"/>
              </w:rPr>
            </w:pPr>
            <w:r>
              <w:rPr>
                <w:rFonts w:ascii="宋体" w:hAnsi="宋体" w:cs="宋体" w:hint="eastAsia"/>
                <w:szCs w:val="21"/>
              </w:rPr>
              <w:t>保障措施得力，对施工关键技术、工艺把握准确，应用到位，阐释清晰</w:t>
            </w:r>
            <w:r>
              <w:rPr>
                <w:rFonts w:ascii="宋体" w:hAnsi="宋体" w:cs="宋体" w:hint="eastAsia"/>
              </w:rPr>
              <w:t>得0.6-1 .0分，</w:t>
            </w:r>
            <w:r>
              <w:rPr>
                <w:rFonts w:ascii="宋体" w:hAnsi="宋体" w:cs="宋体" w:hint="eastAsia"/>
                <w:szCs w:val="21"/>
              </w:rPr>
              <w:t>保障措施较得力，对施工关键技术、工艺把握较准确，应用到位，阐释较清晰</w:t>
            </w:r>
            <w:r>
              <w:rPr>
                <w:rFonts w:ascii="宋体" w:hAnsi="宋体" w:cs="宋体" w:hint="eastAsia"/>
              </w:rPr>
              <w:t>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质量通病分析及解决方案(2.0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szCs w:val="21"/>
              </w:rPr>
            </w:pPr>
            <w:r>
              <w:rPr>
                <w:rFonts w:ascii="宋体" w:eastAsia="宋体" w:hAnsi="宋体" w:cs="宋体" w:hint="eastAsia"/>
                <w:sz w:val="21"/>
                <w:szCs w:val="21"/>
              </w:rPr>
              <w:t>对工程质量通病认识深刻、表述全面准确</w:t>
            </w:r>
            <w:r>
              <w:rPr>
                <w:rFonts w:ascii="宋体" w:eastAsia="宋体" w:hAnsi="宋体" w:cs="宋体" w:hint="eastAsia"/>
                <w:sz w:val="21"/>
              </w:rPr>
              <w:t>得0.6-1 .0分，</w:t>
            </w:r>
            <w:r>
              <w:rPr>
                <w:rFonts w:ascii="宋体" w:eastAsia="宋体" w:hAnsi="宋体" w:cs="宋体" w:hint="eastAsia"/>
                <w:sz w:val="21"/>
                <w:szCs w:val="21"/>
              </w:rPr>
              <w:t>对工程质量通病认识较深刻、表述较全面</w:t>
            </w:r>
            <w:r>
              <w:rPr>
                <w:rFonts w:ascii="宋体" w:eastAsia="宋体" w:hAnsi="宋体" w:cs="宋体" w:hint="eastAsia"/>
                <w:sz w:val="21"/>
              </w:rPr>
              <w:t>得0.1-0.5分,不满足要求或者不提供不得分。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szCs w:val="21"/>
              </w:rPr>
              <w:t>解决方案科学、系统、安全、经济，可操作性强</w:t>
            </w:r>
            <w:r>
              <w:rPr>
                <w:rFonts w:ascii="宋体" w:eastAsia="宋体" w:hAnsi="宋体" w:cs="宋体" w:hint="eastAsia"/>
                <w:sz w:val="21"/>
              </w:rPr>
              <w:t>得0.6-1 .0分，</w:t>
            </w:r>
            <w:r>
              <w:rPr>
                <w:rFonts w:ascii="宋体" w:eastAsia="宋体" w:hAnsi="宋体" w:cs="宋体" w:hint="eastAsia"/>
                <w:sz w:val="21"/>
                <w:szCs w:val="21"/>
              </w:rPr>
              <w:t>解决方案较科学、系统、安全，可操作性较强</w:t>
            </w:r>
            <w:r>
              <w:rPr>
                <w:rFonts w:ascii="宋体" w:eastAsia="宋体" w:hAnsi="宋体" w:cs="宋体" w:hint="eastAsia"/>
                <w:sz w:val="21"/>
              </w:rPr>
              <w:t>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节能环保方案(2.0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szCs w:val="21"/>
              </w:rPr>
              <w:t>针对本项目制定的节能环保方案科学、合理，可操作性高、针对性强得</w:t>
            </w:r>
            <w:r>
              <w:rPr>
                <w:rFonts w:ascii="宋体" w:eastAsia="宋体" w:hAnsi="宋体" w:cs="宋体" w:hint="eastAsia"/>
                <w:sz w:val="21"/>
              </w:rPr>
              <w:t>0.6-1 .0</w:t>
            </w:r>
            <w:r>
              <w:rPr>
                <w:rFonts w:ascii="宋体" w:eastAsia="宋体" w:hAnsi="宋体" w:cs="宋体" w:hint="eastAsia"/>
                <w:sz w:val="21"/>
                <w:szCs w:val="21"/>
              </w:rPr>
              <w:t>分；针对本项目制定的节能环保方案较科学合理，可操作性较高、得</w:t>
            </w:r>
            <w:r>
              <w:rPr>
                <w:rFonts w:ascii="宋体" w:eastAsia="宋体" w:hAnsi="宋体" w:cs="宋体" w:hint="eastAsia"/>
                <w:sz w:val="21"/>
              </w:rPr>
              <w:t>0.1-0.5</w:t>
            </w:r>
            <w:r>
              <w:rPr>
                <w:rFonts w:ascii="宋体" w:eastAsia="宋体" w:hAnsi="宋体" w:cs="宋体" w:hint="eastAsia"/>
                <w:sz w:val="21"/>
                <w:szCs w:val="21"/>
              </w:rPr>
              <w:t>分；</w:t>
            </w:r>
            <w:r>
              <w:rPr>
                <w:rFonts w:ascii="宋体" w:eastAsia="宋体" w:hAnsi="宋体" w:cs="宋体" w:hint="eastAsia"/>
                <w:sz w:val="21"/>
              </w:rPr>
              <w:t>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szCs w:val="21"/>
              </w:rPr>
              <w:t>保障措施合理、可行得</w:t>
            </w:r>
            <w:r>
              <w:rPr>
                <w:rFonts w:ascii="宋体" w:eastAsia="宋体" w:hAnsi="宋体" w:cs="宋体" w:hint="eastAsia"/>
                <w:sz w:val="21"/>
              </w:rPr>
              <w:t>0.6-1 .0</w:t>
            </w:r>
            <w:r>
              <w:rPr>
                <w:rFonts w:ascii="宋体" w:eastAsia="宋体" w:hAnsi="宋体" w:cs="宋体" w:hint="eastAsia"/>
                <w:sz w:val="21"/>
                <w:szCs w:val="21"/>
              </w:rPr>
              <w:t>分，保障措施较合理、可行得</w:t>
            </w:r>
            <w:r>
              <w:rPr>
                <w:rFonts w:ascii="宋体" w:eastAsia="宋体" w:hAnsi="宋体" w:cs="宋体" w:hint="eastAsia"/>
                <w:sz w:val="21"/>
              </w:rPr>
              <w:t>0.1-0.5</w:t>
            </w:r>
            <w:r>
              <w:rPr>
                <w:rFonts w:ascii="宋体" w:eastAsia="宋体" w:hAnsi="宋体" w:cs="宋体" w:hint="eastAsia"/>
                <w:sz w:val="21"/>
                <w:szCs w:val="21"/>
              </w:rPr>
              <w:t>分，</w:t>
            </w:r>
            <w:r>
              <w:rPr>
                <w:rFonts w:ascii="宋体" w:eastAsia="宋体" w:hAnsi="宋体" w:cs="宋体" w:hint="eastAsia"/>
                <w:sz w:val="21"/>
              </w:rPr>
              <w:t>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质量、安全、文明施工保证措施(2.0分）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szCs w:val="21"/>
              </w:rPr>
              <w:t>根据实际情况制定质量、安全、文明施工保证计划全面周到、完整，关键地点、工序、环节控制保障措施得力，责任人具体</w:t>
            </w:r>
            <w:r>
              <w:rPr>
                <w:rFonts w:ascii="宋体" w:eastAsia="宋体" w:hAnsi="宋体" w:cs="宋体" w:hint="eastAsia"/>
                <w:sz w:val="21"/>
              </w:rPr>
              <w:t>得0.6-1 .0 分，</w:t>
            </w:r>
            <w:r>
              <w:rPr>
                <w:rFonts w:ascii="宋体" w:eastAsia="宋体" w:hAnsi="宋体" w:cs="宋体" w:hint="eastAsia"/>
                <w:sz w:val="21"/>
                <w:szCs w:val="21"/>
              </w:rPr>
              <w:t>根据实际情况制定质量、安全、文明施工保证计划较全面，关键地点、工序、环节控制保障措施较得力</w:t>
            </w:r>
            <w:r>
              <w:rPr>
                <w:rFonts w:ascii="宋体" w:eastAsia="宋体" w:hAnsi="宋体" w:cs="宋体" w:hint="eastAsia"/>
                <w:sz w:val="21"/>
              </w:rPr>
              <w:t>得0.1-0.5 分，不满足要求或者不提供不得分。</w:t>
            </w:r>
          </w:p>
          <w:p w:rsidR="00917A2B" w:rsidRDefault="00B15470">
            <w:pPr>
              <w:pStyle w:val="Normal3"/>
              <w:rPr>
                <w:rFonts w:ascii="宋体" w:eastAsia="宋体" w:hAnsi="宋体" w:cs="宋体"/>
                <w:sz w:val="21"/>
              </w:rPr>
            </w:pPr>
            <w:r>
              <w:rPr>
                <w:rFonts w:ascii="宋体" w:eastAsia="宋体" w:hAnsi="宋体" w:cs="宋体" w:hint="eastAsia"/>
                <w:sz w:val="21"/>
                <w:szCs w:val="21"/>
              </w:rPr>
              <w:t>承诺安全文明施工标准高，承诺违约责任及经济赔偿责任具体</w:t>
            </w:r>
            <w:r>
              <w:rPr>
                <w:rFonts w:ascii="宋体" w:eastAsia="宋体" w:hAnsi="宋体" w:cs="宋体" w:hint="eastAsia"/>
                <w:sz w:val="21"/>
              </w:rPr>
              <w:t>得 0.6-1 .0 分，</w:t>
            </w:r>
            <w:r>
              <w:rPr>
                <w:rFonts w:ascii="宋体" w:eastAsia="宋体" w:hAnsi="宋体" w:cs="宋体" w:hint="eastAsia"/>
                <w:sz w:val="21"/>
                <w:szCs w:val="21"/>
              </w:rPr>
              <w:t>承诺安全文明施工标准较高，承诺违约责任及经济赔偿责任较具体</w:t>
            </w:r>
            <w:r>
              <w:rPr>
                <w:rFonts w:ascii="宋体" w:eastAsia="宋体" w:hAnsi="宋体" w:cs="宋体" w:hint="eastAsia"/>
                <w:sz w:val="21"/>
              </w:rPr>
              <w:t>得0.1-0.5分，不满足要求或者不提供不得分。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工程质量保证措施与违约承诺(2.0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snapToGrid w:val="0"/>
              <w:spacing w:line="240" w:lineRule="atLeast"/>
              <w:rPr>
                <w:rFonts w:ascii="宋体" w:hAnsi="宋体" w:cs="宋体"/>
              </w:rPr>
            </w:pPr>
            <w:r>
              <w:rPr>
                <w:rFonts w:ascii="宋体" w:hAnsi="宋体" w:cs="宋体" w:hint="eastAsia"/>
                <w:szCs w:val="21"/>
              </w:rPr>
              <w:t>工程质量保证计划全面细致、结合实际、措施具体，责任到人</w:t>
            </w:r>
            <w:r>
              <w:rPr>
                <w:rFonts w:ascii="宋体" w:hAnsi="宋体" w:cs="宋体" w:hint="eastAsia"/>
              </w:rPr>
              <w:t>得0.6-1 .0分，</w:t>
            </w:r>
            <w:r>
              <w:rPr>
                <w:rFonts w:ascii="宋体" w:hAnsi="宋体" w:cs="宋体" w:hint="eastAsia"/>
                <w:szCs w:val="21"/>
              </w:rPr>
              <w:t>工程质量保证计划较全面细致、结合实际、措施较具体，责任到人</w:t>
            </w:r>
            <w:r>
              <w:rPr>
                <w:rFonts w:ascii="宋体" w:hAnsi="宋体" w:cs="宋体" w:hint="eastAsia"/>
              </w:rPr>
              <w:t>得 0.1-0.5 分，不满足要求或者不提供不得分。</w:t>
            </w:r>
          </w:p>
          <w:p w:rsidR="00917A2B" w:rsidRDefault="00B15470">
            <w:pPr>
              <w:snapToGrid w:val="0"/>
              <w:spacing w:line="240" w:lineRule="atLeast"/>
              <w:rPr>
                <w:rFonts w:ascii="宋体" w:hAnsi="宋体" w:cs="宋体"/>
              </w:rPr>
            </w:pPr>
            <w:r>
              <w:rPr>
                <w:rFonts w:ascii="宋体" w:hAnsi="宋体" w:cs="宋体" w:hint="eastAsia"/>
                <w:szCs w:val="21"/>
              </w:rPr>
              <w:t>承诺工程质量标准高，承诺违约责任及经济赔偿具体</w:t>
            </w:r>
            <w:r>
              <w:rPr>
                <w:rFonts w:ascii="宋体" w:hAnsi="宋体" w:cs="宋体" w:hint="eastAsia"/>
              </w:rPr>
              <w:t>得0.6-1 .0 分，</w:t>
            </w:r>
            <w:r>
              <w:rPr>
                <w:rFonts w:ascii="宋体" w:hAnsi="宋体" w:cs="宋体" w:hint="eastAsia"/>
                <w:szCs w:val="21"/>
              </w:rPr>
              <w:t>承诺工程质量标准较高，承诺违约责任及经济赔偿较具体</w:t>
            </w:r>
            <w:r>
              <w:rPr>
                <w:rFonts w:ascii="宋体" w:hAnsi="宋体" w:cs="宋体" w:hint="eastAsia"/>
              </w:rPr>
              <w:t>得 0.1-0.5分，不满足要求或者不提供不得分。</w:t>
            </w:r>
          </w:p>
        </w:tc>
      </w:tr>
      <w:tr w:rsidR="00917A2B">
        <w:trPr>
          <w:trHeight w:val="1092"/>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合理化建议(2.0分）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snapToGrid w:val="0"/>
              <w:spacing w:line="240" w:lineRule="atLeast"/>
              <w:rPr>
                <w:rFonts w:ascii="宋体" w:hAnsi="宋体" w:cs="宋体"/>
                <w:kern w:val="0"/>
                <w:szCs w:val="21"/>
              </w:rPr>
            </w:pPr>
            <w:r>
              <w:rPr>
                <w:rFonts w:ascii="宋体" w:hAnsi="宋体" w:cs="宋体" w:hint="eastAsia"/>
                <w:kern w:val="0"/>
                <w:szCs w:val="21"/>
              </w:rPr>
              <w:t>结合项目实际情况，提出的建议科学性、系统性、完整性、严谨性非常合理得1.1-2.0分，结合项目实际情况，提出的建议科学性、系统性、完整性、严谨性较合理得 0.1-1.0 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szCs w:val="21"/>
              </w:rPr>
              <w:t>季节性施工的应对措施(2.0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szCs w:val="21"/>
              </w:rPr>
            </w:pPr>
            <w:r>
              <w:rPr>
                <w:rFonts w:ascii="宋体" w:eastAsia="宋体" w:hAnsi="宋体" w:cs="宋体" w:hint="eastAsia"/>
                <w:sz w:val="21"/>
                <w:szCs w:val="21"/>
              </w:rPr>
              <w:t>针对工期内不同季节内的天气变化，提出的应对措施非常合理，可实施性非常强得1.1-2.0分，针对工期内不同季节内的天气变化，提出的应对措施较合理，可实施性较强得 0.1-1.0分，不满足要求或者不提供不得分。</w:t>
            </w:r>
          </w:p>
        </w:tc>
      </w:tr>
      <w:tr w:rsidR="00917A2B">
        <w:trPr>
          <w:jc w:val="center"/>
        </w:trPr>
        <w:tc>
          <w:tcPr>
            <w:tcW w:w="1095"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服务承诺(2.0 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保修服务承诺全面合理得0.6-1.0 分，保修服务承诺较合理得0.1-0.5分，不满足要求或者不提供不得分。</w:t>
            </w:r>
          </w:p>
          <w:p w:rsidR="00917A2B" w:rsidRDefault="00B15470">
            <w:pPr>
              <w:pStyle w:val="Normal3"/>
              <w:rPr>
                <w:rFonts w:ascii="宋体" w:eastAsia="宋体" w:hAnsi="宋体" w:cs="宋体"/>
                <w:sz w:val="21"/>
                <w:szCs w:val="21"/>
              </w:rPr>
            </w:pPr>
            <w:r>
              <w:rPr>
                <w:rFonts w:ascii="宋体" w:eastAsia="宋体" w:hAnsi="宋体" w:cs="宋体" w:hint="eastAsia"/>
                <w:sz w:val="21"/>
              </w:rPr>
              <w:t>保修措施详细、可行得0.6-1.0 分，保修措施较详细得0.1-0.5分，不满足要求或者不提供不得分。</w:t>
            </w:r>
          </w:p>
        </w:tc>
      </w:tr>
      <w:tr w:rsidR="00917A2B">
        <w:trPr>
          <w:jc w:val="center"/>
        </w:trPr>
        <w:tc>
          <w:tcPr>
            <w:tcW w:w="1095" w:type="dxa"/>
            <w:vMerge w:val="restart"/>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2.2.4(3)</w:t>
            </w:r>
          </w:p>
        </w:tc>
        <w:tc>
          <w:tcPr>
            <w:tcW w:w="993" w:type="dxa"/>
            <w:vMerge w:val="restart"/>
            <w:tcBorders>
              <w:top w:val="outset" w:sz="6" w:space="0" w:color="auto"/>
              <w:left w:val="outset" w:sz="6" w:space="0" w:color="auto"/>
              <w:right w:val="outset" w:sz="6" w:space="0" w:color="auto"/>
            </w:tcBorders>
            <w:noWrap/>
            <w:vAlign w:val="center"/>
          </w:tcPr>
          <w:p w:rsidR="00917A2B" w:rsidRDefault="00B15470">
            <w:pPr>
              <w:pStyle w:val="Normal3"/>
              <w:jc w:val="center"/>
              <w:rPr>
                <w:rFonts w:ascii="宋体" w:eastAsia="宋体" w:hAnsi="宋体" w:cs="宋体"/>
                <w:sz w:val="21"/>
              </w:rPr>
            </w:pPr>
            <w:r>
              <w:rPr>
                <w:rFonts w:ascii="宋体" w:eastAsia="宋体" w:hAnsi="宋体" w:cs="宋体" w:hint="eastAsia"/>
                <w:sz w:val="21"/>
              </w:rPr>
              <w:t>综合标评</w:t>
            </w:r>
            <w:r>
              <w:rPr>
                <w:rFonts w:ascii="宋体" w:eastAsia="宋体" w:hAnsi="宋体" w:cs="宋体" w:hint="eastAsia"/>
                <w:sz w:val="21"/>
              </w:rPr>
              <w:lastRenderedPageBreak/>
              <w:t>分标准</w:t>
            </w:r>
          </w:p>
          <w:p w:rsidR="00917A2B" w:rsidRDefault="00917A2B">
            <w:pPr>
              <w:pStyle w:val="Normal3"/>
              <w:jc w:val="center"/>
              <w:rPr>
                <w:rFonts w:ascii="宋体" w:eastAsia="宋体" w:hAnsi="宋体"/>
              </w:rPr>
            </w:pPr>
          </w:p>
        </w:tc>
        <w:tc>
          <w:tcPr>
            <w:tcW w:w="1080" w:type="dxa"/>
            <w:tcBorders>
              <w:top w:val="outset" w:sz="6" w:space="0" w:color="auto"/>
              <w:left w:val="outset" w:sz="6" w:space="0" w:color="auto"/>
              <w:bottom w:val="single" w:sz="4"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sz w:val="21"/>
              </w:rPr>
              <w:lastRenderedPageBreak/>
              <w:t>企业</w:t>
            </w:r>
            <w:r>
              <w:rPr>
                <w:rFonts w:ascii="宋体" w:eastAsia="宋体" w:hAnsi="宋体" w:cs="宋体" w:hint="eastAsia"/>
                <w:sz w:val="21"/>
              </w:rPr>
              <w:t>的</w:t>
            </w:r>
            <w:r>
              <w:rPr>
                <w:rFonts w:ascii="宋体" w:eastAsia="宋体" w:hAnsi="宋体" w:cs="宋体"/>
                <w:sz w:val="21"/>
              </w:rPr>
              <w:t>业绩</w:t>
            </w:r>
            <w:r>
              <w:rPr>
                <w:rFonts w:ascii="宋体" w:eastAsia="宋体" w:hAnsi="宋体" w:cs="宋体"/>
                <w:sz w:val="21"/>
              </w:rPr>
              <w:lastRenderedPageBreak/>
              <w:t>(</w:t>
            </w:r>
            <w:r>
              <w:rPr>
                <w:rFonts w:ascii="宋体" w:eastAsia="宋体" w:hAnsi="宋体" w:cs="宋体" w:hint="eastAsia"/>
                <w:sz w:val="21"/>
              </w:rPr>
              <w:t>2</w:t>
            </w:r>
            <w:r>
              <w:rPr>
                <w:rFonts w:ascii="宋体" w:eastAsia="宋体" w:hAnsi="宋体" w:cs="宋体"/>
                <w:sz w:val="21"/>
              </w:rPr>
              <w:t>.0分)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lastRenderedPageBreak/>
              <w:t xml:space="preserve">2021 年1月1日至开标日企业每具有一项已完类似相关施工业绩(包含 </w:t>
            </w:r>
            <w:r>
              <w:rPr>
                <w:rFonts w:ascii="宋体" w:eastAsia="宋体" w:hAnsi="宋体" w:cs="宋体" w:hint="eastAsia"/>
                <w:sz w:val="21"/>
              </w:rPr>
              <w:lastRenderedPageBreak/>
              <w:t>EPC)得 1分，满分2分。</w:t>
            </w:r>
          </w:p>
          <w:p w:rsidR="00917A2B" w:rsidRDefault="00B15470">
            <w:pPr>
              <w:pStyle w:val="Normal3"/>
              <w:rPr>
                <w:rFonts w:ascii="宋体" w:eastAsia="宋体" w:hAnsi="宋体" w:cs="宋体"/>
                <w:sz w:val="21"/>
              </w:rPr>
            </w:pPr>
            <w:r>
              <w:rPr>
                <w:rFonts w:ascii="宋体" w:eastAsia="宋体" w:hAnsi="宋体" w:cs="宋体"/>
                <w:sz w:val="21"/>
              </w:rPr>
              <w:t>注：以竣工验收证明材料日期为准（在</w:t>
            </w:r>
            <w:r>
              <w:rPr>
                <w:rFonts w:ascii="宋体" w:eastAsia="宋体" w:hAnsi="宋体" w:cs="宋体" w:hint="eastAsia"/>
                <w:sz w:val="21"/>
              </w:rPr>
              <w:t>2021年1月1日至2024年06月31日</w:t>
            </w:r>
            <w:r>
              <w:rPr>
                <w:rFonts w:ascii="宋体" w:eastAsia="宋体" w:hAnsi="宋体" w:cs="宋体"/>
                <w:sz w:val="21"/>
              </w:rPr>
              <w:t>）。评标专家依据投标单位</w:t>
            </w:r>
            <w:r>
              <w:rPr>
                <w:rFonts w:ascii="宋体" w:eastAsia="宋体" w:hAnsi="宋体" w:cs="宋体" w:hint="eastAsia"/>
                <w:sz w:val="21"/>
              </w:rPr>
              <w:t>投标文件辽宁建设工程信息网业绩</w:t>
            </w:r>
            <w:r>
              <w:rPr>
                <w:rFonts w:ascii="宋体" w:eastAsia="宋体" w:hAnsi="宋体" w:cs="宋体"/>
                <w:sz w:val="21"/>
              </w:rPr>
              <w:t>为评审依据，没有或上述资料不全不得分。</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single" w:sz="4" w:space="0" w:color="auto"/>
            </w:tcBorders>
            <w:noWrap/>
            <w:vAlign w:val="center"/>
          </w:tcPr>
          <w:p w:rsidR="00917A2B" w:rsidRDefault="00917A2B">
            <w:pPr>
              <w:pStyle w:val="Normal3"/>
              <w:rPr>
                <w:rFonts w:ascii="宋体" w:eastAsia="宋体" w:hAnsi="宋体"/>
              </w:rPr>
            </w:pPr>
          </w:p>
        </w:tc>
        <w:tc>
          <w:tcPr>
            <w:tcW w:w="1080" w:type="dxa"/>
            <w:tcBorders>
              <w:top w:val="single" w:sz="4" w:space="0" w:color="auto"/>
              <w:left w:val="single" w:sz="4" w:space="0" w:color="auto"/>
              <w:right w:val="single" w:sz="4" w:space="0" w:color="auto"/>
            </w:tcBorders>
            <w:noWrap/>
            <w:vAlign w:val="center"/>
          </w:tcPr>
          <w:p w:rsidR="00917A2B" w:rsidRDefault="00B15470">
            <w:pPr>
              <w:pStyle w:val="Normal3"/>
              <w:rPr>
                <w:rFonts w:ascii="宋体" w:eastAsia="宋体" w:hAnsi="宋体"/>
              </w:rPr>
            </w:pPr>
            <w:r>
              <w:rPr>
                <w:rFonts w:ascii="宋体" w:eastAsia="宋体" w:hAnsi="宋体" w:cs="宋体" w:hint="eastAsia"/>
                <w:sz w:val="21"/>
              </w:rPr>
              <w:t>项目负责人业绩（2.0分）</w:t>
            </w:r>
          </w:p>
        </w:tc>
        <w:tc>
          <w:tcPr>
            <w:tcW w:w="6487" w:type="dxa"/>
            <w:tcBorders>
              <w:top w:val="outset" w:sz="6" w:space="0" w:color="auto"/>
              <w:left w:val="single" w:sz="4" w:space="0" w:color="auto"/>
              <w:bottom w:val="outset" w:sz="6" w:space="0" w:color="auto"/>
              <w:right w:val="outset" w:sz="6"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2021 年1月1日至开标日企业每具有一项已完类似相关施工业绩得2分，满分2分。</w:t>
            </w:r>
          </w:p>
          <w:p w:rsidR="00917A2B" w:rsidRDefault="00B15470">
            <w:pPr>
              <w:pStyle w:val="Normal3"/>
              <w:rPr>
                <w:rFonts w:ascii="宋体" w:eastAsia="宋体" w:hAnsi="宋体" w:cs="宋体"/>
                <w:sz w:val="21"/>
              </w:rPr>
            </w:pPr>
            <w:r>
              <w:rPr>
                <w:rFonts w:ascii="宋体" w:eastAsia="宋体" w:hAnsi="宋体" w:cs="宋体"/>
                <w:sz w:val="21"/>
              </w:rPr>
              <w:t>注：以竣工验收证明材料日期为准（在</w:t>
            </w:r>
            <w:r>
              <w:rPr>
                <w:rFonts w:ascii="宋体" w:eastAsia="宋体" w:hAnsi="宋体" w:cs="宋体" w:hint="eastAsia"/>
                <w:sz w:val="21"/>
              </w:rPr>
              <w:t>2021年1月1日至2024年09月30日</w:t>
            </w:r>
            <w:r>
              <w:rPr>
                <w:rFonts w:ascii="宋体" w:eastAsia="宋体" w:hAnsi="宋体" w:cs="宋体"/>
                <w:sz w:val="21"/>
              </w:rPr>
              <w:t>）。评标专家依据投标单位</w:t>
            </w:r>
            <w:r>
              <w:rPr>
                <w:rFonts w:ascii="宋体" w:eastAsia="宋体" w:hAnsi="宋体" w:cs="宋体" w:hint="eastAsia"/>
                <w:sz w:val="21"/>
              </w:rPr>
              <w:t>投标文件辽宁建设工程信息网业绩</w:t>
            </w:r>
            <w:r>
              <w:rPr>
                <w:rFonts w:ascii="宋体" w:eastAsia="宋体" w:hAnsi="宋体" w:cs="宋体"/>
                <w:sz w:val="21"/>
              </w:rPr>
              <w:t>为评审依据，没有或上述资料不全不得分。</w:t>
            </w:r>
          </w:p>
        </w:tc>
      </w:tr>
      <w:tr w:rsidR="00917A2B">
        <w:trPr>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single" w:sz="4" w:space="0" w:color="auto"/>
            </w:tcBorders>
            <w:noWrap/>
            <w:vAlign w:val="center"/>
          </w:tcPr>
          <w:p w:rsidR="00917A2B" w:rsidRDefault="00917A2B">
            <w:pPr>
              <w:pStyle w:val="Normal3"/>
              <w:rPr>
                <w:rFonts w:ascii="宋体" w:eastAsia="宋体" w:hAnsi="宋体"/>
              </w:rPr>
            </w:pPr>
          </w:p>
        </w:tc>
        <w:tc>
          <w:tcPr>
            <w:tcW w:w="1080" w:type="dxa"/>
            <w:tcBorders>
              <w:top w:val="single" w:sz="4" w:space="0" w:color="auto"/>
              <w:left w:val="single" w:sz="4" w:space="0" w:color="auto"/>
              <w:right w:val="single" w:sz="4" w:space="0" w:color="auto"/>
            </w:tcBorders>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项目负责人职称(2.0分）</w:t>
            </w:r>
          </w:p>
        </w:tc>
        <w:tc>
          <w:tcPr>
            <w:tcW w:w="6487" w:type="dxa"/>
            <w:tcBorders>
              <w:top w:val="outset" w:sz="6" w:space="0" w:color="auto"/>
              <w:left w:val="single" w:sz="4" w:space="0" w:color="auto"/>
              <w:bottom w:val="outset" w:sz="6" w:space="0" w:color="auto"/>
              <w:right w:val="outset" w:sz="6" w:space="0" w:color="auto"/>
            </w:tcBorders>
            <w:shd w:val="clear" w:color="auto" w:fill="auto"/>
            <w:noWrap/>
            <w:vAlign w:val="center"/>
          </w:tcPr>
          <w:p w:rsidR="00917A2B" w:rsidRDefault="00B15470">
            <w:pPr>
              <w:pStyle w:val="Normal3"/>
              <w:rPr>
                <w:rFonts w:ascii="宋体" w:eastAsia="宋体" w:hAnsi="宋体" w:cs="宋体"/>
                <w:sz w:val="21"/>
              </w:rPr>
            </w:pPr>
            <w:r>
              <w:rPr>
                <w:rFonts w:ascii="宋体" w:eastAsia="宋体" w:hAnsi="宋体" w:cs="宋体" w:hint="eastAsia"/>
                <w:sz w:val="21"/>
              </w:rPr>
              <w:t>具备中级职称得2分，满分2分。</w:t>
            </w:r>
          </w:p>
          <w:p w:rsidR="00917A2B" w:rsidRDefault="00B15470">
            <w:pPr>
              <w:pStyle w:val="Normal3"/>
              <w:rPr>
                <w:rFonts w:ascii="宋体" w:eastAsia="宋体" w:hAnsi="宋体" w:cs="宋体"/>
                <w:sz w:val="21"/>
              </w:rPr>
            </w:pPr>
            <w:r>
              <w:rPr>
                <w:rFonts w:ascii="宋体" w:eastAsia="宋体" w:hAnsi="宋体" w:cs="宋体"/>
                <w:sz w:val="21"/>
              </w:rPr>
              <w:t>注：评标专家依据</w:t>
            </w:r>
            <w:r>
              <w:rPr>
                <w:rFonts w:ascii="宋体" w:eastAsia="宋体" w:hAnsi="宋体" w:cs="宋体" w:hint="eastAsia"/>
                <w:sz w:val="21"/>
              </w:rPr>
              <w:t>职称证书</w:t>
            </w:r>
            <w:r>
              <w:rPr>
                <w:rFonts w:ascii="宋体" w:eastAsia="宋体" w:hAnsi="宋体" w:cs="宋体"/>
                <w:sz w:val="21"/>
              </w:rPr>
              <w:t>为评审依据，没有或上述资料不全不得分。</w:t>
            </w:r>
          </w:p>
        </w:tc>
      </w:tr>
      <w:tr w:rsidR="00917A2B">
        <w:trPr>
          <w:trHeight w:val="377"/>
          <w:jc w:val="center"/>
        </w:trPr>
        <w:tc>
          <w:tcPr>
            <w:tcW w:w="1095" w:type="dxa"/>
            <w:vMerge/>
            <w:tcBorders>
              <w:top w:val="outset" w:sz="6" w:space="0" w:color="auto"/>
              <w:left w:val="outset" w:sz="6" w:space="0" w:color="auto"/>
              <w:bottom w:val="outset" w:sz="6" w:space="0" w:color="auto"/>
              <w:right w:val="outset" w:sz="6" w:space="0" w:color="auto"/>
            </w:tcBorders>
            <w:noWrap/>
            <w:vAlign w:val="center"/>
          </w:tcPr>
          <w:p w:rsidR="00917A2B" w:rsidRDefault="00917A2B">
            <w:pPr>
              <w:pStyle w:val="Normal3"/>
              <w:rPr>
                <w:rFonts w:ascii="宋体" w:eastAsia="宋体" w:hAnsi="宋体"/>
              </w:rPr>
            </w:pPr>
          </w:p>
        </w:tc>
        <w:tc>
          <w:tcPr>
            <w:tcW w:w="993" w:type="dxa"/>
            <w:vMerge/>
            <w:tcBorders>
              <w:left w:val="outset" w:sz="6" w:space="0" w:color="auto"/>
              <w:right w:val="outset" w:sz="6" w:space="0" w:color="auto"/>
            </w:tcBorders>
            <w:noWrap/>
            <w:vAlign w:val="center"/>
          </w:tcPr>
          <w:p w:rsidR="00917A2B" w:rsidRDefault="00917A2B">
            <w:pPr>
              <w:pStyle w:val="Normal3"/>
              <w:rPr>
                <w:rFonts w:ascii="宋体" w:eastAsia="宋体" w:hAnsi="宋体"/>
              </w:rPr>
            </w:pPr>
          </w:p>
        </w:tc>
        <w:tc>
          <w:tcPr>
            <w:tcW w:w="1080" w:type="dxa"/>
            <w:tcBorders>
              <w:top w:val="single" w:sz="4"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sz w:val="21"/>
              </w:rPr>
              <w:t>项目管理机构</w:t>
            </w:r>
            <w:r>
              <w:rPr>
                <w:rFonts w:ascii="宋体" w:eastAsia="宋体" w:hAnsi="宋体" w:cs="宋体" w:hint="eastAsia"/>
                <w:sz w:val="21"/>
              </w:rPr>
              <w:t>的</w:t>
            </w:r>
            <w:r>
              <w:rPr>
                <w:rFonts w:ascii="宋体" w:eastAsia="宋体" w:hAnsi="宋体" w:cs="宋体"/>
                <w:sz w:val="21"/>
              </w:rPr>
              <w:t>人员配备(</w:t>
            </w:r>
            <w:r>
              <w:rPr>
                <w:rFonts w:ascii="宋体" w:eastAsia="宋体" w:hAnsi="宋体" w:cs="宋体" w:hint="eastAsia"/>
                <w:sz w:val="21"/>
              </w:rPr>
              <w:t>2</w:t>
            </w:r>
            <w:r>
              <w:rPr>
                <w:rFonts w:ascii="宋体" w:eastAsia="宋体" w:hAnsi="宋体" w:cs="宋体"/>
                <w:sz w:val="21"/>
              </w:rPr>
              <w:t>.0分)</w:t>
            </w: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rPr>
                <w:rFonts w:ascii="宋体" w:eastAsia="宋体" w:hAnsi="宋体"/>
              </w:rPr>
            </w:pPr>
            <w:r>
              <w:rPr>
                <w:rFonts w:ascii="宋体" w:eastAsia="宋体" w:hAnsi="宋体" w:cs="宋体"/>
                <w:sz w:val="21"/>
              </w:rPr>
              <w:t>专业人员配置合理齐全（</w:t>
            </w:r>
            <w:r>
              <w:rPr>
                <w:rFonts w:ascii="宋体" w:eastAsia="宋体" w:hAnsi="宋体" w:cs="宋体" w:hint="eastAsia"/>
                <w:sz w:val="21"/>
              </w:rPr>
              <w:t>材料员、施工员、资料员、质量员、安全员</w:t>
            </w:r>
            <w:r>
              <w:rPr>
                <w:rFonts w:ascii="宋体" w:eastAsia="宋体" w:hAnsi="宋体" w:cs="宋体"/>
                <w:sz w:val="21"/>
              </w:rPr>
              <w:t>），具备有效期内的相关岗位证书</w:t>
            </w:r>
            <w:r>
              <w:rPr>
                <w:rFonts w:ascii="宋体" w:eastAsia="宋体" w:hAnsi="宋体" w:cs="宋体" w:hint="eastAsia"/>
                <w:sz w:val="21"/>
              </w:rPr>
              <w:t>及社保缴纳材料</w:t>
            </w:r>
            <w:r>
              <w:rPr>
                <w:rFonts w:ascii="宋体" w:eastAsia="宋体" w:hAnsi="宋体" w:cs="宋体"/>
                <w:sz w:val="21"/>
              </w:rPr>
              <w:t>。配备最优可得</w:t>
            </w:r>
            <w:r>
              <w:rPr>
                <w:rFonts w:ascii="宋体" w:eastAsia="宋体" w:hAnsi="宋体" w:cs="宋体" w:hint="eastAsia"/>
                <w:sz w:val="21"/>
              </w:rPr>
              <w:t>2</w:t>
            </w:r>
            <w:r>
              <w:rPr>
                <w:rFonts w:ascii="宋体" w:eastAsia="宋体" w:hAnsi="宋体" w:cs="宋体"/>
                <w:sz w:val="21"/>
              </w:rPr>
              <w:t>分，每少一人，扣</w:t>
            </w:r>
            <w:r>
              <w:rPr>
                <w:rFonts w:ascii="宋体" w:eastAsia="宋体" w:hAnsi="宋体" w:cs="宋体" w:hint="eastAsia"/>
                <w:sz w:val="21"/>
              </w:rPr>
              <w:t>0</w:t>
            </w:r>
            <w:r>
              <w:rPr>
                <w:rFonts w:ascii="宋体" w:eastAsia="宋体" w:hAnsi="宋体" w:cs="宋体"/>
                <w:sz w:val="21"/>
              </w:rPr>
              <w:t>.5分，扣至0分止。评标专家依据投标单位</w:t>
            </w:r>
            <w:r>
              <w:rPr>
                <w:rFonts w:ascii="宋体" w:eastAsia="宋体" w:hAnsi="宋体" w:cs="宋体" w:hint="eastAsia"/>
                <w:sz w:val="21"/>
              </w:rPr>
              <w:t>投标文件其他材料</w:t>
            </w:r>
            <w:r>
              <w:rPr>
                <w:rFonts w:ascii="宋体" w:eastAsia="宋体" w:hAnsi="宋体" w:cs="宋体"/>
                <w:sz w:val="21"/>
              </w:rPr>
              <w:t>中</w:t>
            </w:r>
            <w:r>
              <w:rPr>
                <w:rFonts w:ascii="宋体" w:eastAsia="宋体" w:hAnsi="宋体" w:cs="宋体" w:hint="eastAsia"/>
                <w:sz w:val="21"/>
              </w:rPr>
              <w:t>证书复印件及社保缴纳材料并加盖单位公章作</w:t>
            </w:r>
            <w:r>
              <w:rPr>
                <w:rFonts w:ascii="宋体" w:eastAsia="宋体" w:hAnsi="宋体" w:cs="宋体"/>
                <w:sz w:val="21"/>
              </w:rPr>
              <w:t>为评审依据。</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pPr>
            <w:r>
              <w:rPr>
                <w:rFonts w:ascii="宋体" w:hAnsi="宋体" w:cs="宋体" w:hint="eastAsia"/>
                <w:color w:val="000000"/>
                <w:kern w:val="0"/>
                <w:szCs w:val="21"/>
              </w:rPr>
              <w:t>2.4.1(4)</w:t>
            </w:r>
          </w:p>
          <w:p w:rsidR="00917A2B" w:rsidRDefault="00917A2B">
            <w:pPr>
              <w:pStyle w:val="Normal3"/>
              <w:jc w:val="center"/>
              <w:rPr>
                <w:rFonts w:ascii="宋体" w:eastAsia="宋体" w:hAnsi="宋体" w:cs="宋体"/>
                <w:b/>
                <w:bCs/>
                <w:sz w:val="21"/>
              </w:rPr>
            </w:pP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pPr>
            <w:r>
              <w:rPr>
                <w:rFonts w:ascii="宋体" w:hAnsi="宋体" w:cs="宋体" w:hint="eastAsia"/>
                <w:color w:val="000000"/>
                <w:kern w:val="0"/>
                <w:szCs w:val="21"/>
              </w:rPr>
              <w:t>不合理报价评审标准</w:t>
            </w:r>
          </w:p>
          <w:p w:rsidR="00917A2B" w:rsidRDefault="00917A2B">
            <w:pPr>
              <w:pStyle w:val="Normal3"/>
              <w:jc w:val="center"/>
              <w:rPr>
                <w:rFonts w:ascii="宋体" w:eastAsia="宋体" w:hAnsi="宋体" w:cs="宋体"/>
                <w:b/>
                <w:bCs/>
                <w:sz w:val="21"/>
              </w:rPr>
            </w:pPr>
          </w:p>
        </w:tc>
        <w:tc>
          <w:tcPr>
            <w:tcW w:w="1080"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pPr>
            <w:r>
              <w:rPr>
                <w:rFonts w:ascii="宋体" w:hAnsi="宋体" w:cs="宋体" w:hint="eastAsia"/>
                <w:kern w:val="0"/>
                <w:szCs w:val="21"/>
              </w:rPr>
              <w:t xml:space="preserve">不合理报价评审 </w:t>
            </w:r>
          </w:p>
          <w:p w:rsidR="00917A2B" w:rsidRDefault="00917A2B">
            <w:pPr>
              <w:pStyle w:val="Normal3"/>
              <w:jc w:val="center"/>
              <w:rPr>
                <w:rFonts w:ascii="宋体" w:eastAsia="宋体" w:hAnsi="宋体" w:cs="宋体"/>
                <w:b/>
                <w:bCs/>
                <w:sz w:val="21"/>
              </w:rPr>
            </w:pPr>
          </w:p>
        </w:tc>
        <w:tc>
          <w:tcPr>
            <w:tcW w:w="6487"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b/>
                <w:bCs/>
              </w:rPr>
            </w:pPr>
            <w:r>
              <w:rPr>
                <w:rFonts w:ascii="宋体" w:hAnsi="宋体" w:cs="宋体" w:hint="eastAsia"/>
                <w:kern w:val="0"/>
                <w:szCs w:val="21"/>
              </w:rPr>
              <w:t>针对投标报价低于（不包括等于）合理最低价的投标单位进行评审，评审通过即代表视为合理报价（需要输入评审意见），评审不通过即代表视为不合理报价 。</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b/>
                <w:bCs/>
              </w:rPr>
            </w:pPr>
            <w:r>
              <w:rPr>
                <w:rFonts w:ascii="宋体" w:hAnsi="宋体" w:cs="宋体" w:hint="eastAsia"/>
                <w:color w:val="000000"/>
                <w:kern w:val="0"/>
                <w:szCs w:val="21"/>
              </w:rPr>
              <w:t xml:space="preserve">2.5 </w:t>
            </w: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left"/>
              <w:rPr>
                <w:rFonts w:ascii="宋体" w:hAnsi="宋体" w:cs="宋体"/>
                <w:b/>
                <w:bCs/>
              </w:rPr>
            </w:pPr>
            <w:r>
              <w:rPr>
                <w:rFonts w:ascii="宋体" w:hAnsi="宋体" w:cs="宋体" w:hint="eastAsia"/>
                <w:color w:val="000000"/>
                <w:kern w:val="0"/>
                <w:szCs w:val="21"/>
              </w:rPr>
              <w:t>业绩类型</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widowControl/>
              <w:jc w:val="center"/>
              <w:rPr>
                <w:rFonts w:ascii="宋体" w:hAnsi="宋体" w:cs="宋体"/>
                <w:b/>
                <w:bCs/>
              </w:rPr>
            </w:pPr>
            <w:r>
              <w:rPr>
                <w:rFonts w:ascii="宋体" w:hAnsi="宋体" w:cs="宋体" w:hint="eastAsia"/>
                <w:kern w:val="0"/>
                <w:szCs w:val="21"/>
              </w:rPr>
              <w:t>招标文件规定投标业绩类型为A类和B类</w:t>
            </w:r>
          </w:p>
        </w:tc>
      </w:tr>
      <w:tr w:rsidR="00917A2B">
        <w:trPr>
          <w:jc w:val="center"/>
        </w:trPr>
        <w:tc>
          <w:tcPr>
            <w:tcW w:w="2088"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条款号</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b/>
                <w:bCs/>
                <w:sz w:val="21"/>
              </w:rPr>
              <w:t>编列内容</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3</w:t>
            </w: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评标程序</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详见本章附件A：评标详细程序</w:t>
            </w:r>
          </w:p>
        </w:tc>
      </w:tr>
      <w:tr w:rsidR="00917A2B">
        <w:trPr>
          <w:trHeight w:val="282"/>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3.1.2</w:t>
            </w: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废标条件</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详见本章附件B：废标条件</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3.2.1</w:t>
            </w: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判断投标报价是否低于其成本</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详见本章附件C：投标人成本评审办法</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补1</w:t>
            </w: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备选投标方案的评审</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详见本章附件D：备选投标方案的评审和比较办法</w:t>
            </w:r>
          </w:p>
        </w:tc>
      </w:tr>
      <w:tr w:rsidR="00917A2B">
        <w:trPr>
          <w:jc w:val="center"/>
        </w:trPr>
        <w:tc>
          <w:tcPr>
            <w:tcW w:w="1095"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补2</w:t>
            </w:r>
          </w:p>
        </w:tc>
        <w:tc>
          <w:tcPr>
            <w:tcW w:w="993" w:type="dxa"/>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计算机辅助评标</w:t>
            </w:r>
          </w:p>
        </w:tc>
        <w:tc>
          <w:tcPr>
            <w:tcW w:w="7567" w:type="dxa"/>
            <w:gridSpan w:val="2"/>
            <w:tcBorders>
              <w:top w:val="outset" w:sz="6" w:space="0" w:color="auto"/>
              <w:left w:val="outset" w:sz="6" w:space="0" w:color="auto"/>
              <w:bottom w:val="outset" w:sz="6" w:space="0" w:color="auto"/>
              <w:right w:val="outset" w:sz="6" w:space="0" w:color="auto"/>
            </w:tcBorders>
            <w:noWrap/>
            <w:vAlign w:val="center"/>
          </w:tcPr>
          <w:p w:rsidR="00917A2B" w:rsidRDefault="00B15470">
            <w:pPr>
              <w:pStyle w:val="Normal3"/>
              <w:jc w:val="center"/>
              <w:rPr>
                <w:rFonts w:ascii="宋体" w:eastAsia="宋体" w:hAnsi="宋体"/>
              </w:rPr>
            </w:pPr>
            <w:r>
              <w:rPr>
                <w:rFonts w:ascii="宋体" w:eastAsia="宋体" w:hAnsi="宋体" w:cs="宋体"/>
                <w:sz w:val="21"/>
              </w:rPr>
              <w:t>详见本章附件E：计算机辅助评标方法</w:t>
            </w:r>
          </w:p>
        </w:tc>
      </w:tr>
      <w:bookmarkEnd w:id="390"/>
    </w:tbl>
    <w:p w:rsidR="00917A2B" w:rsidRDefault="00B15470">
      <w:r>
        <w:br w:type="page"/>
      </w:r>
    </w:p>
    <w:p w:rsidR="00917A2B" w:rsidRDefault="00917A2B">
      <w:pPr>
        <w:rPr>
          <w:rFonts w:ascii="宋体" w:hAnsi="宋体"/>
        </w:rPr>
      </w:pPr>
    </w:p>
    <w:p w:rsidR="00917A2B" w:rsidRDefault="00B15470">
      <w:pPr>
        <w:rPr>
          <w:rFonts w:ascii="宋体" w:hAnsi="宋体"/>
          <w:b/>
          <w:sz w:val="30"/>
          <w:szCs w:val="30"/>
        </w:rPr>
      </w:pPr>
      <w:r>
        <w:rPr>
          <w:rFonts w:ascii="宋体" w:hAnsi="宋体" w:hint="eastAsia"/>
          <w:b/>
          <w:sz w:val="30"/>
          <w:szCs w:val="30"/>
        </w:rPr>
        <w:t>评标办法（综合评估法）正文部分</w:t>
      </w:r>
    </w:p>
    <w:p w:rsidR="00917A2B" w:rsidRDefault="00B15470">
      <w:pPr>
        <w:autoSpaceDE w:val="0"/>
        <w:autoSpaceDN w:val="0"/>
        <w:adjustRightInd w:val="0"/>
        <w:ind w:firstLineChars="200" w:firstLine="480"/>
        <w:jc w:val="left"/>
        <w:rPr>
          <w:rFonts w:ascii="宋体" w:hAnsi="宋体" w:cs="仿宋_GB2312"/>
          <w:kern w:val="0"/>
          <w:sz w:val="24"/>
        </w:rPr>
      </w:pPr>
      <w:r>
        <w:rPr>
          <w:rFonts w:ascii="宋体" w:hAnsi="宋体" w:hint="eastAsia"/>
          <w:kern w:val="0"/>
          <w:sz w:val="24"/>
        </w:rPr>
        <w:t>评标办法（综合评估法）正文部分直接引用中国计划出版社出版的中华人民共和国《标准施工招标文件》2007</w:t>
      </w:r>
      <w:r>
        <w:rPr>
          <w:rFonts w:ascii="宋体" w:hAnsi="宋体" w:cs="宋体" w:hint="eastAsia"/>
          <w:kern w:val="0"/>
          <w:sz w:val="24"/>
        </w:rPr>
        <w:t>年</w:t>
      </w:r>
      <w:r>
        <w:rPr>
          <w:rFonts w:ascii="宋体" w:hAnsi="宋体" w:hint="eastAsia"/>
          <w:kern w:val="0"/>
          <w:sz w:val="24"/>
        </w:rPr>
        <w:t>版第一卷第三章“评标办法（（综合评估法）”正文部分（第35页至37页）。</w:t>
      </w:r>
      <w:r>
        <w:rPr>
          <w:rFonts w:ascii="宋体" w:hAnsi="宋体" w:cs="仿宋_GB2312" w:hint="eastAsia"/>
          <w:kern w:val="0"/>
          <w:sz w:val="24"/>
        </w:rPr>
        <w:t>可查看《辽宁省标准施工招标文件》引用部分。</w:t>
      </w:r>
    </w:p>
    <w:p w:rsidR="00917A2B" w:rsidRDefault="00B15470">
      <w:pPr>
        <w:rPr>
          <w:rFonts w:ascii="宋体" w:hAnsi="宋体"/>
          <w:szCs w:val="21"/>
        </w:rPr>
      </w:pPr>
      <w:bookmarkStart w:id="391" w:name="_Toc286239530"/>
      <w:r>
        <w:rPr>
          <w:rFonts w:ascii="宋体" w:hAnsi="宋体"/>
        </w:rPr>
        <w:br w:type="page"/>
      </w:r>
      <w:r>
        <w:rPr>
          <w:rFonts w:ascii="宋体" w:hAnsi="宋体" w:hint="eastAsia"/>
          <w:b/>
          <w:sz w:val="30"/>
          <w:szCs w:val="30"/>
        </w:rPr>
        <w:lastRenderedPageBreak/>
        <w:t>附件A:评标详细程序</w:t>
      </w:r>
    </w:p>
    <w:p w:rsidR="00917A2B" w:rsidRDefault="00B15470">
      <w:pPr>
        <w:jc w:val="center"/>
        <w:rPr>
          <w:rFonts w:ascii="宋体" w:hAnsi="宋体"/>
          <w:sz w:val="28"/>
          <w:szCs w:val="28"/>
        </w:rPr>
      </w:pPr>
      <w:r>
        <w:rPr>
          <w:rFonts w:ascii="宋体" w:hAnsi="宋体" w:hint="eastAsia"/>
          <w:sz w:val="28"/>
          <w:szCs w:val="28"/>
        </w:rPr>
        <w:t>评标详细程序</w:t>
      </w:r>
    </w:p>
    <w:p w:rsidR="00917A2B" w:rsidRDefault="00B15470">
      <w:pPr>
        <w:rPr>
          <w:rFonts w:ascii="宋体" w:hAnsi="宋体"/>
          <w:szCs w:val="21"/>
        </w:rPr>
      </w:pPr>
      <w:r>
        <w:rPr>
          <w:rFonts w:ascii="宋体" w:hAnsi="宋体" w:hint="eastAsia"/>
          <w:szCs w:val="21"/>
        </w:rPr>
        <w:t>A0.总则</w:t>
      </w:r>
    </w:p>
    <w:p w:rsidR="00917A2B" w:rsidRDefault="00B15470">
      <w:pPr>
        <w:rPr>
          <w:rFonts w:ascii="宋体" w:hAnsi="宋体"/>
          <w:szCs w:val="21"/>
        </w:rPr>
      </w:pPr>
      <w:r>
        <w:rPr>
          <w:rFonts w:ascii="宋体" w:hAnsi="宋体" w:hint="eastAsia"/>
          <w:szCs w:val="21"/>
        </w:rPr>
        <w:t>本附件是本章“评标办法”的组成部分，是对本章第3条所规定的评标程序的进一些细化，评标委员会应当按照本附件所规定的详细程序开展并完成评标工作。</w:t>
      </w:r>
    </w:p>
    <w:p w:rsidR="00917A2B" w:rsidRDefault="00B15470">
      <w:pPr>
        <w:rPr>
          <w:rFonts w:ascii="宋体" w:hAnsi="宋体"/>
          <w:szCs w:val="21"/>
        </w:rPr>
      </w:pPr>
      <w:r>
        <w:rPr>
          <w:rFonts w:ascii="宋体" w:hAnsi="宋体" w:hint="eastAsia"/>
          <w:szCs w:val="21"/>
        </w:rPr>
        <w:t>A1.基本程序</w:t>
      </w:r>
    </w:p>
    <w:p w:rsidR="00917A2B" w:rsidRDefault="00B15470">
      <w:pPr>
        <w:rPr>
          <w:rFonts w:ascii="宋体" w:hAnsi="宋体"/>
          <w:szCs w:val="21"/>
        </w:rPr>
      </w:pPr>
      <w:r>
        <w:rPr>
          <w:rFonts w:ascii="宋体" w:hAnsi="宋体" w:hint="eastAsia"/>
          <w:szCs w:val="21"/>
        </w:rPr>
        <w:t>评标活动将按以下五个步骤进行：</w:t>
      </w:r>
    </w:p>
    <w:p w:rsidR="00917A2B" w:rsidRDefault="00B15470">
      <w:pPr>
        <w:rPr>
          <w:rFonts w:ascii="宋体" w:hAnsi="宋体"/>
          <w:szCs w:val="21"/>
        </w:rPr>
      </w:pPr>
      <w:r>
        <w:rPr>
          <w:rFonts w:ascii="宋体" w:hAnsi="宋体" w:hint="eastAsia"/>
          <w:szCs w:val="21"/>
        </w:rPr>
        <w:t>（1）评标准备；</w:t>
      </w:r>
    </w:p>
    <w:p w:rsidR="00917A2B" w:rsidRDefault="00B15470">
      <w:pPr>
        <w:rPr>
          <w:rFonts w:ascii="宋体" w:hAnsi="宋体"/>
          <w:szCs w:val="21"/>
        </w:rPr>
      </w:pPr>
      <w:r>
        <w:rPr>
          <w:rFonts w:ascii="宋体" w:hAnsi="宋体" w:hint="eastAsia"/>
          <w:szCs w:val="21"/>
        </w:rPr>
        <w:t>（2）初步评审；</w:t>
      </w:r>
    </w:p>
    <w:p w:rsidR="00917A2B" w:rsidRDefault="00B15470">
      <w:pPr>
        <w:rPr>
          <w:rFonts w:ascii="宋体" w:hAnsi="宋体"/>
          <w:szCs w:val="21"/>
        </w:rPr>
      </w:pPr>
      <w:r>
        <w:rPr>
          <w:rFonts w:ascii="宋体" w:hAnsi="宋体" w:hint="eastAsia"/>
          <w:szCs w:val="21"/>
        </w:rPr>
        <w:t>（3）详细评审；</w:t>
      </w:r>
    </w:p>
    <w:p w:rsidR="00917A2B" w:rsidRDefault="00B15470">
      <w:pPr>
        <w:rPr>
          <w:rFonts w:ascii="宋体" w:hAnsi="宋体"/>
          <w:szCs w:val="21"/>
        </w:rPr>
      </w:pPr>
      <w:r>
        <w:rPr>
          <w:rFonts w:ascii="宋体" w:hAnsi="宋体" w:hint="eastAsia"/>
          <w:szCs w:val="21"/>
        </w:rPr>
        <w:t>（4）澄清、说明或补正；</w:t>
      </w:r>
    </w:p>
    <w:p w:rsidR="00917A2B" w:rsidRDefault="00B15470">
      <w:pPr>
        <w:rPr>
          <w:rFonts w:ascii="宋体" w:hAnsi="宋体"/>
          <w:szCs w:val="21"/>
        </w:rPr>
      </w:pPr>
      <w:r>
        <w:rPr>
          <w:rFonts w:ascii="宋体" w:hAnsi="宋体" w:hint="eastAsia"/>
          <w:szCs w:val="21"/>
        </w:rPr>
        <w:t>（5）推荐中标候选人或者直接确定中标人及提交评标报告。</w:t>
      </w:r>
    </w:p>
    <w:p w:rsidR="00917A2B" w:rsidRDefault="00B15470">
      <w:pPr>
        <w:rPr>
          <w:rFonts w:ascii="宋体" w:hAnsi="宋体"/>
          <w:szCs w:val="21"/>
        </w:rPr>
      </w:pPr>
      <w:r>
        <w:rPr>
          <w:rFonts w:ascii="宋体" w:hAnsi="宋体" w:hint="eastAsia"/>
          <w:szCs w:val="21"/>
        </w:rPr>
        <w:t>A2.评标准备</w:t>
      </w:r>
    </w:p>
    <w:p w:rsidR="00917A2B" w:rsidRDefault="00B15470">
      <w:pPr>
        <w:rPr>
          <w:rFonts w:ascii="宋体" w:hAnsi="宋体"/>
          <w:szCs w:val="21"/>
        </w:rPr>
      </w:pPr>
      <w:r>
        <w:rPr>
          <w:rFonts w:ascii="宋体" w:hAnsi="宋体" w:hint="eastAsia"/>
          <w:szCs w:val="21"/>
        </w:rPr>
        <w:t>1A2.1评标委员会成员签到</w:t>
      </w:r>
    </w:p>
    <w:p w:rsidR="00917A2B" w:rsidRDefault="00B15470">
      <w:pPr>
        <w:rPr>
          <w:rFonts w:ascii="宋体" w:hAnsi="宋体"/>
          <w:szCs w:val="21"/>
        </w:rPr>
      </w:pPr>
      <w:r>
        <w:rPr>
          <w:rFonts w:ascii="宋体" w:hAnsi="宋体" w:hint="eastAsia"/>
          <w:szCs w:val="21"/>
        </w:rPr>
        <w:t>评标委员会成员到达评标现场时应进行实名认证并进行签到以证明其出席。</w:t>
      </w:r>
    </w:p>
    <w:p w:rsidR="00917A2B" w:rsidRDefault="00B15470">
      <w:pPr>
        <w:rPr>
          <w:rFonts w:ascii="宋体" w:hAnsi="宋体"/>
          <w:szCs w:val="21"/>
        </w:rPr>
      </w:pPr>
      <w:r>
        <w:rPr>
          <w:rFonts w:ascii="宋体" w:hAnsi="宋体" w:hint="eastAsia"/>
          <w:szCs w:val="21"/>
        </w:rPr>
        <w:t>2A2.2评标委员会的分工</w:t>
      </w:r>
    </w:p>
    <w:p w:rsidR="00917A2B" w:rsidRDefault="00B15470">
      <w:pPr>
        <w:rPr>
          <w:rFonts w:ascii="宋体" w:hAnsi="宋体"/>
          <w:szCs w:val="21"/>
        </w:rPr>
      </w:pPr>
      <w:r>
        <w:rPr>
          <w:rFonts w:ascii="宋体" w:hAnsi="宋体" w:hint="eastAsia"/>
          <w:szCs w:val="21"/>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rsidR="00917A2B" w:rsidRDefault="00B15470">
      <w:pPr>
        <w:rPr>
          <w:rFonts w:ascii="宋体" w:hAnsi="宋体"/>
          <w:szCs w:val="21"/>
        </w:rPr>
      </w:pPr>
      <w:r>
        <w:rPr>
          <w:rFonts w:ascii="宋体" w:hAnsi="宋体" w:hint="eastAsia"/>
          <w:szCs w:val="21"/>
        </w:rPr>
        <w:t>3A2.3熟悉文件资料</w:t>
      </w:r>
    </w:p>
    <w:p w:rsidR="00917A2B" w:rsidRDefault="00B15470">
      <w:pPr>
        <w:rPr>
          <w:rFonts w:ascii="宋体" w:hAnsi="宋体"/>
          <w:szCs w:val="21"/>
        </w:rPr>
      </w:pPr>
      <w:r>
        <w:rPr>
          <w:rFonts w:ascii="宋体" w:hAnsi="宋体" w:hint="eastAsia"/>
          <w:szCs w:val="21"/>
        </w:rPr>
        <w:t>A2.3.1评标委员会主任应组织评标委员会成员认真研究招标文件，了解和熟悉招标目的、招标范围、主要合同条件、技术标准和要求、质量标准和工期要求等，包括招标文件相关附件材料，掌握评标标准和方法。未在招标文件中规定的标准和方法不得作为评标的依据。</w:t>
      </w:r>
    </w:p>
    <w:p w:rsidR="00917A2B" w:rsidRDefault="00B15470">
      <w:pPr>
        <w:rPr>
          <w:rFonts w:ascii="宋体" w:hAnsi="宋体"/>
          <w:szCs w:val="21"/>
        </w:rPr>
      </w:pPr>
      <w:r>
        <w:rPr>
          <w:rFonts w:ascii="宋体" w:hAnsi="宋体" w:hint="eastAsia"/>
          <w:szCs w:val="21"/>
        </w:rPr>
        <w:t>A2.3.2招标人或招标代理机构应向评标委员会提供评标所需的所有信息和数据，包括招标文件（含图纸、技术标准等附件材料）、未在开标会上当场拒绝的各投标文件、开标会记录、资格预审文件及各投标人在资格预审阶段递交的资格预审申请文件（适用于已进行资格预审的）、招标控制价等有关的法律、法规、规章、国家标准以及招标人或评标委员会认为必要的其他信息和数据。</w:t>
      </w:r>
    </w:p>
    <w:p w:rsidR="00917A2B" w:rsidRDefault="00B15470">
      <w:pPr>
        <w:rPr>
          <w:rFonts w:ascii="宋体" w:hAnsi="宋体"/>
          <w:szCs w:val="21"/>
        </w:rPr>
      </w:pPr>
      <w:r>
        <w:rPr>
          <w:rFonts w:ascii="宋体" w:hAnsi="宋体" w:hint="eastAsia"/>
          <w:szCs w:val="21"/>
        </w:rPr>
        <w:t>A2.4对投标文件进行基础性数据分析和整理工作（清标）</w:t>
      </w:r>
    </w:p>
    <w:p w:rsidR="00917A2B" w:rsidRDefault="00B15470">
      <w:pPr>
        <w:rPr>
          <w:rFonts w:ascii="宋体" w:hAnsi="宋体"/>
          <w:szCs w:val="21"/>
        </w:rPr>
      </w:pPr>
      <w:r>
        <w:rPr>
          <w:rFonts w:ascii="宋体" w:hAnsi="宋体" w:hint="eastAsia"/>
          <w:szCs w:val="21"/>
        </w:rPr>
        <w:t>A2.4.1在不改变投标人投标文件实质性内容的前提下，评标委员会应当对投标文件进行基础性数据、工程量清单分析和整理、施工组织设计采用“暗标”和“模块化”（评审本章中简称为“清标”），从而发现并提取其中可能存在的对招标范围理解的偏差、投标报价的算术性错误、错漏项、投标报价构成不合理、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包括质疑问卷）。</w:t>
      </w:r>
    </w:p>
    <w:p w:rsidR="00917A2B" w:rsidRDefault="00B15470">
      <w:pPr>
        <w:rPr>
          <w:rFonts w:ascii="宋体" w:hAnsi="宋体"/>
          <w:szCs w:val="21"/>
        </w:rPr>
      </w:pPr>
      <w:r>
        <w:rPr>
          <w:rFonts w:ascii="宋体" w:hAnsi="宋体" w:hint="eastAsia"/>
          <w:szCs w:val="21"/>
        </w:rPr>
        <w:t>A2.4.2清标工作由计算机辅助完成。清标成果应当经过评标委员会的审核确认，经过评标委员会审核确认的清标成果视同是评标委员会的工作成果。</w:t>
      </w:r>
    </w:p>
    <w:p w:rsidR="00917A2B" w:rsidRDefault="00B15470">
      <w:pPr>
        <w:rPr>
          <w:rFonts w:ascii="宋体" w:hAnsi="宋体"/>
          <w:szCs w:val="21"/>
        </w:rPr>
      </w:pPr>
      <w:r>
        <w:rPr>
          <w:rFonts w:ascii="宋体" w:hAnsi="宋体" w:hint="eastAsia"/>
          <w:szCs w:val="21"/>
        </w:rPr>
        <w:t>A2.4.3投标人接到评标委员会发出的问题澄清通知后，应按评标委员会的要求提供书面澄清资料，密封递交到指定地点或系统，由评标委员会开启。</w:t>
      </w:r>
    </w:p>
    <w:p w:rsidR="00917A2B" w:rsidRDefault="00B15470">
      <w:pPr>
        <w:rPr>
          <w:rFonts w:ascii="宋体" w:hAnsi="宋体"/>
          <w:szCs w:val="21"/>
        </w:rPr>
      </w:pPr>
      <w:r>
        <w:rPr>
          <w:rFonts w:ascii="宋体" w:hAnsi="宋体" w:hint="eastAsia"/>
          <w:szCs w:val="21"/>
        </w:rPr>
        <w:t>3A3初步评审</w:t>
      </w:r>
    </w:p>
    <w:p w:rsidR="00917A2B" w:rsidRDefault="00B15470">
      <w:pPr>
        <w:rPr>
          <w:rFonts w:ascii="宋体" w:hAnsi="宋体"/>
          <w:szCs w:val="21"/>
        </w:rPr>
      </w:pPr>
      <w:r>
        <w:rPr>
          <w:rFonts w:ascii="宋体" w:hAnsi="宋体" w:hint="eastAsia"/>
          <w:szCs w:val="21"/>
        </w:rPr>
        <w:t>1A3.1形式评审</w:t>
      </w:r>
    </w:p>
    <w:p w:rsidR="00917A2B" w:rsidRDefault="00B15470">
      <w:pPr>
        <w:rPr>
          <w:rFonts w:ascii="宋体" w:hAnsi="宋体"/>
          <w:szCs w:val="21"/>
        </w:rPr>
      </w:pPr>
      <w:r>
        <w:rPr>
          <w:rFonts w:ascii="宋体" w:hAnsi="宋体" w:hint="eastAsia"/>
          <w:szCs w:val="21"/>
        </w:rPr>
        <w:t>评标委员会根据评标办法前附表中规定的评审因素和评审标准，对投标人的投标文件进行形</w:t>
      </w:r>
      <w:r>
        <w:rPr>
          <w:rFonts w:ascii="宋体" w:hAnsi="宋体" w:hint="eastAsia"/>
          <w:szCs w:val="21"/>
        </w:rPr>
        <w:lastRenderedPageBreak/>
        <w:t>式评审，并记录评审结果。</w:t>
      </w:r>
    </w:p>
    <w:p w:rsidR="00917A2B" w:rsidRDefault="00B15470">
      <w:pPr>
        <w:rPr>
          <w:rFonts w:ascii="宋体" w:hAnsi="宋体"/>
          <w:szCs w:val="21"/>
        </w:rPr>
      </w:pPr>
      <w:r>
        <w:rPr>
          <w:rFonts w:ascii="宋体" w:hAnsi="宋体" w:hint="eastAsia"/>
          <w:szCs w:val="21"/>
        </w:rPr>
        <w:t>2A3.2资格评审</w:t>
      </w:r>
    </w:p>
    <w:p w:rsidR="00917A2B" w:rsidRDefault="00B15470">
      <w:pPr>
        <w:rPr>
          <w:rFonts w:ascii="宋体" w:hAnsi="宋体"/>
          <w:szCs w:val="21"/>
        </w:rPr>
      </w:pPr>
      <w:r>
        <w:rPr>
          <w:rFonts w:ascii="宋体" w:hAnsi="宋体" w:hint="eastAsia"/>
          <w:szCs w:val="21"/>
        </w:rPr>
        <w:t>A3.2.1评标委员会根据评标办法前附表中规定的评审因素和评审标准，对投标人的投标文件进行资格评审，并记录评审结果。（适用于未进行资格预审的）</w:t>
      </w:r>
    </w:p>
    <w:p w:rsidR="00917A2B" w:rsidRDefault="00B15470">
      <w:pPr>
        <w:rPr>
          <w:rFonts w:ascii="宋体" w:hAnsi="宋体"/>
          <w:szCs w:val="21"/>
        </w:rPr>
      </w:pPr>
      <w:r>
        <w:rPr>
          <w:rFonts w:ascii="宋体" w:hAnsi="宋体" w:hint="eastAsia"/>
          <w:szCs w:val="21"/>
        </w:rPr>
        <w:t>A3.2.1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w:t>
      </w:r>
    </w:p>
    <w:p w:rsidR="00917A2B" w:rsidRDefault="00B15470">
      <w:pPr>
        <w:rPr>
          <w:rFonts w:ascii="宋体" w:hAnsi="宋体"/>
          <w:szCs w:val="21"/>
        </w:rPr>
      </w:pPr>
      <w:r>
        <w:rPr>
          <w:rFonts w:ascii="宋体" w:hAnsi="宋体" w:hint="eastAsia"/>
          <w:szCs w:val="21"/>
        </w:rPr>
        <w:t>其中：</w:t>
      </w:r>
    </w:p>
    <w:p w:rsidR="00917A2B" w:rsidRDefault="00B15470">
      <w:pPr>
        <w:rPr>
          <w:rFonts w:ascii="宋体" w:hAnsi="宋体"/>
          <w:szCs w:val="21"/>
        </w:rPr>
      </w:pPr>
      <w:r>
        <w:rPr>
          <w:rFonts w:ascii="宋体" w:hAnsi="宋体" w:hint="eastAsia"/>
          <w:szCs w:val="21"/>
        </w:rPr>
        <w:t>（1）资格预审采用“合格制”的，投标文件中更新的资料应当符合资格预审文件中规定的审查标准，否则其投标作废标处理；</w:t>
      </w:r>
    </w:p>
    <w:p w:rsidR="00917A2B" w:rsidRDefault="00B15470">
      <w:pPr>
        <w:rPr>
          <w:rFonts w:ascii="宋体" w:hAnsi="宋体"/>
          <w:szCs w:val="21"/>
        </w:rPr>
      </w:pPr>
      <w:r>
        <w:rPr>
          <w:rFonts w:ascii="宋体" w:hAnsi="宋体" w:hint="eastAsia"/>
          <w:szCs w:val="21"/>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rsidR="00917A2B" w:rsidRDefault="00B15470">
      <w:pPr>
        <w:rPr>
          <w:rFonts w:ascii="宋体" w:hAnsi="宋体"/>
          <w:szCs w:val="21"/>
        </w:rPr>
      </w:pPr>
      <w:r>
        <w:rPr>
          <w:rFonts w:ascii="宋体" w:hAnsi="宋体" w:hint="eastAsia"/>
          <w:szCs w:val="21"/>
        </w:rPr>
        <w:t>A3.3响应性评审</w:t>
      </w:r>
    </w:p>
    <w:p w:rsidR="00917A2B" w:rsidRDefault="00B15470">
      <w:pPr>
        <w:rPr>
          <w:rFonts w:ascii="宋体" w:hAnsi="宋体"/>
          <w:szCs w:val="21"/>
        </w:rPr>
      </w:pPr>
      <w:r>
        <w:rPr>
          <w:rFonts w:ascii="宋体" w:hAnsi="宋体" w:hint="eastAsia"/>
          <w:szCs w:val="21"/>
        </w:rPr>
        <w:t>A3.3.1评标委员会根据评标办法前附表中规定的评审因素和评审标准，对投标人的投标文件进行响应性评审，并记录评审结果。</w:t>
      </w:r>
    </w:p>
    <w:p w:rsidR="00917A2B" w:rsidRDefault="00B15470">
      <w:pPr>
        <w:rPr>
          <w:rFonts w:ascii="宋体" w:hAnsi="宋体"/>
          <w:szCs w:val="21"/>
        </w:rPr>
      </w:pPr>
      <w:r>
        <w:rPr>
          <w:rFonts w:ascii="宋体" w:hAnsi="宋体" w:hint="eastAsia"/>
          <w:szCs w:val="21"/>
        </w:rPr>
        <w:t>A3.3.2投标人投标价格不得超出（不含等于）按照第二章“投标人须知”前附表第10.2款载明的招标控制价，凡投标人的投标价格超出招标控制价的，该投标人的投标文件不能通过响应性评审。</w:t>
      </w:r>
    </w:p>
    <w:p w:rsidR="00917A2B" w:rsidRDefault="00B15470">
      <w:pPr>
        <w:rPr>
          <w:rFonts w:ascii="宋体" w:hAnsi="宋体"/>
          <w:szCs w:val="21"/>
        </w:rPr>
      </w:pPr>
      <w:r>
        <w:rPr>
          <w:rFonts w:ascii="宋体" w:hAnsi="宋体" w:hint="eastAsia"/>
          <w:szCs w:val="21"/>
        </w:rPr>
        <w:t>A3.4判断投标是否为废标</w:t>
      </w:r>
    </w:p>
    <w:p w:rsidR="00917A2B" w:rsidRDefault="00B15470">
      <w:pPr>
        <w:rPr>
          <w:rFonts w:ascii="宋体" w:hAnsi="宋体"/>
          <w:szCs w:val="21"/>
        </w:rPr>
      </w:pPr>
      <w:r>
        <w:rPr>
          <w:rFonts w:ascii="宋体" w:hAnsi="宋体" w:hint="eastAsia"/>
          <w:szCs w:val="21"/>
        </w:rPr>
        <w:t>A3.4.1判断投标人的投标是否为废标的全部条件（包括本章第3.1.2项中规定的条件），在本章附件B中集中列示，不集中列示废标条款不得作为废标理由和依据。</w:t>
      </w:r>
    </w:p>
    <w:p w:rsidR="00917A2B" w:rsidRDefault="00B15470">
      <w:pPr>
        <w:rPr>
          <w:rFonts w:ascii="宋体" w:hAnsi="宋体"/>
          <w:szCs w:val="21"/>
        </w:rPr>
      </w:pPr>
      <w:r>
        <w:rPr>
          <w:rFonts w:ascii="宋体" w:hAnsi="宋体" w:hint="eastAsia"/>
          <w:szCs w:val="21"/>
        </w:rPr>
        <w:t>A3.4.2本章附件B集中列示的废标条件不应与第二章“投标人须知”和本章正文部分包括的废标条件抵触，如果出现相互矛盾的情况，以附件B集中列示的废标条件为准。</w:t>
      </w:r>
    </w:p>
    <w:p w:rsidR="00917A2B" w:rsidRDefault="00B15470">
      <w:pPr>
        <w:rPr>
          <w:rFonts w:ascii="宋体" w:hAnsi="宋体"/>
          <w:szCs w:val="21"/>
        </w:rPr>
      </w:pPr>
      <w:r>
        <w:rPr>
          <w:rFonts w:ascii="宋体" w:hAnsi="宋体" w:hint="eastAsia"/>
          <w:szCs w:val="21"/>
        </w:rPr>
        <w:t>A3.4.3评标委员会在评标（包括初步评审和详细评审）过程中，依据本章附件B中规定的废标条件判断投标人的投标是否为废标。</w:t>
      </w:r>
    </w:p>
    <w:p w:rsidR="00917A2B" w:rsidRDefault="00B15470">
      <w:pPr>
        <w:rPr>
          <w:rFonts w:ascii="宋体" w:hAnsi="宋体"/>
          <w:szCs w:val="21"/>
        </w:rPr>
      </w:pPr>
      <w:r>
        <w:rPr>
          <w:rFonts w:ascii="宋体" w:hAnsi="宋体" w:hint="eastAsia"/>
          <w:szCs w:val="21"/>
        </w:rPr>
        <w:t>5A3.5算术错误修正</w:t>
      </w:r>
    </w:p>
    <w:p w:rsidR="00917A2B" w:rsidRDefault="00B15470">
      <w:pPr>
        <w:rPr>
          <w:rFonts w:ascii="宋体" w:hAnsi="宋体"/>
          <w:szCs w:val="21"/>
        </w:rPr>
      </w:pPr>
      <w:r>
        <w:rPr>
          <w:rFonts w:ascii="宋体" w:hAnsi="宋体" w:hint="eastAsia"/>
          <w:szCs w:val="21"/>
        </w:rPr>
        <w:t>评标委员会依据本章中规定的相关原则对投标报价中存在的算术错误进行修正，并根据算术错误修正结果计算评标价。</w:t>
      </w:r>
    </w:p>
    <w:p w:rsidR="00917A2B" w:rsidRDefault="00B15470">
      <w:pPr>
        <w:rPr>
          <w:rFonts w:ascii="宋体" w:hAnsi="宋体"/>
          <w:szCs w:val="21"/>
        </w:rPr>
      </w:pPr>
      <w:r>
        <w:rPr>
          <w:rFonts w:ascii="宋体" w:hAnsi="宋体" w:hint="eastAsia"/>
          <w:szCs w:val="21"/>
        </w:rPr>
        <w:t>6A3.6澄清、说明或补正</w:t>
      </w:r>
    </w:p>
    <w:p w:rsidR="00917A2B" w:rsidRDefault="00B15470">
      <w:pPr>
        <w:rPr>
          <w:rFonts w:ascii="宋体" w:hAnsi="宋体"/>
          <w:szCs w:val="21"/>
        </w:rPr>
      </w:pPr>
      <w:r>
        <w:rPr>
          <w:rFonts w:ascii="宋体" w:hAnsi="宋体" w:hint="eastAsia"/>
          <w:szCs w:val="21"/>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917A2B" w:rsidRDefault="00B15470">
      <w:pPr>
        <w:rPr>
          <w:rFonts w:ascii="宋体" w:hAnsi="宋体"/>
          <w:szCs w:val="21"/>
        </w:rPr>
      </w:pPr>
      <w:r>
        <w:rPr>
          <w:rFonts w:ascii="宋体" w:hAnsi="宋体" w:hint="eastAsia"/>
          <w:szCs w:val="21"/>
        </w:rPr>
        <w:t>A4．详细评审</w:t>
      </w:r>
    </w:p>
    <w:p w:rsidR="00917A2B" w:rsidRDefault="00B15470">
      <w:pPr>
        <w:rPr>
          <w:rFonts w:ascii="宋体" w:hAnsi="宋体"/>
          <w:szCs w:val="21"/>
        </w:rPr>
      </w:pPr>
      <w:r>
        <w:rPr>
          <w:rFonts w:ascii="宋体" w:hAnsi="宋体" w:hint="eastAsia"/>
          <w:szCs w:val="21"/>
        </w:rPr>
        <w:t>只有通过了初步评审、被判定为合格的投标方可进入详细评审，初步评审合格的投标人过多时，可按照本办法前附表第2.2.2条确定入围投标人。</w:t>
      </w:r>
    </w:p>
    <w:p w:rsidR="00917A2B" w:rsidRDefault="00B15470">
      <w:pPr>
        <w:rPr>
          <w:rFonts w:ascii="宋体" w:hAnsi="宋体"/>
          <w:szCs w:val="21"/>
        </w:rPr>
      </w:pPr>
      <w:r>
        <w:rPr>
          <w:rFonts w:ascii="宋体" w:hAnsi="宋体" w:hint="eastAsia"/>
          <w:szCs w:val="21"/>
        </w:rPr>
        <w:t>1A4.1详细评审的程序</w:t>
      </w:r>
    </w:p>
    <w:p w:rsidR="00917A2B" w:rsidRDefault="00B15470">
      <w:pPr>
        <w:rPr>
          <w:rFonts w:ascii="宋体" w:hAnsi="宋体"/>
          <w:szCs w:val="21"/>
        </w:rPr>
      </w:pPr>
      <w:r>
        <w:rPr>
          <w:rFonts w:ascii="宋体" w:hAnsi="宋体" w:hint="eastAsia"/>
          <w:szCs w:val="21"/>
        </w:rPr>
        <w:t>评标委员会按照本章第2.4.1款中规定的程序进行详细评审：</w:t>
      </w:r>
    </w:p>
    <w:p w:rsidR="00917A2B" w:rsidRDefault="00B15470">
      <w:pPr>
        <w:rPr>
          <w:rFonts w:ascii="宋体" w:hAnsi="宋体"/>
          <w:szCs w:val="21"/>
        </w:rPr>
      </w:pPr>
      <w:r>
        <w:rPr>
          <w:rFonts w:ascii="宋体" w:hAnsi="宋体" w:hint="eastAsia"/>
          <w:szCs w:val="21"/>
        </w:rPr>
        <w:t>(1)判断投标报价是否低于成本；</w:t>
      </w:r>
    </w:p>
    <w:p w:rsidR="00917A2B" w:rsidRDefault="00B15470">
      <w:pPr>
        <w:rPr>
          <w:rFonts w:ascii="宋体" w:hAnsi="宋体"/>
          <w:szCs w:val="21"/>
        </w:rPr>
      </w:pPr>
      <w:r>
        <w:rPr>
          <w:rFonts w:ascii="宋体" w:hAnsi="宋体" w:hint="eastAsia"/>
          <w:szCs w:val="21"/>
        </w:rPr>
        <w:t>(2)判断技术标内容编制是否符合要求；</w:t>
      </w:r>
    </w:p>
    <w:p w:rsidR="00917A2B" w:rsidRDefault="00B15470">
      <w:pPr>
        <w:rPr>
          <w:rFonts w:ascii="宋体" w:hAnsi="宋体"/>
          <w:szCs w:val="21"/>
        </w:rPr>
      </w:pPr>
      <w:r>
        <w:rPr>
          <w:rFonts w:ascii="宋体" w:hAnsi="宋体" w:hint="eastAsia"/>
          <w:szCs w:val="21"/>
        </w:rPr>
        <w:t>(3)入围评审（如有）；</w:t>
      </w:r>
    </w:p>
    <w:p w:rsidR="00917A2B" w:rsidRDefault="00B15470">
      <w:pPr>
        <w:rPr>
          <w:rFonts w:ascii="宋体" w:hAnsi="宋体"/>
          <w:szCs w:val="21"/>
        </w:rPr>
      </w:pPr>
      <w:r>
        <w:rPr>
          <w:rFonts w:ascii="宋体" w:hAnsi="宋体" w:hint="eastAsia"/>
          <w:szCs w:val="21"/>
        </w:rPr>
        <w:t>(4)施工组织设计评审和评分；</w:t>
      </w:r>
    </w:p>
    <w:p w:rsidR="00917A2B" w:rsidRDefault="00B15470">
      <w:pPr>
        <w:rPr>
          <w:rFonts w:ascii="宋体" w:hAnsi="宋体"/>
          <w:szCs w:val="21"/>
        </w:rPr>
      </w:pPr>
      <w:r>
        <w:rPr>
          <w:rFonts w:ascii="宋体" w:hAnsi="宋体" w:hint="eastAsia"/>
          <w:szCs w:val="21"/>
        </w:rPr>
        <w:t>(5)项目管理机构及其他因素评审和评分；</w:t>
      </w:r>
    </w:p>
    <w:p w:rsidR="00917A2B" w:rsidRDefault="00B15470">
      <w:pPr>
        <w:rPr>
          <w:rFonts w:ascii="宋体" w:hAnsi="宋体"/>
          <w:szCs w:val="21"/>
        </w:rPr>
      </w:pPr>
      <w:r>
        <w:rPr>
          <w:rFonts w:ascii="宋体" w:hAnsi="宋体" w:hint="eastAsia"/>
          <w:szCs w:val="21"/>
        </w:rPr>
        <w:t>(6)经济标评审和评分；</w:t>
      </w:r>
    </w:p>
    <w:p w:rsidR="00917A2B" w:rsidRDefault="00B15470">
      <w:pPr>
        <w:rPr>
          <w:rFonts w:ascii="宋体" w:hAnsi="宋体"/>
          <w:szCs w:val="21"/>
        </w:rPr>
      </w:pPr>
      <w:r>
        <w:rPr>
          <w:rFonts w:ascii="宋体" w:hAnsi="宋体" w:hint="eastAsia"/>
          <w:szCs w:val="21"/>
        </w:rPr>
        <w:lastRenderedPageBreak/>
        <w:t>(7)汇总评分结果。</w:t>
      </w:r>
    </w:p>
    <w:p w:rsidR="00917A2B" w:rsidRDefault="00B15470">
      <w:pPr>
        <w:rPr>
          <w:rFonts w:ascii="宋体" w:hAnsi="宋体"/>
          <w:szCs w:val="21"/>
        </w:rPr>
      </w:pPr>
      <w:r>
        <w:rPr>
          <w:rFonts w:ascii="宋体" w:hAnsi="宋体" w:hint="eastAsia"/>
          <w:szCs w:val="21"/>
        </w:rPr>
        <w:t>A4.2判断投标报价是否低于成本</w:t>
      </w:r>
    </w:p>
    <w:p w:rsidR="00917A2B" w:rsidRDefault="00B15470">
      <w:pPr>
        <w:rPr>
          <w:rFonts w:ascii="宋体" w:hAnsi="宋体"/>
          <w:szCs w:val="21"/>
        </w:rPr>
      </w:pPr>
      <w:r>
        <w:rPr>
          <w:rFonts w:ascii="宋体" w:hAnsi="宋体" w:hint="eastAsia"/>
          <w:szCs w:val="21"/>
        </w:rPr>
        <w:t>根据本章第2.2.1条款和第3.2.1条款的规定，评标委员会根据本章附件C中规定的程序、标准和方法，判断投标报价是否低于其成本报价竞争。由评标委员会认定投标人以低于成本竞争的，其报价为无效报价，应当否决其投标。</w:t>
      </w:r>
    </w:p>
    <w:p w:rsidR="00917A2B" w:rsidRDefault="00B15470">
      <w:pPr>
        <w:rPr>
          <w:rFonts w:ascii="宋体" w:hAnsi="宋体"/>
          <w:szCs w:val="21"/>
        </w:rPr>
      </w:pPr>
      <w:r>
        <w:rPr>
          <w:rFonts w:ascii="宋体" w:hAnsi="宋体" w:hint="eastAsia"/>
          <w:szCs w:val="21"/>
        </w:rPr>
        <w:t>A4.3判断技术标内容编制是否符合要求</w:t>
      </w:r>
    </w:p>
    <w:p w:rsidR="00917A2B" w:rsidRDefault="00B15470">
      <w:pPr>
        <w:rPr>
          <w:rFonts w:ascii="宋体" w:hAnsi="宋体"/>
          <w:szCs w:val="21"/>
        </w:rPr>
      </w:pPr>
      <w:r>
        <w:rPr>
          <w:rFonts w:ascii="宋体" w:hAnsi="宋体" w:hint="eastAsia"/>
          <w:szCs w:val="21"/>
        </w:rPr>
        <w:t>评标委员会按照招标文件规定的投标文件暗标编制要求，对投标人的投标文件技术标（暗标）内容进行评审，是否存在logo、标识等显示单位信息的内容，是否违反招标文件技术标（暗标）编制要求。由评标委员会认定投标人的投标文件存在显示单位信息的内容，其投标无效，应当否决其投标。</w:t>
      </w:r>
    </w:p>
    <w:p w:rsidR="00917A2B" w:rsidRDefault="00B15470">
      <w:pPr>
        <w:rPr>
          <w:rFonts w:ascii="宋体" w:hAnsi="宋体"/>
          <w:szCs w:val="21"/>
        </w:rPr>
      </w:pPr>
      <w:r>
        <w:rPr>
          <w:rFonts w:ascii="宋体" w:hAnsi="宋体" w:hint="eastAsia"/>
          <w:szCs w:val="21"/>
        </w:rPr>
        <w:t>A4.4入围评审（如有）</w:t>
      </w:r>
    </w:p>
    <w:p w:rsidR="00917A2B" w:rsidRDefault="00B15470">
      <w:pPr>
        <w:rPr>
          <w:rFonts w:ascii="宋体" w:hAnsi="宋体"/>
          <w:szCs w:val="21"/>
        </w:rPr>
      </w:pPr>
      <w:r>
        <w:rPr>
          <w:rFonts w:ascii="宋体" w:hAnsi="宋体" w:hint="eastAsia"/>
          <w:szCs w:val="21"/>
        </w:rPr>
        <w:t>根据本章第2.2.2条款的规定，评标委员会对投标人进行入围评审，按照价格离散度原则，取基准值以上和以下的若干投标人为入围投标人。采用入围方式的，原则上入围投标人不少于7家；如果入围投标人在后续评审时出现不满足招标文件实质性要求而被否决导致不足3家时，可依据招标文件确定的入围规则最多递补至本章第2.2.2条款规定的入围家数；如果递补后满足招标文件实质性要求的投标人仍不足3家时投标明显缺乏竞争的，评标委员会可以否决全部投标，招标人应当重新组织招标。当通过初步评审的投标人小于等于招标文件规定的入围家数时，则全部入围。</w:t>
      </w:r>
    </w:p>
    <w:p w:rsidR="00917A2B" w:rsidRDefault="00B15470">
      <w:pPr>
        <w:rPr>
          <w:rFonts w:ascii="宋体" w:hAnsi="宋体"/>
          <w:szCs w:val="21"/>
        </w:rPr>
      </w:pPr>
      <w:r>
        <w:rPr>
          <w:rFonts w:ascii="宋体" w:hAnsi="宋体" w:hint="eastAsia"/>
          <w:szCs w:val="21"/>
        </w:rPr>
        <w:t>A4.5施工组织设计评审和评分</w:t>
      </w:r>
    </w:p>
    <w:p w:rsidR="00917A2B" w:rsidRDefault="00B15470">
      <w:pPr>
        <w:rPr>
          <w:rFonts w:ascii="宋体" w:hAnsi="宋体"/>
          <w:szCs w:val="21"/>
        </w:rPr>
      </w:pPr>
      <w:r>
        <w:rPr>
          <w:rFonts w:ascii="宋体" w:hAnsi="宋体" w:hint="eastAsia"/>
          <w:szCs w:val="21"/>
        </w:rPr>
        <w:t>按照评标办法前附表中规定的分值设定、各项评分因素、评分标准，对施工组织设计进行评审和评分，并记录对施工组织设计的评分结果，施工组织设计的得分记录为AA。</w:t>
      </w:r>
    </w:p>
    <w:p w:rsidR="00917A2B" w:rsidRDefault="00B15470">
      <w:pPr>
        <w:rPr>
          <w:rFonts w:ascii="宋体" w:hAnsi="宋体"/>
          <w:szCs w:val="21"/>
        </w:rPr>
      </w:pPr>
      <w:r>
        <w:rPr>
          <w:rFonts w:ascii="宋体" w:hAnsi="宋体" w:hint="eastAsia"/>
          <w:szCs w:val="21"/>
        </w:rPr>
        <w:t>6A4.6项目管理机构及其他因素评审和评分</w:t>
      </w:r>
    </w:p>
    <w:p w:rsidR="00917A2B" w:rsidRDefault="00B15470">
      <w:pPr>
        <w:rPr>
          <w:rFonts w:ascii="宋体" w:hAnsi="宋体"/>
          <w:szCs w:val="21"/>
        </w:rPr>
      </w:pPr>
      <w:r>
        <w:rPr>
          <w:rFonts w:ascii="宋体" w:hAnsi="宋体" w:hint="eastAsia"/>
          <w:szCs w:val="21"/>
        </w:rPr>
        <w:t>按照评标办法前附表中规定的分值设定、各项评分因素、评分标准，对项目管理机构及其他因素进行评审和评分，并记录对项目管理机构的评分结果，项目管理机构的得分记录为BB。</w:t>
      </w:r>
    </w:p>
    <w:p w:rsidR="00917A2B" w:rsidRDefault="00B15470">
      <w:pPr>
        <w:rPr>
          <w:rFonts w:ascii="宋体" w:hAnsi="宋体"/>
          <w:szCs w:val="21"/>
        </w:rPr>
      </w:pPr>
      <w:r>
        <w:rPr>
          <w:rFonts w:ascii="宋体" w:hAnsi="宋体" w:hint="eastAsia"/>
          <w:szCs w:val="21"/>
        </w:rPr>
        <w:t>7A4.7经济标评审和评分((按投标总报价进行评分))</w:t>
      </w:r>
    </w:p>
    <w:p w:rsidR="00917A2B" w:rsidRDefault="00B15470">
      <w:pPr>
        <w:rPr>
          <w:rFonts w:ascii="宋体" w:hAnsi="宋体"/>
          <w:szCs w:val="21"/>
        </w:rPr>
      </w:pPr>
      <w:r>
        <w:rPr>
          <w:rFonts w:ascii="宋体" w:hAnsi="宋体" w:hint="eastAsia"/>
          <w:szCs w:val="21"/>
        </w:rPr>
        <w:t>A4.7.1按照本章第2.3.2条款的规定的方法计算“评标基准价”。</w:t>
      </w:r>
    </w:p>
    <w:p w:rsidR="00917A2B" w:rsidRDefault="00B15470">
      <w:pPr>
        <w:rPr>
          <w:rFonts w:ascii="宋体" w:hAnsi="宋体"/>
          <w:szCs w:val="21"/>
        </w:rPr>
      </w:pPr>
      <w:r>
        <w:rPr>
          <w:rFonts w:ascii="宋体" w:hAnsi="宋体" w:hint="eastAsia"/>
          <w:szCs w:val="21"/>
        </w:rPr>
        <w:t>A4.7.2按照本章第2.3.2条款的规定的方法，计算各个已通过了初步评审、</w:t>
      </w:r>
    </w:p>
    <w:p w:rsidR="00917A2B" w:rsidRDefault="00B15470">
      <w:pPr>
        <w:rPr>
          <w:rFonts w:ascii="宋体" w:hAnsi="宋体"/>
          <w:szCs w:val="21"/>
        </w:rPr>
      </w:pPr>
      <w:r>
        <w:rPr>
          <w:rFonts w:ascii="宋体" w:hAnsi="宋体" w:hint="eastAsia"/>
          <w:szCs w:val="21"/>
        </w:rPr>
        <w:t>施工组织设计评审和项目管理机构及其他因素评审并且经过评审认定为不低于其成本的投标报价。</w:t>
      </w:r>
    </w:p>
    <w:p w:rsidR="00917A2B" w:rsidRDefault="00B15470">
      <w:pPr>
        <w:rPr>
          <w:rFonts w:ascii="宋体" w:hAnsi="宋体"/>
          <w:szCs w:val="21"/>
        </w:rPr>
      </w:pPr>
      <w:r>
        <w:rPr>
          <w:rFonts w:ascii="宋体" w:hAnsi="宋体" w:hint="eastAsia"/>
          <w:szCs w:val="21"/>
        </w:rPr>
        <w:t>A4.7.3按照本章第2.3.2条款的规定的评分标准，对照投标报价的偏差率，分别对各个投标报价进行评分，记录对投标报价的评分结果，投标报价的得分记录为C1。</w:t>
      </w:r>
    </w:p>
    <w:p w:rsidR="00917A2B" w:rsidRDefault="00B15470">
      <w:pPr>
        <w:rPr>
          <w:rFonts w:ascii="宋体" w:hAnsi="宋体"/>
          <w:szCs w:val="21"/>
        </w:rPr>
      </w:pPr>
      <w:r>
        <w:rPr>
          <w:rFonts w:ascii="宋体" w:hAnsi="宋体" w:hint="eastAsia"/>
          <w:szCs w:val="21"/>
        </w:rPr>
        <w:t>8A4.8经济标评审和评分((按综合单价报价进行评分))</w:t>
      </w:r>
    </w:p>
    <w:p w:rsidR="00917A2B" w:rsidRDefault="00B15470">
      <w:pPr>
        <w:rPr>
          <w:rFonts w:ascii="宋体" w:hAnsi="宋体"/>
          <w:szCs w:val="21"/>
        </w:rPr>
      </w:pPr>
      <w:r>
        <w:rPr>
          <w:rFonts w:ascii="宋体" w:hAnsi="宋体" w:hint="eastAsia"/>
          <w:szCs w:val="21"/>
        </w:rPr>
        <w:t>A4.8.1投标报价按本章第2.3.3条款的规定项目的综合单价投标报价分别</w:t>
      </w:r>
    </w:p>
    <w:p w:rsidR="00917A2B" w:rsidRDefault="00B15470">
      <w:pPr>
        <w:rPr>
          <w:rFonts w:ascii="宋体" w:hAnsi="宋体"/>
          <w:szCs w:val="21"/>
        </w:rPr>
      </w:pPr>
      <w:r>
        <w:rPr>
          <w:rFonts w:ascii="宋体" w:hAnsi="宋体" w:hint="eastAsia"/>
          <w:szCs w:val="21"/>
        </w:rPr>
        <w:t>进行评审和评分：</w:t>
      </w:r>
    </w:p>
    <w:p w:rsidR="00917A2B" w:rsidRDefault="00B15470">
      <w:pPr>
        <w:rPr>
          <w:rFonts w:ascii="宋体" w:hAnsi="宋体"/>
          <w:szCs w:val="21"/>
        </w:rPr>
      </w:pPr>
      <w:r>
        <w:rPr>
          <w:rFonts w:ascii="宋体" w:hAnsi="宋体" w:hint="eastAsia"/>
          <w:szCs w:val="21"/>
        </w:rPr>
        <w:t>（1）按招标文件全部清单项或规定的清单项（规定清单项数量应为随机抽取数量的3倍以上），开标现场随机抽取25-100个清单项进行综合单价评审（不足25项全部参与评审）；</w:t>
      </w:r>
    </w:p>
    <w:p w:rsidR="00917A2B" w:rsidRDefault="00B15470">
      <w:pPr>
        <w:rPr>
          <w:rFonts w:ascii="宋体" w:hAnsi="宋体"/>
          <w:szCs w:val="21"/>
        </w:rPr>
      </w:pPr>
      <w:r>
        <w:rPr>
          <w:rFonts w:ascii="宋体" w:hAnsi="宋体" w:hint="eastAsia"/>
          <w:szCs w:val="21"/>
        </w:rPr>
        <w:t>（2）被抽中的投标报价的综合单价由低到高分别依次排序，去掉各单项报价最高的20%项和最低的20%项（小数点后不保留有效数字，个位数向下取整）后的算术平均值，作为评标基准价；</w:t>
      </w:r>
    </w:p>
    <w:p w:rsidR="00917A2B" w:rsidRDefault="00B15470">
      <w:pPr>
        <w:rPr>
          <w:rFonts w:ascii="宋体" w:hAnsi="宋体"/>
          <w:szCs w:val="21"/>
        </w:rPr>
      </w:pPr>
      <w:r>
        <w:rPr>
          <w:rFonts w:ascii="宋体" w:hAnsi="宋体" w:hint="eastAsia"/>
          <w:szCs w:val="21"/>
        </w:rPr>
        <w:t>（3）招标人也可设置合理下浮比例，作为评标基准价；</w:t>
      </w:r>
    </w:p>
    <w:p w:rsidR="00917A2B" w:rsidRDefault="00B15470">
      <w:pPr>
        <w:rPr>
          <w:rFonts w:ascii="宋体" w:hAnsi="宋体"/>
          <w:szCs w:val="21"/>
        </w:rPr>
      </w:pPr>
      <w:r>
        <w:rPr>
          <w:rFonts w:ascii="宋体" w:hAnsi="宋体" w:hint="eastAsia"/>
          <w:szCs w:val="21"/>
        </w:rPr>
        <w:t>（4）采用入围方式的，入围单位在后续各阶段评审中存在不满足招标文件实质性要求而被否决的，应当按照本条计算规则重新计算评标基准价；</w:t>
      </w:r>
    </w:p>
    <w:p w:rsidR="00917A2B" w:rsidRDefault="00B15470">
      <w:pPr>
        <w:rPr>
          <w:rFonts w:ascii="宋体" w:hAnsi="宋体"/>
          <w:szCs w:val="21"/>
        </w:rPr>
      </w:pPr>
      <w:r>
        <w:rPr>
          <w:rFonts w:ascii="宋体" w:hAnsi="宋体" w:hint="eastAsia"/>
          <w:szCs w:val="21"/>
        </w:rPr>
        <w:t>（5）综合单价在评标基准价正偏离6%（含6）和负偏离12%（含12）区间内为合理偏差范围，该单项不扣分；超出合理偏差范围，每负偏离1%的所扣分值不少于5/X分（X为抽中工程量清单项数量），每正偏离l%的所扣分值为负偏离扣分的1.5倍；偏离不足1%的,按照插</w:t>
      </w:r>
      <w:r>
        <w:rPr>
          <w:rFonts w:ascii="宋体" w:hAnsi="宋体" w:hint="eastAsia"/>
          <w:szCs w:val="21"/>
        </w:rPr>
        <w:lastRenderedPageBreak/>
        <w:t>入法计算得分，单项分值扣完为止；</w:t>
      </w:r>
    </w:p>
    <w:p w:rsidR="00917A2B" w:rsidRDefault="00B15470">
      <w:pPr>
        <w:rPr>
          <w:rFonts w:ascii="宋体" w:hAnsi="宋体"/>
          <w:szCs w:val="21"/>
        </w:rPr>
      </w:pPr>
      <w:r>
        <w:rPr>
          <w:rFonts w:ascii="宋体" w:hAnsi="宋体" w:hint="eastAsia"/>
          <w:szCs w:val="21"/>
        </w:rPr>
        <w:t>（6）单项分值为经济标权重乘以主要分部分项工程量清单综合单价权重乘以100除以随机抽取清单项数量X。</w:t>
      </w:r>
    </w:p>
    <w:p w:rsidR="00917A2B" w:rsidRDefault="00B15470">
      <w:pPr>
        <w:rPr>
          <w:rFonts w:ascii="宋体" w:hAnsi="宋体"/>
          <w:szCs w:val="21"/>
        </w:rPr>
      </w:pPr>
      <w:r>
        <w:rPr>
          <w:rFonts w:ascii="宋体" w:hAnsi="宋体" w:hint="eastAsia"/>
          <w:szCs w:val="21"/>
        </w:rPr>
        <w:t>备注：下浮比例或下浮比例的产生规则由各招标人根据项目情况设定，并应在招标文件中明确。</w:t>
      </w:r>
    </w:p>
    <w:p w:rsidR="00917A2B" w:rsidRDefault="00B15470">
      <w:pPr>
        <w:rPr>
          <w:rFonts w:ascii="宋体" w:hAnsi="宋体"/>
          <w:szCs w:val="21"/>
        </w:rPr>
      </w:pPr>
      <w:r>
        <w:rPr>
          <w:rFonts w:ascii="宋体" w:hAnsi="宋体" w:hint="eastAsia"/>
          <w:szCs w:val="21"/>
        </w:rPr>
        <w:t>…………</w:t>
      </w:r>
    </w:p>
    <w:p w:rsidR="00917A2B" w:rsidRDefault="00B15470">
      <w:pPr>
        <w:rPr>
          <w:rFonts w:ascii="宋体" w:hAnsi="宋体"/>
          <w:szCs w:val="21"/>
        </w:rPr>
      </w:pPr>
      <w:r>
        <w:rPr>
          <w:rFonts w:ascii="宋体" w:hAnsi="宋体" w:hint="eastAsia"/>
          <w:szCs w:val="21"/>
        </w:rPr>
        <w:t>A4.8.2按照本章第2.3.3条款的规定的方法，分别计算各个分项投标报价“评标基准价”。</w:t>
      </w:r>
    </w:p>
    <w:p w:rsidR="00917A2B" w:rsidRDefault="00B15470">
      <w:pPr>
        <w:rPr>
          <w:rFonts w:ascii="宋体" w:hAnsi="宋体"/>
          <w:szCs w:val="21"/>
        </w:rPr>
      </w:pPr>
      <w:r>
        <w:rPr>
          <w:rFonts w:ascii="宋体" w:hAnsi="宋体" w:hint="eastAsia"/>
          <w:szCs w:val="21"/>
        </w:rPr>
        <w:t>A4.8.3按照本章第2.3.3条款的规定的方法，分别计算各个分项投标报价与对应的分项投标报价评标基准价之间的偏差率。</w:t>
      </w:r>
    </w:p>
    <w:p w:rsidR="00917A2B" w:rsidRDefault="00B15470">
      <w:pPr>
        <w:rPr>
          <w:rFonts w:ascii="宋体" w:hAnsi="宋体"/>
          <w:szCs w:val="21"/>
        </w:rPr>
      </w:pPr>
      <w:r>
        <w:rPr>
          <w:rFonts w:ascii="宋体" w:hAnsi="宋体" w:hint="eastAsia"/>
          <w:szCs w:val="21"/>
        </w:rPr>
        <w:t>A4.8.4按照本章第2.3.3条款的规定的评分标准，对照分项投标报价的偏差率，分别对各个分项投标报价进行评分，汇总各个分项投标报价的得分，记录对各个投标报价的评分结果，投标报价的得分记录为C2。</w:t>
      </w:r>
    </w:p>
    <w:p w:rsidR="00917A2B" w:rsidRDefault="00B15470">
      <w:pPr>
        <w:rPr>
          <w:rFonts w:ascii="宋体" w:hAnsi="宋体"/>
          <w:szCs w:val="21"/>
        </w:rPr>
      </w:pPr>
      <w:r>
        <w:rPr>
          <w:rFonts w:ascii="宋体" w:hAnsi="宋体" w:hint="eastAsia"/>
          <w:szCs w:val="21"/>
        </w:rPr>
        <w:t>A4.9澄清、说明或补正</w:t>
      </w:r>
    </w:p>
    <w:p w:rsidR="00917A2B" w:rsidRDefault="00B15470">
      <w:pPr>
        <w:rPr>
          <w:rFonts w:ascii="宋体" w:hAnsi="宋体"/>
          <w:szCs w:val="21"/>
        </w:rPr>
      </w:pPr>
      <w:r>
        <w:rPr>
          <w:rFonts w:ascii="宋体" w:hAnsi="宋体" w:hint="eastAsia"/>
          <w:szCs w:val="21"/>
        </w:rPr>
        <w:t>在详细评审过程中，评标委员会应当就投标文件中不明确的内容要求投标人进行澄清、说明或者补正。投标人对此以书面形式予以澄清、说明或者补正。</w:t>
      </w:r>
    </w:p>
    <w:p w:rsidR="00917A2B" w:rsidRDefault="00B15470">
      <w:pPr>
        <w:rPr>
          <w:rFonts w:ascii="宋体" w:hAnsi="宋体"/>
          <w:szCs w:val="21"/>
        </w:rPr>
      </w:pPr>
      <w:r>
        <w:rPr>
          <w:rFonts w:ascii="宋体" w:hAnsi="宋体" w:hint="eastAsia"/>
          <w:szCs w:val="21"/>
        </w:rPr>
        <w:t>A4.10汇总评分结果</w:t>
      </w:r>
    </w:p>
    <w:p w:rsidR="00917A2B" w:rsidRDefault="00B15470">
      <w:pPr>
        <w:rPr>
          <w:rFonts w:ascii="宋体" w:hAnsi="宋体"/>
          <w:szCs w:val="21"/>
        </w:rPr>
      </w:pPr>
      <w:r>
        <w:rPr>
          <w:rFonts w:ascii="宋体" w:hAnsi="宋体" w:hint="eastAsia"/>
          <w:szCs w:val="21"/>
        </w:rPr>
        <w:t>A41.10.1评标委员会成员填写详细评审评分汇总表。</w:t>
      </w:r>
    </w:p>
    <w:p w:rsidR="00917A2B" w:rsidRDefault="00B15470">
      <w:pPr>
        <w:rPr>
          <w:rFonts w:ascii="宋体" w:hAnsi="宋体"/>
          <w:szCs w:val="21"/>
        </w:rPr>
      </w:pPr>
      <w:r>
        <w:rPr>
          <w:rFonts w:ascii="宋体" w:hAnsi="宋体" w:hint="eastAsia"/>
          <w:szCs w:val="21"/>
        </w:rPr>
        <w:t>2A4.10.2详细评审工作全部结束后，汇总各个评标委员会成员的详细评审评分结果，并按照详细评审最终得分由高至低的次序对投标人进行排序。</w:t>
      </w:r>
    </w:p>
    <w:p w:rsidR="00917A2B" w:rsidRDefault="00B15470">
      <w:pPr>
        <w:rPr>
          <w:rFonts w:ascii="宋体" w:hAnsi="宋体"/>
          <w:szCs w:val="21"/>
        </w:rPr>
      </w:pPr>
      <w:r>
        <w:rPr>
          <w:rFonts w:ascii="宋体" w:hAnsi="宋体" w:hint="eastAsia"/>
          <w:szCs w:val="21"/>
        </w:rPr>
        <w:t>A5.推荐中标候选人或者直接确定中标人</w:t>
      </w:r>
    </w:p>
    <w:p w:rsidR="00917A2B" w:rsidRDefault="00B15470">
      <w:pPr>
        <w:rPr>
          <w:rFonts w:ascii="宋体" w:hAnsi="宋体"/>
          <w:szCs w:val="21"/>
        </w:rPr>
      </w:pPr>
      <w:r>
        <w:rPr>
          <w:rFonts w:ascii="宋体" w:hAnsi="宋体" w:hint="eastAsia"/>
          <w:szCs w:val="21"/>
        </w:rPr>
        <w:t>A5.1推荐中标候选人</w:t>
      </w:r>
    </w:p>
    <w:p w:rsidR="00917A2B" w:rsidRDefault="00B15470">
      <w:pPr>
        <w:rPr>
          <w:rFonts w:ascii="宋体" w:hAnsi="宋体"/>
          <w:szCs w:val="21"/>
        </w:rPr>
      </w:pPr>
      <w:r>
        <w:rPr>
          <w:rFonts w:ascii="宋体" w:hAnsi="宋体" w:hint="eastAsia"/>
          <w:szCs w:val="21"/>
        </w:rPr>
        <w:t>A5.1.1除第二章“投标人须知”前附表第7．1款授权直接确定中标人外，</w:t>
      </w:r>
    </w:p>
    <w:p w:rsidR="00917A2B" w:rsidRDefault="00B15470">
      <w:pPr>
        <w:rPr>
          <w:rFonts w:ascii="宋体" w:hAnsi="宋体"/>
          <w:szCs w:val="21"/>
        </w:rPr>
      </w:pPr>
      <w:r>
        <w:rPr>
          <w:rFonts w:ascii="宋体" w:hAnsi="宋体" w:hint="eastAsia"/>
          <w:szCs w:val="21"/>
        </w:rPr>
        <w:t>评标委员会在推荐中标候选人时，应遵照以下原则:</w:t>
      </w:r>
    </w:p>
    <w:p w:rsidR="00917A2B" w:rsidRDefault="00B15470">
      <w:pPr>
        <w:rPr>
          <w:rFonts w:ascii="宋体" w:hAnsi="宋体"/>
          <w:szCs w:val="21"/>
        </w:rPr>
      </w:pPr>
      <w:r>
        <w:rPr>
          <w:rFonts w:ascii="宋体" w:hAnsi="宋体" w:hint="eastAsia"/>
          <w:szCs w:val="21"/>
        </w:rPr>
        <w:t>(1)评标委员会按照最终得分由高至低的次序排列，并根据第二章“投标人须知”前附表第7.1款规定的中标候选人数量，将排序在前的投标人推荐为中标候选人。</w:t>
      </w:r>
    </w:p>
    <w:p w:rsidR="00917A2B" w:rsidRDefault="00B15470">
      <w:pPr>
        <w:rPr>
          <w:rFonts w:ascii="宋体" w:hAnsi="宋体"/>
          <w:szCs w:val="21"/>
        </w:rPr>
      </w:pPr>
      <w:r>
        <w:rPr>
          <w:rFonts w:ascii="宋体" w:hAnsi="宋体" w:hint="eastAsia"/>
          <w:szCs w:val="21"/>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917A2B" w:rsidRDefault="00B15470">
      <w:pPr>
        <w:rPr>
          <w:rFonts w:ascii="宋体" w:hAnsi="宋体"/>
          <w:szCs w:val="21"/>
        </w:rPr>
      </w:pPr>
      <w:r>
        <w:rPr>
          <w:rFonts w:ascii="宋体" w:hAnsi="宋体" w:hint="eastAsia"/>
          <w:szCs w:val="21"/>
        </w:rPr>
        <w:t>A5.2.2投标人数量少于三个或者所有投标被否决的，招标人应当依法重新招标。</w:t>
      </w:r>
    </w:p>
    <w:p w:rsidR="00917A2B" w:rsidRDefault="00B15470">
      <w:pPr>
        <w:rPr>
          <w:rFonts w:ascii="宋体" w:hAnsi="宋体"/>
          <w:szCs w:val="21"/>
        </w:rPr>
      </w:pPr>
      <w:r>
        <w:rPr>
          <w:rFonts w:ascii="宋体" w:hAnsi="宋体" w:hint="eastAsia"/>
          <w:szCs w:val="21"/>
        </w:rPr>
        <w:t>2A5.2直接确定中标人</w:t>
      </w:r>
    </w:p>
    <w:p w:rsidR="00917A2B" w:rsidRDefault="00B15470">
      <w:pPr>
        <w:rPr>
          <w:rFonts w:ascii="宋体" w:hAnsi="宋体"/>
          <w:szCs w:val="21"/>
        </w:rPr>
      </w:pPr>
      <w:r>
        <w:rPr>
          <w:rFonts w:ascii="宋体" w:hAnsi="宋体" w:hint="eastAsia"/>
          <w:szCs w:val="21"/>
        </w:rPr>
        <w:t>第二章“投标人须知”前附表授权评标委员会直接确定中标人的，评标委员会按照最终得分由高至低的次序排列，并确定排名第一的投标人为中标人。</w:t>
      </w:r>
    </w:p>
    <w:p w:rsidR="00917A2B" w:rsidRDefault="00B15470">
      <w:pPr>
        <w:rPr>
          <w:rFonts w:ascii="宋体" w:hAnsi="宋体"/>
          <w:szCs w:val="21"/>
        </w:rPr>
      </w:pPr>
      <w:r>
        <w:rPr>
          <w:rFonts w:ascii="宋体" w:hAnsi="宋体" w:hint="eastAsia"/>
          <w:szCs w:val="21"/>
        </w:rPr>
        <w:t>A5．33编制评标报告</w:t>
      </w:r>
    </w:p>
    <w:p w:rsidR="00917A2B" w:rsidRDefault="00B15470">
      <w:pPr>
        <w:rPr>
          <w:rFonts w:ascii="宋体" w:hAnsi="宋体"/>
          <w:szCs w:val="21"/>
        </w:rPr>
      </w:pPr>
      <w:r>
        <w:rPr>
          <w:rFonts w:ascii="宋体" w:hAnsi="宋体" w:hint="eastAsia"/>
          <w:szCs w:val="21"/>
        </w:rPr>
        <w:t>评标委员会根据本章第3.4.2项的规定向招标人提交评标报告。评标报告应当由全体评标委员会成员签字，并于评标结束时抄送有关行政监督部门。评标报告应当包括以下内容：</w:t>
      </w:r>
    </w:p>
    <w:p w:rsidR="00917A2B" w:rsidRDefault="00B15470">
      <w:pPr>
        <w:rPr>
          <w:rFonts w:ascii="宋体" w:hAnsi="宋体"/>
          <w:szCs w:val="21"/>
        </w:rPr>
      </w:pPr>
      <w:r>
        <w:rPr>
          <w:rFonts w:ascii="宋体" w:hAnsi="宋体" w:hint="eastAsia"/>
          <w:szCs w:val="21"/>
        </w:rPr>
        <w:t>（1）基本情况和数据表；</w:t>
      </w:r>
    </w:p>
    <w:p w:rsidR="00917A2B" w:rsidRDefault="00B15470">
      <w:pPr>
        <w:rPr>
          <w:rFonts w:ascii="宋体" w:hAnsi="宋体"/>
          <w:szCs w:val="21"/>
        </w:rPr>
      </w:pPr>
      <w:r>
        <w:rPr>
          <w:rFonts w:ascii="宋体" w:hAnsi="宋体" w:hint="eastAsia"/>
          <w:szCs w:val="21"/>
        </w:rPr>
        <w:t>（2）评标委员会成员名单；</w:t>
      </w:r>
    </w:p>
    <w:p w:rsidR="00917A2B" w:rsidRDefault="00B15470">
      <w:pPr>
        <w:rPr>
          <w:rFonts w:ascii="宋体" w:hAnsi="宋体"/>
          <w:szCs w:val="21"/>
        </w:rPr>
      </w:pPr>
      <w:r>
        <w:rPr>
          <w:rFonts w:ascii="宋体" w:hAnsi="宋体" w:hint="eastAsia"/>
          <w:szCs w:val="21"/>
        </w:rPr>
        <w:t>（3）开标记录；</w:t>
      </w:r>
    </w:p>
    <w:p w:rsidR="00917A2B" w:rsidRDefault="00B15470">
      <w:pPr>
        <w:rPr>
          <w:rFonts w:ascii="宋体" w:hAnsi="宋体"/>
          <w:szCs w:val="21"/>
        </w:rPr>
      </w:pPr>
      <w:r>
        <w:rPr>
          <w:rFonts w:ascii="宋体" w:hAnsi="宋体" w:hint="eastAsia"/>
          <w:szCs w:val="21"/>
        </w:rPr>
        <w:t>（4）符合要求的投标一览表；</w:t>
      </w:r>
    </w:p>
    <w:p w:rsidR="00917A2B" w:rsidRDefault="00B15470">
      <w:pPr>
        <w:rPr>
          <w:rFonts w:ascii="宋体" w:hAnsi="宋体"/>
          <w:szCs w:val="21"/>
        </w:rPr>
      </w:pPr>
      <w:r>
        <w:rPr>
          <w:rFonts w:ascii="宋体" w:hAnsi="宋体" w:hint="eastAsia"/>
          <w:szCs w:val="21"/>
        </w:rPr>
        <w:t>（5）废标情况说明；</w:t>
      </w:r>
    </w:p>
    <w:p w:rsidR="00917A2B" w:rsidRDefault="00B15470">
      <w:pPr>
        <w:rPr>
          <w:rFonts w:ascii="宋体" w:hAnsi="宋体"/>
          <w:szCs w:val="21"/>
        </w:rPr>
      </w:pPr>
      <w:r>
        <w:rPr>
          <w:rFonts w:ascii="宋体" w:hAnsi="宋体" w:hint="eastAsia"/>
          <w:szCs w:val="21"/>
        </w:rPr>
        <w:t>（6）评标标准、评标方法或者评标因素一览表；</w:t>
      </w:r>
    </w:p>
    <w:p w:rsidR="00917A2B" w:rsidRDefault="00B15470">
      <w:pPr>
        <w:rPr>
          <w:rFonts w:ascii="宋体" w:hAnsi="宋体"/>
          <w:szCs w:val="21"/>
        </w:rPr>
      </w:pPr>
      <w:r>
        <w:rPr>
          <w:rFonts w:ascii="宋体" w:hAnsi="宋体" w:hint="eastAsia"/>
          <w:szCs w:val="21"/>
        </w:rPr>
        <w:t>（7）经评审的价格一览表(包括评标委员会在评标过程中所形成的所有记载评标结果、结论的表格、说明、记录等文件)；</w:t>
      </w:r>
    </w:p>
    <w:p w:rsidR="00917A2B" w:rsidRDefault="00B15470">
      <w:pPr>
        <w:rPr>
          <w:rFonts w:ascii="宋体" w:hAnsi="宋体"/>
          <w:szCs w:val="21"/>
        </w:rPr>
      </w:pPr>
      <w:r>
        <w:rPr>
          <w:rFonts w:ascii="宋体" w:hAnsi="宋体" w:hint="eastAsia"/>
          <w:szCs w:val="21"/>
        </w:rPr>
        <w:t>（8）经评审的投标人排序；</w:t>
      </w:r>
    </w:p>
    <w:p w:rsidR="00917A2B" w:rsidRDefault="00B15470">
      <w:pPr>
        <w:rPr>
          <w:rFonts w:ascii="宋体" w:hAnsi="宋体"/>
          <w:szCs w:val="21"/>
        </w:rPr>
      </w:pPr>
      <w:r>
        <w:rPr>
          <w:rFonts w:ascii="宋体" w:hAnsi="宋体" w:hint="eastAsia"/>
          <w:szCs w:val="21"/>
        </w:rPr>
        <w:lastRenderedPageBreak/>
        <w:t>（9）推荐的中标候选人名单(如果第二章“投标人须知”前附表授权评标委员会直接确定中标人，则为“确定的中标人”)与签订合同前要处理的事宜；</w:t>
      </w:r>
    </w:p>
    <w:p w:rsidR="00917A2B" w:rsidRDefault="00B15470">
      <w:pPr>
        <w:rPr>
          <w:rFonts w:ascii="宋体" w:hAnsi="宋体"/>
          <w:szCs w:val="21"/>
        </w:rPr>
      </w:pPr>
      <w:r>
        <w:rPr>
          <w:rFonts w:ascii="宋体" w:hAnsi="宋体" w:hint="eastAsia"/>
          <w:szCs w:val="21"/>
        </w:rPr>
        <w:t>（10）澄清、说明、补正事项纪要。</w:t>
      </w:r>
    </w:p>
    <w:p w:rsidR="00917A2B" w:rsidRDefault="00B15470">
      <w:pPr>
        <w:rPr>
          <w:rFonts w:ascii="宋体" w:hAnsi="宋体"/>
          <w:szCs w:val="21"/>
        </w:rPr>
      </w:pPr>
      <w:r>
        <w:rPr>
          <w:rFonts w:ascii="宋体" w:hAnsi="宋体" w:hint="eastAsia"/>
          <w:szCs w:val="21"/>
        </w:rPr>
        <w:t>A6．特殊情况的处置程序</w:t>
      </w:r>
    </w:p>
    <w:p w:rsidR="00917A2B" w:rsidRDefault="00B15470">
      <w:pPr>
        <w:rPr>
          <w:rFonts w:ascii="宋体" w:hAnsi="宋体"/>
          <w:szCs w:val="21"/>
        </w:rPr>
      </w:pPr>
      <w:r>
        <w:rPr>
          <w:rFonts w:ascii="宋体" w:hAnsi="宋体" w:hint="eastAsia"/>
          <w:szCs w:val="21"/>
        </w:rPr>
        <w:t>A6.1暗标评审的评审程序规定((适用于对施工组织设计进行暗标评审的))如果第二章“投标人须知”前附表第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rsidR="00917A2B" w:rsidRDefault="00B15470">
      <w:pPr>
        <w:rPr>
          <w:rFonts w:ascii="宋体" w:hAnsi="宋体"/>
          <w:szCs w:val="21"/>
        </w:rPr>
      </w:pPr>
      <w:r>
        <w:rPr>
          <w:rFonts w:ascii="宋体" w:hAnsi="宋体" w:hint="eastAsia"/>
          <w:szCs w:val="21"/>
        </w:rPr>
        <w:t>2A6.2关于评标活动暂停</w:t>
      </w:r>
    </w:p>
    <w:p w:rsidR="00917A2B" w:rsidRDefault="00B15470">
      <w:pPr>
        <w:rPr>
          <w:rFonts w:ascii="宋体" w:hAnsi="宋体"/>
          <w:szCs w:val="21"/>
        </w:rPr>
      </w:pPr>
      <w:r>
        <w:rPr>
          <w:rFonts w:ascii="宋体" w:hAnsi="宋体" w:hint="eastAsia"/>
          <w:szCs w:val="21"/>
        </w:rPr>
        <w:t>A6.2.1评标委员会应当执行连续评标的原则，按评标办法中规定的程序、内容、方法、标准完成全部评标工作。只有发生不可抗力导致评标工作无法继续时，评标活动方可暂停。</w:t>
      </w:r>
    </w:p>
    <w:p w:rsidR="00917A2B" w:rsidRDefault="00B15470">
      <w:pPr>
        <w:rPr>
          <w:rFonts w:ascii="宋体" w:hAnsi="宋体"/>
          <w:szCs w:val="21"/>
        </w:rPr>
      </w:pPr>
      <w:r>
        <w:rPr>
          <w:rFonts w:ascii="宋体" w:hAnsi="宋体" w:hint="eastAsia"/>
          <w:szCs w:val="21"/>
        </w:rPr>
        <w:t>A6.2.2发生评标暂停情况时，评标委员会应当封存全部投标文件和评标记录，待不可抗力的影响结束且具备继续评标的条件时，由原评标委员会继续评标。</w:t>
      </w:r>
    </w:p>
    <w:p w:rsidR="00917A2B" w:rsidRDefault="00B15470">
      <w:pPr>
        <w:rPr>
          <w:rFonts w:ascii="宋体" w:hAnsi="宋体"/>
          <w:szCs w:val="21"/>
        </w:rPr>
      </w:pPr>
      <w:r>
        <w:rPr>
          <w:rFonts w:ascii="宋体" w:hAnsi="宋体" w:hint="eastAsia"/>
          <w:szCs w:val="21"/>
        </w:rPr>
        <w:t>A6.3关于评标中途更换评委</w:t>
      </w:r>
    </w:p>
    <w:p w:rsidR="00917A2B" w:rsidRDefault="00B15470">
      <w:pPr>
        <w:rPr>
          <w:rFonts w:ascii="宋体" w:hAnsi="宋体"/>
          <w:szCs w:val="21"/>
        </w:rPr>
      </w:pPr>
      <w:r>
        <w:rPr>
          <w:rFonts w:ascii="宋体" w:hAnsi="宋体" w:hint="eastAsia"/>
          <w:szCs w:val="21"/>
        </w:rPr>
        <w:t>A6.3.1除非发生下列情况之一，评标委员会成员不得在评标中途更换：</w:t>
      </w:r>
    </w:p>
    <w:p w:rsidR="00917A2B" w:rsidRDefault="00B15470">
      <w:pPr>
        <w:rPr>
          <w:rFonts w:ascii="宋体" w:hAnsi="宋体"/>
          <w:szCs w:val="21"/>
        </w:rPr>
      </w:pPr>
      <w:r>
        <w:rPr>
          <w:rFonts w:ascii="宋体" w:hAnsi="宋体" w:hint="eastAsia"/>
          <w:szCs w:val="21"/>
        </w:rPr>
        <w:t>(1)因不可抗拒的客观原因，不能到场或需在评标中途退出评标活动。</w:t>
      </w:r>
    </w:p>
    <w:p w:rsidR="00917A2B" w:rsidRDefault="00B15470">
      <w:pPr>
        <w:rPr>
          <w:rFonts w:ascii="宋体" w:hAnsi="宋体"/>
          <w:szCs w:val="21"/>
        </w:rPr>
      </w:pPr>
      <w:r>
        <w:rPr>
          <w:rFonts w:ascii="宋体" w:hAnsi="宋体" w:hint="eastAsia"/>
          <w:szCs w:val="21"/>
        </w:rPr>
        <w:t>(2)根据法律法规规定，某个或某几个评标委员会成员需要回避。</w:t>
      </w:r>
    </w:p>
    <w:p w:rsidR="00917A2B" w:rsidRDefault="00B15470">
      <w:pPr>
        <w:rPr>
          <w:rFonts w:ascii="宋体" w:hAnsi="宋体"/>
          <w:szCs w:val="21"/>
        </w:rPr>
      </w:pPr>
      <w:r>
        <w:rPr>
          <w:rFonts w:ascii="宋体" w:hAnsi="宋体" w:hint="eastAsia"/>
          <w:szCs w:val="21"/>
        </w:rPr>
        <w:t>A6.3.2退出评标的评标委员会成员，其已完成的评标行为无效。由招标人根据本招标文件规定的评标委员会成员生产方式另行确定替代者进行评标。</w:t>
      </w:r>
    </w:p>
    <w:p w:rsidR="00917A2B" w:rsidRDefault="00B15470">
      <w:pPr>
        <w:rPr>
          <w:rFonts w:ascii="宋体" w:hAnsi="宋体"/>
          <w:szCs w:val="21"/>
        </w:rPr>
      </w:pPr>
      <w:r>
        <w:rPr>
          <w:rFonts w:ascii="宋体" w:hAnsi="宋体" w:hint="eastAsia"/>
          <w:szCs w:val="21"/>
        </w:rPr>
        <w:t>A6.4记名投票</w:t>
      </w:r>
    </w:p>
    <w:p w:rsidR="00917A2B" w:rsidRDefault="00B15470">
      <w:pPr>
        <w:rPr>
          <w:rFonts w:ascii="宋体" w:hAnsi="宋体"/>
          <w:szCs w:val="21"/>
        </w:rPr>
      </w:pPr>
      <w:r>
        <w:rPr>
          <w:rFonts w:ascii="宋体" w:hAnsi="宋体" w:hint="eastAsia"/>
          <w:szCs w:val="21"/>
        </w:rPr>
        <w:t>在任何评标环节中，需评标委员会就某项定性的评审结论做出表决的，由评标委员会全体成员按照少数服从多数的原则，以记名投票方式表决。</w:t>
      </w:r>
    </w:p>
    <w:p w:rsidR="00917A2B" w:rsidRDefault="00B15470">
      <w:pPr>
        <w:rPr>
          <w:rFonts w:ascii="宋体" w:hAnsi="宋体"/>
          <w:szCs w:val="21"/>
        </w:rPr>
      </w:pPr>
      <w:r>
        <w:rPr>
          <w:rFonts w:ascii="宋体" w:hAnsi="宋体" w:hint="eastAsia"/>
          <w:szCs w:val="21"/>
        </w:rPr>
        <w:t>A7.补充条款</w:t>
      </w:r>
    </w:p>
    <w:p w:rsidR="00917A2B" w:rsidRDefault="00B15470">
      <w:pPr>
        <w:rPr>
          <w:rFonts w:ascii="宋体" w:hAnsi="宋体"/>
          <w:szCs w:val="21"/>
        </w:rPr>
      </w:pPr>
      <w:r>
        <w:rPr>
          <w:rFonts w:ascii="宋体" w:hAnsi="宋体" w:hint="eastAsia"/>
          <w:szCs w:val="21"/>
        </w:rPr>
        <w:t>……</w:t>
      </w:r>
    </w:p>
    <w:p w:rsidR="00917A2B" w:rsidRDefault="00917A2B">
      <w:pPr>
        <w:rPr>
          <w:rFonts w:ascii="宋体" w:hAnsi="宋体"/>
          <w:szCs w:val="21"/>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917A2B">
      <w:pPr>
        <w:rPr>
          <w:rFonts w:ascii="宋体" w:hAnsi="宋体"/>
        </w:rPr>
      </w:pPr>
    </w:p>
    <w:p w:rsidR="00917A2B" w:rsidRDefault="00B15470">
      <w:pPr>
        <w:pStyle w:val="3"/>
        <w:rPr>
          <w:rFonts w:ascii="宋体" w:hAnsi="宋体"/>
        </w:rPr>
      </w:pPr>
      <w:bookmarkStart w:id="392" w:name="_Toc22568"/>
      <w:r>
        <w:rPr>
          <w:rFonts w:ascii="宋体" w:hAnsi="宋体" w:hint="eastAsia"/>
        </w:rPr>
        <w:lastRenderedPageBreak/>
        <w:t>附件</w:t>
      </w:r>
      <w:r>
        <w:rPr>
          <w:rFonts w:ascii="宋体" w:hAnsi="宋体"/>
        </w:rPr>
        <w:t>B</w:t>
      </w:r>
      <w:r>
        <w:rPr>
          <w:rFonts w:ascii="宋体" w:hAnsi="宋体" w:hint="eastAsia"/>
        </w:rPr>
        <w:t>：废标条件</w:t>
      </w:r>
      <w:bookmarkEnd w:id="391"/>
      <w:bookmarkEnd w:id="392"/>
    </w:p>
    <w:p w:rsidR="00917A2B" w:rsidRDefault="00B15470" w:rsidP="00544D46">
      <w:pPr>
        <w:spacing w:afterLines="50"/>
        <w:jc w:val="center"/>
        <w:rPr>
          <w:rFonts w:ascii="宋体" w:hAnsi="宋体" w:cs="Arial"/>
          <w:bCs/>
          <w:sz w:val="28"/>
          <w:szCs w:val="28"/>
        </w:rPr>
      </w:pPr>
      <w:r>
        <w:rPr>
          <w:rFonts w:ascii="宋体" w:hAnsi="宋体" w:cs="Arial" w:hint="eastAsia"/>
          <w:bCs/>
          <w:sz w:val="28"/>
          <w:szCs w:val="28"/>
        </w:rPr>
        <w:t>废标条件</w:t>
      </w:r>
    </w:p>
    <w:p w:rsidR="00917A2B" w:rsidRDefault="00B15470">
      <w:pPr>
        <w:rPr>
          <w:rFonts w:ascii="宋体" w:hAnsi="宋体"/>
        </w:rPr>
      </w:pPr>
      <w:r>
        <w:rPr>
          <w:rFonts w:ascii="宋体" w:hAnsi="宋体"/>
        </w:rPr>
        <w:t>B0.</w:t>
      </w:r>
      <w:r>
        <w:rPr>
          <w:rFonts w:ascii="宋体" w:hAnsi="宋体" w:hint="eastAsia"/>
        </w:rPr>
        <w:t>总则</w:t>
      </w:r>
    </w:p>
    <w:p w:rsidR="00917A2B" w:rsidRDefault="00B15470" w:rsidP="00544D46">
      <w:pPr>
        <w:spacing w:afterLines="50"/>
        <w:ind w:firstLineChars="200" w:firstLine="420"/>
        <w:rPr>
          <w:rFonts w:ascii="宋体" w:hAnsi="宋体" w:cs="Arial"/>
          <w:szCs w:val="21"/>
        </w:rPr>
      </w:pPr>
      <w:r>
        <w:rPr>
          <w:rFonts w:ascii="宋体" w:hAnsi="宋体" w:hint="eastAsia"/>
        </w:rPr>
        <w:t>本附件所集中列示的废标条件，是本章“评标办法”的组成部分，是对</w:t>
      </w:r>
      <w:r>
        <w:rPr>
          <w:rFonts w:ascii="宋体" w:hAnsi="宋体" w:cs="Arial" w:hint="eastAsia"/>
          <w:szCs w:val="21"/>
        </w:rPr>
        <w:t>第二章“投标人须知”</w:t>
      </w:r>
      <w:r>
        <w:rPr>
          <w:rFonts w:ascii="宋体" w:hAnsi="宋体" w:hint="eastAsia"/>
        </w:rPr>
        <w:t>和本章正文部分所规定的废标条件的总结和补充</w:t>
      </w:r>
      <w:r>
        <w:rPr>
          <w:rFonts w:ascii="宋体" w:hAnsi="宋体" w:cs="Arial" w:hint="eastAsia"/>
          <w:szCs w:val="21"/>
        </w:rPr>
        <w:t>，如果出现相互矛盾的情况，以第二章“投标人须知”和本章正文部分的规定为准。</w:t>
      </w:r>
    </w:p>
    <w:p w:rsidR="00917A2B" w:rsidRDefault="00B15470" w:rsidP="00544D46">
      <w:pPr>
        <w:spacing w:afterLines="50"/>
        <w:rPr>
          <w:rFonts w:ascii="宋体" w:hAnsi="宋体"/>
        </w:rPr>
      </w:pPr>
      <w:r>
        <w:rPr>
          <w:rFonts w:ascii="宋体" w:hAnsi="宋体" w:hint="eastAsia"/>
        </w:rPr>
        <w:t>招标人可视建设工程施工项目具体情况增加相应的否决条款，但应集中载。</w:t>
      </w:r>
    </w:p>
    <w:p w:rsidR="00917A2B" w:rsidRDefault="00B15470" w:rsidP="00544D46">
      <w:pPr>
        <w:spacing w:afterLines="50"/>
        <w:rPr>
          <w:rFonts w:ascii="宋体" w:hAnsi="宋体"/>
        </w:rPr>
      </w:pPr>
      <w:r>
        <w:rPr>
          <w:rFonts w:ascii="宋体" w:hAnsi="宋体" w:hint="eastAsia"/>
        </w:rPr>
        <w:t>B1.1投标人名称与营业执照、资质证书、安全生产许可证不一致；或提供无效的营业执照、资质证书、安全生产许可证的。</w:t>
      </w:r>
    </w:p>
    <w:p w:rsidR="00917A2B" w:rsidRDefault="00B15470" w:rsidP="00544D46">
      <w:pPr>
        <w:spacing w:afterLines="50"/>
        <w:rPr>
          <w:rFonts w:ascii="宋体" w:hAnsi="宋体"/>
        </w:rPr>
      </w:pPr>
      <w:r>
        <w:rPr>
          <w:rFonts w:ascii="宋体" w:hAnsi="宋体" w:hint="eastAsia"/>
        </w:rPr>
        <w:t>B1.2投标文件下列内容未按照招标文件要求盖章和签字的：1.投标文件封面；2.投标函；3.法定代表人证明书或法定代表人授权委托书；4.联合体投标协议(如有)；5.声明(如有)；6.承诺书（如有）。</w:t>
      </w:r>
    </w:p>
    <w:p w:rsidR="00917A2B" w:rsidRDefault="00B15470" w:rsidP="00544D46">
      <w:pPr>
        <w:spacing w:afterLines="50"/>
        <w:rPr>
          <w:rFonts w:ascii="宋体" w:hAnsi="宋体"/>
        </w:rPr>
      </w:pPr>
      <w:r>
        <w:rPr>
          <w:rFonts w:ascii="宋体" w:hAnsi="宋体" w:hint="eastAsia"/>
        </w:rPr>
        <w:t>B1.3联合体投标没有提交共同投标协议或共同投标协议未按招标文件提供的格式签署、提交，未明确联合体牵头人和各方权利与义务，未承诺就中标项目向招标人承担连带责任的。</w:t>
      </w:r>
    </w:p>
    <w:p w:rsidR="00917A2B" w:rsidRDefault="00B15470" w:rsidP="00544D46">
      <w:pPr>
        <w:spacing w:afterLines="50"/>
        <w:rPr>
          <w:rFonts w:ascii="宋体" w:hAnsi="宋体"/>
        </w:rPr>
      </w:pPr>
      <w:r>
        <w:rPr>
          <w:rFonts w:ascii="宋体" w:hAnsi="宋体" w:hint="eastAsia"/>
        </w:rPr>
        <w:t>B1.4同一投标人提交两个以上不同的投标文件或者投标报价的（但招标文件要求提交备选投标的除外）。</w:t>
      </w:r>
    </w:p>
    <w:p w:rsidR="00917A2B" w:rsidRDefault="00B15470" w:rsidP="00544D46">
      <w:pPr>
        <w:spacing w:afterLines="50"/>
        <w:rPr>
          <w:rFonts w:ascii="宋体" w:hAnsi="宋体"/>
        </w:rPr>
      </w:pPr>
      <w:r>
        <w:rPr>
          <w:rFonts w:ascii="宋体" w:hAnsi="宋体" w:hint="eastAsia"/>
        </w:rPr>
        <w:t>B1.5不同投标人在同一标段投标行为中存在使用同一不可篡改的唯一标识软硬件设备投标的（如：MAC地址、标书制作特征码、标书唯一特征码等）。</w:t>
      </w:r>
    </w:p>
    <w:p w:rsidR="00917A2B" w:rsidRDefault="00B15470" w:rsidP="00544D46">
      <w:pPr>
        <w:spacing w:afterLines="50"/>
        <w:rPr>
          <w:rFonts w:ascii="宋体" w:hAnsi="宋体"/>
        </w:rPr>
      </w:pPr>
      <w:r>
        <w:rPr>
          <w:rFonts w:ascii="宋体" w:hAnsi="宋体" w:hint="eastAsia"/>
        </w:rPr>
        <w:t>B1.6投标人资质条件存在下列情形之一的：1.资质条件不符合国家规定和招标文件要求的；2.项目负责人资格不符合招标文件规定的专业等级要求，或已在其他在建工程担任项目经理（同一工程相邻分段发包或者分期施工的除外）。</w:t>
      </w:r>
    </w:p>
    <w:p w:rsidR="00917A2B" w:rsidRDefault="00B15470" w:rsidP="00544D46">
      <w:pPr>
        <w:spacing w:afterLines="50"/>
        <w:rPr>
          <w:rFonts w:ascii="宋体" w:hAnsi="宋体"/>
        </w:rPr>
      </w:pPr>
      <w:r>
        <w:rPr>
          <w:rFonts w:ascii="宋体" w:hAnsi="宋体" w:hint="eastAsia"/>
        </w:rPr>
        <w:t>B1.7投标人存在下列情形之一的：1.为招标人不具有独立法人资格的附属机构(单位)的；2.与招标人存在利害关系且可能影响招标公正性的；3.为本标段前期准备提供设计或者咨询服务的；4.为本标段监理人的；5.为本标段代建人的；6.为本标段提供招标代理服务的；7.与本标段的监理人或者代建人或者招标代理机构同为一个法定代表人或单位负责人的；8.与本标段的监理人或者代建人或者招标代理机构相互控股或参股的；9.与本标段的监理人或者代建人或者招标代理机构的法定代表人或单位负责人相互任职的；10.单位负责人为同一人或者存在控股、管理关系的不同单位，同时参加本标段投标的；11.被责令停业的，暂扣或者吊销营业执照，或者吊销资质的；12.被依法暂停或者取消投标资格的；13.财产被接管或者冻结的；14.进入清算程序，或被宣告破产，或其他丧失履约能力的情形；15.在“信用中国”网站或各级信用信息共享平台中列入失信被执行人名单的。16.在辽宁省建设工程招投标监督平台-辽宁建设工程信息网上被列入不良行为记录且在公布期内的。</w:t>
      </w:r>
    </w:p>
    <w:p w:rsidR="00917A2B" w:rsidRDefault="00B15470" w:rsidP="00544D46">
      <w:pPr>
        <w:spacing w:afterLines="50"/>
        <w:rPr>
          <w:rFonts w:ascii="宋体" w:hAnsi="宋体"/>
        </w:rPr>
      </w:pPr>
      <w:r>
        <w:rPr>
          <w:rFonts w:ascii="宋体" w:hAnsi="宋体" w:hint="eastAsia"/>
        </w:rPr>
        <w:t>B1.8未按招标文件要求提交投标保证金的；</w:t>
      </w:r>
    </w:p>
    <w:p w:rsidR="00917A2B" w:rsidRDefault="00B15470" w:rsidP="00544D46">
      <w:pPr>
        <w:spacing w:afterLines="50"/>
        <w:rPr>
          <w:rFonts w:ascii="宋体" w:hAnsi="宋体"/>
        </w:rPr>
      </w:pPr>
      <w:r>
        <w:rPr>
          <w:rFonts w:ascii="宋体" w:hAnsi="宋体" w:hint="eastAsia"/>
        </w:rPr>
        <w:t>B1.9投标人填写的清单编码、清单名称、项目特征、计量单位、工程量与招标文件给定的工程量清单不一致的；</w:t>
      </w:r>
    </w:p>
    <w:p w:rsidR="00917A2B" w:rsidRDefault="00B15470" w:rsidP="00544D46">
      <w:pPr>
        <w:spacing w:afterLines="50"/>
        <w:rPr>
          <w:rFonts w:ascii="宋体" w:hAnsi="宋体"/>
        </w:rPr>
      </w:pPr>
      <w:r>
        <w:rPr>
          <w:rFonts w:ascii="宋体" w:hAnsi="宋体" w:hint="eastAsia"/>
        </w:rPr>
        <w:t>B1.10投标人修改招标文件给定的工程量清单中所列价格（包括暂列金额、材料暂估价、专</w:t>
      </w:r>
      <w:r>
        <w:rPr>
          <w:rFonts w:ascii="宋体" w:hAnsi="宋体" w:hint="eastAsia"/>
        </w:rPr>
        <w:lastRenderedPageBreak/>
        <w:t>业工程暂估价等）的；</w:t>
      </w:r>
    </w:p>
    <w:p w:rsidR="00917A2B" w:rsidRDefault="00B15470" w:rsidP="00544D46">
      <w:pPr>
        <w:spacing w:afterLines="50"/>
        <w:rPr>
          <w:rFonts w:ascii="宋体" w:hAnsi="宋体"/>
        </w:rPr>
      </w:pPr>
      <w:r>
        <w:rPr>
          <w:rFonts w:ascii="宋体" w:hAnsi="宋体" w:hint="eastAsia"/>
        </w:rPr>
        <w:t>B1.11工期未响应招标文件规定的；</w:t>
      </w:r>
    </w:p>
    <w:p w:rsidR="00917A2B" w:rsidRDefault="00B15470" w:rsidP="00544D46">
      <w:pPr>
        <w:spacing w:afterLines="50"/>
        <w:rPr>
          <w:rFonts w:ascii="宋体" w:hAnsi="宋体"/>
        </w:rPr>
      </w:pPr>
      <w:r>
        <w:rPr>
          <w:rFonts w:ascii="宋体" w:hAnsi="宋体" w:hint="eastAsia"/>
        </w:rPr>
        <w:t>B1.12投标报价明显低于企业成本可能影响履约的或者高于招标文件设定的招标控制价的；</w:t>
      </w:r>
    </w:p>
    <w:p w:rsidR="00917A2B" w:rsidRDefault="00B15470" w:rsidP="00544D46">
      <w:pPr>
        <w:spacing w:afterLines="50"/>
        <w:rPr>
          <w:rFonts w:ascii="宋体" w:hAnsi="宋体"/>
        </w:rPr>
      </w:pPr>
      <w:r>
        <w:rPr>
          <w:rFonts w:ascii="宋体" w:hAnsi="宋体" w:hint="eastAsia"/>
        </w:rPr>
        <w:t>B1.13质量不满足招标文件规定的；</w:t>
      </w:r>
    </w:p>
    <w:p w:rsidR="00917A2B" w:rsidRDefault="00B15470" w:rsidP="00544D46">
      <w:pPr>
        <w:spacing w:afterLines="50"/>
        <w:rPr>
          <w:rFonts w:ascii="宋体" w:hAnsi="宋体"/>
        </w:rPr>
      </w:pPr>
      <w:r>
        <w:rPr>
          <w:rFonts w:ascii="宋体" w:hAnsi="宋体" w:hint="eastAsia"/>
        </w:rPr>
        <w:t>B1.14未按招标文件要求编制技术标（暗标）投标文件的（如有）；</w:t>
      </w:r>
    </w:p>
    <w:p w:rsidR="00917A2B" w:rsidRDefault="00B15470" w:rsidP="00544D46">
      <w:pPr>
        <w:spacing w:afterLines="50"/>
        <w:rPr>
          <w:rFonts w:ascii="宋体" w:hAnsi="宋体"/>
        </w:rPr>
      </w:pPr>
      <w:r>
        <w:rPr>
          <w:rFonts w:ascii="宋体" w:hAnsi="宋体" w:hint="eastAsia"/>
        </w:rPr>
        <w:t>B1.15未按招标文件要求进行实名身份认证的或同一标段实名身份认证中存在不同投标人之间身份证识别器码一致的；</w:t>
      </w:r>
    </w:p>
    <w:p w:rsidR="00917A2B" w:rsidRDefault="00B15470" w:rsidP="00544D46">
      <w:pPr>
        <w:spacing w:afterLines="50"/>
        <w:rPr>
          <w:rFonts w:ascii="宋体" w:hAnsi="宋体"/>
        </w:rPr>
      </w:pPr>
      <w:r>
        <w:rPr>
          <w:rFonts w:ascii="宋体" w:hAnsi="宋体" w:hint="eastAsia"/>
        </w:rPr>
        <w:t>B1.16投标人不按评标委员会要求澄清、说明或补正的；</w:t>
      </w:r>
    </w:p>
    <w:p w:rsidR="00917A2B" w:rsidRDefault="00B15470" w:rsidP="00544D46">
      <w:pPr>
        <w:spacing w:afterLines="50"/>
        <w:rPr>
          <w:rFonts w:ascii="宋体" w:hAnsi="宋体"/>
        </w:rPr>
      </w:pPr>
      <w:r>
        <w:rPr>
          <w:rFonts w:ascii="宋体" w:hAnsi="宋体" w:hint="eastAsia"/>
        </w:rPr>
        <w:t>B1.17未按招标文件要求采用建筑信息模型技术的（如有）；</w:t>
      </w:r>
    </w:p>
    <w:p w:rsidR="00917A2B" w:rsidRDefault="00B15470" w:rsidP="00544D46">
      <w:pPr>
        <w:spacing w:afterLines="50"/>
        <w:rPr>
          <w:rFonts w:ascii="宋体" w:hAnsi="宋体"/>
        </w:rPr>
      </w:pPr>
      <w:r>
        <w:rPr>
          <w:rFonts w:ascii="宋体" w:hAnsi="宋体" w:hint="eastAsia"/>
        </w:rPr>
        <w:t>B1.18投标文件存在串通投标、弄虚作假等违法行为的。</w:t>
      </w:r>
    </w:p>
    <w:p w:rsidR="00917A2B" w:rsidRDefault="00B15470" w:rsidP="00544D46">
      <w:pPr>
        <w:spacing w:afterLines="50"/>
        <w:rPr>
          <w:rFonts w:ascii="宋体" w:hAnsi="宋体"/>
        </w:rPr>
      </w:pPr>
      <w:r>
        <w:rPr>
          <w:rFonts w:ascii="宋体" w:hAnsi="宋体" w:hint="eastAsia"/>
        </w:rPr>
        <w:t>备注：如果工程所在地管理规定要求评标委员会对判定为废标的投标文件说</w:t>
      </w:r>
    </w:p>
    <w:p w:rsidR="00917A2B" w:rsidRDefault="00B15470" w:rsidP="00544D46">
      <w:pPr>
        <w:spacing w:afterLines="50"/>
        <w:rPr>
          <w:rFonts w:ascii="宋体" w:hAnsi="宋体"/>
        </w:rPr>
      </w:pPr>
      <w:r>
        <w:rPr>
          <w:rFonts w:ascii="宋体" w:hAnsi="宋体" w:hint="eastAsia"/>
        </w:rPr>
        <w:t>明废标情况的，应增加“废标情况说明表”格式，废标情况说明应当对照招标文</w:t>
      </w:r>
    </w:p>
    <w:p w:rsidR="00917A2B" w:rsidRDefault="00B15470" w:rsidP="00544D46">
      <w:pPr>
        <w:spacing w:afterLines="50"/>
        <w:rPr>
          <w:rFonts w:ascii="宋体" w:hAnsi="宋体"/>
        </w:rPr>
      </w:pPr>
      <w:r>
        <w:rPr>
          <w:rFonts w:ascii="宋体" w:hAnsi="宋体" w:hint="eastAsia"/>
        </w:rPr>
        <w:t>件规定的废标条件以及投标文件存在的具体问题。</w:t>
      </w:r>
    </w:p>
    <w:p w:rsidR="00917A2B" w:rsidRDefault="00917A2B">
      <w:pPr>
        <w:rPr>
          <w:rFonts w:ascii="宋体" w:hAnsi="宋体" w:cs="仿宋_GB2312"/>
          <w:kern w:val="0"/>
          <w:sz w:val="24"/>
        </w:rPr>
      </w:pPr>
      <w:bookmarkStart w:id="393" w:name="_附件C：投标人成本评审办法"/>
      <w:bookmarkEnd w:id="393"/>
    </w:p>
    <w:p w:rsidR="00917A2B" w:rsidRDefault="00B15470" w:rsidP="00544D46">
      <w:pPr>
        <w:spacing w:afterLines="50" w:line="300" w:lineRule="auto"/>
        <w:rPr>
          <w:rFonts w:ascii="宋体" w:hAnsi="宋体"/>
          <w:b/>
          <w:sz w:val="32"/>
          <w:szCs w:val="20"/>
        </w:rPr>
      </w:pPr>
      <w:r>
        <w:rPr>
          <w:rFonts w:ascii="宋体" w:hAnsi="宋体"/>
          <w:b/>
          <w:sz w:val="32"/>
          <w:szCs w:val="20"/>
        </w:rPr>
        <w:br w:type="page"/>
      </w:r>
      <w:r>
        <w:rPr>
          <w:rFonts w:ascii="宋体" w:hAnsi="宋体" w:hint="eastAsia"/>
          <w:b/>
          <w:sz w:val="32"/>
          <w:szCs w:val="20"/>
        </w:rPr>
        <w:lastRenderedPageBreak/>
        <w:t>附件 C ：合理最低价的计算方法</w:t>
      </w:r>
    </w:p>
    <w:p w:rsidR="00917A2B" w:rsidRDefault="00B15470" w:rsidP="00544D46">
      <w:pPr>
        <w:spacing w:afterLines="50" w:line="300" w:lineRule="auto"/>
        <w:jc w:val="center"/>
        <w:rPr>
          <w:rFonts w:ascii="宋体" w:hAnsi="宋体" w:cs="Arial"/>
          <w:bCs/>
          <w:sz w:val="28"/>
          <w:szCs w:val="28"/>
        </w:rPr>
      </w:pPr>
      <w:r>
        <w:rPr>
          <w:rFonts w:ascii="宋体" w:hAnsi="宋体" w:cs="Arial" w:hint="eastAsia"/>
          <w:bCs/>
          <w:sz w:val="28"/>
          <w:szCs w:val="28"/>
        </w:rPr>
        <w:t>合理最低价 的计算方法</w:t>
      </w:r>
    </w:p>
    <w:p w:rsidR="00917A2B" w:rsidRDefault="00B15470" w:rsidP="00544D46">
      <w:pPr>
        <w:spacing w:afterLines="50" w:line="300" w:lineRule="auto"/>
        <w:rPr>
          <w:rFonts w:ascii="宋体" w:hAnsi="宋体" w:cs="Arial"/>
          <w:szCs w:val="21"/>
        </w:rPr>
      </w:pPr>
      <w:r>
        <w:rPr>
          <w:rFonts w:ascii="宋体" w:hAnsi="宋体" w:cs="Arial" w:hint="eastAsia"/>
          <w:szCs w:val="21"/>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本报价竞争的，其报价为无效报价，应当否决其投标。</w:t>
      </w:r>
    </w:p>
    <w:p w:rsidR="00917A2B" w:rsidRDefault="00B15470" w:rsidP="00544D46">
      <w:pPr>
        <w:spacing w:afterLines="50" w:line="300" w:lineRule="auto"/>
        <w:rPr>
          <w:rFonts w:ascii="宋体" w:hAnsi="宋体" w:cs="Arial"/>
          <w:szCs w:val="21"/>
        </w:rPr>
      </w:pPr>
      <w:r>
        <w:rPr>
          <w:rFonts w:ascii="宋体" w:hAnsi="宋体" w:cs="Arial" w:hint="eastAsia"/>
          <w:szCs w:val="21"/>
        </w:rPr>
        <w:t>1、采用固定综合单价合同的建设工程施工项目合理最低价的确定方式：当通过初步评审的投标人大于5家时，先对投标人工程量清单中的分部分项工程项目清单综合单价子目（指综合单价）、总价措施项目清单费用（指总费用）、其他项目清单费用（指总费用）、规费项目（指计算基数*费率）、安全施工费（指计算基数*费率）和税金项目（指计算基数*费率）等所有报价由低到高分别依次排序，去掉单项投标报价最高的20%项和最低的20%项（小数点后不保留有效数字，个位数向下取整），并分别对剩余报价进行算术平均，按计价规范进行汇总，计算得出总价。招标人应设置下浮比例，得出合理最低价。当通过初步评审的投标人小于等于5家时，则全部单项投标报价均进入算术平均值计算。</w:t>
      </w:r>
    </w:p>
    <w:p w:rsidR="00917A2B" w:rsidRDefault="00B15470" w:rsidP="00544D46">
      <w:pPr>
        <w:spacing w:afterLines="50" w:line="300" w:lineRule="auto"/>
        <w:rPr>
          <w:rFonts w:ascii="宋体" w:hAnsi="宋体" w:cs="Arial"/>
          <w:szCs w:val="21"/>
        </w:rPr>
      </w:pPr>
      <w:r>
        <w:rPr>
          <w:rFonts w:ascii="宋体" w:hAnsi="宋体" w:cs="Arial" w:hint="eastAsia"/>
          <w:szCs w:val="21"/>
        </w:rPr>
        <w:t>2、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整），然后进行算术平均，计算得出一个平均价，招标人应设置下浮比例，得出合理最低价。当通过初步评审的投标人小于等于5家时，则全部投标报价均进入算术平均值计算。</w:t>
      </w:r>
    </w:p>
    <w:p w:rsidR="00917A2B" w:rsidRDefault="00B15470" w:rsidP="00544D46">
      <w:pPr>
        <w:spacing w:afterLines="50" w:line="300" w:lineRule="auto"/>
        <w:rPr>
          <w:rFonts w:ascii="宋体" w:hAnsi="宋体" w:cs="Arial"/>
          <w:szCs w:val="21"/>
        </w:rPr>
      </w:pPr>
      <w:r>
        <w:rPr>
          <w:rFonts w:ascii="宋体" w:hAnsi="宋体" w:cs="Arial" w:hint="eastAsia"/>
          <w:szCs w:val="21"/>
        </w:rPr>
        <w:t>备注：下浮比例或下浮比例的产生规则由各招标人根据项目情况设定，并应在招标文件中明确。</w:t>
      </w:r>
    </w:p>
    <w:p w:rsidR="00917A2B" w:rsidRDefault="00B15470" w:rsidP="00544D46">
      <w:pPr>
        <w:spacing w:afterLines="50" w:line="300" w:lineRule="auto"/>
        <w:rPr>
          <w:rFonts w:ascii="宋体" w:hAnsi="宋体" w:cs="Arial"/>
          <w:b/>
          <w:iCs/>
          <w:szCs w:val="28"/>
        </w:rPr>
      </w:pPr>
      <w:r>
        <w:rPr>
          <w:rFonts w:ascii="宋体" w:hAnsi="宋体" w:cs="Arial" w:hint="eastAsia"/>
          <w:b/>
          <w:szCs w:val="21"/>
        </w:rPr>
        <w:t>注：合理最低价计算过程以实际数值为准，计算结果保留小数点后两位，小数点后第三位“四舍五入”。</w:t>
      </w:r>
      <w:r>
        <w:rPr>
          <w:rFonts w:ascii="宋体" w:hAnsi="宋体" w:cs="Arial"/>
          <w:b/>
          <w:szCs w:val="21"/>
        </w:rPr>
        <w:br w:type="page"/>
      </w:r>
    </w:p>
    <w:p w:rsidR="00917A2B" w:rsidRDefault="00B15470">
      <w:pPr>
        <w:pStyle w:val="2"/>
        <w:jc w:val="center"/>
      </w:pPr>
      <w:bookmarkStart w:id="394" w:name="_附件D：备选投标方案的评审方法"/>
      <w:bookmarkStart w:id="395" w:name="_附件C：备选投标方案的评审方法"/>
      <w:bookmarkStart w:id="396" w:name="_Toc15937"/>
      <w:bookmarkStart w:id="397" w:name="_Toc286239532"/>
      <w:bookmarkStart w:id="398" w:name="_Toc13534"/>
      <w:bookmarkEnd w:id="394"/>
      <w:bookmarkEnd w:id="395"/>
      <w:r>
        <w:rPr>
          <w:rFonts w:hint="eastAsia"/>
        </w:rPr>
        <w:lastRenderedPageBreak/>
        <w:t>第四章合同条款及格式</w:t>
      </w:r>
      <w:bookmarkEnd w:id="396"/>
    </w:p>
    <w:p w:rsidR="00917A2B" w:rsidRDefault="00917A2B">
      <w:bookmarkStart w:id="399" w:name="EBe55464b274cb4d2d9a7f27c1cab881ae"/>
    </w:p>
    <w:p w:rsidR="00917A2B" w:rsidRDefault="00B15470">
      <w:pPr>
        <w:pStyle w:val="03"/>
        <w:spacing w:after="200" w:line="276" w:lineRule="auto"/>
        <w:jc w:val="left"/>
        <w:rPr>
          <w:rFonts w:ascii="宋体" w:hAnsi="宋体"/>
          <w:bCs/>
          <w:color w:val="000000"/>
          <w:sz w:val="32"/>
          <w:szCs w:val="32"/>
        </w:rPr>
      </w:pPr>
      <w:r>
        <w:rPr>
          <w:rFonts w:ascii="宋体" w:hAnsi="宋体"/>
          <w:bCs/>
          <w:color w:val="000000"/>
          <w:sz w:val="32"/>
          <w:szCs w:val="32"/>
        </w:rPr>
        <w:t>（GF—201</w:t>
      </w:r>
      <w:r>
        <w:rPr>
          <w:rFonts w:ascii="宋体" w:hAnsi="宋体" w:hint="eastAsia"/>
          <w:bCs/>
          <w:color w:val="000000"/>
          <w:sz w:val="32"/>
          <w:szCs w:val="32"/>
        </w:rPr>
        <w:t>7</w:t>
      </w:r>
      <w:r>
        <w:rPr>
          <w:rFonts w:ascii="宋体" w:hAnsi="宋体"/>
          <w:bCs/>
          <w:color w:val="000000"/>
          <w:sz w:val="32"/>
          <w:szCs w:val="32"/>
        </w:rPr>
        <w:t>—</w:t>
      </w:r>
      <w:r>
        <w:rPr>
          <w:rFonts w:ascii="宋体" w:hAnsi="宋体" w:hint="eastAsia"/>
          <w:bCs/>
          <w:color w:val="000000"/>
          <w:sz w:val="32"/>
          <w:szCs w:val="32"/>
        </w:rPr>
        <w:t>0201）</w:t>
      </w:r>
    </w:p>
    <w:p w:rsidR="00917A2B" w:rsidRDefault="00917A2B">
      <w:pPr>
        <w:pStyle w:val="03"/>
        <w:spacing w:after="200" w:line="276" w:lineRule="auto"/>
        <w:rPr>
          <w:rFonts w:ascii="宋体" w:hAnsi="宋体"/>
          <w:b/>
          <w:color w:val="000000"/>
          <w:sz w:val="52"/>
          <w:szCs w:val="52"/>
        </w:rPr>
      </w:pPr>
    </w:p>
    <w:p w:rsidR="00917A2B" w:rsidRDefault="00917A2B">
      <w:pPr>
        <w:pStyle w:val="03"/>
        <w:spacing w:after="200" w:line="276" w:lineRule="auto"/>
        <w:rPr>
          <w:rFonts w:ascii="宋体" w:hAnsi="宋体"/>
          <w:b/>
          <w:color w:val="000000"/>
          <w:sz w:val="52"/>
          <w:szCs w:val="52"/>
        </w:rPr>
      </w:pPr>
    </w:p>
    <w:p w:rsidR="00917A2B" w:rsidRDefault="00B15470">
      <w:pPr>
        <w:pStyle w:val="03"/>
        <w:spacing w:after="200" w:line="276" w:lineRule="auto"/>
        <w:jc w:val="center"/>
        <w:rPr>
          <w:rFonts w:ascii="宋体" w:hAnsi="宋体"/>
          <w:b/>
          <w:color w:val="000000"/>
          <w:sz w:val="72"/>
          <w:szCs w:val="52"/>
        </w:rPr>
      </w:pPr>
      <w:r>
        <w:rPr>
          <w:rFonts w:ascii="宋体" w:hAnsi="宋体"/>
          <w:b/>
          <w:color w:val="000000"/>
          <w:sz w:val="72"/>
          <w:szCs w:val="52"/>
        </w:rPr>
        <w:t>建设工程施工合同</w:t>
      </w:r>
    </w:p>
    <w:p w:rsidR="00917A2B" w:rsidRDefault="00B15470">
      <w:pPr>
        <w:pStyle w:val="03"/>
        <w:spacing w:after="200" w:line="276" w:lineRule="auto"/>
        <w:jc w:val="center"/>
        <w:rPr>
          <w:rFonts w:ascii="宋体" w:hAnsi="宋体"/>
          <w:b/>
          <w:color w:val="000000"/>
          <w:sz w:val="52"/>
          <w:szCs w:val="52"/>
        </w:rPr>
      </w:pPr>
      <w:r>
        <w:rPr>
          <w:rFonts w:ascii="宋体" w:hAnsi="宋体"/>
          <w:b/>
          <w:color w:val="000000"/>
          <w:sz w:val="52"/>
          <w:szCs w:val="52"/>
        </w:rPr>
        <w:t>（示范文本）</w:t>
      </w:r>
    </w:p>
    <w:p w:rsidR="00917A2B" w:rsidRDefault="00917A2B">
      <w:pPr>
        <w:pStyle w:val="03"/>
        <w:spacing w:after="200" w:line="276" w:lineRule="auto"/>
        <w:jc w:val="center"/>
        <w:rPr>
          <w:rFonts w:ascii="宋体" w:hAnsi="宋体"/>
          <w:b/>
          <w:color w:val="000000"/>
          <w:sz w:val="52"/>
          <w:szCs w:val="52"/>
        </w:rPr>
      </w:pPr>
    </w:p>
    <w:p w:rsidR="00917A2B" w:rsidRDefault="00917A2B">
      <w:pPr>
        <w:pStyle w:val="03"/>
        <w:spacing w:after="200" w:line="276" w:lineRule="auto"/>
        <w:rPr>
          <w:rFonts w:ascii="宋体" w:hAnsi="宋体"/>
          <w:b/>
          <w:color w:val="000000"/>
          <w:sz w:val="72"/>
          <w:szCs w:val="72"/>
        </w:rPr>
      </w:pPr>
    </w:p>
    <w:p w:rsidR="00917A2B" w:rsidRDefault="00917A2B">
      <w:pPr>
        <w:pStyle w:val="03"/>
        <w:spacing w:after="200" w:line="276" w:lineRule="auto"/>
        <w:jc w:val="center"/>
        <w:rPr>
          <w:rFonts w:ascii="宋体" w:hAnsi="宋体"/>
          <w:b/>
          <w:color w:val="000000"/>
          <w:sz w:val="52"/>
          <w:szCs w:val="52"/>
        </w:rPr>
      </w:pPr>
    </w:p>
    <w:p w:rsidR="00917A2B" w:rsidRDefault="00917A2B">
      <w:pPr>
        <w:pStyle w:val="03"/>
        <w:spacing w:after="200" w:line="276" w:lineRule="auto"/>
        <w:rPr>
          <w:rFonts w:ascii="宋体" w:hAnsi="宋体"/>
          <w:b/>
          <w:color w:val="000000"/>
          <w:sz w:val="28"/>
          <w:szCs w:val="28"/>
        </w:rPr>
      </w:pPr>
    </w:p>
    <w:p w:rsidR="00917A2B" w:rsidRDefault="00544D46">
      <w:pPr>
        <w:pStyle w:val="03"/>
        <w:spacing w:after="200" w:line="276" w:lineRule="auto"/>
        <w:ind w:rightChars="1295" w:right="2719"/>
        <w:jc w:val="center"/>
        <w:rPr>
          <w:rFonts w:ascii="宋体" w:hAnsi="宋体"/>
          <w:b/>
          <w:color w:val="000000"/>
          <w:sz w:val="32"/>
          <w:szCs w:val="28"/>
        </w:rPr>
      </w:pPr>
      <w:r w:rsidRPr="00544D46">
        <w:rPr>
          <w:rFonts w:ascii="宋体" w:hAnsi="宋体"/>
        </w:rPr>
        <w:pict>
          <v:shapetype id="_x0000_t202" coordsize="21600,21600" o:spt="202" path="m,l,21600r21600,l21600,xe">
            <v:stroke joinstyle="miter"/>
            <v:path gradientshapeok="t" o:connecttype="rect"/>
          </v:shapetype>
          <v:shape id="文本框 383" o:spid="_x0000_s1026" type="#_x0000_t202" style="position:absolute;left:0;text-align:left;margin-left:312.6pt;margin-top:9.45pt;width:57pt;height:36pt;z-index:251659264;mso-width-relative:page;mso-height-relative:page" o:gfxdata="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cm6INYAAAAJAQAADwAAAAAAAAABACAA&#10;AAAiAAAAZHJzL2Rvd25yZXYueG1sUEsBAhQAFAAAAAgAh07iQDnXjqsPAgAAHAQAAA4AAAAAAAAA&#10;AQAgAAAAJQEAAGRycy9lMm9Eb2MueG1sUEsFBgAAAAAGAAYAWQEAAKYFAAAAAA==&#10;" filled="f">
            <v:textbox>
              <w:txbxContent>
                <w:p w:rsidR="00F51C10" w:rsidRDefault="00F51C10">
                  <w:pPr>
                    <w:pStyle w:val="03"/>
                    <w:spacing w:after="200" w:line="276" w:lineRule="auto"/>
                    <w:rPr>
                      <w:b/>
                      <w:bCs/>
                      <w:sz w:val="32"/>
                    </w:rPr>
                  </w:pPr>
                  <w:r>
                    <w:rPr>
                      <w:rFonts w:hint="eastAsia"/>
                      <w:b/>
                      <w:bCs/>
                      <w:sz w:val="32"/>
                    </w:rPr>
                    <w:t>制定</w:t>
                  </w:r>
                </w:p>
              </w:txbxContent>
            </v:textbox>
          </v:shape>
        </w:pict>
      </w:r>
      <w:r w:rsidR="00B15470">
        <w:rPr>
          <w:rFonts w:ascii="宋体" w:hAnsi="宋体"/>
          <w:b/>
          <w:color w:val="000000"/>
          <w:sz w:val="32"/>
          <w:szCs w:val="28"/>
        </w:rPr>
        <w:t>住房城乡建设部</w:t>
      </w:r>
    </w:p>
    <w:p w:rsidR="00917A2B" w:rsidRDefault="00B15470">
      <w:pPr>
        <w:pStyle w:val="03"/>
        <w:spacing w:after="200" w:line="276" w:lineRule="auto"/>
        <w:ind w:rightChars="1295" w:right="2719"/>
        <w:jc w:val="center"/>
        <w:rPr>
          <w:rFonts w:ascii="宋体" w:hAnsi="宋体"/>
          <w:b/>
          <w:color w:val="000000"/>
          <w:sz w:val="32"/>
          <w:szCs w:val="28"/>
        </w:rPr>
      </w:pPr>
      <w:r>
        <w:rPr>
          <w:rFonts w:ascii="宋体" w:hAnsi="宋体"/>
          <w:b/>
          <w:color w:val="000000"/>
          <w:sz w:val="32"/>
          <w:szCs w:val="28"/>
        </w:rPr>
        <w:t>国家工商行政管理总局</w:t>
      </w:r>
      <w:bookmarkStart w:id="400" w:name="_Toc296503025"/>
      <w:bookmarkStart w:id="401" w:name="_Toc296890982"/>
    </w:p>
    <w:p w:rsidR="00917A2B" w:rsidRDefault="00B15470">
      <w:pPr>
        <w:pStyle w:val="301"/>
        <w:spacing w:line="276" w:lineRule="auto"/>
        <w:jc w:val="center"/>
        <w:rPr>
          <w:rFonts w:ascii="宋体" w:hAnsi="宋体"/>
          <w:sz w:val="21"/>
          <w:szCs w:val="21"/>
          <w:lang w:val="zh-CN"/>
        </w:rPr>
      </w:pPr>
      <w:bookmarkStart w:id="402" w:name="_Toc507166965"/>
      <w:bookmarkStart w:id="403" w:name="_Toc256000031"/>
      <w:r>
        <w:rPr>
          <w:rFonts w:ascii="宋体" w:hAnsi="宋体"/>
          <w:lang w:val="zh-CN"/>
        </w:rPr>
        <w:br w:type="page"/>
      </w:r>
      <w:bookmarkStart w:id="404" w:name="_Toc2443"/>
      <w:r>
        <w:rPr>
          <w:rFonts w:ascii="宋体" w:hAnsi="宋体" w:hint="eastAsia"/>
          <w:sz w:val="21"/>
          <w:szCs w:val="21"/>
          <w:lang w:val="zh-CN"/>
        </w:rPr>
        <w:lastRenderedPageBreak/>
        <w:t>说</w:t>
      </w:r>
      <w:r>
        <w:rPr>
          <w:rFonts w:ascii="宋体" w:hAnsi="宋体" w:hint="eastAsia"/>
          <w:sz w:val="21"/>
          <w:szCs w:val="21"/>
          <w:lang w:val="zh-CN"/>
        </w:rPr>
        <w:t xml:space="preserve">  </w:t>
      </w:r>
      <w:r>
        <w:rPr>
          <w:rFonts w:ascii="宋体" w:hAnsi="宋体" w:hint="eastAsia"/>
          <w:sz w:val="21"/>
          <w:szCs w:val="21"/>
          <w:lang w:val="zh-CN"/>
        </w:rPr>
        <w:t>明</w:t>
      </w:r>
      <w:bookmarkEnd w:id="402"/>
      <w:bookmarkEnd w:id="403"/>
      <w:bookmarkEnd w:id="404"/>
    </w:p>
    <w:p w:rsidR="00917A2B" w:rsidRDefault="00B15470">
      <w:pPr>
        <w:pStyle w:val="03"/>
        <w:spacing w:after="200"/>
        <w:ind w:firstLineChars="200" w:firstLine="400"/>
        <w:rPr>
          <w:rFonts w:ascii="宋体" w:hAnsi="宋体"/>
          <w:szCs w:val="21"/>
        </w:rPr>
      </w:pPr>
      <w:r>
        <w:rPr>
          <w:rFonts w:ascii="宋体" w:hAnsi="宋体" w:hint="eastAsia"/>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917A2B" w:rsidRDefault="00B15470">
      <w:pPr>
        <w:pStyle w:val="301"/>
        <w:rPr>
          <w:rFonts w:ascii="宋体" w:hAnsi="宋体"/>
          <w:sz w:val="21"/>
          <w:szCs w:val="21"/>
        </w:rPr>
      </w:pPr>
      <w:bookmarkStart w:id="405" w:name="_Toc256000032"/>
      <w:bookmarkStart w:id="406" w:name="_Toc9869"/>
      <w:bookmarkStart w:id="407" w:name="_Toc507166966"/>
      <w:r>
        <w:rPr>
          <w:rFonts w:ascii="宋体" w:hAnsi="宋体" w:hint="eastAsia"/>
          <w:sz w:val="21"/>
          <w:szCs w:val="21"/>
        </w:rPr>
        <w:t>一、《示范文本》的组成</w:t>
      </w:r>
      <w:bookmarkEnd w:id="405"/>
      <w:bookmarkEnd w:id="406"/>
      <w:bookmarkEnd w:id="407"/>
    </w:p>
    <w:p w:rsidR="00917A2B" w:rsidRDefault="00B15470">
      <w:pPr>
        <w:pStyle w:val="03"/>
        <w:spacing w:after="200"/>
        <w:ind w:firstLineChars="200" w:firstLine="400"/>
        <w:rPr>
          <w:rFonts w:ascii="宋体" w:hAnsi="宋体"/>
          <w:szCs w:val="21"/>
        </w:rPr>
      </w:pPr>
      <w:r>
        <w:rPr>
          <w:rFonts w:ascii="宋体" w:hAnsi="宋体" w:hint="eastAsia"/>
          <w:szCs w:val="21"/>
        </w:rPr>
        <w:t>《示范文本》由合同协议书、通用合同条款和专用合同条款三部分组成。</w:t>
      </w:r>
    </w:p>
    <w:p w:rsidR="00917A2B" w:rsidRDefault="00B15470">
      <w:pPr>
        <w:pStyle w:val="401"/>
        <w:spacing w:after="200"/>
        <w:rPr>
          <w:rFonts w:ascii="宋体" w:hAnsi="宋体"/>
          <w:sz w:val="21"/>
          <w:szCs w:val="21"/>
        </w:rPr>
      </w:pPr>
      <w:bookmarkStart w:id="408" w:name="_Toc256000033"/>
      <w:bookmarkStart w:id="409" w:name="_Toc507166967"/>
      <w:bookmarkStart w:id="410" w:name="_Toc14550"/>
      <w:r>
        <w:rPr>
          <w:rFonts w:ascii="宋体" w:hAnsi="宋体" w:hint="eastAsia"/>
          <w:sz w:val="21"/>
          <w:szCs w:val="21"/>
        </w:rPr>
        <w:t>（一）合同协议书</w:t>
      </w:r>
      <w:bookmarkEnd w:id="408"/>
      <w:bookmarkEnd w:id="409"/>
      <w:bookmarkEnd w:id="410"/>
    </w:p>
    <w:p w:rsidR="00917A2B" w:rsidRDefault="00B15470">
      <w:pPr>
        <w:pStyle w:val="03"/>
        <w:spacing w:after="200"/>
        <w:ind w:firstLineChars="200" w:firstLine="400"/>
        <w:rPr>
          <w:rFonts w:ascii="宋体" w:hAnsi="宋体"/>
          <w:szCs w:val="21"/>
        </w:rPr>
      </w:pPr>
      <w:r>
        <w:rPr>
          <w:rFonts w:ascii="宋体" w:hAnsi="宋体" w:hint="eastAsia"/>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917A2B" w:rsidRDefault="00B15470">
      <w:pPr>
        <w:pStyle w:val="401"/>
        <w:spacing w:after="200"/>
        <w:rPr>
          <w:rFonts w:ascii="宋体" w:hAnsi="宋体"/>
          <w:sz w:val="21"/>
          <w:szCs w:val="21"/>
        </w:rPr>
      </w:pPr>
      <w:bookmarkStart w:id="411" w:name="_Toc256000034"/>
      <w:bookmarkStart w:id="412" w:name="_Toc507166968"/>
      <w:bookmarkStart w:id="413" w:name="_Toc21569"/>
      <w:r>
        <w:rPr>
          <w:rFonts w:ascii="宋体" w:hAnsi="宋体" w:hint="eastAsia"/>
          <w:sz w:val="21"/>
          <w:szCs w:val="21"/>
        </w:rPr>
        <w:t>（二）通用合同条款</w:t>
      </w:r>
      <w:bookmarkEnd w:id="411"/>
      <w:bookmarkEnd w:id="412"/>
      <w:bookmarkEnd w:id="413"/>
    </w:p>
    <w:p w:rsidR="00917A2B" w:rsidRDefault="00B15470">
      <w:pPr>
        <w:pStyle w:val="03"/>
        <w:spacing w:after="200"/>
        <w:ind w:firstLineChars="200" w:firstLine="400"/>
        <w:rPr>
          <w:rFonts w:ascii="宋体" w:hAnsi="宋体"/>
          <w:szCs w:val="21"/>
        </w:rPr>
      </w:pPr>
      <w:r>
        <w:rPr>
          <w:rFonts w:ascii="宋体" w:hAnsi="宋体" w:hint="eastAsia"/>
          <w:szCs w:val="21"/>
        </w:rPr>
        <w:t>通用合同条款是合同当事人根据《中华人民共和国建筑法》、《中华人民共和国民法典》等法律法规的规定，就工程建设的实施及相关事项，对合同当事人的权利义务作出的原则性约定。</w:t>
      </w:r>
    </w:p>
    <w:p w:rsidR="00917A2B" w:rsidRDefault="00B15470">
      <w:pPr>
        <w:pStyle w:val="03"/>
        <w:spacing w:after="200"/>
        <w:ind w:firstLineChars="200" w:firstLine="400"/>
        <w:rPr>
          <w:rFonts w:ascii="宋体" w:hAnsi="宋体"/>
          <w:szCs w:val="21"/>
        </w:rPr>
      </w:pPr>
      <w:r>
        <w:rPr>
          <w:rFonts w:ascii="宋体" w:hAnsi="宋体" w:hint="eastAsia"/>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917A2B" w:rsidRDefault="00B15470">
      <w:pPr>
        <w:pStyle w:val="401"/>
        <w:spacing w:after="200"/>
        <w:rPr>
          <w:rFonts w:ascii="宋体" w:hAnsi="宋体"/>
          <w:sz w:val="21"/>
          <w:szCs w:val="21"/>
        </w:rPr>
      </w:pPr>
      <w:bookmarkStart w:id="414" w:name="_Toc507166969"/>
      <w:bookmarkStart w:id="415" w:name="_Toc8349"/>
      <w:bookmarkStart w:id="416" w:name="_Toc256000035"/>
      <w:r>
        <w:rPr>
          <w:rFonts w:ascii="宋体" w:hAnsi="宋体" w:hint="eastAsia"/>
          <w:sz w:val="21"/>
          <w:szCs w:val="21"/>
        </w:rPr>
        <w:t>（三）专用合同条款</w:t>
      </w:r>
      <w:bookmarkEnd w:id="414"/>
      <w:bookmarkEnd w:id="415"/>
      <w:bookmarkEnd w:id="416"/>
    </w:p>
    <w:p w:rsidR="00917A2B" w:rsidRDefault="00B15470">
      <w:pPr>
        <w:pStyle w:val="03"/>
        <w:spacing w:after="200"/>
        <w:ind w:firstLineChars="200" w:firstLine="400"/>
        <w:rPr>
          <w:rFonts w:ascii="宋体" w:hAnsi="宋体"/>
          <w:szCs w:val="21"/>
        </w:rPr>
      </w:pPr>
      <w:r>
        <w:rPr>
          <w:rFonts w:ascii="宋体" w:hAnsi="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917A2B" w:rsidRDefault="00B15470">
      <w:pPr>
        <w:pStyle w:val="03"/>
        <w:spacing w:after="200"/>
        <w:ind w:rightChars="12" w:right="25" w:firstLineChars="200" w:firstLine="400"/>
        <w:rPr>
          <w:rFonts w:ascii="宋体" w:hAnsi="宋体"/>
          <w:szCs w:val="21"/>
        </w:rPr>
      </w:pPr>
      <w:r>
        <w:rPr>
          <w:rFonts w:ascii="宋体" w:hAnsi="宋体" w:hint="eastAsia"/>
          <w:szCs w:val="21"/>
        </w:rPr>
        <w:t>1.专用合同条款的编号应与相应的通用合同条款的编号一致；</w:t>
      </w:r>
    </w:p>
    <w:p w:rsidR="00917A2B" w:rsidRDefault="00B15470">
      <w:pPr>
        <w:pStyle w:val="03"/>
        <w:spacing w:after="200"/>
        <w:ind w:firstLineChars="200" w:firstLine="400"/>
        <w:rPr>
          <w:rFonts w:ascii="宋体" w:hAnsi="宋体"/>
          <w:szCs w:val="21"/>
        </w:rPr>
      </w:pPr>
      <w:r>
        <w:rPr>
          <w:rFonts w:ascii="宋体" w:hAnsi="宋体" w:hint="eastAsia"/>
          <w:szCs w:val="21"/>
        </w:rPr>
        <w:t>2.合同当事人可以通过对专用合同条款的修改，满足具体建设工程的特殊要求，避免直接修改通用合同条款；</w:t>
      </w:r>
    </w:p>
    <w:p w:rsidR="00917A2B" w:rsidRDefault="00B15470">
      <w:pPr>
        <w:pStyle w:val="03"/>
        <w:spacing w:after="200"/>
        <w:ind w:firstLineChars="200" w:firstLine="400"/>
        <w:rPr>
          <w:rFonts w:ascii="宋体" w:hAnsi="宋体"/>
          <w:szCs w:val="21"/>
        </w:rPr>
      </w:pPr>
      <w:r>
        <w:rPr>
          <w:rFonts w:ascii="宋体" w:hAnsi="宋体" w:hint="eastAsia"/>
          <w:szCs w:val="21"/>
        </w:rPr>
        <w:t>3.在专用合同条款中有横道线的地方，合同当事人可针对相应的通用合同条款进行细化、完善、补充、修改或另行约定；如无细化、完善、补充、修改或另行约定，则填写“无”或划“/”。</w:t>
      </w:r>
    </w:p>
    <w:p w:rsidR="00917A2B" w:rsidRDefault="00B15470">
      <w:pPr>
        <w:pStyle w:val="301"/>
        <w:rPr>
          <w:rFonts w:ascii="宋体" w:hAnsi="宋体"/>
          <w:sz w:val="21"/>
          <w:szCs w:val="21"/>
        </w:rPr>
      </w:pPr>
      <w:bookmarkStart w:id="417" w:name="_Toc24420"/>
      <w:bookmarkStart w:id="418" w:name="_Toc507166970"/>
      <w:bookmarkStart w:id="419" w:name="_Toc256000036"/>
      <w:r>
        <w:rPr>
          <w:rFonts w:ascii="宋体" w:hAnsi="宋体" w:hint="eastAsia"/>
          <w:sz w:val="21"/>
          <w:szCs w:val="21"/>
        </w:rPr>
        <w:t>二、《示范文本》的性质和适用范围</w:t>
      </w:r>
      <w:bookmarkEnd w:id="417"/>
      <w:bookmarkEnd w:id="418"/>
      <w:bookmarkEnd w:id="419"/>
    </w:p>
    <w:p w:rsidR="00917A2B" w:rsidRDefault="00B15470">
      <w:pPr>
        <w:pStyle w:val="03"/>
        <w:spacing w:after="200"/>
        <w:ind w:firstLineChars="200" w:firstLine="400"/>
        <w:rPr>
          <w:rFonts w:ascii="宋体" w:hAnsi="宋体"/>
          <w:szCs w:val="21"/>
        </w:rPr>
      </w:pPr>
      <w:r>
        <w:rPr>
          <w:rFonts w:ascii="宋体" w:hAnsi="宋体" w:hint="eastAsia"/>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917A2B" w:rsidRDefault="00B15470">
      <w:pPr>
        <w:pStyle w:val="401"/>
        <w:spacing w:after="200" w:line="276" w:lineRule="auto"/>
        <w:jc w:val="center"/>
        <w:rPr>
          <w:rFonts w:ascii="宋体" w:hAnsi="宋体"/>
          <w:sz w:val="20"/>
          <w:szCs w:val="20"/>
        </w:rPr>
      </w:pPr>
      <w:bookmarkStart w:id="420" w:name="_Toc351203480"/>
      <w:bookmarkStart w:id="421" w:name="_Toc256000037"/>
      <w:bookmarkStart w:id="422" w:name="_Toc507166971"/>
      <w:r>
        <w:rPr>
          <w:rFonts w:ascii="宋体" w:hAnsi="宋体"/>
          <w:sz w:val="21"/>
          <w:szCs w:val="21"/>
        </w:rPr>
        <w:br w:type="page"/>
      </w:r>
      <w:bookmarkStart w:id="423" w:name="_Toc30827"/>
      <w:r>
        <w:rPr>
          <w:rFonts w:ascii="宋体" w:hAnsi="宋体"/>
          <w:sz w:val="20"/>
          <w:szCs w:val="20"/>
        </w:rPr>
        <w:lastRenderedPageBreak/>
        <w:t>第一部分</w:t>
      </w:r>
      <w:r>
        <w:rPr>
          <w:rFonts w:ascii="宋体" w:hAnsi="宋体"/>
          <w:sz w:val="20"/>
          <w:szCs w:val="20"/>
        </w:rPr>
        <w:t xml:space="preserve"> </w:t>
      </w:r>
      <w:r>
        <w:rPr>
          <w:rFonts w:ascii="宋体" w:hAnsi="宋体"/>
          <w:sz w:val="20"/>
          <w:szCs w:val="20"/>
        </w:rPr>
        <w:t>合同协议书</w:t>
      </w:r>
      <w:bookmarkEnd w:id="400"/>
      <w:bookmarkEnd w:id="401"/>
      <w:bookmarkEnd w:id="420"/>
      <w:bookmarkEnd w:id="421"/>
      <w:bookmarkEnd w:id="422"/>
      <w:bookmarkEnd w:id="423"/>
    </w:p>
    <w:p w:rsidR="00917A2B" w:rsidRDefault="00B15470">
      <w:pPr>
        <w:pStyle w:val="03"/>
        <w:spacing w:after="200" w:line="360" w:lineRule="auto"/>
        <w:rPr>
          <w:rFonts w:ascii="宋体" w:hAnsi="宋体"/>
          <w:b/>
          <w:color w:val="000000"/>
          <w:szCs w:val="20"/>
          <w:u w:val="single"/>
        </w:rPr>
      </w:pPr>
      <w:r>
        <w:rPr>
          <w:rFonts w:ascii="宋体" w:hAnsi="宋体"/>
          <w:b/>
          <w:color w:val="000000"/>
          <w:szCs w:val="20"/>
        </w:rPr>
        <w:t>发包人（全称）：</w:t>
      </w:r>
      <w:r>
        <w:rPr>
          <w:rFonts w:ascii="宋体" w:hAnsi="宋体" w:hint="eastAsia"/>
          <w:b/>
          <w:color w:val="000000"/>
          <w:szCs w:val="20"/>
          <w:u w:val="single"/>
        </w:rPr>
        <w:t>营口市老边区人民医院</w:t>
      </w:r>
    </w:p>
    <w:p w:rsidR="00917A2B" w:rsidRDefault="00B15470">
      <w:pPr>
        <w:pStyle w:val="03"/>
        <w:spacing w:after="200" w:line="360" w:lineRule="auto"/>
        <w:rPr>
          <w:rFonts w:ascii="宋体" w:hAnsi="宋体"/>
          <w:b/>
          <w:color w:val="000000"/>
          <w:szCs w:val="20"/>
          <w:u w:val="single"/>
        </w:rPr>
      </w:pPr>
      <w:r>
        <w:rPr>
          <w:rFonts w:ascii="宋体" w:hAnsi="宋体"/>
          <w:b/>
          <w:color w:val="000000"/>
          <w:szCs w:val="20"/>
        </w:rPr>
        <w:t>承包人（全称）：</w:t>
      </w:r>
    </w:p>
    <w:p w:rsidR="00917A2B" w:rsidRDefault="00B15470">
      <w:pPr>
        <w:pStyle w:val="03"/>
        <w:spacing w:after="200" w:line="360" w:lineRule="auto"/>
        <w:rPr>
          <w:rFonts w:ascii="宋体" w:hAnsi="宋体"/>
          <w:color w:val="000000"/>
          <w:szCs w:val="20"/>
        </w:rPr>
      </w:pPr>
      <w:r>
        <w:rPr>
          <w:rFonts w:ascii="宋体" w:hAnsi="宋体"/>
          <w:color w:val="000000"/>
          <w:szCs w:val="20"/>
        </w:rPr>
        <w:t>根据《中华人民共和国</w:t>
      </w:r>
      <w:r>
        <w:rPr>
          <w:rFonts w:ascii="宋体" w:hAnsi="宋体" w:hint="eastAsia"/>
          <w:color w:val="000000"/>
          <w:szCs w:val="20"/>
        </w:rPr>
        <w:t>民法典</w:t>
      </w:r>
      <w:r>
        <w:rPr>
          <w:rFonts w:ascii="宋体" w:hAnsi="宋体"/>
          <w:color w:val="000000"/>
          <w:szCs w:val="20"/>
        </w:rPr>
        <w:t>》、《中华人民共和国建筑法》及有关法律规定，遵循平等、自愿、公平和诚实信用的原则，双方就</w:t>
      </w:r>
      <w:r>
        <w:rPr>
          <w:rFonts w:ascii="宋体" w:hAnsi="宋体" w:hint="eastAsia"/>
          <w:color w:val="000000"/>
          <w:szCs w:val="20"/>
        </w:rPr>
        <w:t>营口市老边区人民医院疫情防控救治建设项目二期工程-</w:t>
      </w:r>
      <w:r>
        <w:rPr>
          <w:rFonts w:ascii="宋体" w:hAnsi="宋体" w:cs="宋体" w:hint="eastAsia"/>
          <w:color w:val="0000FF"/>
          <w:szCs w:val="21"/>
        </w:rPr>
        <w:t>辅助工程（标段名称）</w:t>
      </w:r>
      <w:r>
        <w:rPr>
          <w:rFonts w:ascii="宋体" w:hAnsi="宋体" w:hint="eastAsia"/>
          <w:color w:val="000000"/>
          <w:szCs w:val="20"/>
        </w:rPr>
        <w:t>项目</w:t>
      </w:r>
      <w:r>
        <w:rPr>
          <w:rFonts w:ascii="宋体" w:hAnsi="宋体"/>
          <w:color w:val="000000"/>
          <w:szCs w:val="20"/>
        </w:rPr>
        <w:t>施工及有关事项协商一致</w:t>
      </w:r>
      <w:r>
        <w:rPr>
          <w:rFonts w:ascii="宋体" w:hAnsi="宋体" w:hint="eastAsia"/>
          <w:color w:val="000000"/>
          <w:szCs w:val="20"/>
        </w:rPr>
        <w:t>，</w:t>
      </w:r>
      <w:r>
        <w:rPr>
          <w:rFonts w:ascii="宋体" w:hAnsi="宋体"/>
          <w:color w:val="000000"/>
          <w:szCs w:val="20"/>
        </w:rPr>
        <w:t>共同达成如下协议：</w:t>
      </w:r>
    </w:p>
    <w:p w:rsidR="00917A2B" w:rsidRDefault="00B15470">
      <w:pPr>
        <w:pStyle w:val="500"/>
        <w:spacing w:after="200" w:line="276" w:lineRule="auto"/>
        <w:rPr>
          <w:szCs w:val="20"/>
        </w:rPr>
      </w:pPr>
      <w:bookmarkStart w:id="424" w:name="_Toc351203481"/>
      <w:r>
        <w:rPr>
          <w:szCs w:val="20"/>
        </w:rPr>
        <w:t>一、工程概况</w:t>
      </w:r>
      <w:bookmarkEnd w:id="424"/>
    </w:p>
    <w:p w:rsidR="00917A2B" w:rsidRDefault="00B15470">
      <w:pPr>
        <w:pStyle w:val="03"/>
        <w:spacing w:after="200" w:line="360" w:lineRule="auto"/>
        <w:ind w:firstLineChars="196" w:firstLine="392"/>
        <w:rPr>
          <w:rFonts w:ascii="宋体" w:hAnsi="宋体"/>
          <w:color w:val="000000"/>
          <w:szCs w:val="20"/>
          <w:u w:val="single"/>
        </w:rPr>
      </w:pPr>
      <w:r>
        <w:rPr>
          <w:rFonts w:ascii="宋体" w:hAnsi="宋体"/>
          <w:bCs/>
          <w:color w:val="000000"/>
          <w:szCs w:val="20"/>
        </w:rPr>
        <w:t>1.工程名称</w:t>
      </w:r>
      <w:r>
        <w:rPr>
          <w:rFonts w:ascii="宋体" w:hAnsi="宋体"/>
          <w:color w:val="000000"/>
          <w:szCs w:val="20"/>
        </w:rPr>
        <w:t>：</w:t>
      </w:r>
      <w:r>
        <w:rPr>
          <w:rFonts w:ascii="宋体" w:hAnsi="宋体" w:hint="eastAsia"/>
          <w:color w:val="000000"/>
          <w:szCs w:val="20"/>
        </w:rPr>
        <w:t>营口市老边区人民医院疫情防控救治建设项目二期工程</w:t>
      </w:r>
      <w:r>
        <w:rPr>
          <w:rFonts w:ascii="宋体" w:hAnsi="宋体" w:cs="宋体" w:hint="eastAsia"/>
          <w:color w:val="0000FF"/>
          <w:szCs w:val="21"/>
        </w:rPr>
        <w:t>-辅助工程</w:t>
      </w:r>
    </w:p>
    <w:p w:rsidR="00917A2B" w:rsidRDefault="00B15470">
      <w:pPr>
        <w:pStyle w:val="03"/>
        <w:spacing w:after="200" w:line="360" w:lineRule="auto"/>
        <w:ind w:firstLineChars="196" w:firstLine="392"/>
        <w:rPr>
          <w:rFonts w:ascii="宋体" w:hAnsi="宋体"/>
          <w:bCs/>
          <w:color w:val="000000"/>
          <w:szCs w:val="20"/>
        </w:rPr>
      </w:pPr>
      <w:r>
        <w:rPr>
          <w:rFonts w:ascii="宋体" w:hAnsi="宋体"/>
          <w:bCs/>
          <w:color w:val="000000"/>
          <w:szCs w:val="20"/>
        </w:rPr>
        <w:t>2.工程地点：</w:t>
      </w:r>
      <w:r>
        <w:rPr>
          <w:rFonts w:ascii="宋体" w:hAnsi="宋体" w:cs="宋体" w:hint="eastAsia"/>
          <w:szCs w:val="21"/>
        </w:rPr>
        <w:t>营口市老边区城区中心</w:t>
      </w:r>
    </w:p>
    <w:p w:rsidR="00917A2B" w:rsidRDefault="00B15470">
      <w:pPr>
        <w:pStyle w:val="03"/>
        <w:spacing w:after="200" w:line="360" w:lineRule="auto"/>
        <w:ind w:firstLineChars="196" w:firstLine="392"/>
        <w:rPr>
          <w:rFonts w:ascii="宋体" w:hAnsi="宋体"/>
          <w:bCs/>
          <w:color w:val="000000"/>
          <w:szCs w:val="20"/>
        </w:rPr>
      </w:pPr>
      <w:r>
        <w:rPr>
          <w:rFonts w:ascii="宋体" w:hAnsi="宋体"/>
          <w:bCs/>
          <w:color w:val="000000"/>
          <w:szCs w:val="20"/>
        </w:rPr>
        <w:t>3.工程立项批准文号：</w:t>
      </w:r>
      <w:r>
        <w:rPr>
          <w:rFonts w:ascii="宋体" w:hAnsi="宋体" w:hint="eastAsia"/>
          <w:color w:val="000000"/>
          <w:szCs w:val="20"/>
          <w:u w:val="single"/>
        </w:rPr>
        <w:t>营边行审发【2021】208号</w:t>
      </w:r>
      <w:r>
        <w:rPr>
          <w:rFonts w:ascii="宋体" w:hAnsi="宋体"/>
          <w:bCs/>
          <w:color w:val="000000"/>
          <w:szCs w:val="20"/>
        </w:rPr>
        <w:t>。</w:t>
      </w:r>
    </w:p>
    <w:p w:rsidR="00917A2B" w:rsidRDefault="00B15470">
      <w:pPr>
        <w:pStyle w:val="03"/>
        <w:spacing w:after="200" w:line="360" w:lineRule="auto"/>
        <w:ind w:firstLineChars="196" w:firstLine="392"/>
        <w:rPr>
          <w:rFonts w:ascii="宋体" w:hAnsi="宋体"/>
          <w:bCs/>
          <w:color w:val="000000"/>
          <w:szCs w:val="20"/>
        </w:rPr>
      </w:pPr>
      <w:r>
        <w:rPr>
          <w:rFonts w:ascii="宋体" w:hAnsi="宋体"/>
          <w:bCs/>
          <w:color w:val="000000"/>
          <w:szCs w:val="20"/>
        </w:rPr>
        <w:t>4.资金来源：</w:t>
      </w:r>
      <w:r>
        <w:rPr>
          <w:rFonts w:ascii="宋体" w:hAnsi="宋体" w:cs="宋体" w:hint="eastAsia"/>
          <w:szCs w:val="21"/>
        </w:rPr>
        <w:t>地方专项债券和地方政府配套</w:t>
      </w:r>
      <w:r>
        <w:rPr>
          <w:rFonts w:ascii="宋体" w:hAnsi="宋体"/>
          <w:bCs/>
          <w:color w:val="000000"/>
          <w:szCs w:val="20"/>
        </w:rPr>
        <w:t>。</w:t>
      </w:r>
    </w:p>
    <w:p w:rsidR="00917A2B" w:rsidRDefault="00B15470">
      <w:pPr>
        <w:pStyle w:val="03"/>
        <w:spacing w:after="200" w:line="360" w:lineRule="auto"/>
        <w:ind w:firstLineChars="196" w:firstLine="392"/>
        <w:rPr>
          <w:rFonts w:ascii="宋体" w:hAnsi="宋体" w:cs="宋体"/>
          <w:szCs w:val="21"/>
        </w:rPr>
      </w:pPr>
      <w:r>
        <w:rPr>
          <w:rFonts w:ascii="宋体" w:hAnsi="宋体" w:cs="宋体" w:hint="eastAsia"/>
          <w:szCs w:val="21"/>
        </w:rPr>
        <w:t>5.工程内容：原人防顶板上部配重；新增人防入口、围墙；道路铺装及道路下管网敷设；新增小品、景墙、绿化；新增强电、弱电、室外照明；新增消毒罐、一体化提升装置等。</w:t>
      </w:r>
    </w:p>
    <w:p w:rsidR="00917A2B" w:rsidRDefault="00B15470">
      <w:pPr>
        <w:pStyle w:val="03"/>
        <w:spacing w:after="200" w:line="360" w:lineRule="auto"/>
        <w:ind w:firstLineChars="196" w:firstLine="392"/>
        <w:rPr>
          <w:rFonts w:ascii="宋体" w:hAnsi="宋体" w:cs="宋体"/>
          <w:szCs w:val="21"/>
        </w:rPr>
      </w:pPr>
      <w:r>
        <w:rPr>
          <w:rFonts w:ascii="宋体" w:hAnsi="宋体" w:cs="宋体" w:hint="eastAsia"/>
          <w:szCs w:val="21"/>
        </w:rPr>
        <w:t>6.工程承包范围：原人防顶板上部配重；新增人防入口、围墙；道路铺装及道</w:t>
      </w:r>
      <w:bookmarkStart w:id="425" w:name="_GoBack"/>
      <w:bookmarkEnd w:id="425"/>
      <w:r>
        <w:rPr>
          <w:rFonts w:ascii="宋体" w:hAnsi="宋体" w:cs="宋体" w:hint="eastAsia"/>
          <w:szCs w:val="21"/>
        </w:rPr>
        <w:t>路下管网敷设；新增小品、景墙、绿化；新增强电、弱电、室外照明；新增消毒罐、一体化提升装置等。</w:t>
      </w:r>
    </w:p>
    <w:p w:rsidR="00917A2B" w:rsidRDefault="00B15470">
      <w:pPr>
        <w:pStyle w:val="500"/>
        <w:spacing w:line="276" w:lineRule="auto"/>
        <w:rPr>
          <w:b w:val="0"/>
          <w:color w:val="000000"/>
          <w:szCs w:val="20"/>
        </w:rPr>
      </w:pPr>
      <w:bookmarkStart w:id="426" w:name="_Toc351203482"/>
      <w:r>
        <w:rPr>
          <w:szCs w:val="20"/>
        </w:rPr>
        <w:t>二、合同工期</w:t>
      </w:r>
      <w:bookmarkEnd w:id="426"/>
    </w:p>
    <w:p w:rsidR="00917A2B" w:rsidRDefault="00B15470">
      <w:pPr>
        <w:pStyle w:val="03"/>
        <w:spacing w:line="360" w:lineRule="auto"/>
        <w:ind w:firstLine="459"/>
        <w:rPr>
          <w:rFonts w:ascii="宋体" w:hAnsi="宋体"/>
          <w:color w:val="000000"/>
          <w:szCs w:val="20"/>
        </w:rPr>
      </w:pPr>
      <w:r>
        <w:rPr>
          <w:rFonts w:ascii="宋体" w:hAnsi="宋体"/>
          <w:color w:val="000000"/>
          <w:szCs w:val="20"/>
        </w:rPr>
        <w:t>计划开工日期：年月日。</w:t>
      </w:r>
    </w:p>
    <w:p w:rsidR="00917A2B" w:rsidRDefault="00B15470">
      <w:pPr>
        <w:pStyle w:val="03"/>
        <w:spacing w:line="360" w:lineRule="auto"/>
        <w:ind w:firstLine="459"/>
        <w:rPr>
          <w:rFonts w:ascii="宋体" w:hAnsi="宋体"/>
          <w:color w:val="000000"/>
          <w:szCs w:val="20"/>
        </w:rPr>
      </w:pPr>
      <w:r>
        <w:rPr>
          <w:rFonts w:ascii="宋体" w:hAnsi="宋体"/>
          <w:color w:val="000000"/>
          <w:szCs w:val="20"/>
        </w:rPr>
        <w:t>计划竣工日期：</w:t>
      </w:r>
      <w:r>
        <w:rPr>
          <w:rFonts w:ascii="宋体" w:hAnsi="宋体" w:hint="eastAsia"/>
          <w:color w:val="000000"/>
          <w:szCs w:val="20"/>
          <w:u w:val="single"/>
        </w:rPr>
        <w:t>年月日</w:t>
      </w:r>
      <w:r>
        <w:rPr>
          <w:rFonts w:ascii="宋体" w:hAnsi="宋体"/>
          <w:color w:val="000000"/>
          <w:szCs w:val="20"/>
        </w:rPr>
        <w:t>。</w:t>
      </w:r>
    </w:p>
    <w:p w:rsidR="00917A2B" w:rsidRDefault="00B15470">
      <w:pPr>
        <w:pStyle w:val="03"/>
        <w:spacing w:line="360" w:lineRule="auto"/>
        <w:ind w:firstLine="459"/>
        <w:rPr>
          <w:rFonts w:ascii="宋体" w:hAnsi="宋体"/>
          <w:color w:val="000000"/>
          <w:szCs w:val="20"/>
        </w:rPr>
      </w:pPr>
      <w:r>
        <w:rPr>
          <w:rFonts w:ascii="宋体" w:hAnsi="宋体"/>
          <w:color w:val="000000"/>
          <w:szCs w:val="20"/>
        </w:rPr>
        <w:t>工期总日历天数：天。工期总日历天数与根据前述计划开竣工日期计算的工期天数不一致的，以工期总日历天数为准。</w:t>
      </w:r>
      <w:r>
        <w:rPr>
          <w:rFonts w:ascii="宋体" w:hAnsi="宋体" w:hint="eastAsia"/>
          <w:color w:val="000000"/>
          <w:szCs w:val="20"/>
        </w:rPr>
        <w:t>此期限以发包人取得竣工备案为准，即承包人完成竣工验收所有手续。</w:t>
      </w:r>
    </w:p>
    <w:p w:rsidR="00917A2B" w:rsidRDefault="00917A2B">
      <w:pPr>
        <w:pStyle w:val="03"/>
        <w:spacing w:line="360" w:lineRule="auto"/>
        <w:ind w:firstLine="459"/>
        <w:rPr>
          <w:rFonts w:ascii="宋体" w:hAnsi="宋体"/>
          <w:color w:val="000000"/>
          <w:szCs w:val="20"/>
        </w:rPr>
      </w:pPr>
    </w:p>
    <w:p w:rsidR="00917A2B" w:rsidRDefault="00B15470">
      <w:pPr>
        <w:pStyle w:val="500"/>
        <w:spacing w:line="276" w:lineRule="auto"/>
        <w:rPr>
          <w:bCs w:val="0"/>
          <w:color w:val="000000"/>
          <w:sz w:val="21"/>
        </w:rPr>
      </w:pPr>
      <w:bookmarkStart w:id="427" w:name="_Toc351203483"/>
      <w:r>
        <w:rPr>
          <w:sz w:val="21"/>
        </w:rPr>
        <w:t>三、质量标准</w:t>
      </w:r>
      <w:bookmarkEnd w:id="427"/>
    </w:p>
    <w:p w:rsidR="00917A2B" w:rsidRDefault="00B15470">
      <w:pPr>
        <w:pStyle w:val="03"/>
        <w:spacing w:line="360" w:lineRule="auto"/>
        <w:ind w:firstLine="459"/>
        <w:rPr>
          <w:rFonts w:ascii="宋体" w:hAnsi="宋体"/>
          <w:color w:val="000000"/>
          <w:szCs w:val="21"/>
        </w:rPr>
      </w:pPr>
      <w:r>
        <w:rPr>
          <w:rFonts w:ascii="宋体" w:hAnsi="宋体"/>
          <w:color w:val="000000"/>
          <w:szCs w:val="21"/>
        </w:rPr>
        <w:t>工程质量符合</w:t>
      </w:r>
      <w:r>
        <w:rPr>
          <w:rFonts w:ascii="宋体" w:hAnsi="宋体" w:hint="eastAsia"/>
          <w:color w:val="000000"/>
          <w:szCs w:val="21"/>
          <w:u w:val="single"/>
        </w:rPr>
        <w:t>合格</w:t>
      </w:r>
      <w:r>
        <w:rPr>
          <w:rFonts w:ascii="宋体" w:hAnsi="宋体"/>
          <w:color w:val="000000"/>
          <w:szCs w:val="21"/>
        </w:rPr>
        <w:t>标准。</w:t>
      </w:r>
    </w:p>
    <w:p w:rsidR="00917A2B" w:rsidRDefault="00B15470">
      <w:pPr>
        <w:pStyle w:val="500"/>
        <w:spacing w:line="276" w:lineRule="auto"/>
        <w:rPr>
          <w:bCs w:val="0"/>
          <w:color w:val="000000"/>
          <w:sz w:val="21"/>
        </w:rPr>
      </w:pPr>
      <w:bookmarkStart w:id="428" w:name="_Toc351203484"/>
      <w:r>
        <w:rPr>
          <w:sz w:val="21"/>
        </w:rPr>
        <w:t>四、签约合同价与合同价格形式</w:t>
      </w:r>
      <w:bookmarkEnd w:id="428"/>
      <w:r>
        <w:rPr>
          <w:b w:val="0"/>
          <w:color w:val="000000"/>
          <w:sz w:val="21"/>
        </w:rPr>
        <w:tab/>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1.签约合同价为：</w:t>
      </w:r>
    </w:p>
    <w:p w:rsidR="00917A2B" w:rsidRDefault="00B15470">
      <w:pPr>
        <w:pStyle w:val="03"/>
        <w:spacing w:line="360" w:lineRule="auto"/>
        <w:ind w:firstLineChars="250" w:firstLine="500"/>
        <w:rPr>
          <w:rFonts w:ascii="宋体" w:hAnsi="宋体"/>
          <w:color w:val="000000"/>
          <w:szCs w:val="21"/>
        </w:rPr>
      </w:pPr>
      <w:r>
        <w:rPr>
          <w:rFonts w:ascii="宋体" w:hAnsi="宋体"/>
          <w:color w:val="000000"/>
          <w:szCs w:val="21"/>
        </w:rPr>
        <w:lastRenderedPageBreak/>
        <w:t>人民币（大写）(¥元)；</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其中：</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（1）安全文明施工费：</w:t>
      </w:r>
    </w:p>
    <w:p w:rsidR="00917A2B" w:rsidRDefault="00B15470">
      <w:pPr>
        <w:pStyle w:val="03"/>
        <w:spacing w:line="360" w:lineRule="auto"/>
        <w:ind w:firstLineChars="450" w:firstLine="900"/>
        <w:rPr>
          <w:rFonts w:ascii="宋体" w:hAnsi="宋体"/>
          <w:color w:val="000000"/>
          <w:szCs w:val="21"/>
        </w:rPr>
      </w:pPr>
      <w:r>
        <w:rPr>
          <w:rFonts w:ascii="宋体" w:hAnsi="宋体"/>
          <w:color w:val="000000"/>
          <w:szCs w:val="21"/>
        </w:rPr>
        <w:t>人民币（大写） (¥元)；</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（2）材料和工程设备暂估价金额：</w:t>
      </w:r>
    </w:p>
    <w:p w:rsidR="00917A2B" w:rsidRDefault="00B15470">
      <w:pPr>
        <w:pStyle w:val="03"/>
        <w:spacing w:line="360" w:lineRule="auto"/>
        <w:ind w:firstLineChars="450" w:firstLine="900"/>
        <w:rPr>
          <w:rFonts w:ascii="宋体" w:hAnsi="宋体"/>
          <w:color w:val="000000"/>
          <w:szCs w:val="21"/>
        </w:rPr>
      </w:pPr>
      <w:r>
        <w:rPr>
          <w:rFonts w:ascii="宋体" w:hAnsi="宋体"/>
          <w:color w:val="000000"/>
          <w:szCs w:val="21"/>
        </w:rPr>
        <w:t>人民币（大写） (¥元)；</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（3）专业工程暂估价金额：</w:t>
      </w:r>
    </w:p>
    <w:p w:rsidR="00917A2B" w:rsidRDefault="00B15470">
      <w:pPr>
        <w:pStyle w:val="03"/>
        <w:spacing w:line="360" w:lineRule="auto"/>
        <w:ind w:firstLineChars="450" w:firstLine="900"/>
        <w:rPr>
          <w:rFonts w:ascii="宋体" w:hAnsi="宋体"/>
          <w:color w:val="000000"/>
          <w:szCs w:val="21"/>
        </w:rPr>
      </w:pPr>
      <w:r>
        <w:rPr>
          <w:rFonts w:ascii="宋体" w:hAnsi="宋体"/>
          <w:color w:val="000000"/>
          <w:szCs w:val="21"/>
        </w:rPr>
        <w:t>人民币（大写） (¥元)；</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（4）暂列金额：</w:t>
      </w:r>
    </w:p>
    <w:p w:rsidR="00917A2B" w:rsidRDefault="00B15470">
      <w:pPr>
        <w:pStyle w:val="03"/>
        <w:spacing w:line="360" w:lineRule="auto"/>
        <w:ind w:firstLineChars="450" w:firstLine="900"/>
        <w:rPr>
          <w:rFonts w:ascii="宋体" w:hAnsi="宋体"/>
          <w:color w:val="000000"/>
          <w:szCs w:val="21"/>
        </w:rPr>
      </w:pPr>
      <w:r>
        <w:rPr>
          <w:rFonts w:ascii="宋体" w:hAnsi="宋体"/>
          <w:color w:val="000000"/>
          <w:szCs w:val="21"/>
        </w:rPr>
        <w:t>人民币（大写） (¥元)。</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2.合同价格形式：。</w:t>
      </w:r>
    </w:p>
    <w:p w:rsidR="00917A2B" w:rsidRDefault="00B15470">
      <w:pPr>
        <w:pStyle w:val="500"/>
        <w:spacing w:line="276" w:lineRule="auto"/>
        <w:rPr>
          <w:b w:val="0"/>
          <w:color w:val="000000"/>
          <w:sz w:val="21"/>
        </w:rPr>
      </w:pPr>
      <w:bookmarkStart w:id="429" w:name="_Toc351203485"/>
      <w:r>
        <w:rPr>
          <w:sz w:val="21"/>
        </w:rPr>
        <w:t>五、</w:t>
      </w:r>
      <w:bookmarkEnd w:id="429"/>
      <w:r>
        <w:rPr>
          <w:sz w:val="21"/>
        </w:rPr>
        <w:t>项目经理</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承包人项目经理：。</w:t>
      </w:r>
    </w:p>
    <w:p w:rsidR="00917A2B" w:rsidRDefault="00B15470">
      <w:pPr>
        <w:pStyle w:val="500"/>
        <w:spacing w:line="276" w:lineRule="auto"/>
        <w:rPr>
          <w:bCs w:val="0"/>
          <w:color w:val="000000"/>
          <w:sz w:val="21"/>
        </w:rPr>
      </w:pPr>
      <w:bookmarkStart w:id="430" w:name="_Toc351203486"/>
      <w:r>
        <w:rPr>
          <w:sz w:val="21"/>
        </w:rPr>
        <w:t>六、合同文件构成</w:t>
      </w:r>
      <w:bookmarkEnd w:id="430"/>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本协议书与下列文件一起构成合同文件：</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（1）中标通知书（如果有）；</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 xml:space="preserve">（2）投标函及其附录（如果有）； </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（3）专用合同条款及其附件；</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（4）通用合同条款；</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（5）技术标准和要求；</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（6）图纸；</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（7）已标价工程量清单或预算书；</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（8）其他合同文件。</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rsidR="00917A2B" w:rsidRDefault="00B15470">
      <w:pPr>
        <w:pStyle w:val="03"/>
        <w:autoSpaceDE w:val="0"/>
        <w:autoSpaceDN w:val="0"/>
        <w:adjustRightInd w:val="0"/>
        <w:spacing w:line="360" w:lineRule="auto"/>
        <w:ind w:firstLineChars="200" w:firstLine="400"/>
        <w:jc w:val="left"/>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r>
        <w:rPr>
          <w:rFonts w:ascii="宋体" w:hAnsi="宋体" w:hint="eastAsia"/>
          <w:color w:val="000000"/>
          <w:szCs w:val="21"/>
        </w:rPr>
        <w:t>专用合同条款及其附件须经合同当事人签字或盖章。</w:t>
      </w:r>
    </w:p>
    <w:p w:rsidR="00917A2B" w:rsidRDefault="00B15470">
      <w:pPr>
        <w:pStyle w:val="500"/>
        <w:spacing w:line="276" w:lineRule="auto"/>
        <w:rPr>
          <w:b w:val="0"/>
          <w:bCs w:val="0"/>
          <w:color w:val="000000"/>
          <w:sz w:val="21"/>
        </w:rPr>
      </w:pPr>
      <w:bookmarkStart w:id="431" w:name="_Toc351203487"/>
      <w:r>
        <w:rPr>
          <w:sz w:val="21"/>
        </w:rPr>
        <w:t>七、承诺</w:t>
      </w:r>
      <w:bookmarkEnd w:id="431"/>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1.发包人承诺按照法律规定履行项目审批手续、筹集工程建设资金并按照合同约定的期限和方式支付合同价款。</w:t>
      </w:r>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lastRenderedPageBreak/>
        <w:t>3.发包人和承包人通过招投标形式签订合同的，双方理解并</w:t>
      </w:r>
      <w:r>
        <w:rPr>
          <w:rFonts w:ascii="宋体" w:hAnsi="宋体" w:hint="eastAsia"/>
          <w:bCs/>
          <w:color w:val="000000"/>
          <w:szCs w:val="21"/>
        </w:rPr>
        <w:t>承诺</w:t>
      </w:r>
      <w:r>
        <w:rPr>
          <w:rFonts w:ascii="宋体" w:hAnsi="宋体"/>
          <w:bCs/>
          <w:color w:val="000000"/>
          <w:szCs w:val="21"/>
        </w:rPr>
        <w:t>不再就同一工程另行签订与合同实质性内容相背离的协议。</w:t>
      </w:r>
    </w:p>
    <w:p w:rsidR="00917A2B" w:rsidRDefault="00B15470">
      <w:pPr>
        <w:pStyle w:val="500"/>
        <w:spacing w:line="276" w:lineRule="auto"/>
        <w:rPr>
          <w:b w:val="0"/>
          <w:bCs w:val="0"/>
          <w:color w:val="000000"/>
          <w:sz w:val="21"/>
        </w:rPr>
      </w:pPr>
      <w:bookmarkStart w:id="432" w:name="_Toc351203488"/>
      <w:r>
        <w:rPr>
          <w:sz w:val="21"/>
        </w:rPr>
        <w:t>八、词语含义</w:t>
      </w:r>
      <w:bookmarkEnd w:id="432"/>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本协议书中词语含义与第二部分通用合同条款中赋予的含义相同。</w:t>
      </w:r>
    </w:p>
    <w:p w:rsidR="00917A2B" w:rsidRDefault="00B15470">
      <w:pPr>
        <w:pStyle w:val="500"/>
        <w:spacing w:line="276" w:lineRule="auto"/>
        <w:rPr>
          <w:bCs w:val="0"/>
          <w:color w:val="000000"/>
          <w:sz w:val="21"/>
        </w:rPr>
      </w:pPr>
      <w:bookmarkStart w:id="433" w:name="_Toc351203489"/>
      <w:r>
        <w:rPr>
          <w:sz w:val="21"/>
        </w:rPr>
        <w:t>九、签订时间</w:t>
      </w:r>
      <w:bookmarkEnd w:id="433"/>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本合同于年月日签订。</w:t>
      </w:r>
    </w:p>
    <w:p w:rsidR="00917A2B" w:rsidRDefault="00B15470">
      <w:pPr>
        <w:pStyle w:val="500"/>
        <w:spacing w:line="276" w:lineRule="auto"/>
        <w:rPr>
          <w:bCs w:val="0"/>
          <w:color w:val="000000"/>
          <w:sz w:val="21"/>
        </w:rPr>
      </w:pPr>
      <w:bookmarkStart w:id="434" w:name="_Toc351203490"/>
      <w:r>
        <w:rPr>
          <w:sz w:val="21"/>
        </w:rPr>
        <w:t>十、签订地点</w:t>
      </w:r>
      <w:bookmarkEnd w:id="434"/>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本合同在</w:t>
      </w:r>
      <w:r>
        <w:rPr>
          <w:rFonts w:ascii="宋体" w:hAnsi="宋体" w:hint="eastAsia"/>
          <w:bCs/>
          <w:color w:val="000000"/>
          <w:szCs w:val="21"/>
          <w:u w:val="single"/>
        </w:rPr>
        <w:t>营口市老边区人民医院</w:t>
      </w:r>
      <w:r>
        <w:rPr>
          <w:rFonts w:ascii="宋体" w:hAnsi="宋体"/>
          <w:bCs/>
          <w:color w:val="000000"/>
          <w:szCs w:val="21"/>
        </w:rPr>
        <w:t>签订。</w:t>
      </w:r>
    </w:p>
    <w:p w:rsidR="00917A2B" w:rsidRDefault="00B15470">
      <w:pPr>
        <w:pStyle w:val="500"/>
        <w:spacing w:line="276" w:lineRule="auto"/>
        <w:rPr>
          <w:bCs w:val="0"/>
          <w:color w:val="000000"/>
          <w:sz w:val="21"/>
        </w:rPr>
      </w:pPr>
      <w:bookmarkStart w:id="435" w:name="_Toc351203491"/>
      <w:r>
        <w:rPr>
          <w:sz w:val="21"/>
        </w:rPr>
        <w:t>十一、补充协议</w:t>
      </w:r>
      <w:bookmarkEnd w:id="435"/>
    </w:p>
    <w:p w:rsidR="00917A2B" w:rsidRDefault="00B15470">
      <w:pPr>
        <w:pStyle w:val="03"/>
        <w:spacing w:line="360" w:lineRule="auto"/>
        <w:ind w:firstLineChars="200" w:firstLine="400"/>
        <w:rPr>
          <w:rFonts w:ascii="宋体" w:hAnsi="宋体"/>
          <w:b/>
          <w:bCs/>
          <w:color w:val="000000"/>
          <w:szCs w:val="21"/>
        </w:rPr>
      </w:pPr>
      <w:r>
        <w:rPr>
          <w:rFonts w:ascii="宋体" w:hAnsi="宋体"/>
          <w:bCs/>
          <w:color w:val="000000"/>
          <w:szCs w:val="21"/>
        </w:rPr>
        <w:t>合同未尽事宜，合同当事人另行签订补充协议</w:t>
      </w:r>
      <w:r>
        <w:rPr>
          <w:rFonts w:ascii="宋体" w:hAnsi="宋体" w:hint="eastAsia"/>
          <w:bCs/>
          <w:color w:val="000000"/>
          <w:szCs w:val="21"/>
        </w:rPr>
        <w:t>，</w:t>
      </w:r>
      <w:r>
        <w:rPr>
          <w:rFonts w:ascii="宋体" w:hAnsi="宋体"/>
          <w:bCs/>
          <w:color w:val="000000"/>
          <w:szCs w:val="21"/>
        </w:rPr>
        <w:t>补充协议是合同的组成部分。</w:t>
      </w:r>
    </w:p>
    <w:p w:rsidR="00917A2B" w:rsidRDefault="00B15470">
      <w:pPr>
        <w:pStyle w:val="500"/>
        <w:spacing w:line="276" w:lineRule="auto"/>
        <w:rPr>
          <w:bCs w:val="0"/>
          <w:color w:val="000000"/>
          <w:sz w:val="21"/>
        </w:rPr>
      </w:pPr>
      <w:bookmarkStart w:id="436" w:name="_Toc351203492"/>
      <w:r>
        <w:rPr>
          <w:sz w:val="21"/>
        </w:rPr>
        <w:t>十二、合同生效</w:t>
      </w:r>
      <w:bookmarkEnd w:id="436"/>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本合同自</w:t>
      </w:r>
      <w:r>
        <w:rPr>
          <w:rFonts w:ascii="宋体" w:hAnsi="宋体" w:hint="eastAsia"/>
          <w:bCs/>
          <w:color w:val="000000"/>
          <w:szCs w:val="21"/>
          <w:u w:val="single"/>
        </w:rPr>
        <w:t>自双方盖章并签字之日</w:t>
      </w:r>
      <w:r>
        <w:rPr>
          <w:rFonts w:ascii="宋体" w:hAnsi="宋体"/>
          <w:bCs/>
          <w:color w:val="000000"/>
          <w:szCs w:val="21"/>
        </w:rPr>
        <w:t>生效。</w:t>
      </w:r>
    </w:p>
    <w:p w:rsidR="00917A2B" w:rsidRDefault="00B15470">
      <w:pPr>
        <w:pStyle w:val="500"/>
        <w:spacing w:line="276" w:lineRule="auto"/>
        <w:rPr>
          <w:bCs w:val="0"/>
          <w:color w:val="000000"/>
          <w:sz w:val="21"/>
        </w:rPr>
      </w:pPr>
      <w:bookmarkStart w:id="437" w:name="_Toc351203493"/>
      <w:r>
        <w:rPr>
          <w:sz w:val="21"/>
        </w:rPr>
        <w:t>十三、合同份数</w:t>
      </w:r>
      <w:bookmarkEnd w:id="437"/>
    </w:p>
    <w:p w:rsidR="00917A2B" w:rsidRDefault="00B15470">
      <w:pPr>
        <w:pStyle w:val="03"/>
        <w:spacing w:line="360" w:lineRule="auto"/>
        <w:ind w:firstLineChars="200" w:firstLine="400"/>
        <w:rPr>
          <w:rFonts w:ascii="宋体" w:hAnsi="宋体"/>
          <w:bCs/>
          <w:color w:val="000000"/>
          <w:szCs w:val="21"/>
        </w:rPr>
      </w:pPr>
      <w:r>
        <w:rPr>
          <w:rFonts w:ascii="宋体" w:hAnsi="宋体"/>
          <w:bCs/>
          <w:color w:val="000000"/>
          <w:szCs w:val="21"/>
        </w:rPr>
        <w:t>本合同一式</w:t>
      </w:r>
      <w:r>
        <w:rPr>
          <w:rFonts w:ascii="宋体" w:hAnsi="宋体" w:hint="eastAsia"/>
          <w:bCs/>
          <w:color w:val="000000"/>
          <w:szCs w:val="21"/>
          <w:u w:val="single"/>
        </w:rPr>
        <w:t>五</w:t>
      </w:r>
      <w:r>
        <w:rPr>
          <w:rFonts w:ascii="宋体" w:hAnsi="宋体"/>
          <w:bCs/>
          <w:color w:val="000000"/>
          <w:szCs w:val="21"/>
        </w:rPr>
        <w:t>份，均具有同等法律效力，发包人执</w:t>
      </w:r>
      <w:r>
        <w:rPr>
          <w:rFonts w:ascii="宋体" w:hAnsi="宋体" w:hint="eastAsia"/>
          <w:bCs/>
          <w:color w:val="000000"/>
          <w:szCs w:val="21"/>
          <w:u w:val="single"/>
        </w:rPr>
        <w:t>三</w:t>
      </w:r>
      <w:r>
        <w:rPr>
          <w:rFonts w:ascii="宋体" w:hAnsi="宋体"/>
          <w:bCs/>
          <w:color w:val="000000"/>
          <w:szCs w:val="21"/>
        </w:rPr>
        <w:t>份，承包人执</w:t>
      </w:r>
      <w:r>
        <w:rPr>
          <w:rFonts w:ascii="宋体" w:hAnsi="宋体" w:hint="eastAsia"/>
          <w:bCs/>
          <w:color w:val="000000"/>
          <w:szCs w:val="21"/>
          <w:u w:val="single"/>
        </w:rPr>
        <w:t>二</w:t>
      </w:r>
      <w:r>
        <w:rPr>
          <w:rFonts w:ascii="宋体" w:hAnsi="宋体"/>
          <w:bCs/>
          <w:color w:val="000000"/>
          <w:szCs w:val="21"/>
        </w:rPr>
        <w:t>份。</w:t>
      </w:r>
    </w:p>
    <w:p w:rsidR="00917A2B" w:rsidRDefault="00917A2B">
      <w:pPr>
        <w:pStyle w:val="03"/>
        <w:spacing w:after="200" w:line="360" w:lineRule="auto"/>
        <w:rPr>
          <w:rFonts w:ascii="宋体" w:hAnsi="宋体"/>
          <w:color w:val="000000"/>
          <w:szCs w:val="21"/>
        </w:rPr>
      </w:pPr>
    </w:p>
    <w:p w:rsidR="00917A2B" w:rsidRDefault="00B15470">
      <w:pPr>
        <w:pStyle w:val="03"/>
        <w:spacing w:after="200" w:line="360" w:lineRule="auto"/>
        <w:rPr>
          <w:rFonts w:ascii="宋体" w:hAnsi="宋体"/>
          <w:color w:val="000000"/>
          <w:szCs w:val="21"/>
        </w:rPr>
      </w:pPr>
      <w:r>
        <w:rPr>
          <w:rFonts w:ascii="宋体" w:hAnsi="宋体"/>
          <w:color w:val="000000"/>
          <w:szCs w:val="21"/>
        </w:rPr>
        <w:t>发包人</w:t>
      </w:r>
      <w:r>
        <w:rPr>
          <w:rFonts w:ascii="宋体" w:hAnsi="宋体" w:hint="eastAsia"/>
          <w:color w:val="000000"/>
          <w:szCs w:val="21"/>
        </w:rPr>
        <w:t xml:space="preserve">：  </w:t>
      </w:r>
      <w:r>
        <w:rPr>
          <w:rFonts w:ascii="宋体" w:hAnsi="宋体"/>
          <w:color w:val="000000"/>
          <w:szCs w:val="21"/>
        </w:rPr>
        <w:t>(公章)承包人</w:t>
      </w:r>
      <w:r>
        <w:rPr>
          <w:rFonts w:ascii="宋体" w:hAnsi="宋体" w:hint="eastAsia"/>
          <w:color w:val="000000"/>
          <w:szCs w:val="21"/>
        </w:rPr>
        <w:t xml:space="preserve">：  </w:t>
      </w:r>
      <w:r>
        <w:rPr>
          <w:rFonts w:ascii="宋体" w:hAnsi="宋体"/>
          <w:color w:val="000000"/>
          <w:szCs w:val="21"/>
        </w:rPr>
        <w:t>(公章)</w:t>
      </w:r>
    </w:p>
    <w:p w:rsidR="00917A2B" w:rsidRDefault="00917A2B">
      <w:pPr>
        <w:pStyle w:val="03"/>
        <w:spacing w:after="200" w:line="360" w:lineRule="auto"/>
        <w:rPr>
          <w:rFonts w:ascii="宋体" w:hAnsi="宋体"/>
          <w:color w:val="000000"/>
          <w:szCs w:val="21"/>
          <w:u w:val="single"/>
        </w:rPr>
      </w:pPr>
    </w:p>
    <w:p w:rsidR="00917A2B" w:rsidRDefault="00B15470">
      <w:pPr>
        <w:pStyle w:val="03"/>
        <w:spacing w:after="200" w:line="360" w:lineRule="auto"/>
        <w:rPr>
          <w:rFonts w:ascii="宋体" w:hAnsi="宋体"/>
          <w:color w:val="000000"/>
          <w:szCs w:val="21"/>
        </w:rPr>
      </w:pPr>
      <w:r>
        <w:rPr>
          <w:rFonts w:ascii="宋体" w:hAnsi="宋体" w:hint="eastAsia"/>
          <w:color w:val="000000"/>
          <w:szCs w:val="21"/>
        </w:rPr>
        <w:t>法定代表人或其委托代理人：  法定代表人或其委托代理人：</w:t>
      </w:r>
    </w:p>
    <w:p w:rsidR="00917A2B" w:rsidRDefault="00B15470">
      <w:pPr>
        <w:pStyle w:val="03"/>
        <w:spacing w:after="200" w:line="360" w:lineRule="auto"/>
        <w:rPr>
          <w:rFonts w:ascii="宋体" w:hAnsi="宋体"/>
          <w:color w:val="000000"/>
          <w:szCs w:val="21"/>
        </w:rPr>
      </w:pPr>
      <w:r>
        <w:rPr>
          <w:rFonts w:ascii="宋体" w:hAnsi="宋体" w:hint="eastAsia"/>
          <w:color w:val="000000"/>
          <w:szCs w:val="21"/>
        </w:rPr>
        <w:t>（签字）                    （签字）</w:t>
      </w:r>
    </w:p>
    <w:p w:rsidR="00917A2B" w:rsidRDefault="00917A2B">
      <w:pPr>
        <w:pStyle w:val="03"/>
        <w:spacing w:after="200" w:line="360" w:lineRule="auto"/>
        <w:rPr>
          <w:rFonts w:ascii="宋体" w:hAnsi="宋体"/>
          <w:color w:val="000000"/>
          <w:szCs w:val="21"/>
          <w:u w:val="single"/>
        </w:rPr>
      </w:pPr>
    </w:p>
    <w:p w:rsidR="00917A2B" w:rsidRDefault="00B15470">
      <w:pPr>
        <w:pStyle w:val="03"/>
        <w:tabs>
          <w:tab w:val="left" w:pos="4410"/>
        </w:tabs>
        <w:spacing w:after="200" w:line="360" w:lineRule="auto"/>
        <w:rPr>
          <w:rFonts w:ascii="宋体" w:hAnsi="宋体"/>
          <w:color w:val="000000"/>
          <w:szCs w:val="21"/>
        </w:rPr>
      </w:pPr>
      <w:r>
        <w:rPr>
          <w:rFonts w:ascii="宋体" w:hAnsi="宋体" w:hint="eastAsia"/>
          <w:color w:val="000000"/>
          <w:szCs w:val="21"/>
        </w:rPr>
        <w:t>组织机构代码： 组织机构代码：</w:t>
      </w:r>
    </w:p>
    <w:p w:rsidR="00917A2B" w:rsidRDefault="00B15470">
      <w:pPr>
        <w:pStyle w:val="03"/>
        <w:spacing w:after="200" w:line="360" w:lineRule="auto"/>
        <w:rPr>
          <w:rFonts w:ascii="宋体" w:hAnsi="宋体"/>
          <w:color w:val="000000"/>
          <w:szCs w:val="21"/>
        </w:rPr>
      </w:pPr>
      <w:r>
        <w:rPr>
          <w:rFonts w:ascii="宋体" w:hAnsi="宋体"/>
          <w:color w:val="000000"/>
          <w:szCs w:val="21"/>
        </w:rPr>
        <w:t>地  址：地  址：</w:t>
      </w:r>
    </w:p>
    <w:p w:rsidR="00917A2B" w:rsidRDefault="00B15470">
      <w:pPr>
        <w:pStyle w:val="03"/>
        <w:spacing w:after="200" w:line="360" w:lineRule="auto"/>
        <w:rPr>
          <w:rFonts w:ascii="宋体" w:hAnsi="宋体"/>
          <w:color w:val="000000"/>
          <w:szCs w:val="21"/>
        </w:rPr>
      </w:pPr>
      <w:r>
        <w:rPr>
          <w:rFonts w:ascii="宋体" w:hAnsi="宋体"/>
          <w:color w:val="000000"/>
          <w:szCs w:val="21"/>
        </w:rPr>
        <w:t>邮政编码：邮政编码：</w:t>
      </w:r>
    </w:p>
    <w:p w:rsidR="00917A2B" w:rsidRDefault="00B15470">
      <w:pPr>
        <w:pStyle w:val="03"/>
        <w:spacing w:after="200" w:line="360" w:lineRule="auto"/>
        <w:rPr>
          <w:rFonts w:ascii="宋体" w:hAnsi="宋体"/>
          <w:color w:val="000000"/>
          <w:szCs w:val="21"/>
        </w:rPr>
      </w:pPr>
      <w:r>
        <w:rPr>
          <w:rFonts w:ascii="宋体" w:hAnsi="宋体"/>
          <w:color w:val="000000"/>
          <w:szCs w:val="21"/>
        </w:rPr>
        <w:t>法定代表人：法定代表人：</w:t>
      </w:r>
    </w:p>
    <w:p w:rsidR="00917A2B" w:rsidRDefault="00B15470">
      <w:pPr>
        <w:pStyle w:val="03"/>
        <w:spacing w:after="200" w:line="360" w:lineRule="auto"/>
        <w:rPr>
          <w:rFonts w:ascii="宋体" w:hAnsi="宋体"/>
          <w:color w:val="000000"/>
          <w:szCs w:val="21"/>
        </w:rPr>
      </w:pPr>
      <w:r>
        <w:rPr>
          <w:rFonts w:ascii="宋体" w:hAnsi="宋体"/>
          <w:color w:val="000000"/>
          <w:szCs w:val="21"/>
        </w:rPr>
        <w:t>委托代理人：委托代理人：</w:t>
      </w:r>
    </w:p>
    <w:p w:rsidR="00917A2B" w:rsidRDefault="00B15470">
      <w:pPr>
        <w:pStyle w:val="03"/>
        <w:spacing w:after="200" w:line="360" w:lineRule="auto"/>
        <w:rPr>
          <w:rFonts w:ascii="宋体" w:hAnsi="宋体"/>
          <w:color w:val="000000"/>
          <w:szCs w:val="21"/>
        </w:rPr>
      </w:pPr>
      <w:r>
        <w:rPr>
          <w:rFonts w:ascii="宋体" w:hAnsi="宋体"/>
          <w:color w:val="000000"/>
          <w:szCs w:val="21"/>
        </w:rPr>
        <w:t>电  话：电  话：</w:t>
      </w:r>
    </w:p>
    <w:p w:rsidR="00917A2B" w:rsidRDefault="00B15470">
      <w:pPr>
        <w:pStyle w:val="03"/>
        <w:spacing w:after="200" w:line="360" w:lineRule="auto"/>
        <w:rPr>
          <w:rFonts w:ascii="宋体" w:hAnsi="宋体"/>
          <w:color w:val="000000"/>
          <w:szCs w:val="21"/>
        </w:rPr>
      </w:pPr>
      <w:r>
        <w:rPr>
          <w:rFonts w:ascii="宋体" w:hAnsi="宋体"/>
          <w:color w:val="000000"/>
          <w:szCs w:val="21"/>
        </w:rPr>
        <w:lastRenderedPageBreak/>
        <w:t>传  真：传  真：</w:t>
      </w:r>
    </w:p>
    <w:p w:rsidR="00917A2B" w:rsidRDefault="00B15470">
      <w:pPr>
        <w:pStyle w:val="03"/>
        <w:spacing w:after="200" w:line="360" w:lineRule="auto"/>
        <w:rPr>
          <w:rFonts w:ascii="宋体" w:hAnsi="宋体"/>
          <w:color w:val="000000"/>
          <w:szCs w:val="21"/>
        </w:rPr>
      </w:pPr>
      <w:r>
        <w:rPr>
          <w:rFonts w:ascii="宋体" w:hAnsi="宋体"/>
          <w:color w:val="000000"/>
          <w:szCs w:val="21"/>
        </w:rPr>
        <w:t>电子信箱：电子信箱：</w:t>
      </w:r>
    </w:p>
    <w:p w:rsidR="00917A2B" w:rsidRDefault="00B15470">
      <w:pPr>
        <w:pStyle w:val="03"/>
        <w:spacing w:after="200" w:line="360" w:lineRule="auto"/>
        <w:rPr>
          <w:rFonts w:ascii="宋体" w:hAnsi="宋体"/>
          <w:color w:val="000000"/>
          <w:szCs w:val="21"/>
        </w:rPr>
      </w:pPr>
      <w:r>
        <w:rPr>
          <w:rFonts w:ascii="宋体" w:hAnsi="宋体"/>
          <w:color w:val="000000"/>
          <w:szCs w:val="21"/>
        </w:rPr>
        <w:t>开户银行：开户银行：</w:t>
      </w:r>
    </w:p>
    <w:p w:rsidR="00917A2B" w:rsidRDefault="00B15470">
      <w:pPr>
        <w:pStyle w:val="03"/>
        <w:spacing w:after="200" w:line="360" w:lineRule="auto"/>
        <w:rPr>
          <w:rFonts w:ascii="宋体" w:hAnsi="宋体"/>
          <w:color w:val="000000"/>
          <w:szCs w:val="21"/>
        </w:rPr>
      </w:pPr>
      <w:r>
        <w:rPr>
          <w:rFonts w:ascii="宋体" w:hAnsi="宋体"/>
          <w:color w:val="000000"/>
          <w:szCs w:val="21"/>
        </w:rPr>
        <w:t>账  号：账 号：</w:t>
      </w:r>
    </w:p>
    <w:p w:rsidR="00917A2B" w:rsidRDefault="00B15470">
      <w:pPr>
        <w:pStyle w:val="401"/>
        <w:spacing w:after="200" w:line="276" w:lineRule="auto"/>
        <w:jc w:val="center"/>
        <w:rPr>
          <w:rFonts w:ascii="宋体" w:hAnsi="宋体"/>
          <w:sz w:val="21"/>
          <w:szCs w:val="21"/>
        </w:rPr>
      </w:pPr>
      <w:r>
        <w:rPr>
          <w:rFonts w:ascii="宋体" w:hAnsi="宋体"/>
          <w:sz w:val="21"/>
          <w:szCs w:val="21"/>
        </w:rPr>
        <w:br w:type="page"/>
      </w:r>
      <w:bookmarkStart w:id="438" w:name="_Toc256000038"/>
      <w:bookmarkStart w:id="439" w:name="_Toc351203494"/>
      <w:bookmarkStart w:id="440" w:name="_Toc10863"/>
      <w:bookmarkStart w:id="441" w:name="_Toc507166972"/>
      <w:r>
        <w:rPr>
          <w:rFonts w:ascii="宋体" w:hAnsi="宋体"/>
          <w:sz w:val="21"/>
          <w:szCs w:val="21"/>
        </w:rPr>
        <w:lastRenderedPageBreak/>
        <w:t>第二部分</w:t>
      </w:r>
      <w:r>
        <w:rPr>
          <w:rFonts w:ascii="宋体" w:hAnsi="宋体"/>
          <w:sz w:val="21"/>
          <w:szCs w:val="21"/>
        </w:rPr>
        <w:t xml:space="preserve"> </w:t>
      </w:r>
      <w:r>
        <w:rPr>
          <w:rFonts w:ascii="宋体" w:hAnsi="宋体"/>
          <w:sz w:val="21"/>
          <w:szCs w:val="21"/>
        </w:rPr>
        <w:t>通用合同条款</w:t>
      </w:r>
      <w:bookmarkStart w:id="442" w:name="_Toc337558727"/>
      <w:bookmarkEnd w:id="438"/>
      <w:bookmarkEnd w:id="439"/>
      <w:bookmarkEnd w:id="440"/>
      <w:bookmarkEnd w:id="441"/>
    </w:p>
    <w:p w:rsidR="00917A2B" w:rsidRDefault="00B15470">
      <w:pPr>
        <w:pStyle w:val="500"/>
        <w:spacing w:after="200" w:line="276" w:lineRule="auto"/>
        <w:rPr>
          <w:sz w:val="21"/>
        </w:rPr>
      </w:pPr>
      <w:bookmarkStart w:id="443" w:name="_Toc351203495"/>
      <w:r>
        <w:rPr>
          <w:sz w:val="21"/>
        </w:rPr>
        <w:t>1.</w:t>
      </w:r>
      <w:bookmarkStart w:id="444" w:name="_Toc303538972"/>
      <w:bookmarkStart w:id="445" w:name="_Toc303538975"/>
      <w:bookmarkStart w:id="446" w:name="_Toc303538976"/>
      <w:bookmarkStart w:id="447" w:name="_Toc303538974"/>
      <w:bookmarkStart w:id="448" w:name="_Toc303538973"/>
      <w:bookmarkStart w:id="449" w:name="_Toc296503027"/>
      <w:bookmarkStart w:id="450" w:name="_Toc296346528"/>
      <w:bookmarkEnd w:id="444"/>
      <w:bookmarkEnd w:id="445"/>
      <w:bookmarkEnd w:id="446"/>
      <w:bookmarkEnd w:id="447"/>
      <w:bookmarkEnd w:id="448"/>
      <w:r>
        <w:rPr>
          <w:sz w:val="21"/>
        </w:rPr>
        <w:t xml:space="preserve"> 一般约定</w:t>
      </w:r>
      <w:bookmarkEnd w:id="442"/>
      <w:bookmarkEnd w:id="443"/>
      <w:bookmarkEnd w:id="449"/>
      <w:bookmarkEnd w:id="450"/>
    </w:p>
    <w:p w:rsidR="00917A2B" w:rsidRDefault="00B15470">
      <w:pPr>
        <w:pStyle w:val="600"/>
        <w:rPr>
          <w:rFonts w:ascii="宋体" w:hAnsi="宋体"/>
          <w:sz w:val="21"/>
          <w:szCs w:val="21"/>
        </w:rPr>
      </w:pPr>
      <w:bookmarkStart w:id="451" w:name="_Toc337558728"/>
      <w:bookmarkStart w:id="452" w:name="_Toc296346529"/>
      <w:bookmarkStart w:id="453" w:name="_Toc296503028"/>
      <w:bookmarkStart w:id="454" w:name="_Toc351203496"/>
      <w:r>
        <w:rPr>
          <w:rFonts w:ascii="宋体" w:hAnsi="宋体"/>
          <w:sz w:val="21"/>
          <w:szCs w:val="21"/>
        </w:rPr>
        <w:t>1.1词语定义</w:t>
      </w:r>
      <w:bookmarkEnd w:id="451"/>
      <w:bookmarkEnd w:id="452"/>
      <w:bookmarkEnd w:id="453"/>
      <w:r>
        <w:rPr>
          <w:rFonts w:ascii="宋体" w:hAnsi="宋体"/>
          <w:sz w:val="21"/>
          <w:szCs w:val="21"/>
        </w:rPr>
        <w:t>与解释</w:t>
      </w:r>
      <w:bookmarkEnd w:id="454"/>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合同协议书、通用合同条款、专用合同条款中的下列词语具有本款所赋予的含义：</w:t>
      </w:r>
    </w:p>
    <w:p w:rsidR="00917A2B" w:rsidRDefault="00B15470">
      <w:pPr>
        <w:pStyle w:val="03"/>
        <w:autoSpaceDE w:val="0"/>
        <w:autoSpaceDN w:val="0"/>
        <w:adjustRightInd w:val="0"/>
        <w:spacing w:after="200" w:line="360" w:lineRule="auto"/>
        <w:jc w:val="left"/>
        <w:rPr>
          <w:rFonts w:ascii="宋体" w:hAnsi="宋体"/>
          <w:color w:val="000000"/>
          <w:szCs w:val="21"/>
        </w:rPr>
      </w:pPr>
      <w:r>
        <w:rPr>
          <w:rFonts w:ascii="宋体" w:hAnsi="宋体"/>
          <w:color w:val="000000"/>
          <w:szCs w:val="21"/>
        </w:rPr>
        <w:t xml:space="preserve">    1.1.1 合同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1.1.1.2 合同协议书：是指构成合同的由发包人和承包人共同签署的称为“合同协议书”的书面文件</w:t>
      </w:r>
      <w:r>
        <w:rPr>
          <w:rFonts w:ascii="宋体" w:hAnsi="宋体" w:hint="eastAsia"/>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1.1.1.3 中标通知书：是指构成合同的</w:t>
      </w:r>
      <w:r>
        <w:rPr>
          <w:rFonts w:ascii="宋体" w:hAnsi="宋体" w:hint="eastAsia"/>
          <w:color w:val="000000"/>
          <w:szCs w:val="21"/>
        </w:rPr>
        <w:t>由</w:t>
      </w:r>
      <w:r>
        <w:rPr>
          <w:rFonts w:ascii="宋体" w:hAnsi="宋体"/>
          <w:color w:val="000000"/>
          <w:szCs w:val="21"/>
        </w:rPr>
        <w:t>发包人通知承包人中标的书面文件。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1.1.1.4 投标函：是指构成合同的由承包人填写并签署的用于投标的称为“投标函”的文件。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1.1.1.5 投标函附录：是指构成合同的附在投标函后的称为“投标函附录”的文件。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1.1.1.6 技术标准和要求：是指构成合同的施工应当遵守的或指导施工的国家、行业或地方的技术标准和要求，以及合同约定的技术标准和要求。</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1.1.1.7 图纸：是指构成合同的图纸，包括由发包人按照合同约定提供或经发包人批准的设计文件、</w:t>
      </w:r>
      <w:r>
        <w:rPr>
          <w:rFonts w:ascii="宋体" w:hAnsi="宋体" w:hint="eastAsia"/>
          <w:color w:val="000000"/>
          <w:szCs w:val="21"/>
        </w:rPr>
        <w:t>施工图、</w:t>
      </w:r>
      <w:r>
        <w:rPr>
          <w:rFonts w:ascii="宋体" w:hAnsi="宋体"/>
          <w:color w:val="000000"/>
          <w:szCs w:val="21"/>
        </w:rPr>
        <w:t>鸟瞰图及模型等，</w:t>
      </w:r>
      <w:r>
        <w:rPr>
          <w:rFonts w:ascii="宋体" w:hAnsi="宋体" w:hint="eastAsia"/>
          <w:color w:val="000000"/>
          <w:szCs w:val="21"/>
        </w:rPr>
        <w:t>以及在合同履行过程中形成的图纸文件。图纸</w:t>
      </w:r>
      <w:r>
        <w:rPr>
          <w:rFonts w:ascii="宋体" w:hAnsi="宋体"/>
          <w:color w:val="000000"/>
          <w:szCs w:val="21"/>
        </w:rPr>
        <w:t>应当按照法律规定审查合格。</w:t>
      </w:r>
    </w:p>
    <w:p w:rsidR="00917A2B" w:rsidRDefault="00B15470">
      <w:pPr>
        <w:pStyle w:val="03"/>
        <w:autoSpaceDE w:val="0"/>
        <w:autoSpaceDN w:val="0"/>
        <w:adjustRightInd w:val="0"/>
        <w:spacing w:after="200" w:line="360" w:lineRule="auto"/>
        <w:ind w:firstLineChars="195" w:firstLine="390"/>
        <w:jc w:val="left"/>
        <w:rPr>
          <w:rFonts w:ascii="宋体" w:hAnsi="宋体"/>
          <w:color w:val="000000"/>
          <w:szCs w:val="21"/>
        </w:rPr>
      </w:pPr>
      <w:r>
        <w:rPr>
          <w:rFonts w:ascii="宋体" w:hAnsi="宋体"/>
          <w:color w:val="000000"/>
          <w:szCs w:val="21"/>
        </w:rPr>
        <w:t>1.1.1.8 已标价工程量清单：是指构成合同的由承包人按照规定的格式和要求填写并标明价格的工程量清单，包括说明和表格。</w:t>
      </w:r>
    </w:p>
    <w:p w:rsidR="00917A2B" w:rsidRDefault="00B15470">
      <w:pPr>
        <w:pStyle w:val="03"/>
        <w:autoSpaceDE w:val="0"/>
        <w:autoSpaceDN w:val="0"/>
        <w:adjustRightInd w:val="0"/>
        <w:spacing w:after="200" w:line="360" w:lineRule="auto"/>
        <w:ind w:firstLineChars="195" w:firstLine="390"/>
        <w:jc w:val="left"/>
        <w:rPr>
          <w:rFonts w:ascii="宋体" w:hAnsi="宋体"/>
          <w:color w:val="000000"/>
          <w:szCs w:val="21"/>
        </w:rPr>
      </w:pPr>
      <w:r>
        <w:rPr>
          <w:rFonts w:ascii="宋体" w:hAnsi="宋体"/>
          <w:color w:val="000000"/>
          <w:szCs w:val="21"/>
        </w:rPr>
        <w:t>1.1.1.9 预算书：是指构成合同的由承包人按照发包人规定的格式和要求编制的工程预算文件。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1.1.1.10 其他合同文件：是指经合同当事人约定的与工程施工有关的具有合同约束力的文件或书面协议。合同当事人可以在专用合同条款中进行约定。</w:t>
      </w:r>
    </w:p>
    <w:p w:rsidR="00917A2B" w:rsidRDefault="00B15470">
      <w:pPr>
        <w:pStyle w:val="03"/>
        <w:autoSpaceDE w:val="0"/>
        <w:autoSpaceDN w:val="0"/>
        <w:adjustRightInd w:val="0"/>
        <w:spacing w:after="200" w:line="360" w:lineRule="auto"/>
        <w:jc w:val="left"/>
        <w:rPr>
          <w:rFonts w:ascii="宋体" w:hAnsi="宋体"/>
          <w:color w:val="000000"/>
          <w:szCs w:val="21"/>
        </w:rPr>
      </w:pPr>
      <w:r>
        <w:rPr>
          <w:rFonts w:ascii="宋体" w:hAnsi="宋体"/>
          <w:color w:val="000000"/>
          <w:szCs w:val="21"/>
        </w:rPr>
        <w:lastRenderedPageBreak/>
        <w:t xml:space="preserve">    1.1.2 合同当事人及其他相关方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1.1.2.1 合同当事人：是指发包人和（或）承包人。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1.1.2.2 发包人：是指与承包人签订合同协议书的当事人及取得该当事人资格的合法继承人。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1.1.2.3 承包人：是指与发包人签订合同协议书的，具有相应工程施工承包资质的当事人及取得该当事人资格的合法继承人。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1.1.2.4 监理人：是指在专用合同条款中指明的，受发包人委托按照法律规定进行工程监督管理的法人或其他组织。</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1.1.2.5 设计人：是指在专用合同条款中指明的，受发包人委托负责工程设计并具备相应工程设计资质的法人或其他组织。</w:t>
      </w:r>
    </w:p>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t>1.1.2.6 分包人：</w:t>
      </w:r>
      <w:bookmarkStart w:id="455" w:name="#go5"/>
      <w:bookmarkEnd w:id="455"/>
      <w:r>
        <w:rPr>
          <w:rFonts w:ascii="宋体" w:hAnsi="宋体"/>
          <w:color w:val="000000"/>
          <w:szCs w:val="21"/>
        </w:rPr>
        <w:t>是指</w:t>
      </w:r>
      <w:r>
        <w:rPr>
          <w:rFonts w:ascii="宋体" w:hAnsi="宋体" w:hint="eastAsia"/>
          <w:color w:val="000000"/>
          <w:szCs w:val="21"/>
        </w:rPr>
        <w:t>按照法律规定和</w:t>
      </w:r>
      <w:r>
        <w:rPr>
          <w:rFonts w:ascii="宋体" w:hAnsi="宋体"/>
          <w:color w:val="000000"/>
          <w:szCs w:val="21"/>
        </w:rPr>
        <w:t>合同约定，分包</w:t>
      </w:r>
      <w:r>
        <w:rPr>
          <w:rFonts w:ascii="宋体" w:hAnsi="宋体" w:hint="eastAsia"/>
          <w:color w:val="000000"/>
          <w:szCs w:val="21"/>
        </w:rPr>
        <w:t>部分</w:t>
      </w:r>
      <w:r>
        <w:rPr>
          <w:rFonts w:ascii="宋体" w:hAnsi="宋体"/>
          <w:color w:val="000000"/>
          <w:szCs w:val="21"/>
        </w:rPr>
        <w:t>工程</w:t>
      </w:r>
      <w:r>
        <w:rPr>
          <w:rFonts w:ascii="宋体" w:hAnsi="宋体" w:hint="eastAsia"/>
          <w:color w:val="000000"/>
          <w:szCs w:val="21"/>
        </w:rPr>
        <w:t>或工作</w:t>
      </w:r>
      <w:r>
        <w:rPr>
          <w:rFonts w:ascii="宋体" w:hAnsi="宋体"/>
          <w:color w:val="000000"/>
          <w:szCs w:val="21"/>
        </w:rPr>
        <w:t>，并与</w:t>
      </w:r>
      <w:r>
        <w:rPr>
          <w:rFonts w:ascii="宋体" w:hAnsi="宋体" w:hint="eastAsia"/>
          <w:color w:val="000000"/>
          <w:szCs w:val="21"/>
        </w:rPr>
        <w:t>承包人</w:t>
      </w:r>
      <w:r>
        <w:rPr>
          <w:rFonts w:ascii="宋体" w:hAnsi="宋体"/>
          <w:color w:val="000000"/>
          <w:szCs w:val="21"/>
        </w:rPr>
        <w:t>签订分包合同的具有相应资质的法人。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1.1.2.7 发包人代表：是指由发包人任命并派驻施工现场在发包人授权范围内行使发包人权利的人。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1.1.2.8 项目经理：是指由承包人任命并派驻施工现场，在承包人授权范围内负责合同履行，且按照法律规定具有相应资格的</w:t>
      </w:r>
      <w:r>
        <w:rPr>
          <w:rFonts w:ascii="宋体" w:hAnsi="宋体" w:hint="eastAsia"/>
          <w:color w:val="000000"/>
          <w:szCs w:val="21"/>
        </w:rPr>
        <w:t>项目负责</w:t>
      </w:r>
      <w:r>
        <w:rPr>
          <w:rFonts w:ascii="宋体" w:hAnsi="宋体"/>
          <w:color w:val="000000"/>
          <w:szCs w:val="21"/>
        </w:rPr>
        <w:t>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1.1.2.9 总监理工程师：是指由监理人任命并派驻施工现场进行工程监理的总负责人。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 工程和设备</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1.1.3.1 工程：是指与合同协议书中工程承包范围对应的永久工程和（或）临时工程。</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1.1.3.2 永久工程：是指按合同约定建造并移交给发包人的工程，包括工程设备。</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1.1.3.3 临时工程：是指为完成合同约定的永久工程所修建的各类临时性工程，不包括施工设备。</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1.1.3.4 单位工程：是指在</w:t>
      </w:r>
      <w:r>
        <w:rPr>
          <w:rFonts w:ascii="宋体" w:hAnsi="宋体" w:hint="eastAsia"/>
          <w:color w:val="000000"/>
          <w:szCs w:val="21"/>
        </w:rPr>
        <w:t>合同协议书</w:t>
      </w:r>
      <w:r>
        <w:rPr>
          <w:rFonts w:ascii="宋体" w:hAnsi="宋体"/>
          <w:color w:val="000000"/>
          <w:szCs w:val="21"/>
        </w:rPr>
        <w:t>中指明的，具备独立施工条件并能形成独立使用功能的永久工程。</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1.1.3.5 工程设备：是指构成永久工程的机电设备、金属结构设备、仪器及其他类似的设备</w:t>
      </w:r>
      <w:r>
        <w:rPr>
          <w:rFonts w:ascii="宋体" w:hAnsi="宋体"/>
          <w:color w:val="000000"/>
          <w:szCs w:val="21"/>
        </w:rPr>
        <w:lastRenderedPageBreak/>
        <w:t>和装置。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1.1.3.6 施工设备：是指为完成合同约定的各项工作所需的设备、器具和其他物品，但不包括工程设备、临时工程和材料。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1.1.3.7 施工现场：是指用于工程施工的场所，以及在专用合同条款中</w:t>
      </w:r>
      <w:r>
        <w:rPr>
          <w:rFonts w:ascii="宋体" w:hAnsi="宋体" w:hint="eastAsia"/>
          <w:color w:val="000000"/>
          <w:szCs w:val="21"/>
        </w:rPr>
        <w:t>指</w:t>
      </w:r>
      <w:r>
        <w:rPr>
          <w:rFonts w:ascii="宋体" w:hAnsi="宋体"/>
          <w:color w:val="000000"/>
          <w:szCs w:val="21"/>
        </w:rPr>
        <w:t>明作为施工场所组成部分的其他场所，包括永久占地和临时占地。</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1.1.3.8临时设施：是指为完成合同约定的各项工作所服务的临时性生产和生活设施。</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1.1.3.9 永久占地：是指专用合同条款中指明为实施工程需永久占用的土地。</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1.1.3.10 临时占地：是指专用合同条款中指明为实施工程需要临时占用的土地。</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 日期和期限</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1.1.4.1 开工日期：包括计划开工日期和实际开工日期。计划开工日期是指合同协议书约定的开工日期；实际开工日期是指监理人按照第7.3.2项</w:t>
      </w:r>
      <w:r>
        <w:rPr>
          <w:rFonts w:ascii="宋体" w:hAnsi="宋体" w:hint="eastAsia"/>
          <w:color w:val="000000"/>
          <w:szCs w:val="21"/>
        </w:rPr>
        <w:t>〔</w:t>
      </w:r>
      <w:r>
        <w:rPr>
          <w:rFonts w:ascii="宋体" w:hAnsi="宋体"/>
          <w:color w:val="000000"/>
          <w:szCs w:val="21"/>
        </w:rPr>
        <w:t>开工通知</w:t>
      </w:r>
      <w:r>
        <w:rPr>
          <w:rFonts w:ascii="宋体" w:hAnsi="宋体" w:hint="eastAsia"/>
          <w:color w:val="000000"/>
          <w:szCs w:val="21"/>
        </w:rPr>
        <w:t>〕</w:t>
      </w:r>
      <w:r>
        <w:rPr>
          <w:rFonts w:ascii="宋体" w:hAnsi="宋体"/>
          <w:color w:val="000000"/>
          <w:szCs w:val="21"/>
        </w:rPr>
        <w:t>约定发出的符合法律规定的开工通知中载明的开工日期。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1.1.4.2 竣工日期：包括计划竣工日期和实际竣工日期。计划竣工日期是指合同协议书约定的竣工日期</w:t>
      </w:r>
      <w:r>
        <w:rPr>
          <w:rFonts w:ascii="宋体" w:hAnsi="宋体" w:hint="eastAsia"/>
          <w:color w:val="000000"/>
          <w:szCs w:val="21"/>
        </w:rPr>
        <w:t>；</w:t>
      </w:r>
      <w:r>
        <w:rPr>
          <w:rFonts w:ascii="宋体" w:hAnsi="宋体"/>
          <w:color w:val="000000"/>
          <w:szCs w:val="21"/>
        </w:rPr>
        <w:t>实际竣工日期按照第13.2.3项</w:t>
      </w:r>
      <w:r>
        <w:rPr>
          <w:rFonts w:ascii="宋体" w:hAnsi="宋体" w:hint="eastAsia"/>
          <w:color w:val="000000"/>
          <w:szCs w:val="21"/>
        </w:rPr>
        <w:t>〔</w:t>
      </w:r>
      <w:r>
        <w:rPr>
          <w:rFonts w:ascii="宋体" w:hAnsi="宋体"/>
          <w:color w:val="000000"/>
          <w:szCs w:val="21"/>
        </w:rPr>
        <w:t>竣工日期</w:t>
      </w:r>
      <w:r>
        <w:rPr>
          <w:rFonts w:ascii="宋体" w:hAnsi="宋体" w:hint="eastAsia"/>
          <w:color w:val="000000"/>
          <w:szCs w:val="21"/>
        </w:rPr>
        <w:t>〕</w:t>
      </w:r>
      <w:r>
        <w:rPr>
          <w:rFonts w:ascii="宋体" w:hAnsi="宋体"/>
          <w:color w:val="000000"/>
          <w:szCs w:val="21"/>
        </w:rPr>
        <w:t xml:space="preserve">的约定确定。 </w:t>
      </w:r>
    </w:p>
    <w:p w:rsidR="00917A2B" w:rsidRDefault="00B15470" w:rsidP="00917A2B">
      <w:pPr>
        <w:pStyle w:val="03"/>
        <w:spacing w:after="200" w:line="360" w:lineRule="auto"/>
        <w:ind w:firstLineChars="203" w:firstLine="406"/>
        <w:rPr>
          <w:rFonts w:ascii="宋体" w:hAnsi="宋体"/>
          <w:color w:val="000000"/>
          <w:szCs w:val="21"/>
        </w:rPr>
      </w:pPr>
      <w:r>
        <w:rPr>
          <w:rFonts w:ascii="宋体" w:hAnsi="宋体"/>
          <w:color w:val="000000"/>
          <w:szCs w:val="21"/>
        </w:rPr>
        <w:t>1.1.4.3 工期：是指在合同协议书约定的承包人完成工程所需的期限，包括按照合同约定所作的</w:t>
      </w:r>
      <w:r>
        <w:rPr>
          <w:rFonts w:ascii="宋体" w:hAnsi="宋体" w:hint="eastAsia"/>
          <w:color w:val="000000"/>
          <w:szCs w:val="21"/>
        </w:rPr>
        <w:t>期限</w:t>
      </w:r>
      <w:r>
        <w:rPr>
          <w:rFonts w:ascii="宋体" w:hAnsi="宋体"/>
          <w:color w:val="000000"/>
          <w:szCs w:val="21"/>
        </w:rPr>
        <w:t>变更。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1.1.4.4 缺陷责任期：是指承包人按照合同约定承担缺陷修复义务，且发包人</w:t>
      </w:r>
      <w:r>
        <w:rPr>
          <w:rFonts w:ascii="宋体" w:hAnsi="宋体" w:hint="eastAsia"/>
          <w:color w:val="000000"/>
          <w:szCs w:val="21"/>
        </w:rPr>
        <w:t>预</w:t>
      </w:r>
      <w:r>
        <w:rPr>
          <w:rFonts w:ascii="宋体" w:hAnsi="宋体"/>
          <w:color w:val="000000"/>
          <w:szCs w:val="21"/>
        </w:rPr>
        <w:t>留质量保证金</w:t>
      </w:r>
      <w:r>
        <w:rPr>
          <w:rFonts w:ascii="宋体" w:hAnsi="宋体" w:hint="eastAsia"/>
          <w:color w:val="000000"/>
          <w:szCs w:val="21"/>
        </w:rPr>
        <w:t>（已</w:t>
      </w:r>
      <w:r>
        <w:rPr>
          <w:rFonts w:ascii="宋体" w:hAnsi="宋体"/>
          <w:color w:val="000000"/>
          <w:szCs w:val="21"/>
        </w:rPr>
        <w:t>缴纳履约保证金的除外</w:t>
      </w:r>
      <w:r>
        <w:rPr>
          <w:rFonts w:ascii="宋体" w:hAnsi="宋体" w:hint="eastAsia"/>
          <w:color w:val="000000"/>
          <w:szCs w:val="21"/>
        </w:rPr>
        <w:t>）</w:t>
      </w:r>
      <w:r>
        <w:rPr>
          <w:rFonts w:ascii="宋体" w:hAnsi="宋体"/>
          <w:color w:val="000000"/>
          <w:szCs w:val="21"/>
        </w:rPr>
        <w:t>的期限，</w:t>
      </w:r>
      <w:r>
        <w:rPr>
          <w:rFonts w:ascii="宋体" w:hAnsi="宋体" w:hint="eastAsia"/>
          <w:color w:val="000000"/>
          <w:szCs w:val="21"/>
        </w:rPr>
        <w:t>自</w:t>
      </w:r>
      <w:r>
        <w:rPr>
          <w:rFonts w:ascii="宋体" w:hAnsi="宋体"/>
          <w:color w:val="000000"/>
          <w:szCs w:val="21"/>
        </w:rPr>
        <w:t>工程</w:t>
      </w:r>
      <w:r>
        <w:rPr>
          <w:rFonts w:ascii="宋体" w:hAnsi="宋体" w:hint="eastAsia"/>
          <w:color w:val="000000"/>
          <w:szCs w:val="21"/>
        </w:rPr>
        <w:t>实际竣工日期</w:t>
      </w:r>
      <w:r>
        <w:rPr>
          <w:rFonts w:ascii="宋体" w:hAnsi="宋体"/>
          <w:color w:val="000000"/>
          <w:szCs w:val="21"/>
        </w:rPr>
        <w:t>起计算。</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1.1.4.5 保修期：是指承包人按照合同约定对工程承担保修责任的期限，从工程竣工验收合格之日起计算。</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1.1.4.6 基准日期：招标发包的工程以投标截止日前28天的日期为基准日</w:t>
      </w:r>
      <w:r>
        <w:rPr>
          <w:rFonts w:ascii="宋体" w:hAnsi="宋体" w:hint="eastAsia"/>
          <w:color w:val="000000"/>
          <w:szCs w:val="21"/>
        </w:rPr>
        <w:t>期</w:t>
      </w:r>
      <w:r>
        <w:rPr>
          <w:rFonts w:ascii="宋体" w:hAnsi="宋体"/>
          <w:color w:val="000000"/>
          <w:szCs w:val="21"/>
        </w:rPr>
        <w:t>，直接发包的工程以合同签订日前28天的日期为基准日</w:t>
      </w:r>
      <w:r>
        <w:rPr>
          <w:rFonts w:ascii="宋体" w:hAnsi="宋体" w:hint="eastAsia"/>
          <w:color w:val="000000"/>
          <w:szCs w:val="21"/>
        </w:rPr>
        <w:t>期</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1.1.4.7 天：除特别指明外，均指日历天。合同中按天计算时间的，开始当天不计入，从次日开始计算，期限最后一天的截止时间为当天24:00时。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1.1.5 合同价格和费用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1.1.5.1 签约合同价：是指发包人和承包人在合同协议书中确定的总金额，包括安全文明施工费、暂估价及暂列金额等。</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1.1.5.2 合同价格：是指发包人用于支付承包人按照合同约定完成承包范围内全部工作的金额，包括合同履行过程中按合同约定</w:t>
      </w:r>
      <w:r>
        <w:rPr>
          <w:rFonts w:ascii="宋体" w:hAnsi="宋体" w:hint="eastAsia"/>
          <w:color w:val="000000"/>
          <w:szCs w:val="21"/>
        </w:rPr>
        <w:t>发生的价格变化。</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1.1.5.3 费用：是指为履行合同所发生的或将要发生的所有必需的开支，包括管理费和应分摊的其他费用，但不包括利润。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1.1.5.4 暂估价：是指发包人在工程量清单或预算书中提供的用于支付必然发生但暂时不能确定价格的材料、工程设备的单价</w:t>
      </w:r>
      <w:r>
        <w:rPr>
          <w:rFonts w:ascii="宋体" w:hAnsi="宋体" w:hint="eastAsia"/>
          <w:color w:val="000000"/>
          <w:szCs w:val="21"/>
        </w:rPr>
        <w:t>、</w:t>
      </w:r>
      <w:r>
        <w:rPr>
          <w:rFonts w:ascii="宋体" w:hAnsi="宋体"/>
          <w:color w:val="000000"/>
          <w:szCs w:val="21"/>
        </w:rPr>
        <w:t>专业工程以及</w:t>
      </w:r>
      <w:r>
        <w:rPr>
          <w:rFonts w:ascii="宋体" w:hAnsi="宋体" w:hint="eastAsia"/>
          <w:color w:val="000000"/>
          <w:szCs w:val="21"/>
        </w:rPr>
        <w:t>服务工作</w:t>
      </w:r>
      <w:r>
        <w:rPr>
          <w:rFonts w:ascii="宋体" w:hAnsi="宋体"/>
          <w:color w:val="000000"/>
          <w:szCs w:val="21"/>
        </w:rPr>
        <w:t>的金额。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1.1.5.5 暂列金额：是指发包人在工程量清单或预算书中暂定并包括在合同价格中的一笔款项</w:t>
      </w:r>
      <w:r>
        <w:rPr>
          <w:rFonts w:ascii="宋体" w:hAnsi="宋体" w:hint="eastAsia"/>
          <w:color w:val="000000"/>
          <w:szCs w:val="21"/>
        </w:rPr>
        <w:t>，</w:t>
      </w:r>
      <w:r>
        <w:rPr>
          <w:rFonts w:ascii="宋体" w:hAnsi="宋体"/>
          <w:color w:val="000000"/>
          <w:szCs w:val="21"/>
        </w:rPr>
        <w:t>用于工程合同签订时尚未确定或者不可预见的所需材料、工程设备、服务的采购，施工中可能发生的工程变更、合同约定调整因素出现时的合同价格调整以及发生的索赔、现场签证确认等的费用。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1.1.5.6 计日工：是指合同履行过程中，承包人完成发包人提出的零星工作或需要采用计日工计价的变更工作时，按合同中约定的单价计价的一种方式。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1.1.5.7 质量保证金</w:t>
      </w:r>
      <w:bookmarkStart w:id="456" w:name="#go2"/>
      <w:bookmarkEnd w:id="456"/>
      <w:r>
        <w:rPr>
          <w:rFonts w:ascii="宋体" w:hAnsi="宋体"/>
          <w:color w:val="000000"/>
          <w:szCs w:val="21"/>
        </w:rPr>
        <w:t>：是指按照第15.3款</w:t>
      </w:r>
      <w:r>
        <w:rPr>
          <w:rFonts w:ascii="宋体" w:hAnsi="宋体" w:hint="eastAsia"/>
          <w:color w:val="000000"/>
          <w:szCs w:val="21"/>
        </w:rPr>
        <w:t>〔</w:t>
      </w:r>
      <w:r>
        <w:rPr>
          <w:rFonts w:ascii="宋体" w:hAnsi="宋体"/>
          <w:color w:val="000000"/>
          <w:szCs w:val="21"/>
        </w:rPr>
        <w:t>质量保证金</w:t>
      </w:r>
      <w:r>
        <w:rPr>
          <w:rFonts w:ascii="宋体" w:hAnsi="宋体" w:hint="eastAsia"/>
          <w:color w:val="000000"/>
          <w:szCs w:val="21"/>
        </w:rPr>
        <w:t>〕</w:t>
      </w:r>
      <w:r>
        <w:rPr>
          <w:rFonts w:ascii="宋体" w:hAnsi="宋体"/>
          <w:color w:val="000000"/>
          <w:szCs w:val="21"/>
        </w:rPr>
        <w:t>约定承包人用于保证其在缺陷责任期内履行缺陷修补义务的担保。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1.1.5.8 总价项目：是指在现行国家、行业以及地方的计量规则中无工程量计算规则，在已标价工程量清单或预算书中以总价或以费率形式计算的项目。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1.1.6 其他</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1.1.6.1 书面形式：是指合同文件、信函、电报、传真等可以有形地表现所载内容的形式。</w:t>
      </w:r>
    </w:p>
    <w:p w:rsidR="00917A2B" w:rsidRDefault="00B15470">
      <w:pPr>
        <w:pStyle w:val="600"/>
        <w:rPr>
          <w:rFonts w:ascii="宋体" w:hAnsi="宋体"/>
          <w:sz w:val="21"/>
          <w:szCs w:val="21"/>
        </w:rPr>
      </w:pPr>
      <w:bookmarkStart w:id="457" w:name="_Toc337558729"/>
      <w:bookmarkStart w:id="458" w:name="_Toc296503029"/>
      <w:bookmarkStart w:id="459" w:name="_Toc296346530"/>
      <w:bookmarkStart w:id="460" w:name="_Toc351203497"/>
      <w:r>
        <w:rPr>
          <w:rFonts w:ascii="宋体" w:hAnsi="宋体"/>
          <w:sz w:val="21"/>
          <w:szCs w:val="21"/>
        </w:rPr>
        <w:t>1.2语言文字</w:t>
      </w:r>
      <w:bookmarkEnd w:id="457"/>
      <w:bookmarkEnd w:id="458"/>
      <w:bookmarkEnd w:id="459"/>
      <w:bookmarkEnd w:id="460"/>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合同以中国的汉语简体文字编写、解释和说明。合同当事人在专用合同条款中约定使用两种以上语言时，汉语为优先解释和说明合同的语言。</w:t>
      </w:r>
    </w:p>
    <w:p w:rsidR="00917A2B" w:rsidRDefault="00B15470">
      <w:pPr>
        <w:pStyle w:val="600"/>
        <w:rPr>
          <w:rFonts w:ascii="宋体" w:hAnsi="宋体"/>
          <w:sz w:val="21"/>
          <w:szCs w:val="21"/>
        </w:rPr>
      </w:pPr>
      <w:bookmarkStart w:id="461" w:name="_Toc351203498"/>
      <w:bookmarkStart w:id="462" w:name="_Toc296503030"/>
      <w:bookmarkStart w:id="463" w:name="_Toc296346531"/>
      <w:bookmarkStart w:id="464" w:name="_Toc337558730"/>
      <w:r>
        <w:rPr>
          <w:rFonts w:ascii="宋体" w:hAnsi="宋体"/>
          <w:sz w:val="21"/>
          <w:szCs w:val="21"/>
        </w:rPr>
        <w:lastRenderedPageBreak/>
        <w:t>1.3法律</w:t>
      </w:r>
      <w:bookmarkEnd w:id="461"/>
      <w:bookmarkEnd w:id="462"/>
      <w:bookmarkEnd w:id="463"/>
      <w:bookmarkEnd w:id="464"/>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合同所称法律是指中华人民共和国法律、行政法规、部门规章，以及工程所在地的地方性法规、自治条例、单行条例和地方政府规章等。</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合同当事人可以在专用合同条款中约定合同适用的其他规范性文件。</w:t>
      </w:r>
    </w:p>
    <w:p w:rsidR="00917A2B" w:rsidRDefault="00B15470">
      <w:pPr>
        <w:pStyle w:val="600"/>
        <w:rPr>
          <w:rFonts w:ascii="宋体" w:hAnsi="宋体"/>
          <w:sz w:val="21"/>
          <w:szCs w:val="21"/>
        </w:rPr>
      </w:pPr>
      <w:bookmarkStart w:id="465" w:name="_Toc351203499"/>
      <w:r>
        <w:rPr>
          <w:rFonts w:ascii="宋体" w:hAnsi="宋体"/>
          <w:sz w:val="21"/>
          <w:szCs w:val="21"/>
        </w:rPr>
        <w:t>1.4 标准和规范</w:t>
      </w:r>
      <w:bookmarkEnd w:id="465"/>
    </w:p>
    <w:p w:rsidR="00917A2B" w:rsidRDefault="00B15470">
      <w:pPr>
        <w:pStyle w:val="03"/>
        <w:autoSpaceDE w:val="0"/>
        <w:autoSpaceDN w:val="0"/>
        <w:adjustRightInd w:val="0"/>
        <w:spacing w:after="200" w:line="360" w:lineRule="auto"/>
        <w:ind w:firstLine="640"/>
        <w:jc w:val="left"/>
        <w:rPr>
          <w:rFonts w:ascii="宋体" w:hAnsi="宋体"/>
          <w:color w:val="000000"/>
          <w:szCs w:val="21"/>
        </w:rPr>
      </w:pPr>
      <w:r>
        <w:rPr>
          <w:rFonts w:ascii="宋体" w:hAnsi="宋体"/>
          <w:color w:val="000000"/>
          <w:szCs w:val="21"/>
        </w:rPr>
        <w:t>1.4.1 适用于工程的国家标准、行业标准、工程所在地的地方性标准，以及相应的规范、规程等，合同当事人有特别要求的，应在专用合同条款中约定。</w:t>
      </w:r>
    </w:p>
    <w:p w:rsidR="00917A2B" w:rsidRDefault="00B15470">
      <w:pPr>
        <w:pStyle w:val="03"/>
        <w:autoSpaceDE w:val="0"/>
        <w:autoSpaceDN w:val="0"/>
        <w:adjustRightInd w:val="0"/>
        <w:spacing w:after="200" w:line="360" w:lineRule="auto"/>
        <w:ind w:firstLine="640"/>
        <w:jc w:val="left"/>
        <w:rPr>
          <w:rFonts w:ascii="宋体" w:hAnsi="宋体"/>
          <w:color w:val="000000"/>
          <w:szCs w:val="21"/>
        </w:rPr>
      </w:pPr>
      <w:r>
        <w:rPr>
          <w:rFonts w:ascii="宋体" w:hAnsi="宋体"/>
          <w:color w:val="000000"/>
          <w:szCs w:val="21"/>
        </w:rPr>
        <w:t>1.4.2 发包人要求使用国外标准、规范的，发包人负责提供原文版本和中文译本，并在专用合同条款中约定提供标准规范的名称、份数和时间。</w:t>
      </w:r>
    </w:p>
    <w:p w:rsidR="00917A2B" w:rsidRDefault="00B15470">
      <w:pPr>
        <w:pStyle w:val="03"/>
        <w:autoSpaceDE w:val="0"/>
        <w:autoSpaceDN w:val="0"/>
        <w:adjustRightInd w:val="0"/>
        <w:spacing w:after="200" w:line="360" w:lineRule="auto"/>
        <w:ind w:firstLine="640"/>
        <w:jc w:val="left"/>
        <w:rPr>
          <w:rFonts w:ascii="宋体" w:hAnsi="宋体"/>
          <w:color w:val="000000"/>
          <w:szCs w:val="21"/>
        </w:rPr>
      </w:pPr>
      <w:r>
        <w:rPr>
          <w:rFonts w:ascii="宋体" w:hAnsi="宋体"/>
          <w:color w:val="000000"/>
          <w:szCs w:val="21"/>
        </w:rPr>
        <w:t>1.4.3 发包人对工程的技术标准、功能要求高于或严于现行国家、行业或地方标准的，应当在专用合同条款中予以明确。除专用合同条款另有约定外，应视为</w:t>
      </w:r>
      <w:r>
        <w:rPr>
          <w:rFonts w:ascii="宋体" w:hAnsi="宋体" w:hint="eastAsia"/>
          <w:color w:val="000000"/>
          <w:szCs w:val="21"/>
        </w:rPr>
        <w:t>承包人</w:t>
      </w:r>
      <w:r>
        <w:rPr>
          <w:rFonts w:ascii="宋体" w:hAnsi="宋体"/>
          <w:color w:val="000000"/>
          <w:szCs w:val="21"/>
        </w:rPr>
        <w:t>在签订合同前已充分预见前述技术标准和功能要求的复杂程度，签约合同价中已包含由此产生的费用。</w:t>
      </w:r>
    </w:p>
    <w:p w:rsidR="00917A2B" w:rsidRDefault="00B15470">
      <w:pPr>
        <w:pStyle w:val="600"/>
        <w:rPr>
          <w:rFonts w:ascii="宋体" w:hAnsi="宋体"/>
          <w:sz w:val="21"/>
          <w:szCs w:val="21"/>
        </w:rPr>
      </w:pPr>
      <w:bookmarkStart w:id="466" w:name="_Toc351203500"/>
      <w:r>
        <w:rPr>
          <w:rFonts w:ascii="宋体" w:hAnsi="宋体"/>
          <w:sz w:val="21"/>
          <w:szCs w:val="21"/>
        </w:rPr>
        <w:t>1</w:t>
      </w:r>
      <w:bookmarkStart w:id="467" w:name="_Toc296503031"/>
      <w:bookmarkStart w:id="468" w:name="_Toc337558731"/>
      <w:bookmarkStart w:id="469" w:name="_Toc296346532"/>
      <w:r>
        <w:rPr>
          <w:rFonts w:ascii="宋体" w:hAnsi="宋体"/>
          <w:sz w:val="21"/>
          <w:szCs w:val="21"/>
        </w:rPr>
        <w:t>.5 合同文件的优先顺序</w:t>
      </w:r>
      <w:bookmarkEnd w:id="466"/>
    </w:p>
    <w:bookmarkEnd w:id="467"/>
    <w:bookmarkEnd w:id="468"/>
    <w:bookmarkEnd w:id="469"/>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组成合同的各项文件应互相解释，互为说明。除专用合同条款另有约定外，解释合同文件的优先顺序如下：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（1）合同协议书；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（2）中标通知书（如果有）；</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（3）投标函及其附录（如果有）；</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（4）专用合同条款及其附件；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（5）通用合同条款；</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（6）技术标准和要求；</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（7）图纸；</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（8）已标价工程量清单或预算书；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（9）其他合同文件。</w:t>
      </w:r>
    </w:p>
    <w:p w:rsidR="00917A2B" w:rsidRDefault="00B15470">
      <w:pPr>
        <w:pStyle w:val="03"/>
        <w:spacing w:after="200" w:line="360" w:lineRule="auto"/>
        <w:ind w:firstLineChars="213" w:firstLine="426"/>
        <w:rPr>
          <w:rFonts w:ascii="宋体" w:hAnsi="宋体"/>
          <w:color w:val="000000"/>
          <w:szCs w:val="21"/>
        </w:rPr>
      </w:pPr>
      <w:r>
        <w:rPr>
          <w:rFonts w:ascii="宋体" w:hAnsi="宋体"/>
          <w:color w:val="000000"/>
          <w:szCs w:val="21"/>
        </w:rPr>
        <w:lastRenderedPageBreak/>
        <w:t>上述各项合同文件包括合同当事人就该项合同文件所作出的补充和修改，属于同一类内容的文件，应以最新签署的为准。</w:t>
      </w:r>
    </w:p>
    <w:p w:rsidR="00917A2B" w:rsidRDefault="00B15470">
      <w:pPr>
        <w:pStyle w:val="03"/>
        <w:spacing w:after="200" w:line="360" w:lineRule="auto"/>
        <w:ind w:firstLineChars="213" w:firstLine="426"/>
        <w:rPr>
          <w:rFonts w:ascii="宋体" w:hAnsi="宋体"/>
          <w:color w:val="000000"/>
          <w:szCs w:val="21"/>
        </w:rPr>
      </w:pPr>
      <w:r>
        <w:rPr>
          <w:rFonts w:ascii="宋体" w:hAnsi="宋体"/>
          <w:color w:val="000000"/>
          <w:szCs w:val="21"/>
        </w:rPr>
        <w:t>在合同订立及履行过程中形成的与合同有关的文件均构成合同文件组成部分，并根据其性质确定优先解释顺序。</w:t>
      </w:r>
    </w:p>
    <w:p w:rsidR="00917A2B" w:rsidRDefault="00B15470">
      <w:pPr>
        <w:pStyle w:val="600"/>
        <w:rPr>
          <w:rFonts w:ascii="宋体" w:hAnsi="宋体"/>
          <w:sz w:val="21"/>
          <w:szCs w:val="21"/>
        </w:rPr>
      </w:pPr>
      <w:bookmarkStart w:id="470" w:name="_Toc351203501"/>
      <w:r>
        <w:rPr>
          <w:rFonts w:ascii="宋体" w:hAnsi="宋体"/>
          <w:sz w:val="21"/>
          <w:szCs w:val="21"/>
        </w:rPr>
        <w:t>1</w:t>
      </w:r>
      <w:bookmarkStart w:id="471" w:name="_Toc296503032"/>
      <w:bookmarkStart w:id="472" w:name="_Toc337558732"/>
      <w:bookmarkStart w:id="473" w:name="_Toc296346533"/>
      <w:r>
        <w:rPr>
          <w:rFonts w:ascii="宋体" w:hAnsi="宋体"/>
          <w:sz w:val="21"/>
          <w:szCs w:val="21"/>
        </w:rPr>
        <w:t>.6图纸和承包人文件</w:t>
      </w:r>
      <w:bookmarkEnd w:id="470"/>
    </w:p>
    <w:bookmarkEnd w:id="471"/>
    <w:bookmarkEnd w:id="472"/>
    <w:bookmarkEnd w:id="473"/>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1.6.1 图纸的提供和交底</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发包人应按照专用合同条款约定的期限、数量和内容向承包人免费提供图纸，并组织承包人、监理人和设计人进行图纸会审和设计交底。发包人至迟不得晚于第7.3.2项</w:t>
      </w:r>
      <w:r>
        <w:rPr>
          <w:rFonts w:ascii="宋体" w:hAnsi="宋体" w:hint="eastAsia"/>
          <w:color w:val="000000"/>
          <w:szCs w:val="21"/>
        </w:rPr>
        <w:t>〔</w:t>
      </w:r>
      <w:r>
        <w:rPr>
          <w:rFonts w:ascii="宋体" w:hAnsi="宋体"/>
          <w:color w:val="000000"/>
          <w:szCs w:val="21"/>
        </w:rPr>
        <w:t>开工通知</w:t>
      </w:r>
      <w:r>
        <w:rPr>
          <w:rFonts w:ascii="宋体" w:hAnsi="宋体" w:hint="eastAsia"/>
          <w:color w:val="000000"/>
          <w:szCs w:val="21"/>
        </w:rPr>
        <w:t>〕</w:t>
      </w:r>
      <w:r>
        <w:rPr>
          <w:rFonts w:ascii="宋体" w:hAnsi="宋体"/>
          <w:color w:val="000000"/>
          <w:szCs w:val="21"/>
        </w:rPr>
        <w:t>载明的开工日期前14天向承包人提供图纸。</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因发包人未按合同约定提供图纸导致承包人费用增加和（或）工期延误的，按照第7.5.1项</w:t>
      </w:r>
      <w:r>
        <w:rPr>
          <w:rFonts w:ascii="宋体" w:hAnsi="宋体" w:hint="eastAsia"/>
          <w:color w:val="000000"/>
          <w:szCs w:val="21"/>
        </w:rPr>
        <w:t>〔</w:t>
      </w:r>
      <w:r>
        <w:rPr>
          <w:rFonts w:ascii="宋体" w:hAnsi="宋体"/>
          <w:color w:val="000000"/>
          <w:szCs w:val="21"/>
        </w:rPr>
        <w:t>因发包人原因导致工期延误</w:t>
      </w:r>
      <w:r>
        <w:rPr>
          <w:rFonts w:ascii="宋体" w:hAnsi="宋体" w:hint="eastAsia"/>
          <w:color w:val="000000"/>
          <w:szCs w:val="21"/>
        </w:rPr>
        <w:t>〕</w:t>
      </w:r>
      <w:r>
        <w:rPr>
          <w:rFonts w:ascii="宋体" w:hAnsi="宋体"/>
          <w:color w:val="000000"/>
          <w:szCs w:val="21"/>
        </w:rPr>
        <w:t>约定办理。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1.6.2 图纸的错误</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宋体" w:hAnsi="宋体" w:hint="eastAsia"/>
          <w:color w:val="000000"/>
          <w:szCs w:val="21"/>
        </w:rPr>
        <w:t>合理时间是指发包人在收到监理人的报送通知后，尽其努力且不懈怠地完成图纸修改补充所需的时间。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1.6.3 图纸的修改和补充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图纸需要修改和补充的，应经图纸原设计人及审批部门同意，并由监理人在工程或工程相应部位施工前将修改后的图纸或补充图纸提交给承包人，承包人应按修改或补充后的图纸施工。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1.6.4 承包人文件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承包人应按照专用合同条款的约定提供应当由其编制的与工程施工有关的文件，并按照专用合同条款约定的期限、数量和形式提交监理人，并由监理人报送发包人。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1.6.5 图纸和承包人文件的保管</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除专用合同条款另有约定外，承包人应在施工现场另外保存一套完整的图纸和承包人文件，供发包人、监理人及有关人员进行工程检查时使用。</w:t>
      </w:r>
    </w:p>
    <w:p w:rsidR="00917A2B" w:rsidRDefault="00B15470">
      <w:pPr>
        <w:pStyle w:val="600"/>
        <w:rPr>
          <w:rFonts w:ascii="宋体" w:hAnsi="宋体"/>
          <w:sz w:val="21"/>
          <w:szCs w:val="21"/>
        </w:rPr>
      </w:pPr>
      <w:bookmarkStart w:id="474" w:name="_Toc351203502"/>
      <w:r>
        <w:rPr>
          <w:rFonts w:ascii="宋体" w:hAnsi="宋体"/>
          <w:sz w:val="21"/>
          <w:szCs w:val="21"/>
        </w:rPr>
        <w:t>1</w:t>
      </w:r>
      <w:bookmarkStart w:id="475" w:name="_Toc296503033"/>
      <w:bookmarkStart w:id="476" w:name="_Toc296346534"/>
      <w:bookmarkStart w:id="477" w:name="_Toc337558733"/>
      <w:r>
        <w:rPr>
          <w:rFonts w:ascii="宋体" w:hAnsi="宋体"/>
          <w:sz w:val="21"/>
          <w:szCs w:val="21"/>
        </w:rPr>
        <w:t>.7联络</w:t>
      </w:r>
      <w:bookmarkEnd w:id="474"/>
    </w:p>
    <w:bookmarkEnd w:id="475"/>
    <w:bookmarkEnd w:id="476"/>
    <w:bookmarkEnd w:id="47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1.7.1 与合同有关的通知、批准、证明、证书、指示、指令、要求、请求、同意、意见、确定和决定等，均应采用书面形式，并应在合同约定的期限内送达接收人和送达地点。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1.7.2 发包人和承包人应在专用合同条款中约定各自的送达接收人和送达地点。任何一方合同当事人指定的接收人或送达地点发生变动的，应提前3天以书面形式通知对方。</w:t>
      </w:r>
    </w:p>
    <w:p w:rsidR="00917A2B" w:rsidRDefault="00B15470">
      <w:pPr>
        <w:pStyle w:val="03"/>
        <w:autoSpaceDE w:val="0"/>
        <w:autoSpaceDN w:val="0"/>
        <w:adjustRightInd w:val="0"/>
        <w:spacing w:after="200" w:line="360" w:lineRule="auto"/>
        <w:ind w:firstLineChars="200" w:firstLine="400"/>
        <w:jc w:val="left"/>
        <w:rPr>
          <w:rFonts w:ascii="宋体" w:hAnsi="宋体"/>
          <w:color w:val="FF0000"/>
          <w:szCs w:val="21"/>
        </w:rPr>
      </w:pPr>
      <w:r>
        <w:rPr>
          <w:rFonts w:ascii="宋体" w:hAnsi="宋体"/>
          <w:color w:val="000000"/>
          <w:szCs w:val="21"/>
        </w:rPr>
        <w:t>1.7.3 发包人和承包人应当及时签收另一方送达至送达地点和指定接收人的来往信函。拒不签收的，由此增加的费用和（或）延误的工期由拒绝接收一方承担。</w:t>
      </w:r>
    </w:p>
    <w:p w:rsidR="00917A2B" w:rsidRDefault="00B15470">
      <w:pPr>
        <w:pStyle w:val="600"/>
        <w:rPr>
          <w:rFonts w:ascii="宋体" w:hAnsi="宋体"/>
          <w:sz w:val="21"/>
          <w:szCs w:val="21"/>
        </w:rPr>
      </w:pPr>
      <w:bookmarkStart w:id="478" w:name="_Toc351203503"/>
      <w:r>
        <w:rPr>
          <w:rFonts w:ascii="宋体" w:hAnsi="宋体"/>
          <w:sz w:val="21"/>
          <w:szCs w:val="21"/>
        </w:rPr>
        <w:t>1</w:t>
      </w:r>
      <w:bookmarkStart w:id="479" w:name="_Toc296346536"/>
      <w:bookmarkStart w:id="480" w:name="_Toc337558734"/>
      <w:bookmarkStart w:id="481" w:name="_Toc296503035"/>
      <w:r>
        <w:rPr>
          <w:rFonts w:ascii="宋体" w:hAnsi="宋体"/>
          <w:sz w:val="21"/>
          <w:szCs w:val="21"/>
        </w:rPr>
        <w:t>.8严禁贿赂</w:t>
      </w:r>
      <w:bookmarkEnd w:id="478"/>
    </w:p>
    <w:bookmarkEnd w:id="479"/>
    <w:bookmarkEnd w:id="480"/>
    <w:bookmarkEnd w:id="48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合同当事人不得以贿赂或变相贿赂的方式，谋取非法利益或损害对方权益。因一方合同当事人的贿赂造成对方损失的，应赔偿损失，并承担相应的法律责任。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917A2B" w:rsidRDefault="00B15470">
      <w:pPr>
        <w:pStyle w:val="600"/>
        <w:rPr>
          <w:rFonts w:ascii="宋体" w:hAnsi="宋体"/>
          <w:sz w:val="21"/>
          <w:szCs w:val="21"/>
        </w:rPr>
      </w:pPr>
      <w:bookmarkStart w:id="482" w:name="_Toc351203504"/>
      <w:r>
        <w:rPr>
          <w:rFonts w:ascii="宋体" w:hAnsi="宋体"/>
          <w:sz w:val="21"/>
          <w:szCs w:val="21"/>
        </w:rPr>
        <w:t>1</w:t>
      </w:r>
      <w:bookmarkStart w:id="483" w:name="_Toc337558735"/>
      <w:bookmarkStart w:id="484" w:name="_Toc296346537"/>
      <w:bookmarkStart w:id="485" w:name="_Toc296503036"/>
      <w:r>
        <w:rPr>
          <w:rFonts w:ascii="宋体" w:hAnsi="宋体"/>
          <w:sz w:val="21"/>
          <w:szCs w:val="21"/>
        </w:rPr>
        <w:t>.9化石、文物</w:t>
      </w:r>
      <w:bookmarkEnd w:id="482"/>
    </w:p>
    <w:bookmarkEnd w:id="483"/>
    <w:bookmarkEnd w:id="484"/>
    <w:bookmarkEnd w:id="485"/>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发包人、监理人和承包人应按有关政府行政管理部门要求采取妥善的保护措施，由此增加的费用和</w:t>
      </w:r>
      <w:r>
        <w:rPr>
          <w:rFonts w:ascii="宋体" w:hAnsi="宋体" w:hint="eastAsia"/>
          <w:color w:val="000000"/>
          <w:szCs w:val="21"/>
        </w:rPr>
        <w:t>（</w:t>
      </w:r>
      <w:r>
        <w:rPr>
          <w:rFonts w:ascii="宋体" w:hAnsi="宋体"/>
          <w:color w:val="000000"/>
          <w:szCs w:val="21"/>
        </w:rPr>
        <w:t>或）延误的工期由发包人承担。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承包人发现文物后不及时报告或隐瞒不报，致使文物丢失或损坏的，应赔偿损失，并承担相应的法律责任。</w:t>
      </w:r>
    </w:p>
    <w:p w:rsidR="00917A2B" w:rsidRDefault="00B15470">
      <w:pPr>
        <w:pStyle w:val="600"/>
        <w:rPr>
          <w:rFonts w:ascii="宋体" w:hAnsi="宋体"/>
          <w:sz w:val="21"/>
          <w:szCs w:val="21"/>
        </w:rPr>
      </w:pPr>
      <w:bookmarkStart w:id="486" w:name="_Toc351203505"/>
      <w:r>
        <w:rPr>
          <w:rFonts w:ascii="宋体" w:hAnsi="宋体"/>
          <w:sz w:val="21"/>
          <w:szCs w:val="21"/>
        </w:rPr>
        <w:lastRenderedPageBreak/>
        <w:t>1</w:t>
      </w:r>
      <w:bookmarkStart w:id="487" w:name="_Toc337558736"/>
      <w:r>
        <w:rPr>
          <w:rFonts w:ascii="宋体" w:hAnsi="宋体"/>
          <w:sz w:val="21"/>
          <w:szCs w:val="21"/>
        </w:rPr>
        <w:t>.10交通运输</w:t>
      </w:r>
      <w:bookmarkEnd w:id="486"/>
    </w:p>
    <w:bookmarkEnd w:id="487"/>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1.10.1出入现场的权利</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除专用合同条款另有约定外，发包人应根据施工需要，负责取得出入施工现场所需的</w:t>
      </w:r>
      <w:r>
        <w:rPr>
          <w:rFonts w:ascii="宋体" w:hAnsi="宋体" w:hint="eastAsia"/>
          <w:color w:val="000000"/>
          <w:szCs w:val="21"/>
        </w:rPr>
        <w:t>批准手续和</w:t>
      </w:r>
      <w:r>
        <w:rPr>
          <w:rFonts w:ascii="宋体" w:hAnsi="宋体"/>
          <w:color w:val="000000"/>
          <w:szCs w:val="21"/>
        </w:rPr>
        <w:t>全部权利，以及取得因施工所需修建道路、桥梁以及其他基础设施的权利，并承担相关手续费用和建设费用。承包人应协助发包人办理修建场内外道路、桥梁以及其他基础设施的手续。</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1.10.2场外交通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1.10.3场内交通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场外交通和场内交通的边界由合同当事人在专用合同条款中约定。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1.10.4超大件和超重件的运输</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1.10.5道路和桥梁的损坏责任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因承包人运输造成施工场地内外公共道路和桥梁损坏的，由承包人承担修复损坏的全部费用和可能引起的赔偿。</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1.10.6水路和航空运输</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本</w:t>
      </w:r>
      <w:r>
        <w:rPr>
          <w:rFonts w:ascii="宋体" w:hAnsi="宋体" w:hint="eastAsia"/>
          <w:color w:val="000000"/>
          <w:szCs w:val="21"/>
        </w:rPr>
        <w:t>款</w:t>
      </w:r>
      <w:r>
        <w:rPr>
          <w:rFonts w:ascii="宋体" w:hAnsi="宋体"/>
          <w:color w:val="000000"/>
          <w:szCs w:val="21"/>
        </w:rPr>
        <w:t>前述各</w:t>
      </w:r>
      <w:r>
        <w:rPr>
          <w:rFonts w:ascii="宋体" w:hAnsi="宋体" w:hint="eastAsia"/>
          <w:color w:val="000000"/>
          <w:szCs w:val="21"/>
        </w:rPr>
        <w:t>项</w:t>
      </w:r>
      <w:r>
        <w:rPr>
          <w:rFonts w:ascii="宋体" w:hAnsi="宋体"/>
          <w:color w:val="000000"/>
          <w:szCs w:val="21"/>
        </w:rPr>
        <w:t>的内容适用于水路运输和航空运输，其中“道路”一词的涵义包括河道、航线、船闸、机场、码头、堤防以及水路或航空运输中其他相似结构物；“车辆”一词的涵义包括船舶和飞机等。</w:t>
      </w:r>
    </w:p>
    <w:p w:rsidR="00917A2B" w:rsidRDefault="00B15470">
      <w:pPr>
        <w:pStyle w:val="600"/>
        <w:rPr>
          <w:rFonts w:ascii="宋体" w:hAnsi="宋体"/>
          <w:b w:val="0"/>
          <w:color w:val="000000"/>
          <w:sz w:val="21"/>
          <w:szCs w:val="21"/>
        </w:rPr>
      </w:pPr>
      <w:bookmarkStart w:id="488" w:name="_Toc351203506"/>
      <w:r>
        <w:rPr>
          <w:rFonts w:ascii="宋体" w:hAnsi="宋体"/>
          <w:sz w:val="21"/>
          <w:szCs w:val="21"/>
        </w:rPr>
        <w:t>1</w:t>
      </w:r>
      <w:bookmarkStart w:id="489" w:name="_Toc337558737"/>
      <w:bookmarkStart w:id="490" w:name="_Toc296503037"/>
      <w:bookmarkStart w:id="491" w:name="_Toc296346538"/>
      <w:r>
        <w:rPr>
          <w:rFonts w:ascii="宋体" w:hAnsi="宋体"/>
          <w:sz w:val="21"/>
          <w:szCs w:val="21"/>
        </w:rPr>
        <w:t>.11知识产权</w:t>
      </w:r>
      <w:bookmarkEnd w:id="488"/>
      <w:bookmarkEnd w:id="489"/>
    </w:p>
    <w:bookmarkEnd w:id="490"/>
    <w:bookmarkEnd w:id="49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917A2B" w:rsidRDefault="00B15470">
      <w:pPr>
        <w:pStyle w:val="03"/>
        <w:spacing w:after="200" w:line="276" w:lineRule="auto"/>
        <w:rPr>
          <w:rFonts w:ascii="宋体" w:hAnsi="宋体"/>
          <w:szCs w:val="21"/>
        </w:rPr>
      </w:pPr>
      <w:r>
        <w:rPr>
          <w:rFonts w:ascii="宋体" w:hAnsi="宋体"/>
          <w:color w:val="000000"/>
          <w:szCs w:val="21"/>
        </w:rPr>
        <w:t xml:space="preserve">    1.11.4 除专用合同条款另有约定外，承包人在合同签订前和签订时已确定采用的专利、专有技术、技术秘密的使用费已包含在签约合同价中。</w:t>
      </w:r>
    </w:p>
    <w:p w:rsidR="00917A2B" w:rsidRDefault="00B15470">
      <w:pPr>
        <w:pStyle w:val="600"/>
        <w:rPr>
          <w:rFonts w:ascii="宋体" w:hAnsi="宋体"/>
          <w:sz w:val="21"/>
          <w:szCs w:val="21"/>
        </w:rPr>
      </w:pPr>
      <w:bookmarkStart w:id="492" w:name="_Toc351203507"/>
      <w:r>
        <w:rPr>
          <w:rFonts w:ascii="宋体" w:hAnsi="宋体"/>
          <w:sz w:val="21"/>
          <w:szCs w:val="21"/>
        </w:rPr>
        <w:t>1</w:t>
      </w:r>
      <w:bookmarkStart w:id="493" w:name="_Toc337558738"/>
      <w:r>
        <w:rPr>
          <w:rFonts w:ascii="宋体" w:hAnsi="宋体"/>
          <w:sz w:val="21"/>
          <w:szCs w:val="21"/>
        </w:rPr>
        <w:t>.12保密</w:t>
      </w:r>
      <w:bookmarkEnd w:id="492"/>
    </w:p>
    <w:bookmarkEnd w:id="493"/>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除法律规定或合同另有约定外，未经发包人同意，承包人不得将发包人提供的图纸、文件以及声明需要保密的资料信息等商业秘密泄露给第三方。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除法律规定或合同另有约定外，未经承包人同意，发包人不得将承包人提供的技术秘密及声明需要保密的资料信息等商业秘密泄露给第三方。</w:t>
      </w:r>
    </w:p>
    <w:p w:rsidR="00917A2B" w:rsidRDefault="00B15470">
      <w:pPr>
        <w:pStyle w:val="600"/>
        <w:rPr>
          <w:rFonts w:ascii="宋体" w:hAnsi="宋体"/>
          <w:sz w:val="21"/>
          <w:szCs w:val="21"/>
        </w:rPr>
      </w:pPr>
      <w:bookmarkStart w:id="494" w:name="_Toc351203508"/>
      <w:r>
        <w:rPr>
          <w:rFonts w:ascii="宋体" w:hAnsi="宋体"/>
          <w:sz w:val="21"/>
          <w:szCs w:val="21"/>
        </w:rPr>
        <w:lastRenderedPageBreak/>
        <w:t>1.13工程量清单错误的修正</w:t>
      </w:r>
      <w:bookmarkEnd w:id="494"/>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除专用合同条款另有约定外，</w:t>
      </w:r>
      <w:r>
        <w:rPr>
          <w:rFonts w:ascii="宋体" w:hAnsi="宋体"/>
          <w:color w:val="000000"/>
          <w:szCs w:val="21"/>
        </w:rPr>
        <w:t>发包人提供的工程量清单，应被认为是准确的和完整的。出现下列情形之一时，发包人应予以修正，并相应调整合同价格：</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（1）工程量清单存在缺项、漏项的；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（2）工程量清单偏差超出专用合同条款约定的工程量偏差范围的；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（3）未按照国家现行计量规范强制性规定计量的。</w:t>
      </w:r>
    </w:p>
    <w:p w:rsidR="00917A2B" w:rsidRDefault="00B15470">
      <w:pPr>
        <w:pStyle w:val="500"/>
        <w:spacing w:after="200" w:line="276" w:lineRule="auto"/>
        <w:rPr>
          <w:sz w:val="21"/>
        </w:rPr>
      </w:pPr>
      <w:bookmarkStart w:id="495" w:name="_Toc351203509"/>
      <w:r>
        <w:rPr>
          <w:sz w:val="21"/>
        </w:rPr>
        <w:t>2</w:t>
      </w:r>
      <w:bookmarkStart w:id="496" w:name="_Toc337558739"/>
      <w:bookmarkStart w:id="497" w:name="_Toc296503038"/>
      <w:bookmarkStart w:id="498" w:name="_Toc296346539"/>
      <w:bookmarkStart w:id="499" w:name="OLE_LINK1"/>
      <w:bookmarkStart w:id="500" w:name="OLE_LINK2"/>
      <w:r>
        <w:rPr>
          <w:sz w:val="21"/>
        </w:rPr>
        <w:t>. 发包人</w:t>
      </w:r>
      <w:bookmarkEnd w:id="495"/>
    </w:p>
    <w:p w:rsidR="00917A2B" w:rsidRDefault="00B15470">
      <w:pPr>
        <w:pStyle w:val="600"/>
        <w:rPr>
          <w:rFonts w:ascii="宋体" w:hAnsi="宋体"/>
          <w:sz w:val="21"/>
          <w:szCs w:val="21"/>
        </w:rPr>
      </w:pPr>
      <w:bookmarkStart w:id="501" w:name="_Toc351203510"/>
      <w:bookmarkEnd w:id="496"/>
      <w:bookmarkEnd w:id="497"/>
      <w:bookmarkEnd w:id="498"/>
      <w:r>
        <w:rPr>
          <w:rFonts w:ascii="宋体" w:hAnsi="宋体"/>
          <w:sz w:val="21"/>
          <w:szCs w:val="21"/>
        </w:rPr>
        <w:t>2</w:t>
      </w:r>
      <w:bookmarkStart w:id="502" w:name="_Toc296346540"/>
      <w:bookmarkStart w:id="503" w:name="_Toc337558740"/>
      <w:bookmarkStart w:id="504" w:name="_Toc296503039"/>
      <w:r>
        <w:rPr>
          <w:rFonts w:ascii="宋体" w:hAnsi="宋体"/>
          <w:sz w:val="21"/>
          <w:szCs w:val="21"/>
        </w:rPr>
        <w:t>.1 许可或批准</w:t>
      </w:r>
      <w:bookmarkEnd w:id="501"/>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因发包人原因未能及时办理完毕前述许可、批准或备案，由发包人承担由此增加的费用和（或）延误的工期，并支付承包人合理的利润。</w:t>
      </w:r>
    </w:p>
    <w:p w:rsidR="00917A2B" w:rsidRDefault="00B15470">
      <w:pPr>
        <w:pStyle w:val="600"/>
        <w:rPr>
          <w:rFonts w:ascii="宋体" w:hAnsi="宋体"/>
          <w:sz w:val="21"/>
          <w:szCs w:val="21"/>
        </w:rPr>
      </w:pPr>
      <w:bookmarkStart w:id="505" w:name="_Toc351203511"/>
      <w:r>
        <w:rPr>
          <w:rFonts w:ascii="宋体" w:hAnsi="宋体"/>
          <w:sz w:val="21"/>
          <w:szCs w:val="21"/>
        </w:rPr>
        <w:t>2.2 发包人代表</w:t>
      </w:r>
      <w:bookmarkEnd w:id="505"/>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917A2B" w:rsidRDefault="00B15470">
      <w:pPr>
        <w:pStyle w:val="03"/>
        <w:spacing w:after="200" w:line="276" w:lineRule="auto"/>
        <w:ind w:firstLineChars="200" w:firstLine="400"/>
        <w:rPr>
          <w:rFonts w:ascii="宋体" w:hAnsi="宋体"/>
          <w:color w:val="000000"/>
          <w:szCs w:val="21"/>
        </w:rPr>
      </w:pPr>
      <w:r>
        <w:rPr>
          <w:rFonts w:ascii="宋体" w:hAnsi="宋体"/>
          <w:color w:val="000000"/>
          <w:szCs w:val="21"/>
        </w:rPr>
        <w:t>发包人代表不能按照合同约定履行其职责及义务，并导致合同无法继续正常履行的，承包人可以要求发包人撤换发包人代表。</w:t>
      </w:r>
    </w:p>
    <w:p w:rsidR="00917A2B" w:rsidRDefault="00B15470">
      <w:pPr>
        <w:pStyle w:val="03"/>
        <w:spacing w:after="200" w:line="276" w:lineRule="auto"/>
        <w:ind w:firstLineChars="200" w:firstLine="400"/>
        <w:rPr>
          <w:rFonts w:ascii="宋体" w:hAnsi="宋体"/>
          <w:szCs w:val="21"/>
        </w:rPr>
      </w:pPr>
      <w:r>
        <w:rPr>
          <w:rFonts w:ascii="宋体" w:hAnsi="宋体" w:hint="eastAsia"/>
          <w:color w:val="000000"/>
          <w:szCs w:val="21"/>
        </w:rPr>
        <w:t>不属于法定必须监理的工程，监理人的职权可以由发包人代表或发包人指定的其他人员行使。</w:t>
      </w:r>
    </w:p>
    <w:p w:rsidR="00917A2B" w:rsidRDefault="00B15470">
      <w:pPr>
        <w:pStyle w:val="600"/>
        <w:rPr>
          <w:rFonts w:ascii="宋体" w:hAnsi="宋体"/>
          <w:sz w:val="21"/>
          <w:szCs w:val="21"/>
        </w:rPr>
      </w:pPr>
      <w:bookmarkStart w:id="506" w:name="_Toc351203512"/>
      <w:r>
        <w:rPr>
          <w:rFonts w:ascii="宋体" w:hAnsi="宋体"/>
          <w:sz w:val="21"/>
          <w:szCs w:val="21"/>
        </w:rPr>
        <w:t>2.3 发包人人员</w:t>
      </w:r>
      <w:bookmarkEnd w:id="506"/>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发包人应要求在施工现场的发包人人员遵守法律及有关安全、质量、环境保护、文明施工等规定，并保障承包人免于承受因发包人人员未遵守上述要求给承包人造成的损失和责任。</w:t>
      </w:r>
    </w:p>
    <w:p w:rsidR="00917A2B" w:rsidRDefault="00B15470">
      <w:pPr>
        <w:pStyle w:val="03"/>
        <w:spacing w:after="200" w:line="360" w:lineRule="auto"/>
        <w:ind w:firstLine="640"/>
        <w:jc w:val="left"/>
        <w:rPr>
          <w:rFonts w:ascii="宋体" w:hAnsi="宋体"/>
          <w:color w:val="000000"/>
          <w:szCs w:val="21"/>
        </w:rPr>
      </w:pPr>
      <w:r>
        <w:rPr>
          <w:rFonts w:ascii="宋体" w:hAnsi="宋体"/>
          <w:color w:val="000000"/>
          <w:szCs w:val="21"/>
        </w:rPr>
        <w:t>发包人人员包括发包人代表及其他由发包人派驻施工现场的人员。</w:t>
      </w:r>
      <w:bookmarkEnd w:id="502"/>
      <w:bookmarkEnd w:id="503"/>
      <w:bookmarkEnd w:id="504"/>
    </w:p>
    <w:p w:rsidR="00917A2B" w:rsidRDefault="00B15470">
      <w:pPr>
        <w:pStyle w:val="600"/>
        <w:rPr>
          <w:rFonts w:ascii="宋体" w:hAnsi="宋体"/>
          <w:b w:val="0"/>
          <w:color w:val="000000"/>
          <w:sz w:val="21"/>
          <w:szCs w:val="21"/>
        </w:rPr>
      </w:pPr>
      <w:bookmarkStart w:id="507" w:name="_Toc351203513"/>
      <w:r>
        <w:rPr>
          <w:rFonts w:ascii="宋体" w:hAnsi="宋体"/>
          <w:sz w:val="21"/>
          <w:szCs w:val="21"/>
        </w:rPr>
        <w:lastRenderedPageBreak/>
        <w:t>2</w:t>
      </w:r>
      <w:bookmarkStart w:id="508" w:name="_Toc296503040"/>
      <w:bookmarkStart w:id="509" w:name="_Toc296346541"/>
      <w:bookmarkStart w:id="510" w:name="_Toc337558741"/>
      <w:r>
        <w:rPr>
          <w:rFonts w:ascii="宋体" w:hAnsi="宋体"/>
          <w:sz w:val="21"/>
          <w:szCs w:val="21"/>
        </w:rPr>
        <w:t>.4 施工现场、施工条件和基础资料的提供</w:t>
      </w:r>
      <w:bookmarkEnd w:id="507"/>
      <w:bookmarkEnd w:id="508"/>
      <w:bookmarkEnd w:id="509"/>
      <w:bookmarkEnd w:id="510"/>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2.4.1 提供施工现场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w:t>
      </w:r>
      <w:bookmarkEnd w:id="499"/>
      <w:bookmarkEnd w:id="500"/>
      <w:r>
        <w:rPr>
          <w:rFonts w:ascii="宋体" w:hAnsi="宋体"/>
          <w:color w:val="000000"/>
          <w:szCs w:val="21"/>
        </w:rPr>
        <w:t>专用合同条款另有约定外，发包人应</w:t>
      </w:r>
      <w:r>
        <w:rPr>
          <w:rFonts w:ascii="宋体" w:hAnsi="宋体" w:hint="eastAsia"/>
          <w:color w:val="000000"/>
          <w:szCs w:val="21"/>
        </w:rPr>
        <w:t>最迟于</w:t>
      </w:r>
      <w:r>
        <w:rPr>
          <w:rFonts w:ascii="宋体" w:hAnsi="宋体"/>
          <w:color w:val="000000"/>
          <w:szCs w:val="21"/>
        </w:rPr>
        <w:t>开工日期7天前向承包人移交施工现场。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2.4.2 提供施工条件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除专用合同条款另有约定外，发包人应负责提供施工所需要的条件，包括：</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（1）将施工用水、电力、通讯线路等施工所必需的条件接至施工现场内；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（2）保证向承包人提供正常施工所需要的进入施工现场的交通条件；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（3）协调处理施工现场周围地下管线和邻近建筑物、构筑物、古树名木的保护工作，并承担相关费用；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（4）按照专用合同条款约定</w:t>
      </w:r>
      <w:r>
        <w:rPr>
          <w:rFonts w:ascii="宋体" w:hAnsi="宋体" w:hint="eastAsia"/>
          <w:color w:val="000000"/>
          <w:szCs w:val="21"/>
        </w:rPr>
        <w:t>应</w:t>
      </w:r>
      <w:r>
        <w:rPr>
          <w:rFonts w:ascii="宋体" w:hAnsi="宋体"/>
          <w:color w:val="000000"/>
          <w:szCs w:val="21"/>
        </w:rPr>
        <w:t>提供的其他设施和条件。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2.4.3 提供基础资料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按照法律规定确需在开工后方能提供的基础资料，发包人应尽其努力及时地在相应工程施工前的合理期限内提供，合理期限应以不影响承包人的正常施工为限。</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2.4.4 逾期提供的责任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因发包人原因未能按合同约定及时向承包人提供施工现场、施工条件、基础资料的，由发包人承担由此增加的费用和（或）延误的工期。</w:t>
      </w:r>
    </w:p>
    <w:p w:rsidR="00917A2B" w:rsidRDefault="00B15470">
      <w:pPr>
        <w:pStyle w:val="600"/>
        <w:rPr>
          <w:rFonts w:ascii="宋体" w:hAnsi="宋体"/>
          <w:sz w:val="21"/>
          <w:szCs w:val="21"/>
        </w:rPr>
      </w:pPr>
      <w:bookmarkStart w:id="511" w:name="_Toc351203514"/>
      <w:r>
        <w:rPr>
          <w:rFonts w:ascii="宋体" w:hAnsi="宋体"/>
          <w:sz w:val="21"/>
          <w:szCs w:val="21"/>
        </w:rPr>
        <w:t>2</w:t>
      </w:r>
      <w:bookmarkStart w:id="512" w:name="_Toc296346543"/>
      <w:bookmarkStart w:id="513" w:name="_Toc337558745"/>
      <w:bookmarkStart w:id="514" w:name="_Toc296503042"/>
      <w:r>
        <w:rPr>
          <w:rFonts w:ascii="宋体" w:hAnsi="宋体"/>
          <w:sz w:val="21"/>
          <w:szCs w:val="21"/>
        </w:rPr>
        <w:t>.5 资</w:t>
      </w:r>
      <w:bookmarkEnd w:id="512"/>
      <w:bookmarkEnd w:id="513"/>
      <w:bookmarkEnd w:id="514"/>
      <w:r>
        <w:rPr>
          <w:rFonts w:ascii="宋体" w:hAnsi="宋体"/>
          <w:sz w:val="21"/>
          <w:szCs w:val="21"/>
        </w:rPr>
        <w:t>金来源证明及支付担保</w:t>
      </w:r>
      <w:bookmarkEnd w:id="511"/>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除专用合同条款另有约定外，发包人应在收到承包人要求提供资金来源证明的书面通知后28天内，向承包人提供能够按照合同约定支付合同价款的相应资金来源证明。</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除专用合同条款另有约定外，发包人要求承包人提供履约担保的，发包人应当向承包人提供</w:t>
      </w:r>
      <w:r>
        <w:rPr>
          <w:rFonts w:ascii="宋体" w:hAnsi="宋体"/>
          <w:color w:val="000000"/>
          <w:szCs w:val="21"/>
        </w:rPr>
        <w:lastRenderedPageBreak/>
        <w:t>支付担保。支付担保可以采用银行保函或担保公司担保等形式，具体由合同当事人在专用合同条款中约定。</w:t>
      </w:r>
    </w:p>
    <w:p w:rsidR="00917A2B" w:rsidRDefault="00B15470">
      <w:pPr>
        <w:pStyle w:val="600"/>
        <w:rPr>
          <w:rFonts w:ascii="宋体" w:hAnsi="宋体"/>
          <w:sz w:val="21"/>
          <w:szCs w:val="21"/>
        </w:rPr>
      </w:pPr>
      <w:bookmarkStart w:id="515" w:name="_Toc351203515"/>
      <w:r>
        <w:rPr>
          <w:rFonts w:ascii="宋体" w:hAnsi="宋体"/>
          <w:sz w:val="21"/>
          <w:szCs w:val="21"/>
        </w:rPr>
        <w:t>2.6 支付合同价款</w:t>
      </w:r>
      <w:bookmarkEnd w:id="515"/>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发包人应按合同约定向承包人及时支付合同价款。</w:t>
      </w:r>
    </w:p>
    <w:p w:rsidR="00917A2B" w:rsidRDefault="00B15470">
      <w:pPr>
        <w:pStyle w:val="600"/>
        <w:rPr>
          <w:rFonts w:ascii="宋体" w:hAnsi="宋体"/>
          <w:sz w:val="21"/>
          <w:szCs w:val="21"/>
        </w:rPr>
      </w:pPr>
      <w:bookmarkStart w:id="516" w:name="_Toc351203516"/>
      <w:r>
        <w:rPr>
          <w:rFonts w:ascii="宋体" w:hAnsi="宋体"/>
          <w:sz w:val="21"/>
          <w:szCs w:val="21"/>
        </w:rPr>
        <w:t>2.7 组织竣工验收</w:t>
      </w:r>
      <w:bookmarkEnd w:id="516"/>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发包人应按合同约定及时组织竣工验收。</w:t>
      </w:r>
    </w:p>
    <w:p w:rsidR="00917A2B" w:rsidRDefault="00B15470">
      <w:pPr>
        <w:pStyle w:val="600"/>
        <w:rPr>
          <w:rFonts w:ascii="宋体" w:hAnsi="宋体"/>
          <w:sz w:val="21"/>
          <w:szCs w:val="21"/>
        </w:rPr>
      </w:pPr>
      <w:bookmarkStart w:id="517" w:name="_Toc351203517"/>
      <w:r>
        <w:rPr>
          <w:rFonts w:ascii="宋体" w:hAnsi="宋体"/>
          <w:sz w:val="21"/>
          <w:szCs w:val="21"/>
        </w:rPr>
        <w:t>2.8 现场统一管理协议</w:t>
      </w:r>
      <w:bookmarkEnd w:id="517"/>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发包人应与承包人、由发包人直接发包的专业工程的承包人签订施工现场统一管理协议，明确各方的权利义务。施工现场统一管理协议作为专用合同条款的附件。</w:t>
      </w:r>
    </w:p>
    <w:p w:rsidR="00917A2B" w:rsidRDefault="00B15470">
      <w:pPr>
        <w:pStyle w:val="500"/>
        <w:spacing w:after="200" w:line="276" w:lineRule="auto"/>
        <w:rPr>
          <w:sz w:val="21"/>
        </w:rPr>
      </w:pPr>
      <w:bookmarkStart w:id="518" w:name="_Toc351203518"/>
      <w:r>
        <w:rPr>
          <w:sz w:val="21"/>
        </w:rPr>
        <w:t>3</w:t>
      </w:r>
      <w:bookmarkStart w:id="519" w:name="_Toc296503045"/>
      <w:bookmarkStart w:id="520" w:name="_Toc337558746"/>
      <w:bookmarkStart w:id="521" w:name="_Toc296346546"/>
      <w:r>
        <w:rPr>
          <w:sz w:val="21"/>
        </w:rPr>
        <w:t>. 承包人</w:t>
      </w:r>
      <w:bookmarkEnd w:id="518"/>
    </w:p>
    <w:p w:rsidR="00917A2B" w:rsidRDefault="00B15470">
      <w:pPr>
        <w:pStyle w:val="600"/>
        <w:rPr>
          <w:rFonts w:ascii="宋体" w:hAnsi="宋体"/>
          <w:sz w:val="21"/>
          <w:szCs w:val="21"/>
        </w:rPr>
      </w:pPr>
      <w:bookmarkStart w:id="522" w:name="_Toc351203519"/>
      <w:bookmarkEnd w:id="519"/>
      <w:bookmarkEnd w:id="520"/>
      <w:bookmarkEnd w:id="521"/>
      <w:r>
        <w:rPr>
          <w:rFonts w:ascii="宋体" w:hAnsi="宋体"/>
          <w:sz w:val="21"/>
          <w:szCs w:val="21"/>
        </w:rPr>
        <w:t>3</w:t>
      </w:r>
      <w:bookmarkStart w:id="523" w:name="_Toc337558747"/>
      <w:bookmarkStart w:id="524" w:name="_Toc296346547"/>
      <w:bookmarkStart w:id="525" w:name="_Toc296503046"/>
      <w:r>
        <w:rPr>
          <w:rFonts w:ascii="宋体" w:hAnsi="宋体"/>
          <w:sz w:val="21"/>
          <w:szCs w:val="21"/>
        </w:rPr>
        <w:t>.1 承包人的一般义务</w:t>
      </w:r>
      <w:bookmarkEnd w:id="522"/>
    </w:p>
    <w:bookmarkEnd w:id="523"/>
    <w:bookmarkEnd w:id="524"/>
    <w:bookmarkEnd w:id="525"/>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承包人在履行合同过程中应遵守法律和工程建设标准规范，并履行以下义务：</w:t>
      </w:r>
    </w:p>
    <w:p w:rsidR="00917A2B" w:rsidRDefault="00B15470">
      <w:pPr>
        <w:pStyle w:val="03"/>
        <w:numPr>
          <w:ilvl w:val="0"/>
          <w:numId w:val="6"/>
        </w:numPr>
        <w:tabs>
          <w:tab w:val="clear" w:pos="1365"/>
        </w:tabs>
        <w:autoSpaceDE w:val="0"/>
        <w:autoSpaceDN w:val="0"/>
        <w:adjustRightInd w:val="0"/>
        <w:spacing w:after="200" w:line="360" w:lineRule="auto"/>
        <w:ind w:left="0" w:firstLineChars="200" w:firstLine="400"/>
        <w:jc w:val="left"/>
        <w:rPr>
          <w:rFonts w:ascii="宋体" w:hAnsi="宋体"/>
          <w:color w:val="000000"/>
          <w:szCs w:val="21"/>
        </w:rPr>
      </w:pPr>
      <w:r>
        <w:rPr>
          <w:rFonts w:ascii="宋体" w:hAnsi="宋体"/>
          <w:color w:val="000000"/>
          <w:szCs w:val="21"/>
        </w:rPr>
        <w:t>办理法律规定</w:t>
      </w:r>
      <w:r>
        <w:rPr>
          <w:rFonts w:ascii="宋体" w:hAnsi="宋体" w:hint="eastAsia"/>
          <w:color w:val="000000"/>
          <w:szCs w:val="21"/>
        </w:rPr>
        <w:t>应</w:t>
      </w:r>
      <w:r>
        <w:rPr>
          <w:rFonts w:ascii="宋体" w:hAnsi="宋体"/>
          <w:color w:val="000000"/>
          <w:szCs w:val="21"/>
        </w:rPr>
        <w:t>由承包人办理的许可和批准，并将</w:t>
      </w:r>
      <w:r>
        <w:rPr>
          <w:rFonts w:ascii="宋体" w:hAnsi="宋体" w:hint="eastAsia"/>
          <w:color w:val="000000"/>
          <w:szCs w:val="21"/>
        </w:rPr>
        <w:t>办理</w:t>
      </w:r>
      <w:r>
        <w:rPr>
          <w:rFonts w:ascii="宋体" w:hAnsi="宋体"/>
          <w:color w:val="000000"/>
          <w:szCs w:val="21"/>
        </w:rPr>
        <w:t>结果书面报送发包人留存；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（2）按法律规定和合同约定完成工程，并在保修期内承担保修义务；</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（3）按法律规定和合同约定采取施工安全和环境保护措施，办理工伤保险，确保工程及人员、材料、设备和设施的安全；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（4）按合同约定的工作内容和施工进度要求，编制施工组织设计和施工措施计划，并对所有施工作业和施工方法的完备性和安全可靠性负责；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（6）按照第6.3款</w:t>
      </w:r>
      <w:r>
        <w:rPr>
          <w:rFonts w:ascii="宋体" w:hAnsi="宋体" w:hint="eastAsia"/>
          <w:color w:val="000000"/>
          <w:szCs w:val="21"/>
        </w:rPr>
        <w:t>〔</w:t>
      </w:r>
      <w:r>
        <w:rPr>
          <w:rFonts w:ascii="宋体" w:hAnsi="宋体"/>
          <w:color w:val="000000"/>
          <w:szCs w:val="21"/>
        </w:rPr>
        <w:t>环境保护</w:t>
      </w:r>
      <w:r>
        <w:rPr>
          <w:rFonts w:ascii="宋体" w:hAnsi="宋体" w:hint="eastAsia"/>
          <w:color w:val="000000"/>
          <w:szCs w:val="21"/>
        </w:rPr>
        <w:t>〕</w:t>
      </w:r>
      <w:r>
        <w:rPr>
          <w:rFonts w:ascii="宋体" w:hAnsi="宋体"/>
          <w:color w:val="000000"/>
          <w:szCs w:val="21"/>
        </w:rPr>
        <w:t>约定负责施工场地及其周边环境与生态的保护工作；</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（7）按第6.1款</w:t>
      </w:r>
      <w:r>
        <w:rPr>
          <w:rFonts w:ascii="宋体" w:hAnsi="宋体" w:hint="eastAsia"/>
          <w:color w:val="000000"/>
          <w:szCs w:val="21"/>
        </w:rPr>
        <w:t>〔</w:t>
      </w:r>
      <w:r>
        <w:rPr>
          <w:rFonts w:ascii="宋体" w:hAnsi="宋体"/>
          <w:color w:val="000000"/>
          <w:szCs w:val="21"/>
        </w:rPr>
        <w:t>安全文明施工</w:t>
      </w:r>
      <w:r>
        <w:rPr>
          <w:rFonts w:ascii="宋体" w:hAnsi="宋体" w:hint="eastAsia"/>
          <w:color w:val="000000"/>
          <w:szCs w:val="21"/>
        </w:rPr>
        <w:t>〕</w:t>
      </w:r>
      <w:r>
        <w:rPr>
          <w:rFonts w:ascii="宋体" w:hAnsi="宋体"/>
          <w:color w:val="000000"/>
          <w:szCs w:val="21"/>
        </w:rPr>
        <w:t>约定采取施工安全措施，确保工程及其人员、材料、设备和设施的安全，防止因工程施工造成的人身伤害和财产损失；</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（8）</w:t>
      </w:r>
      <w:r>
        <w:rPr>
          <w:rFonts w:ascii="宋体" w:hAnsi="宋体" w:hint="eastAsia"/>
          <w:color w:val="000000"/>
          <w:szCs w:val="21"/>
        </w:rPr>
        <w:t>将</w:t>
      </w:r>
      <w:r>
        <w:rPr>
          <w:rFonts w:ascii="宋体" w:hAnsi="宋体"/>
          <w:color w:val="000000"/>
          <w:szCs w:val="21"/>
        </w:rPr>
        <w:t>发包人按合同约定支付的各项价款专用于合同工程，且应及时支付其雇用人员工资，并及时向分包人支付合同价款；</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（9）按照法律规定和合同约定编制竣工资料，完成竣工资料立卷及归档，并按专用合同条款约定的竣工资料的套数、内容、时间等要求移交发包人；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（10）应履行的其他义务。</w:t>
      </w:r>
    </w:p>
    <w:p w:rsidR="00917A2B" w:rsidRDefault="00B15470">
      <w:pPr>
        <w:pStyle w:val="600"/>
        <w:rPr>
          <w:rFonts w:ascii="宋体" w:hAnsi="宋体"/>
          <w:sz w:val="21"/>
          <w:szCs w:val="21"/>
        </w:rPr>
      </w:pPr>
      <w:bookmarkStart w:id="526" w:name="_Toc351203520"/>
      <w:r>
        <w:rPr>
          <w:rFonts w:ascii="宋体" w:hAnsi="宋体"/>
          <w:sz w:val="21"/>
          <w:szCs w:val="21"/>
        </w:rPr>
        <w:t>3</w:t>
      </w:r>
      <w:bookmarkStart w:id="527" w:name="_Toc296503047"/>
      <w:bookmarkStart w:id="528" w:name="_Toc337558748"/>
      <w:bookmarkStart w:id="529" w:name="_Toc296346548"/>
      <w:r>
        <w:rPr>
          <w:rFonts w:ascii="宋体" w:hAnsi="宋体"/>
          <w:sz w:val="21"/>
          <w:szCs w:val="21"/>
        </w:rPr>
        <w:t xml:space="preserve">.2 </w:t>
      </w:r>
      <w:bookmarkEnd w:id="526"/>
      <w:r>
        <w:rPr>
          <w:rFonts w:ascii="宋体" w:hAnsi="宋体"/>
          <w:sz w:val="21"/>
          <w:szCs w:val="21"/>
        </w:rPr>
        <w:t>项目经理</w:t>
      </w:r>
    </w:p>
    <w:bookmarkEnd w:id="527"/>
    <w:bookmarkEnd w:id="528"/>
    <w:bookmarkEnd w:id="529"/>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承包人违反上述约定的，应按照专用合同条款的约定，承担违约责任。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3.2.2 项目经理按合同约定组织工程实施。在紧急情况下</w:t>
      </w:r>
      <w:r>
        <w:rPr>
          <w:rFonts w:ascii="宋体" w:hAnsi="宋体" w:hint="eastAsia"/>
          <w:color w:val="000000"/>
          <w:szCs w:val="21"/>
        </w:rPr>
        <w:t>为确保施工安全和人员安全</w:t>
      </w:r>
      <w:r>
        <w:rPr>
          <w:rFonts w:ascii="宋体" w:hAnsi="宋体"/>
          <w:color w:val="000000"/>
          <w:szCs w:val="21"/>
        </w:rPr>
        <w:t>，</w:t>
      </w:r>
      <w:r>
        <w:rPr>
          <w:rFonts w:ascii="宋体" w:hAnsi="宋体" w:hint="eastAsia"/>
          <w:color w:val="000000"/>
          <w:szCs w:val="21"/>
        </w:rPr>
        <w:t>在</w:t>
      </w:r>
      <w:r>
        <w:rPr>
          <w:rFonts w:ascii="宋体" w:hAnsi="宋体"/>
          <w:color w:val="000000"/>
          <w:szCs w:val="21"/>
        </w:rPr>
        <w:t>无法与发包人代表和总监理工程师</w:t>
      </w:r>
      <w:r>
        <w:rPr>
          <w:rFonts w:ascii="宋体" w:hAnsi="宋体" w:hint="eastAsia"/>
          <w:color w:val="000000"/>
          <w:szCs w:val="21"/>
        </w:rPr>
        <w:t>及时</w:t>
      </w:r>
      <w:r>
        <w:rPr>
          <w:rFonts w:ascii="宋体" w:hAnsi="宋体"/>
          <w:color w:val="000000"/>
          <w:szCs w:val="21"/>
        </w:rPr>
        <w:t>取得联系时，项目经理有权采取必要的措施保证与工程有关的人身、财产和工程的安全，但应在48小时内向发包人代表和总监理工程师提交书面报告。</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3.2.4 发包人有权书面通知承包人更换其认为不称职的项目经理，通知中应当载明要求更换的理由。承包人应在接到更换通知后14天内向发包人提出书面的改进报告。发包人收到改进报告</w:t>
      </w:r>
      <w:r>
        <w:rPr>
          <w:rFonts w:ascii="宋体" w:hAnsi="宋体"/>
          <w:color w:val="000000"/>
          <w:szCs w:val="21"/>
        </w:rPr>
        <w:lastRenderedPageBreak/>
        <w:t>后仍要求更换的，承包人应在接到第二次更换通知的28天内进行更换，并将新任命的项目经理的注册执业资格、管理经验等资料书面通知发包人。</w:t>
      </w:r>
      <w:r>
        <w:rPr>
          <w:rFonts w:ascii="宋体" w:hAnsi="宋体" w:hint="eastAsia"/>
          <w:color w:val="000000"/>
          <w:szCs w:val="21"/>
        </w:rPr>
        <w:t>继</w:t>
      </w:r>
      <w:r>
        <w:rPr>
          <w:rFonts w:ascii="宋体" w:hAnsi="宋体"/>
          <w:color w:val="000000"/>
          <w:szCs w:val="21"/>
        </w:rPr>
        <w:t>任项目经理继续履行第3.2.1项约定的职责。承包人无正当理由拒绝更换项目经理的，应按照专用合同条款的约定承担违约责任。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917A2B" w:rsidRDefault="00B15470">
      <w:pPr>
        <w:pStyle w:val="600"/>
        <w:rPr>
          <w:rFonts w:ascii="宋体" w:hAnsi="宋体"/>
          <w:sz w:val="21"/>
          <w:szCs w:val="21"/>
        </w:rPr>
      </w:pPr>
      <w:bookmarkStart w:id="530" w:name="_Toc351203521"/>
      <w:r>
        <w:rPr>
          <w:rFonts w:ascii="宋体" w:hAnsi="宋体"/>
          <w:sz w:val="21"/>
          <w:szCs w:val="21"/>
        </w:rPr>
        <w:t>3</w:t>
      </w:r>
      <w:bookmarkStart w:id="531" w:name="_Toc296503048"/>
      <w:bookmarkStart w:id="532" w:name="_Toc296346549"/>
      <w:bookmarkStart w:id="533" w:name="_Toc337558749"/>
      <w:r>
        <w:rPr>
          <w:rFonts w:ascii="宋体" w:hAnsi="宋体"/>
          <w:sz w:val="21"/>
          <w:szCs w:val="21"/>
        </w:rPr>
        <w:t xml:space="preserve">.3 </w:t>
      </w:r>
      <w:bookmarkEnd w:id="531"/>
      <w:bookmarkEnd w:id="532"/>
      <w:r>
        <w:rPr>
          <w:rFonts w:ascii="宋体" w:hAnsi="宋体"/>
          <w:sz w:val="21"/>
          <w:szCs w:val="21"/>
        </w:rPr>
        <w:t>承包人人员</w:t>
      </w:r>
      <w:bookmarkEnd w:id="530"/>
    </w:p>
    <w:bookmarkEnd w:id="533"/>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宋体" w:hAnsi="宋体" w:hint="eastAsia"/>
          <w:color w:val="000000"/>
          <w:szCs w:val="21"/>
        </w:rPr>
        <w:t>和</w:t>
      </w:r>
      <w:r>
        <w:rPr>
          <w:rFonts w:ascii="宋体" w:hAnsi="宋体"/>
          <w:color w:val="000000"/>
          <w:szCs w:val="21"/>
        </w:rPr>
        <w:t>缴纳社会保险的有效证明。</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3.3.2 承包人派驻到施工现场的主要施工管理人员应相对稳定。施工过程中</w:t>
      </w:r>
      <w:r>
        <w:rPr>
          <w:rFonts w:ascii="宋体" w:hAnsi="宋体" w:hint="eastAsia"/>
          <w:color w:val="000000"/>
          <w:szCs w:val="21"/>
        </w:rPr>
        <w:t>如有变动</w:t>
      </w:r>
      <w:r>
        <w:rPr>
          <w:rFonts w:ascii="宋体" w:hAnsi="宋体"/>
          <w:color w:val="000000"/>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特殊工种作业人员均应持有相应的资格证明，监理人可以随时检查。</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3.3.3 发包人对于承包人主要施工管理人员</w:t>
      </w:r>
      <w:r>
        <w:rPr>
          <w:rFonts w:ascii="宋体" w:hAnsi="宋体" w:hint="eastAsia"/>
          <w:color w:val="000000"/>
          <w:szCs w:val="21"/>
        </w:rPr>
        <w:t>的资格或能力</w:t>
      </w:r>
      <w:r>
        <w:rPr>
          <w:rFonts w:ascii="宋体" w:hAnsi="宋体"/>
          <w:color w:val="00000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3.3.5 承包人擅自更换主要施工管理人员，或前述人员未经监理人或发包人同意擅自离开施工现场的，应按照专用合同条款约定承担违约责任。</w:t>
      </w:r>
    </w:p>
    <w:p w:rsidR="00917A2B" w:rsidRDefault="00B15470">
      <w:pPr>
        <w:pStyle w:val="600"/>
        <w:rPr>
          <w:rFonts w:ascii="宋体" w:hAnsi="宋体"/>
          <w:sz w:val="21"/>
          <w:szCs w:val="21"/>
        </w:rPr>
      </w:pPr>
      <w:bookmarkStart w:id="534" w:name="_Toc351203522"/>
      <w:r>
        <w:rPr>
          <w:rFonts w:ascii="宋体" w:hAnsi="宋体"/>
          <w:sz w:val="21"/>
          <w:szCs w:val="21"/>
        </w:rPr>
        <w:lastRenderedPageBreak/>
        <w:t>3</w:t>
      </w:r>
      <w:bookmarkStart w:id="535" w:name="_Toc337558750"/>
      <w:bookmarkStart w:id="536" w:name="_Toc296503050"/>
      <w:bookmarkStart w:id="537" w:name="_Toc296346551"/>
      <w:r>
        <w:rPr>
          <w:rFonts w:ascii="宋体" w:hAnsi="宋体"/>
          <w:sz w:val="21"/>
          <w:szCs w:val="21"/>
        </w:rPr>
        <w:t>.4 承包人现场查勘</w:t>
      </w:r>
      <w:bookmarkEnd w:id="534"/>
    </w:p>
    <w:bookmarkEnd w:id="535"/>
    <w:bookmarkEnd w:id="536"/>
    <w:bookmarkEnd w:id="53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承包人应对基于发包人按照第2.4.3项</w:t>
      </w:r>
      <w:r>
        <w:rPr>
          <w:rFonts w:ascii="宋体" w:hAnsi="宋体" w:hint="eastAsia"/>
          <w:color w:val="000000"/>
          <w:szCs w:val="21"/>
        </w:rPr>
        <w:t>〔</w:t>
      </w:r>
      <w:r>
        <w:rPr>
          <w:rFonts w:ascii="宋体" w:hAnsi="宋体"/>
          <w:color w:val="000000"/>
          <w:szCs w:val="21"/>
        </w:rPr>
        <w:t>提供基础资料</w:t>
      </w:r>
      <w:r>
        <w:rPr>
          <w:rFonts w:ascii="宋体" w:hAnsi="宋体" w:hint="eastAsia"/>
          <w:color w:val="000000"/>
          <w:szCs w:val="21"/>
        </w:rPr>
        <w:t>〕</w:t>
      </w:r>
      <w:r>
        <w:rPr>
          <w:rFonts w:ascii="宋体" w:hAnsi="宋体"/>
          <w:color w:val="000000"/>
          <w:szCs w:val="21"/>
        </w:rPr>
        <w:t>提交的基础资料所做出的解释和推断负责，但因基础资料存在错误、遗漏导致承包人解释或推断失实的，由发包人承担责任。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917A2B" w:rsidRDefault="00B15470">
      <w:pPr>
        <w:pStyle w:val="600"/>
        <w:rPr>
          <w:rFonts w:ascii="宋体" w:hAnsi="宋体"/>
          <w:sz w:val="21"/>
          <w:szCs w:val="21"/>
        </w:rPr>
      </w:pPr>
      <w:bookmarkStart w:id="538" w:name="_Toc351203523"/>
      <w:r>
        <w:rPr>
          <w:rFonts w:ascii="宋体" w:hAnsi="宋体"/>
          <w:sz w:val="21"/>
          <w:szCs w:val="21"/>
        </w:rPr>
        <w:t>3</w:t>
      </w:r>
      <w:bookmarkStart w:id="539" w:name="_Toc337558751"/>
      <w:bookmarkStart w:id="540" w:name="_Toc296346552"/>
      <w:bookmarkStart w:id="541" w:name="_Toc296503051"/>
      <w:r>
        <w:rPr>
          <w:rFonts w:ascii="宋体" w:hAnsi="宋体"/>
          <w:sz w:val="21"/>
          <w:szCs w:val="21"/>
        </w:rPr>
        <w:t>.5 分包</w:t>
      </w:r>
      <w:bookmarkEnd w:id="538"/>
    </w:p>
    <w:bookmarkEnd w:id="539"/>
    <w:bookmarkEnd w:id="540"/>
    <w:bookmarkEnd w:id="541"/>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3.5.1 分包的一般约定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承包人不得以劳务分包的名义转包或违法分包工程。</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3.5.2 分包的确定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承包人应按专用合同条款的约定进行分包，确定分包人。已标价工程量清单或预算书中给定暂估价的专业工程，按照第10.7款</w:t>
      </w:r>
      <w:r>
        <w:rPr>
          <w:rFonts w:ascii="宋体" w:hAnsi="宋体" w:hint="eastAsia"/>
          <w:color w:val="000000"/>
          <w:szCs w:val="21"/>
        </w:rPr>
        <w:t>〔</w:t>
      </w:r>
      <w:r>
        <w:rPr>
          <w:rFonts w:ascii="宋体" w:hAnsi="宋体"/>
          <w:color w:val="000000"/>
          <w:szCs w:val="21"/>
        </w:rPr>
        <w:t>暂估价</w:t>
      </w:r>
      <w:r>
        <w:rPr>
          <w:rFonts w:ascii="宋体" w:hAnsi="宋体" w:hint="eastAsia"/>
          <w:color w:val="000000"/>
          <w:szCs w:val="21"/>
        </w:rPr>
        <w:t>〕</w:t>
      </w:r>
      <w:r>
        <w:rPr>
          <w:rFonts w:ascii="宋体" w:hAnsi="宋体"/>
          <w:color w:val="00000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3.5.3 分包管理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承包人应向监理人提交分包人的主要施工管理人员表，并对分包人的施工人员进行实名制管理，包括但不限于进出场管理、登记造册以及各种证照的办理。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3.5.4 分包合同价款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（1）除本项第（2）目约定的情况或专用合同条款另有约定外，分包合同价款由承包人与分包人结算，未经承包人同意，发包人不得向分包人支付分包工程价款；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（2）生效法律文书要求发包人向分包人支付分包合同价款的，发包人有权从应付承包人工程款中扣除该部分款项。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3.5.5 分包合同权益的转让</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42" w:name="_Toc351203524"/>
    </w:p>
    <w:p w:rsidR="00917A2B" w:rsidRDefault="00B15470">
      <w:pPr>
        <w:pStyle w:val="600"/>
        <w:rPr>
          <w:rFonts w:ascii="宋体" w:hAnsi="宋体"/>
          <w:sz w:val="21"/>
          <w:szCs w:val="21"/>
        </w:rPr>
      </w:pPr>
      <w:r>
        <w:rPr>
          <w:rFonts w:ascii="宋体" w:hAnsi="宋体"/>
          <w:sz w:val="21"/>
          <w:szCs w:val="21"/>
        </w:rPr>
        <w:t>3.6 工程照管与成品、半成品保护</w:t>
      </w:r>
      <w:bookmarkEnd w:id="542"/>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（1）除专用合同条款另有约定外，自发包人向承包人移交施工现场之日起，承包人应负责照管工程及工程相关的材料、工程设备，直到颁发工程接收证书之日止。</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）在承包人负责照管期间，因承包人原因造成工程、材料、工程设备损坏的，由承包人负责修复或更换，并承担由此增加的费用和（或）延误的工期。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w:t>
      </w:r>
      <w:r>
        <w:rPr>
          <w:rFonts w:ascii="宋体" w:hAnsi="宋体" w:hint="eastAsia"/>
          <w:color w:val="000000"/>
          <w:szCs w:val="21"/>
        </w:rPr>
        <w:t>3</w:t>
      </w:r>
      <w:r>
        <w:rPr>
          <w:rFonts w:ascii="宋体" w:hAnsi="宋体"/>
          <w:color w:val="000000"/>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917A2B" w:rsidRDefault="00B15470">
      <w:pPr>
        <w:pStyle w:val="600"/>
        <w:rPr>
          <w:rFonts w:ascii="宋体" w:hAnsi="宋体"/>
          <w:sz w:val="21"/>
          <w:szCs w:val="21"/>
        </w:rPr>
      </w:pPr>
      <w:bookmarkStart w:id="543" w:name="_Toc351203525"/>
      <w:r>
        <w:rPr>
          <w:rFonts w:ascii="宋体" w:hAnsi="宋体"/>
          <w:sz w:val="21"/>
          <w:szCs w:val="21"/>
        </w:rPr>
        <w:t>3</w:t>
      </w:r>
      <w:bookmarkStart w:id="544" w:name="_Toc296503052"/>
      <w:bookmarkStart w:id="545" w:name="_Toc337558752"/>
      <w:bookmarkStart w:id="546" w:name="_Toc296346553"/>
      <w:r>
        <w:rPr>
          <w:rFonts w:ascii="宋体" w:hAnsi="宋体"/>
          <w:sz w:val="21"/>
          <w:szCs w:val="21"/>
        </w:rPr>
        <w:t>.7 履约担保</w:t>
      </w:r>
      <w:bookmarkEnd w:id="543"/>
    </w:p>
    <w:bookmarkEnd w:id="544"/>
    <w:bookmarkEnd w:id="545"/>
    <w:bookmarkEnd w:id="546"/>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发包人需要承包人提供履约担保的，由合同当事人在专用合同条款中约定履约担保的方式、金额及期限等。</w:t>
      </w:r>
      <w:r>
        <w:rPr>
          <w:rFonts w:ascii="宋体" w:hAnsi="宋体"/>
          <w:color w:val="000000"/>
          <w:szCs w:val="21"/>
        </w:rPr>
        <w:t>履约担保可以采用银行保函或担保公司担保等形式，具体由合同当事人在专用合同条款中约定。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因承包人原因导致工期延长的，继续提供履约担保所增加的费用由承包人承担；非因承包人原因导致工期延长的，继续提供履约担保所增加的费用由发包人承担。</w:t>
      </w:r>
    </w:p>
    <w:p w:rsidR="00917A2B" w:rsidRDefault="00B15470">
      <w:pPr>
        <w:pStyle w:val="600"/>
        <w:rPr>
          <w:rFonts w:ascii="宋体" w:hAnsi="宋体"/>
          <w:sz w:val="21"/>
          <w:szCs w:val="21"/>
        </w:rPr>
      </w:pPr>
      <w:bookmarkStart w:id="547" w:name="_Toc351203526"/>
      <w:r>
        <w:rPr>
          <w:rFonts w:ascii="宋体" w:hAnsi="宋体"/>
          <w:sz w:val="21"/>
          <w:szCs w:val="21"/>
        </w:rPr>
        <w:t>3.8 联合体</w:t>
      </w:r>
      <w:bookmarkEnd w:id="547"/>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3.8.1 联合体各方应共同与发包人签订合同协议书。联合体各方应为履行合同</w:t>
      </w:r>
      <w:r>
        <w:rPr>
          <w:rFonts w:ascii="宋体" w:hAnsi="宋体" w:hint="eastAsia"/>
          <w:color w:val="000000"/>
          <w:szCs w:val="21"/>
        </w:rPr>
        <w:t>向发包人</w:t>
      </w:r>
      <w:r>
        <w:rPr>
          <w:rFonts w:ascii="宋体" w:hAnsi="宋体"/>
          <w:color w:val="000000"/>
          <w:szCs w:val="21"/>
        </w:rPr>
        <w:t>承担连带责任。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3.8.2 联合体协议经发包人确认后作为合同附件。在履行合同过程中，未经发包人同意，不得修改联合体协议。</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3.8.3 联合体牵头人负责与发包人和监理人联系，并接受指示，负责组织联合体各成员全面履行合同。</w:t>
      </w:r>
    </w:p>
    <w:p w:rsidR="00917A2B" w:rsidRDefault="00B15470">
      <w:pPr>
        <w:pStyle w:val="500"/>
        <w:spacing w:after="200" w:line="276" w:lineRule="auto"/>
        <w:rPr>
          <w:sz w:val="21"/>
        </w:rPr>
      </w:pPr>
      <w:bookmarkStart w:id="548" w:name="_Toc351203527"/>
      <w:r>
        <w:rPr>
          <w:sz w:val="21"/>
        </w:rPr>
        <w:t>4</w:t>
      </w:r>
      <w:bookmarkStart w:id="549" w:name="_Toc296503053"/>
      <w:bookmarkStart w:id="550" w:name="_Toc296346554"/>
      <w:bookmarkStart w:id="551" w:name="_Toc337558753"/>
      <w:r>
        <w:rPr>
          <w:sz w:val="21"/>
        </w:rPr>
        <w:t>. 监</w:t>
      </w:r>
      <w:bookmarkEnd w:id="549"/>
      <w:bookmarkEnd w:id="550"/>
      <w:r>
        <w:rPr>
          <w:sz w:val="21"/>
        </w:rPr>
        <w:t>理人</w:t>
      </w:r>
      <w:bookmarkEnd w:id="548"/>
    </w:p>
    <w:p w:rsidR="00917A2B" w:rsidRDefault="00B15470">
      <w:pPr>
        <w:pStyle w:val="600"/>
        <w:rPr>
          <w:rFonts w:ascii="宋体" w:hAnsi="宋体"/>
          <w:sz w:val="21"/>
          <w:szCs w:val="21"/>
        </w:rPr>
      </w:pPr>
      <w:bookmarkStart w:id="552" w:name="_Toc351203528"/>
      <w:bookmarkEnd w:id="551"/>
      <w:r>
        <w:rPr>
          <w:rFonts w:ascii="宋体" w:hAnsi="宋体"/>
          <w:sz w:val="21"/>
          <w:szCs w:val="21"/>
        </w:rPr>
        <w:t>4</w:t>
      </w:r>
      <w:bookmarkStart w:id="553" w:name="_Toc337558754"/>
      <w:bookmarkStart w:id="554" w:name="_Toc296503054"/>
      <w:bookmarkStart w:id="555" w:name="_Toc296346555"/>
      <w:r>
        <w:rPr>
          <w:rFonts w:ascii="宋体" w:hAnsi="宋体"/>
          <w:sz w:val="21"/>
          <w:szCs w:val="21"/>
        </w:rPr>
        <w:t>.1监理人的一般规定</w:t>
      </w:r>
      <w:bookmarkEnd w:id="552"/>
    </w:p>
    <w:bookmarkEnd w:id="553"/>
    <w:bookmarkEnd w:id="554"/>
    <w:bookmarkEnd w:id="555"/>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除专用合同条款另有约定外，监理人在施工现场的办公场所、生活场所由承包人提供，所发生的费用由发包人承担。</w:t>
      </w:r>
    </w:p>
    <w:p w:rsidR="00917A2B" w:rsidRDefault="00B15470">
      <w:pPr>
        <w:pStyle w:val="600"/>
        <w:rPr>
          <w:rFonts w:ascii="宋体" w:hAnsi="宋体"/>
          <w:sz w:val="21"/>
          <w:szCs w:val="21"/>
        </w:rPr>
      </w:pPr>
      <w:bookmarkStart w:id="556" w:name="_Toc351203529"/>
      <w:r>
        <w:rPr>
          <w:rFonts w:ascii="宋体" w:hAnsi="宋体"/>
          <w:sz w:val="21"/>
          <w:szCs w:val="21"/>
        </w:rPr>
        <w:t>4</w:t>
      </w:r>
      <w:bookmarkStart w:id="557" w:name="_Toc337558755"/>
      <w:r>
        <w:rPr>
          <w:rFonts w:ascii="宋体" w:hAnsi="宋体"/>
          <w:sz w:val="21"/>
          <w:szCs w:val="21"/>
        </w:rPr>
        <w:t>.2监理人员</w:t>
      </w:r>
      <w:bookmarkEnd w:id="556"/>
    </w:p>
    <w:bookmarkEnd w:id="55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917A2B" w:rsidRDefault="00B15470">
      <w:pPr>
        <w:pStyle w:val="600"/>
        <w:rPr>
          <w:rFonts w:ascii="宋体" w:hAnsi="宋体"/>
          <w:sz w:val="21"/>
          <w:szCs w:val="21"/>
        </w:rPr>
      </w:pPr>
      <w:bookmarkStart w:id="558" w:name="_Toc351203530"/>
      <w:r>
        <w:rPr>
          <w:rFonts w:ascii="宋体" w:hAnsi="宋体"/>
          <w:sz w:val="21"/>
          <w:szCs w:val="21"/>
        </w:rPr>
        <w:t>4</w:t>
      </w:r>
      <w:bookmarkStart w:id="559" w:name="_Toc296346556"/>
      <w:bookmarkStart w:id="560" w:name="_Toc296503055"/>
      <w:bookmarkStart w:id="561" w:name="_Toc337558756"/>
      <w:r>
        <w:rPr>
          <w:rFonts w:ascii="宋体" w:hAnsi="宋体"/>
          <w:sz w:val="21"/>
          <w:szCs w:val="21"/>
        </w:rPr>
        <w:t>.3</w:t>
      </w:r>
      <w:bookmarkEnd w:id="559"/>
      <w:bookmarkEnd w:id="560"/>
      <w:r>
        <w:rPr>
          <w:rFonts w:ascii="宋体" w:hAnsi="宋体"/>
          <w:sz w:val="21"/>
          <w:szCs w:val="21"/>
        </w:rPr>
        <w:t>监理人的指</w:t>
      </w:r>
      <w:bookmarkEnd w:id="561"/>
      <w:r>
        <w:rPr>
          <w:rFonts w:ascii="宋体" w:hAnsi="宋体"/>
          <w:sz w:val="21"/>
          <w:szCs w:val="21"/>
        </w:rPr>
        <w:t>示</w:t>
      </w:r>
      <w:bookmarkEnd w:id="558"/>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ascii="宋体" w:hAnsi="宋体" w:hint="eastAsia"/>
          <w:color w:val="000000"/>
          <w:szCs w:val="21"/>
        </w:rPr>
        <w:t>相应</w:t>
      </w:r>
      <w:r>
        <w:rPr>
          <w:rFonts w:ascii="宋体" w:hAnsi="宋体"/>
          <w:color w:val="000000"/>
          <w:szCs w:val="21"/>
        </w:rPr>
        <w:t>责任。除专用合同条款另有约定外，总监理工程师不应将第4.4款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约定应由总监理工程师作出确定的权力授权或委托给其他监理人员。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承包人对监理人发出的指示有疑问的，应向监理人提出书面异议，监理人应在48小时内对该指示予以确认、更改或撤销，监理人逾期未回复的，承包人有权拒绝执行上述指示。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监理人对承包人的任何工作、工程或其采用的材料和工程设备未在约定的或合理期限内提出</w:t>
      </w:r>
      <w:r>
        <w:rPr>
          <w:rFonts w:ascii="宋体" w:hAnsi="宋体"/>
          <w:color w:val="000000"/>
          <w:szCs w:val="21"/>
        </w:rPr>
        <w:lastRenderedPageBreak/>
        <w:t>意见的，视为批准，但不免除或减轻承包人对该工作、工程、材料、工程设备等应承担的责任和义务。</w:t>
      </w:r>
    </w:p>
    <w:p w:rsidR="00917A2B" w:rsidRDefault="00B15470">
      <w:pPr>
        <w:pStyle w:val="600"/>
        <w:rPr>
          <w:rFonts w:ascii="宋体" w:hAnsi="宋体"/>
          <w:sz w:val="21"/>
          <w:szCs w:val="21"/>
        </w:rPr>
      </w:pPr>
      <w:bookmarkStart w:id="562" w:name="_Toc351203531"/>
      <w:r>
        <w:rPr>
          <w:rFonts w:ascii="宋体" w:hAnsi="宋体"/>
          <w:sz w:val="21"/>
          <w:szCs w:val="21"/>
        </w:rPr>
        <w:t>4</w:t>
      </w:r>
      <w:bookmarkStart w:id="563" w:name="_Toc337558757"/>
      <w:bookmarkStart w:id="564" w:name="_Toc296503057"/>
      <w:bookmarkStart w:id="565" w:name="_Toc296346558"/>
      <w:r>
        <w:rPr>
          <w:rFonts w:ascii="宋体" w:hAnsi="宋体"/>
          <w:sz w:val="21"/>
          <w:szCs w:val="21"/>
        </w:rPr>
        <w:t>.4 商定或确定</w:t>
      </w:r>
      <w:bookmarkEnd w:id="562"/>
    </w:p>
    <w:bookmarkEnd w:id="563"/>
    <w:bookmarkEnd w:id="564"/>
    <w:bookmarkEnd w:id="565"/>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w:t>
      </w:r>
      <w:r>
        <w:rPr>
          <w:rFonts w:ascii="宋体" w:hAnsi="宋体" w:hint="eastAsia"/>
          <w:color w:val="000000"/>
          <w:szCs w:val="21"/>
        </w:rPr>
        <w:t>当事人</w:t>
      </w:r>
      <w:r>
        <w:rPr>
          <w:rFonts w:ascii="宋体" w:hAnsi="宋体"/>
          <w:color w:val="000000"/>
          <w:szCs w:val="21"/>
        </w:rPr>
        <w:t>进行</w:t>
      </w:r>
      <w:r>
        <w:rPr>
          <w:rFonts w:ascii="宋体" w:hAnsi="宋体" w:hint="eastAsia"/>
          <w:color w:val="000000"/>
          <w:szCs w:val="21"/>
        </w:rPr>
        <w:t>商定</w:t>
      </w:r>
      <w:r>
        <w:rPr>
          <w:rFonts w:ascii="宋体" w:hAnsi="宋体"/>
          <w:color w:val="000000"/>
          <w:szCs w:val="21"/>
        </w:rPr>
        <w:t>或确定时，总监理工程师应当会同合同当事人尽量通过协商达成一致，不能达成一致的，由总监理工程师按照合同约定审慎做出公正的确定。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约定处理。争议解决前，合同当事人暂按总监理工程师的确定执行；争议解决后，争议解决的结果与总监理工程师的确定不一致的，按照争议解决的结果执行，由此造成的损失由责任人承担。</w:t>
      </w:r>
    </w:p>
    <w:p w:rsidR="00917A2B" w:rsidRDefault="00B15470">
      <w:pPr>
        <w:pStyle w:val="500"/>
        <w:spacing w:after="200" w:line="276" w:lineRule="auto"/>
        <w:rPr>
          <w:sz w:val="21"/>
        </w:rPr>
      </w:pPr>
      <w:bookmarkStart w:id="566" w:name="_Toc351203532"/>
      <w:r>
        <w:rPr>
          <w:sz w:val="21"/>
        </w:rPr>
        <w:t>5</w:t>
      </w:r>
      <w:bookmarkStart w:id="567" w:name="_Toc337558758"/>
      <w:r>
        <w:rPr>
          <w:sz w:val="21"/>
        </w:rPr>
        <w:t>. 工程质量</w:t>
      </w:r>
      <w:bookmarkEnd w:id="566"/>
    </w:p>
    <w:p w:rsidR="00917A2B" w:rsidRDefault="00B15470">
      <w:pPr>
        <w:pStyle w:val="600"/>
        <w:rPr>
          <w:rFonts w:ascii="宋体" w:hAnsi="宋体"/>
          <w:sz w:val="21"/>
          <w:szCs w:val="21"/>
        </w:rPr>
      </w:pPr>
      <w:bookmarkStart w:id="568" w:name="_Toc351203533"/>
      <w:bookmarkEnd w:id="567"/>
      <w:r>
        <w:rPr>
          <w:rFonts w:ascii="宋体" w:hAnsi="宋体"/>
          <w:sz w:val="21"/>
          <w:szCs w:val="21"/>
        </w:rPr>
        <w:t>5</w:t>
      </w:r>
      <w:bookmarkStart w:id="569" w:name="_Toc337558759"/>
      <w:r>
        <w:rPr>
          <w:rFonts w:ascii="宋体" w:hAnsi="宋体"/>
          <w:sz w:val="21"/>
          <w:szCs w:val="21"/>
        </w:rPr>
        <w:t>.1质量要求</w:t>
      </w:r>
      <w:bookmarkEnd w:id="568"/>
    </w:p>
    <w:bookmarkEnd w:id="569"/>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5.1.1 工程质量标准必须符合现行国家有关工程施工质量验收规范和标准的要求。有关工程质量的特殊标准或要求由合同当事人在专用合同条款中约定。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5.1.2 因发包人原因造成工程质量未达到合同约定标准的，由发包人承担由此增加的费用和（或）延误的工期，并支付承包人合理的利润。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5.1.3 因承包人原因造成工程质量未达到合同约定标准的，发包人有权要求承包人返工直至工程质量达到合同约定的标准为止，并由承包人承担由此增加的费用和（或）延误的工期。</w:t>
      </w:r>
    </w:p>
    <w:p w:rsidR="00917A2B" w:rsidRDefault="00B15470">
      <w:pPr>
        <w:pStyle w:val="600"/>
        <w:rPr>
          <w:rFonts w:ascii="宋体" w:hAnsi="宋体"/>
          <w:sz w:val="21"/>
          <w:szCs w:val="21"/>
        </w:rPr>
      </w:pPr>
      <w:bookmarkStart w:id="570" w:name="_Toc351203534"/>
      <w:r>
        <w:rPr>
          <w:rFonts w:ascii="宋体" w:hAnsi="宋体"/>
          <w:sz w:val="21"/>
          <w:szCs w:val="21"/>
        </w:rPr>
        <w:t>5</w:t>
      </w:r>
      <w:bookmarkStart w:id="571" w:name="_Toc337558760"/>
      <w:r>
        <w:rPr>
          <w:rFonts w:ascii="宋体" w:hAnsi="宋体"/>
          <w:sz w:val="21"/>
          <w:szCs w:val="21"/>
        </w:rPr>
        <w:t>.2质量保证措施</w:t>
      </w:r>
      <w:bookmarkEnd w:id="570"/>
    </w:p>
    <w:bookmarkEnd w:id="57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5.2.1 发包人的质量管理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发包人应按照法律规定及合同约定完成与工程质量有关的各项工作。</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5.2.2 承包人的质量管理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承包人按照第7.1款</w:t>
      </w:r>
      <w:r>
        <w:rPr>
          <w:rFonts w:ascii="宋体" w:hAnsi="宋体" w:hint="eastAsia"/>
          <w:color w:val="000000"/>
          <w:szCs w:val="21"/>
        </w:rPr>
        <w:t>〔</w:t>
      </w:r>
      <w:r>
        <w:rPr>
          <w:rFonts w:ascii="宋体" w:hAnsi="宋体"/>
          <w:color w:val="000000"/>
          <w:szCs w:val="21"/>
        </w:rPr>
        <w:t>施工组织设计</w:t>
      </w:r>
      <w:r>
        <w:rPr>
          <w:rFonts w:ascii="宋体" w:hAnsi="宋体" w:hint="eastAsia"/>
          <w:color w:val="000000"/>
          <w:szCs w:val="21"/>
        </w:rPr>
        <w:t>〕</w:t>
      </w:r>
      <w:r>
        <w:rPr>
          <w:rFonts w:ascii="宋体" w:hAnsi="宋体"/>
          <w:color w:val="00000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承包人应对施工人员进行质量教育和技术培训，定期考核施工人员的劳动技能，严格执行施工规范和操作规程。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5.2.3 监理人的质量检查和检验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917A2B" w:rsidRDefault="00B15470">
      <w:pPr>
        <w:pStyle w:val="600"/>
        <w:rPr>
          <w:rFonts w:ascii="宋体" w:hAnsi="宋体"/>
          <w:sz w:val="21"/>
          <w:szCs w:val="21"/>
        </w:rPr>
      </w:pPr>
      <w:bookmarkStart w:id="572" w:name="_Toc351203535"/>
      <w:r>
        <w:rPr>
          <w:rFonts w:ascii="宋体" w:hAnsi="宋体"/>
          <w:sz w:val="21"/>
          <w:szCs w:val="21"/>
        </w:rPr>
        <w:t>5</w:t>
      </w:r>
      <w:bookmarkStart w:id="573" w:name="_Toc337558761"/>
      <w:r>
        <w:rPr>
          <w:rFonts w:ascii="宋体" w:hAnsi="宋体"/>
          <w:sz w:val="21"/>
          <w:szCs w:val="21"/>
        </w:rPr>
        <w:t>.3 隐蔽工程检查</w:t>
      </w:r>
      <w:bookmarkEnd w:id="572"/>
    </w:p>
    <w:bookmarkEnd w:id="573"/>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5.3.1承包人自检</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承包人应当对工程隐蔽部位进行自检，并经自检确认是否具备覆盖条件。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5.3.2检查程序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除专用合同条款另有约定外，工程隐蔽部位经承包人自检确认具备覆盖条件的，承包人应在</w:t>
      </w:r>
      <w:r>
        <w:rPr>
          <w:rFonts w:ascii="宋体" w:hAnsi="宋体" w:hint="eastAsia"/>
          <w:color w:val="000000"/>
          <w:szCs w:val="21"/>
        </w:rPr>
        <w:t>共同</w:t>
      </w:r>
      <w:r>
        <w:rPr>
          <w:rFonts w:ascii="宋体" w:hAnsi="宋体"/>
          <w:color w:val="000000"/>
          <w:szCs w:val="21"/>
        </w:rPr>
        <w:t>检查前48小时书面通知监理人检查，通知中应载明隐蔽检查的内容、时间和地点，并应附有自检记录和必要的检查资料。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除专用合同条款另有约定外，监理人不能按时进行检查的，应在检查前24小时向承包人提</w:t>
      </w:r>
      <w:r>
        <w:rPr>
          <w:rFonts w:ascii="宋体" w:hAnsi="宋体"/>
          <w:color w:val="000000"/>
          <w:szCs w:val="21"/>
        </w:rPr>
        <w:lastRenderedPageBreak/>
        <w:t>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ascii="宋体" w:hAnsi="宋体" w:hint="eastAsia"/>
          <w:color w:val="000000"/>
          <w:szCs w:val="21"/>
        </w:rPr>
        <w:t>〔</w:t>
      </w:r>
      <w:r>
        <w:rPr>
          <w:rFonts w:ascii="宋体" w:hAnsi="宋体"/>
          <w:color w:val="000000"/>
          <w:szCs w:val="21"/>
        </w:rPr>
        <w:t>重新检查</w:t>
      </w:r>
      <w:r>
        <w:rPr>
          <w:rFonts w:ascii="宋体" w:hAnsi="宋体" w:hint="eastAsia"/>
          <w:color w:val="000000"/>
          <w:szCs w:val="21"/>
        </w:rPr>
        <w:t>〕</w:t>
      </w:r>
      <w:r>
        <w:rPr>
          <w:rFonts w:ascii="宋体" w:hAnsi="宋体"/>
          <w:color w:val="000000"/>
          <w:szCs w:val="21"/>
        </w:rPr>
        <w:t>的约定重新检查。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5.3.3 重新检查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5.3.4 承包人私自覆盖</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承包人未通知监理人到场检查，私自将工程隐蔽部位覆盖的，监理人有权指示承包人钻孔探测或揭开检查，无论工程隐蔽部位质量是否合格，由此增加的费用和（或）延误的工期均由承包人承担。</w:t>
      </w:r>
    </w:p>
    <w:p w:rsidR="00917A2B" w:rsidRDefault="00B15470">
      <w:pPr>
        <w:pStyle w:val="600"/>
        <w:rPr>
          <w:rFonts w:ascii="宋体" w:hAnsi="宋体"/>
          <w:sz w:val="21"/>
          <w:szCs w:val="21"/>
        </w:rPr>
      </w:pPr>
      <w:bookmarkStart w:id="574" w:name="_Toc351203536"/>
      <w:r>
        <w:rPr>
          <w:rFonts w:ascii="宋体" w:hAnsi="宋体"/>
          <w:sz w:val="21"/>
          <w:szCs w:val="21"/>
        </w:rPr>
        <w:t>5</w:t>
      </w:r>
      <w:bookmarkStart w:id="575" w:name="_Toc337558762"/>
      <w:r>
        <w:rPr>
          <w:rFonts w:ascii="宋体" w:hAnsi="宋体"/>
          <w:sz w:val="21"/>
          <w:szCs w:val="21"/>
        </w:rPr>
        <w:t>.4不合格工程的处理</w:t>
      </w:r>
      <w:bookmarkEnd w:id="574"/>
    </w:p>
    <w:bookmarkEnd w:id="575"/>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5.4.1 因承包人原因造成工程不合格的，发包人有权随时要求承包人采取补救措施，直至达到合同要求的质量标准，由此增加的费用和（或）延误的工期由承包人承担。无法补救的，按照第13.2.4项</w:t>
      </w:r>
      <w:r>
        <w:rPr>
          <w:rFonts w:ascii="宋体" w:hAnsi="宋体" w:hint="eastAsia"/>
          <w:color w:val="000000"/>
          <w:szCs w:val="21"/>
        </w:rPr>
        <w:t>〔</w:t>
      </w:r>
      <w:r>
        <w:rPr>
          <w:rFonts w:ascii="宋体" w:hAnsi="宋体"/>
          <w:color w:val="000000"/>
          <w:szCs w:val="21"/>
        </w:rPr>
        <w:t>拒绝接收全部或部分工程</w:t>
      </w:r>
      <w:r>
        <w:rPr>
          <w:rFonts w:ascii="宋体" w:hAnsi="宋体" w:hint="eastAsia"/>
          <w:color w:val="000000"/>
          <w:szCs w:val="21"/>
        </w:rPr>
        <w:t>〕</w:t>
      </w:r>
      <w:r>
        <w:rPr>
          <w:rFonts w:ascii="宋体" w:hAnsi="宋体"/>
          <w:color w:val="000000"/>
          <w:szCs w:val="21"/>
        </w:rPr>
        <w:t xml:space="preserve">约定执行。 </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5.4.2 因发包人原因造成工程不合格的，由此增加的费用和（或）延误的工期由发包人承担，并支付承包人合理的利润。</w:t>
      </w:r>
    </w:p>
    <w:p w:rsidR="00917A2B" w:rsidRDefault="00B15470">
      <w:pPr>
        <w:pStyle w:val="600"/>
        <w:rPr>
          <w:rFonts w:ascii="宋体" w:hAnsi="宋体"/>
          <w:sz w:val="21"/>
          <w:szCs w:val="21"/>
        </w:rPr>
      </w:pPr>
      <w:bookmarkStart w:id="576" w:name="_Toc351203537"/>
      <w:r>
        <w:rPr>
          <w:rFonts w:ascii="宋体" w:hAnsi="宋体"/>
          <w:sz w:val="21"/>
          <w:szCs w:val="21"/>
        </w:rPr>
        <w:t>5.5 质量争议检测</w:t>
      </w:r>
      <w:bookmarkEnd w:id="576"/>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合同当事人对工程质量有争议的，由双方协商确定的工程质量检测机构鉴定，由此产生的费用及因此造成的损失，由责任方承担。</w:t>
      </w:r>
    </w:p>
    <w:p w:rsidR="00917A2B" w:rsidRDefault="00B15470">
      <w:pPr>
        <w:pStyle w:val="03"/>
        <w:autoSpaceDE w:val="0"/>
        <w:autoSpaceDN w:val="0"/>
        <w:adjustRightInd w:val="0"/>
        <w:spacing w:after="200" w:line="360" w:lineRule="auto"/>
        <w:jc w:val="left"/>
        <w:rPr>
          <w:rFonts w:ascii="宋体" w:hAnsi="宋体"/>
          <w:color w:val="000000"/>
          <w:szCs w:val="21"/>
        </w:rPr>
      </w:pPr>
      <w:r>
        <w:rPr>
          <w:rFonts w:ascii="宋体" w:hAnsi="宋体"/>
          <w:color w:val="000000"/>
          <w:szCs w:val="21"/>
        </w:rPr>
        <w:t>合同当事人均有责任的，由双方根据其责任分别承担。合同当事人无法达成一致的，按照第4.4款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执行。</w:t>
      </w:r>
    </w:p>
    <w:p w:rsidR="00917A2B" w:rsidRDefault="00B15470">
      <w:pPr>
        <w:pStyle w:val="500"/>
        <w:spacing w:after="200" w:line="276" w:lineRule="auto"/>
        <w:rPr>
          <w:sz w:val="21"/>
        </w:rPr>
      </w:pPr>
      <w:bookmarkStart w:id="577" w:name="_Toc351203538"/>
      <w:r>
        <w:rPr>
          <w:sz w:val="21"/>
        </w:rPr>
        <w:lastRenderedPageBreak/>
        <w:t>6</w:t>
      </w:r>
      <w:bookmarkStart w:id="578" w:name="_Toc337558763"/>
      <w:r>
        <w:rPr>
          <w:sz w:val="21"/>
        </w:rPr>
        <w:t>. 安全文明施工与环境保护</w:t>
      </w:r>
      <w:bookmarkEnd w:id="577"/>
    </w:p>
    <w:p w:rsidR="00917A2B" w:rsidRDefault="00B15470">
      <w:pPr>
        <w:pStyle w:val="600"/>
        <w:rPr>
          <w:rFonts w:ascii="宋体" w:hAnsi="宋体"/>
          <w:sz w:val="21"/>
          <w:szCs w:val="21"/>
        </w:rPr>
      </w:pPr>
      <w:bookmarkStart w:id="579" w:name="_Toc351203539"/>
      <w:bookmarkEnd w:id="578"/>
      <w:r>
        <w:rPr>
          <w:rFonts w:ascii="宋体" w:hAnsi="宋体"/>
          <w:sz w:val="21"/>
          <w:szCs w:val="21"/>
        </w:rPr>
        <w:t>6</w:t>
      </w:r>
      <w:bookmarkStart w:id="580" w:name="_Toc337558764"/>
      <w:r>
        <w:rPr>
          <w:rFonts w:ascii="宋体" w:hAnsi="宋体"/>
          <w:sz w:val="21"/>
          <w:szCs w:val="21"/>
        </w:rPr>
        <w:t>.1安全文明施工</w:t>
      </w:r>
      <w:bookmarkEnd w:id="579"/>
    </w:p>
    <w:bookmarkEnd w:id="580"/>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6.1.1安全生产要求</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在施工过程中，如遇到突发的地质变动、事先未知的地下施工障碍等影响施工安全的紧急情况，</w:t>
      </w:r>
      <w:r>
        <w:rPr>
          <w:rFonts w:ascii="宋体" w:hAnsi="宋体" w:hint="eastAsia"/>
          <w:color w:val="000000"/>
          <w:szCs w:val="21"/>
        </w:rPr>
        <w:t>承包人应及时报告监理人和发包人，</w:t>
      </w:r>
      <w:r>
        <w:rPr>
          <w:rFonts w:ascii="宋体" w:hAnsi="宋体"/>
          <w:color w:val="000000"/>
          <w:szCs w:val="21"/>
        </w:rPr>
        <w:t>发包人应当及时下令停工并报政府有关行政管理部门采取应急措施。</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因安全生产需要暂停施工的，按照第7.8款</w:t>
      </w:r>
      <w:r>
        <w:rPr>
          <w:rFonts w:ascii="宋体" w:hAnsi="宋体" w:hint="eastAsia"/>
          <w:color w:val="000000"/>
          <w:szCs w:val="21"/>
        </w:rPr>
        <w:t>〔</w:t>
      </w:r>
      <w:r>
        <w:rPr>
          <w:rFonts w:ascii="宋体" w:hAnsi="宋体"/>
          <w:color w:val="000000"/>
          <w:szCs w:val="21"/>
        </w:rPr>
        <w:t>暂停施工</w:t>
      </w:r>
      <w:r>
        <w:rPr>
          <w:rFonts w:ascii="宋体" w:hAnsi="宋体" w:hint="eastAsia"/>
          <w:color w:val="000000"/>
          <w:szCs w:val="21"/>
        </w:rPr>
        <w:t>〕</w:t>
      </w:r>
      <w:r>
        <w:rPr>
          <w:rFonts w:ascii="宋体" w:hAnsi="宋体"/>
          <w:color w:val="000000"/>
          <w:szCs w:val="21"/>
        </w:rPr>
        <w:t>的约定执行。</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6.1.2 安全生产保证措施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承包人应当按照有关规定编制安全技术措施或者专项施工方案，建立安全生产责任制度、治安保卫制度及安全生产教育培训制度，并按安全生产法律规定及合同约定履行安全职责，</w:t>
      </w:r>
      <w:r>
        <w:rPr>
          <w:rFonts w:ascii="宋体" w:hAnsi="宋体" w:hint="eastAsia"/>
          <w:color w:val="000000"/>
          <w:szCs w:val="21"/>
        </w:rPr>
        <w:t>如实</w:t>
      </w:r>
      <w:r>
        <w:rPr>
          <w:rFonts w:ascii="宋体" w:hAnsi="宋体"/>
          <w:color w:val="000000"/>
          <w:szCs w:val="21"/>
        </w:rPr>
        <w:t>编制工程安全生产的有关记录，接受发包人、监理人及政府安全监督部门的检查与监督。</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6.1.3特别安全生产事项</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 xml:space="preserve">承包人在动力设备、输电线路、地下管道、密封防震车间、易燃易爆地段以及临街交通要道附近施工时，施工开始前应向发包人和监理人提出安全防护措施，经发包人认可后实施。 </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需单独编制危险性较大分部分项专项工程施工方案的，及要求进行专家论证的超过一定规模的危险性较大的分部分项工程，承包人应及时编制和组织论证。</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lastRenderedPageBreak/>
        <w:t>6.1.4 治安保卫</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除专用合同条款另有约定外，发包人应与当地公安部门协商，在现场建立治安管理机构或联防组织，统一管理施工场地的治安保卫事项，履行合同工程的治安保卫职责。</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发包人和承包人除应协助现场治安管理机构或联防组织维护施工场地的社会治安外，还应做好包括生活区在内的各自管辖区的治安保卫工作。</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宋体" w:hAnsi="宋体" w:hint="eastAsia"/>
          <w:color w:val="000000"/>
          <w:szCs w:val="21"/>
        </w:rPr>
        <w:t>和</w:t>
      </w:r>
      <w:r>
        <w:rPr>
          <w:rFonts w:ascii="宋体" w:hAnsi="宋体"/>
          <w:color w:val="000000"/>
          <w:szCs w:val="21"/>
        </w:rPr>
        <w:t>财产损失。</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6.1.5 文明施工</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承包人在工程施工期间，应当采取措施保持施工现场平整，物料堆放整齐。工程所在地有关政府行政管理部门有特殊要求的，按照其要求执行。</w:t>
      </w:r>
      <w:r>
        <w:rPr>
          <w:rFonts w:ascii="宋体" w:hAnsi="宋体" w:hint="eastAsia"/>
          <w:color w:val="000000"/>
          <w:szCs w:val="21"/>
        </w:rPr>
        <w:t>合同当事人对文明施工有其他要求的，可以在专用合同条款中明确。</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6.1.6 安全文明施工费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安全文明施工费由发包人承担，发包人不得以任何形式扣减该部分费用。因基准日期后合同所适用的法律或政府有关规定发生变化，增加的安全文明施工费由发包人承担。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w:t>
      </w:r>
      <w:r>
        <w:rPr>
          <w:rFonts w:ascii="宋体" w:hAnsi="宋体"/>
          <w:color w:val="000000"/>
          <w:szCs w:val="21"/>
        </w:rPr>
        <w:lastRenderedPageBreak/>
        <w:t>16.1.1项</w:t>
      </w:r>
      <w:r>
        <w:rPr>
          <w:rFonts w:ascii="宋体" w:hAnsi="宋体" w:hint="eastAsia"/>
          <w:color w:val="000000"/>
          <w:szCs w:val="21"/>
        </w:rPr>
        <w:t>〔</w:t>
      </w:r>
      <w:r>
        <w:rPr>
          <w:rFonts w:ascii="宋体" w:hAnsi="宋体"/>
          <w:color w:val="000000"/>
          <w:szCs w:val="21"/>
        </w:rPr>
        <w:t>发包人违约的情形</w:t>
      </w:r>
      <w:r>
        <w:rPr>
          <w:rFonts w:ascii="宋体" w:hAnsi="宋体" w:hint="eastAsia"/>
          <w:color w:val="000000"/>
          <w:szCs w:val="21"/>
        </w:rPr>
        <w:t>〕</w:t>
      </w:r>
      <w:r>
        <w:rPr>
          <w:rFonts w:ascii="宋体" w:hAnsi="宋体"/>
          <w:color w:val="000000"/>
          <w:szCs w:val="21"/>
        </w:rPr>
        <w:t>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6.1.7 紧急情况</w:t>
      </w:r>
      <w:r>
        <w:rPr>
          <w:rFonts w:ascii="宋体" w:hAnsi="宋体" w:hint="eastAsia"/>
          <w:color w:val="000000"/>
          <w:szCs w:val="21"/>
        </w:rPr>
        <w:t>处理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6.1.8 事故处理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6.1.9 安全生产责任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6.1.9.1 发包人的安全责任</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发包人应负责赔偿以下各种情况造成</w:t>
      </w:r>
      <w:r>
        <w:rPr>
          <w:rFonts w:ascii="宋体" w:hAnsi="宋体" w:hint="eastAsia"/>
          <w:color w:val="000000"/>
          <w:szCs w:val="21"/>
        </w:rPr>
        <w:t>的</w:t>
      </w:r>
      <w:r>
        <w:rPr>
          <w:rFonts w:ascii="宋体" w:hAnsi="宋体"/>
          <w:color w:val="000000"/>
          <w:szCs w:val="21"/>
        </w:rPr>
        <w:t>损失：</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（1）工程或工程的任何部分对土地的占用所造成的第三者财产损失；</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（2）由于发包人原因在施工场地及其毗邻地带造成的第三者人身伤亡和财产损失</w:t>
      </w:r>
      <w:r>
        <w:rPr>
          <w:rFonts w:ascii="宋体" w:hAnsi="宋体" w:hint="eastAsia"/>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hint="eastAsia"/>
          <w:color w:val="000000"/>
          <w:szCs w:val="21"/>
        </w:rPr>
        <w:t>（3）由于发包人原因对承包人、监理人造成的人员人身伤亡和财产损失；</w:t>
      </w:r>
    </w:p>
    <w:p w:rsidR="00917A2B" w:rsidRDefault="00B15470">
      <w:pPr>
        <w:pStyle w:val="03"/>
        <w:spacing w:after="200" w:line="360" w:lineRule="auto"/>
        <w:ind w:firstLineChars="200" w:firstLine="400"/>
        <w:rPr>
          <w:rFonts w:ascii="宋体" w:hAnsi="宋体"/>
          <w:color w:val="000000"/>
          <w:szCs w:val="21"/>
        </w:rPr>
      </w:pPr>
      <w:r>
        <w:rPr>
          <w:rFonts w:ascii="宋体" w:hAnsi="宋体" w:hint="eastAsia"/>
          <w:color w:val="000000"/>
          <w:szCs w:val="21"/>
        </w:rPr>
        <w:t>（4）由于发包人原因造成的发包人自身人员的人身伤害以及财产损失。</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6.1.9.2 承包人的安全责任</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由于承包人原因在施工场地内及其毗邻地带造成的</w:t>
      </w:r>
      <w:r>
        <w:rPr>
          <w:rFonts w:ascii="宋体" w:hAnsi="宋体" w:hint="eastAsia"/>
          <w:color w:val="000000"/>
          <w:szCs w:val="21"/>
        </w:rPr>
        <w:t>发包人、监理人以及</w:t>
      </w:r>
      <w:r>
        <w:rPr>
          <w:rFonts w:ascii="宋体" w:hAnsi="宋体"/>
          <w:color w:val="000000"/>
          <w:szCs w:val="21"/>
        </w:rPr>
        <w:t>第三者人员伤亡和财产损失，由承包人负责赔偿。</w:t>
      </w:r>
    </w:p>
    <w:p w:rsidR="00917A2B" w:rsidRDefault="00B15470">
      <w:pPr>
        <w:pStyle w:val="600"/>
        <w:rPr>
          <w:rFonts w:ascii="宋体" w:hAnsi="宋体"/>
          <w:sz w:val="21"/>
          <w:szCs w:val="21"/>
        </w:rPr>
      </w:pPr>
      <w:bookmarkStart w:id="581" w:name="_Toc351203540"/>
      <w:r>
        <w:rPr>
          <w:rFonts w:ascii="宋体" w:hAnsi="宋体"/>
          <w:sz w:val="21"/>
          <w:szCs w:val="21"/>
        </w:rPr>
        <w:lastRenderedPageBreak/>
        <w:t>6</w:t>
      </w:r>
      <w:bookmarkStart w:id="582" w:name="_Toc337558765"/>
      <w:r>
        <w:rPr>
          <w:rFonts w:ascii="宋体" w:hAnsi="宋体"/>
          <w:sz w:val="21"/>
          <w:szCs w:val="21"/>
        </w:rPr>
        <w:t>.2 职业健康</w:t>
      </w:r>
      <w:bookmarkEnd w:id="581"/>
    </w:p>
    <w:bookmarkEnd w:id="582"/>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6.2.1 劳动保护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承包人应按</w:t>
      </w:r>
      <w:r>
        <w:rPr>
          <w:rFonts w:ascii="宋体" w:hAnsi="宋体" w:hint="eastAsia"/>
          <w:color w:val="000000"/>
          <w:szCs w:val="21"/>
        </w:rPr>
        <w:t>法律</w:t>
      </w:r>
      <w:r>
        <w:rPr>
          <w:rFonts w:ascii="宋体" w:hAnsi="宋体"/>
          <w:color w:val="000000"/>
          <w:szCs w:val="21"/>
        </w:rPr>
        <w:t>规定安排工作时间，保证其雇佣人员享有休息和休假的权利。因工程施工的特殊需要占用休假日或延长工作时间的，应不超过法律规定的限度，并按法律规定给予补休或付酬。</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6.2.2 生活条件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917A2B" w:rsidRDefault="00B15470">
      <w:pPr>
        <w:pStyle w:val="600"/>
        <w:rPr>
          <w:rFonts w:ascii="宋体" w:hAnsi="宋体"/>
          <w:sz w:val="21"/>
          <w:szCs w:val="21"/>
        </w:rPr>
      </w:pPr>
      <w:bookmarkStart w:id="583" w:name="_Toc351203541"/>
      <w:r>
        <w:rPr>
          <w:rFonts w:ascii="宋体" w:hAnsi="宋体"/>
          <w:sz w:val="21"/>
          <w:szCs w:val="21"/>
        </w:rPr>
        <w:t>6</w:t>
      </w:r>
      <w:bookmarkStart w:id="584" w:name="_Toc337558766"/>
      <w:r>
        <w:rPr>
          <w:rFonts w:ascii="宋体" w:hAnsi="宋体"/>
          <w:sz w:val="21"/>
          <w:szCs w:val="21"/>
        </w:rPr>
        <w:t>.3 环境保护</w:t>
      </w:r>
      <w:bookmarkEnd w:id="583"/>
    </w:p>
    <w:bookmarkEnd w:id="584"/>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承包人应当承担因其原因引起的环境污染侵权损害赔偿责任，因上述环境污染引起纠纷而导致暂停施工的，由此增加的费用和（或）延误的工期由承包人承担。</w:t>
      </w:r>
    </w:p>
    <w:p w:rsidR="00917A2B" w:rsidRDefault="00B15470">
      <w:pPr>
        <w:pStyle w:val="500"/>
        <w:spacing w:after="200" w:line="276" w:lineRule="auto"/>
        <w:rPr>
          <w:sz w:val="21"/>
        </w:rPr>
      </w:pPr>
      <w:bookmarkStart w:id="585" w:name="_Toc351203542"/>
      <w:r>
        <w:rPr>
          <w:sz w:val="21"/>
        </w:rPr>
        <w:t>7</w:t>
      </w:r>
      <w:bookmarkStart w:id="586" w:name="_Toc337558767"/>
      <w:r>
        <w:rPr>
          <w:sz w:val="21"/>
        </w:rPr>
        <w:t>. 工期和进度</w:t>
      </w:r>
      <w:bookmarkEnd w:id="585"/>
    </w:p>
    <w:p w:rsidR="00917A2B" w:rsidRDefault="00B15470">
      <w:pPr>
        <w:pStyle w:val="600"/>
        <w:rPr>
          <w:rFonts w:ascii="宋体" w:hAnsi="宋体"/>
          <w:sz w:val="21"/>
          <w:szCs w:val="21"/>
        </w:rPr>
      </w:pPr>
      <w:bookmarkStart w:id="587" w:name="_Toc351203543"/>
      <w:bookmarkEnd w:id="586"/>
      <w:r>
        <w:rPr>
          <w:rFonts w:ascii="宋体" w:hAnsi="宋体"/>
          <w:sz w:val="21"/>
          <w:szCs w:val="21"/>
        </w:rPr>
        <w:t>7</w:t>
      </w:r>
      <w:bookmarkStart w:id="588" w:name="_Toc337558768"/>
      <w:bookmarkStart w:id="589" w:name="_Toc296346567"/>
      <w:bookmarkStart w:id="590" w:name="_Toc296503066"/>
      <w:r>
        <w:rPr>
          <w:rFonts w:ascii="宋体" w:hAnsi="宋体"/>
          <w:sz w:val="21"/>
          <w:szCs w:val="21"/>
        </w:rPr>
        <w:t>.1施工组织设计</w:t>
      </w:r>
      <w:bookmarkEnd w:id="587"/>
    </w:p>
    <w:bookmarkEnd w:id="588"/>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szCs w:val="21"/>
        </w:rPr>
        <w:t>7.1.1</w:t>
      </w:r>
      <w:r>
        <w:rPr>
          <w:rFonts w:ascii="宋体" w:hAnsi="宋体"/>
          <w:color w:val="000000"/>
          <w:szCs w:val="21"/>
        </w:rPr>
        <w:t xml:space="preserve"> 施工组织设计的内容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施工组织设计应包含以下内容：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（1）施工方案；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（2）施工现场平面布置图；</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（3）施工进度计划和保证措施；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（4）劳动力及材料供应计划；</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（5）施工机械设备的选用；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（6）质量保证体系及措施；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（7）安全生产、文明施工措施；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（8）环境保护、成本控制措施</w:t>
      </w:r>
      <w:r>
        <w:rPr>
          <w:rFonts w:ascii="宋体" w:hAnsi="宋体" w:hint="eastAsia"/>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（9）合同当事人约定的其他内容</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szCs w:val="21"/>
        </w:rPr>
        <w:t>7.1.2</w:t>
      </w:r>
      <w:r>
        <w:rPr>
          <w:rFonts w:ascii="宋体" w:hAnsi="宋体"/>
          <w:color w:val="000000"/>
          <w:szCs w:val="21"/>
        </w:rPr>
        <w:t xml:space="preserve"> 施工组织设计的提交和修改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除专用合同条款另有约定外，承包人应在合同签订后14天内，但至迟不得晚于第7.3.2项</w:t>
      </w:r>
      <w:r>
        <w:rPr>
          <w:rFonts w:ascii="宋体" w:hAnsi="宋体" w:hint="eastAsia"/>
          <w:color w:val="000000"/>
          <w:szCs w:val="21"/>
        </w:rPr>
        <w:t>〔</w:t>
      </w:r>
      <w:r>
        <w:rPr>
          <w:rFonts w:ascii="宋体" w:hAnsi="宋体"/>
          <w:color w:val="000000"/>
          <w:szCs w:val="21"/>
        </w:rPr>
        <w:t>开工通知</w:t>
      </w:r>
      <w:r>
        <w:rPr>
          <w:rFonts w:ascii="宋体" w:hAnsi="宋体" w:hint="eastAsia"/>
          <w:color w:val="000000"/>
          <w:szCs w:val="21"/>
        </w:rPr>
        <w:t>〕</w:t>
      </w:r>
      <w:r>
        <w:rPr>
          <w:rFonts w:ascii="宋体" w:hAnsi="宋体"/>
          <w:color w:val="000000"/>
          <w:szCs w:val="21"/>
        </w:rPr>
        <w:t>载明的开工日期前7天，向监理人提交详细的施工组织设计，并由监理人报送发包人。</w:t>
      </w:r>
      <w:r>
        <w:rPr>
          <w:rFonts w:ascii="宋体" w:hAnsi="宋体" w:hint="eastAsia"/>
          <w:color w:val="000000"/>
          <w:szCs w:val="21"/>
        </w:rPr>
        <w:t>除专用合同条款另有约定外，发包人和监理人应在监理人收到施工组织设计后7天内确认或提出修改意见</w:t>
      </w:r>
      <w:r>
        <w:rPr>
          <w:rFonts w:ascii="宋体" w:hAnsi="宋体"/>
          <w:color w:val="000000"/>
          <w:szCs w:val="21"/>
        </w:rPr>
        <w:t>。对发包人和监理人提出的合理意见和要求，承包人应自费修改完善。根据工程实际情况需要修改施工组织设计的，承包人应向发包人和监理人提交修改后的施工组织设计。</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施工进度计划的编制和修改按照第7.2款</w:t>
      </w:r>
      <w:r>
        <w:rPr>
          <w:rFonts w:ascii="宋体" w:hAnsi="宋体" w:hint="eastAsia"/>
          <w:color w:val="000000"/>
          <w:szCs w:val="21"/>
        </w:rPr>
        <w:t>〔</w:t>
      </w:r>
      <w:r>
        <w:rPr>
          <w:rFonts w:ascii="宋体" w:hAnsi="宋体"/>
          <w:color w:val="000000"/>
          <w:szCs w:val="21"/>
        </w:rPr>
        <w:t>施工进度计划</w:t>
      </w:r>
      <w:r>
        <w:rPr>
          <w:rFonts w:ascii="宋体" w:hAnsi="宋体" w:hint="eastAsia"/>
          <w:color w:val="000000"/>
          <w:szCs w:val="21"/>
        </w:rPr>
        <w:t>〕</w:t>
      </w:r>
      <w:r>
        <w:rPr>
          <w:rFonts w:ascii="宋体" w:hAnsi="宋体"/>
          <w:color w:val="000000"/>
          <w:szCs w:val="21"/>
        </w:rPr>
        <w:t>执行。</w:t>
      </w:r>
    </w:p>
    <w:p w:rsidR="00917A2B" w:rsidRDefault="00B15470">
      <w:pPr>
        <w:pStyle w:val="600"/>
        <w:rPr>
          <w:rFonts w:ascii="宋体" w:hAnsi="宋体"/>
          <w:sz w:val="21"/>
          <w:szCs w:val="21"/>
        </w:rPr>
      </w:pPr>
      <w:bookmarkStart w:id="591" w:name="_Toc351203544"/>
      <w:r>
        <w:rPr>
          <w:rFonts w:ascii="宋体" w:hAnsi="宋体"/>
          <w:sz w:val="21"/>
          <w:szCs w:val="21"/>
        </w:rPr>
        <w:t>7</w:t>
      </w:r>
      <w:bookmarkStart w:id="592" w:name="_Toc337558769"/>
      <w:r>
        <w:rPr>
          <w:rFonts w:ascii="宋体" w:hAnsi="宋体"/>
          <w:sz w:val="21"/>
          <w:szCs w:val="21"/>
        </w:rPr>
        <w:t>.2 施工进度计划</w:t>
      </w:r>
      <w:bookmarkEnd w:id="591"/>
    </w:p>
    <w:bookmarkEnd w:id="592"/>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7.2.1 施工进度计划的编制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承包人应按照第7.1款</w:t>
      </w:r>
      <w:r>
        <w:rPr>
          <w:rFonts w:ascii="宋体" w:hAnsi="宋体" w:hint="eastAsia"/>
          <w:color w:val="000000"/>
          <w:szCs w:val="21"/>
        </w:rPr>
        <w:t>〔</w:t>
      </w:r>
      <w:r>
        <w:rPr>
          <w:rFonts w:ascii="宋体" w:hAnsi="宋体"/>
          <w:color w:val="000000"/>
          <w:szCs w:val="21"/>
        </w:rPr>
        <w:t>施工组织设计</w:t>
      </w:r>
      <w:r>
        <w:rPr>
          <w:rFonts w:ascii="宋体" w:hAnsi="宋体" w:hint="eastAsia"/>
          <w:color w:val="000000"/>
          <w:szCs w:val="21"/>
        </w:rPr>
        <w:t>〕</w:t>
      </w:r>
      <w:r>
        <w:rPr>
          <w:rFonts w:ascii="宋体" w:hAnsi="宋体"/>
          <w:color w:val="00000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7.2.2 施工进度计划的修订</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917A2B" w:rsidRDefault="00B15470">
      <w:pPr>
        <w:pStyle w:val="600"/>
        <w:rPr>
          <w:rFonts w:ascii="宋体" w:hAnsi="宋体"/>
          <w:sz w:val="21"/>
          <w:szCs w:val="21"/>
        </w:rPr>
      </w:pPr>
      <w:bookmarkStart w:id="593" w:name="_Toc351203545"/>
      <w:r>
        <w:rPr>
          <w:rFonts w:ascii="宋体" w:hAnsi="宋体"/>
          <w:sz w:val="21"/>
          <w:szCs w:val="21"/>
        </w:rPr>
        <w:t>7</w:t>
      </w:r>
      <w:bookmarkStart w:id="594" w:name="_Toc337558770"/>
      <w:r>
        <w:rPr>
          <w:rFonts w:ascii="宋体" w:hAnsi="宋体"/>
          <w:sz w:val="21"/>
          <w:szCs w:val="21"/>
        </w:rPr>
        <w:t>.3 开工</w:t>
      </w:r>
      <w:bookmarkEnd w:id="593"/>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7.3.1 开工准备</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除专用合同条款另有约定外，承包人应按照第7.1款</w:t>
      </w:r>
      <w:r>
        <w:rPr>
          <w:rFonts w:ascii="宋体" w:hAnsi="宋体" w:hint="eastAsia"/>
          <w:color w:val="000000"/>
          <w:szCs w:val="21"/>
        </w:rPr>
        <w:t>〔</w:t>
      </w:r>
      <w:r>
        <w:rPr>
          <w:rFonts w:ascii="宋体" w:hAnsi="宋体"/>
          <w:color w:val="000000"/>
          <w:szCs w:val="21"/>
        </w:rPr>
        <w:t>施工组织设计</w:t>
      </w:r>
      <w:r>
        <w:rPr>
          <w:rFonts w:ascii="宋体" w:hAnsi="宋体" w:hint="eastAsia"/>
          <w:color w:val="000000"/>
          <w:szCs w:val="21"/>
        </w:rPr>
        <w:t>〕</w:t>
      </w:r>
      <w:r>
        <w:rPr>
          <w:rFonts w:ascii="宋体" w:hAnsi="宋体"/>
          <w:color w:val="000000"/>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除专用合同条款另有约定外，合同当事人应按约定完成开工准备工作。</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7.3.2 开工通知</w:t>
      </w:r>
    </w:p>
    <w:bookmarkEnd w:id="594"/>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917A2B" w:rsidRDefault="00B15470">
      <w:pPr>
        <w:pStyle w:val="600"/>
        <w:rPr>
          <w:rFonts w:ascii="宋体" w:hAnsi="宋体"/>
          <w:sz w:val="21"/>
          <w:szCs w:val="21"/>
        </w:rPr>
      </w:pPr>
      <w:bookmarkStart w:id="595" w:name="_Toc351203546"/>
      <w:r>
        <w:rPr>
          <w:rFonts w:ascii="宋体" w:hAnsi="宋体"/>
          <w:sz w:val="21"/>
          <w:szCs w:val="21"/>
        </w:rPr>
        <w:t>7.4测量放线</w:t>
      </w:r>
      <w:bookmarkEnd w:id="595"/>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7.4.1 除专用合同条款另有约定外，发包人应在至迟不得晚于第7.3.2项</w:t>
      </w:r>
      <w:r>
        <w:rPr>
          <w:rFonts w:ascii="宋体" w:hAnsi="宋体" w:hint="eastAsia"/>
          <w:color w:val="000000"/>
          <w:szCs w:val="21"/>
        </w:rPr>
        <w:t>〔</w:t>
      </w:r>
      <w:r>
        <w:rPr>
          <w:rFonts w:ascii="宋体" w:hAnsi="宋体"/>
          <w:color w:val="000000"/>
          <w:szCs w:val="21"/>
        </w:rPr>
        <w:t>开工通知</w:t>
      </w:r>
      <w:r>
        <w:rPr>
          <w:rFonts w:ascii="宋体" w:hAnsi="宋体" w:hint="eastAsia"/>
          <w:color w:val="000000"/>
          <w:szCs w:val="21"/>
        </w:rPr>
        <w:t>〕</w:t>
      </w:r>
      <w:r>
        <w:rPr>
          <w:rFonts w:ascii="宋体" w:hAnsi="宋体"/>
          <w:color w:val="000000"/>
          <w:szCs w:val="21"/>
        </w:rPr>
        <w:t>载明的开工日期前7天通过监理人向承包人提供测量基准点、基准线和水准点及其书面资料。发包人应对其提供的测量基准点、基准线和水准点及其书面资料的真实性、准确性和完整性负责。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7.4.2 承包人负责施工过程中的全部施工测量放线工作，并配置具有相应资质的人员、合格的仪器、设备和其他物品。承包人应矫正工程的位置、标高、尺寸或准线中出现的任何差错，并对工程各部分的定位负责。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施工过程中对施工现场内水准点等测量标志物的保护工作由承包人负责。</w:t>
      </w:r>
      <w:bookmarkStart w:id="596" w:name="_Toc351203547"/>
    </w:p>
    <w:p w:rsidR="00917A2B" w:rsidRDefault="00B15470">
      <w:pPr>
        <w:pStyle w:val="600"/>
        <w:rPr>
          <w:rFonts w:ascii="宋体" w:hAnsi="宋体"/>
          <w:sz w:val="21"/>
          <w:szCs w:val="21"/>
        </w:rPr>
      </w:pPr>
      <w:r>
        <w:rPr>
          <w:rFonts w:ascii="宋体" w:hAnsi="宋体"/>
          <w:sz w:val="21"/>
          <w:szCs w:val="21"/>
        </w:rPr>
        <w:t>7</w:t>
      </w:r>
      <w:bookmarkStart w:id="597" w:name="_Toc296503073"/>
      <w:bookmarkStart w:id="598" w:name="_Toc337558772"/>
      <w:bookmarkStart w:id="599" w:name="_Toc296346574"/>
      <w:bookmarkEnd w:id="589"/>
      <w:bookmarkEnd w:id="590"/>
      <w:r>
        <w:rPr>
          <w:rFonts w:ascii="宋体" w:hAnsi="宋体"/>
          <w:sz w:val="21"/>
          <w:szCs w:val="21"/>
        </w:rPr>
        <w:t>.5工期延误</w:t>
      </w:r>
      <w:bookmarkEnd w:id="596"/>
    </w:p>
    <w:bookmarkEnd w:id="597"/>
    <w:bookmarkEnd w:id="598"/>
    <w:bookmarkEnd w:id="599"/>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7.5.1 因发包人原因导致工期延误</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 xml:space="preserve">在合同履行过程中，因下列情况导致工期延误和（或）费用增加的，由发包人承担由此延误的工期和（或）增加的费用，且发包人应支付承包人合理的利润： </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（1）发包人未能按合同约定提供图纸或所提供图纸不符合合同约定的；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（2）发包人未能按合同约定提供施工现场、施工条件、基础资料、许可、批准等开工条件的；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（3）发包人提供的测量基准点、基准线和水准点及其书面资料存在错误或疏漏的；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（4）发包人未能在计划开工日期之日起7天内同意下达开工通知的；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（5）发包人未能按合同约定日期支付工程预付款、进度款或竣工结算款的；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（6）监理人未按合同约定发出指示、批准等文件的；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（7）专用合同条款中约定的其他情形。</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ascii="宋体" w:hAnsi="宋体" w:hint="eastAsia"/>
          <w:color w:val="000000"/>
          <w:szCs w:val="21"/>
        </w:rPr>
        <w:t>〔</w:t>
      </w:r>
      <w:r>
        <w:rPr>
          <w:rFonts w:ascii="宋体" w:hAnsi="宋体"/>
          <w:color w:val="000000"/>
          <w:szCs w:val="21"/>
        </w:rPr>
        <w:t>施工进度计划的修订</w:t>
      </w:r>
      <w:r>
        <w:rPr>
          <w:rFonts w:ascii="宋体" w:hAnsi="宋体" w:hint="eastAsia"/>
          <w:color w:val="000000"/>
          <w:szCs w:val="21"/>
        </w:rPr>
        <w:t>〕</w:t>
      </w:r>
      <w:r>
        <w:rPr>
          <w:rFonts w:ascii="宋体" w:hAnsi="宋体"/>
          <w:color w:val="000000"/>
          <w:szCs w:val="21"/>
        </w:rPr>
        <w:t>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7.5.2 因承包人原因导致工期延误</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bookmarkStart w:id="600" w:name="_Toc296503076"/>
      <w:bookmarkStart w:id="601" w:name="_Toc296346577"/>
      <w:r>
        <w:rPr>
          <w:rFonts w:ascii="宋体" w:hAnsi="宋体"/>
          <w:color w:val="000000"/>
          <w:szCs w:val="21"/>
        </w:rPr>
        <w:t>因</w:t>
      </w:r>
      <w:bookmarkEnd w:id="600"/>
      <w:bookmarkEnd w:id="601"/>
      <w:r>
        <w:rPr>
          <w:rFonts w:ascii="宋体" w:hAnsi="宋体"/>
          <w:color w:val="00000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917A2B" w:rsidRDefault="00B15470">
      <w:pPr>
        <w:pStyle w:val="600"/>
        <w:rPr>
          <w:rFonts w:ascii="宋体" w:hAnsi="宋体"/>
          <w:sz w:val="21"/>
          <w:szCs w:val="21"/>
        </w:rPr>
      </w:pPr>
      <w:bookmarkStart w:id="602" w:name="_Toc351203548"/>
      <w:r>
        <w:rPr>
          <w:rFonts w:ascii="宋体" w:hAnsi="宋体"/>
          <w:sz w:val="21"/>
          <w:szCs w:val="21"/>
        </w:rPr>
        <w:lastRenderedPageBreak/>
        <w:t>7</w:t>
      </w:r>
      <w:bookmarkStart w:id="603" w:name="_Toc296346575"/>
      <w:bookmarkStart w:id="604" w:name="_Toc337558773"/>
      <w:bookmarkStart w:id="605" w:name="_Toc296503074"/>
      <w:bookmarkStart w:id="606" w:name="_Toc296503077"/>
      <w:bookmarkStart w:id="607" w:name="_Toc296346578"/>
      <w:r>
        <w:rPr>
          <w:rFonts w:ascii="宋体" w:hAnsi="宋体"/>
          <w:sz w:val="21"/>
          <w:szCs w:val="21"/>
        </w:rPr>
        <w:t>.6 不利物质条件</w:t>
      </w:r>
      <w:bookmarkEnd w:id="602"/>
    </w:p>
    <w:bookmarkEnd w:id="603"/>
    <w:bookmarkEnd w:id="604"/>
    <w:bookmarkEnd w:id="605"/>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ascii="宋体" w:hAnsi="宋体" w:hint="eastAsia"/>
          <w:color w:val="000000"/>
          <w:szCs w:val="21"/>
        </w:rPr>
        <w:t>〔</w:t>
      </w:r>
      <w:r>
        <w:rPr>
          <w:rFonts w:ascii="宋体" w:hAnsi="宋体"/>
          <w:color w:val="000000"/>
          <w:szCs w:val="21"/>
        </w:rPr>
        <w:t>变更</w:t>
      </w:r>
      <w:r>
        <w:rPr>
          <w:rFonts w:ascii="宋体" w:hAnsi="宋体" w:hint="eastAsia"/>
          <w:color w:val="000000"/>
          <w:szCs w:val="21"/>
        </w:rPr>
        <w:t>〕</w:t>
      </w:r>
      <w:r>
        <w:rPr>
          <w:rFonts w:ascii="宋体" w:hAnsi="宋体"/>
          <w:color w:val="000000"/>
          <w:szCs w:val="21"/>
        </w:rPr>
        <w:t>约定执行。承包人因采取合理措施而增加的费用和（或）延误的工期由发包人承担。</w:t>
      </w:r>
    </w:p>
    <w:p w:rsidR="00917A2B" w:rsidRDefault="00B15470">
      <w:pPr>
        <w:pStyle w:val="600"/>
        <w:rPr>
          <w:rFonts w:ascii="宋体" w:hAnsi="宋体"/>
          <w:sz w:val="21"/>
          <w:szCs w:val="21"/>
        </w:rPr>
      </w:pPr>
      <w:bookmarkStart w:id="608" w:name="_Toc351203549"/>
      <w:r>
        <w:rPr>
          <w:rFonts w:ascii="宋体" w:hAnsi="宋体"/>
          <w:sz w:val="21"/>
          <w:szCs w:val="21"/>
        </w:rPr>
        <w:t>7</w:t>
      </w:r>
      <w:bookmarkStart w:id="609" w:name="_Toc296503075"/>
      <w:bookmarkStart w:id="610" w:name="_Toc337558774"/>
      <w:bookmarkStart w:id="611" w:name="_Toc296346576"/>
      <w:r>
        <w:rPr>
          <w:rFonts w:ascii="宋体" w:hAnsi="宋体"/>
          <w:sz w:val="21"/>
          <w:szCs w:val="21"/>
        </w:rPr>
        <w:t>.7异常恶劣的气候条件</w:t>
      </w:r>
      <w:bookmarkEnd w:id="608"/>
    </w:p>
    <w:bookmarkEnd w:id="609"/>
    <w:bookmarkEnd w:id="610"/>
    <w:bookmarkEnd w:id="61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承包人应采取克服异常恶劣的气候条件的合理措施继续施工，并及时通知发包人和监理人。监理人经发包人同意后应当及时发出指示，指示构成变更的，按第10条</w:t>
      </w:r>
      <w:r>
        <w:rPr>
          <w:rFonts w:ascii="宋体" w:hAnsi="宋体" w:hint="eastAsia"/>
          <w:color w:val="000000"/>
          <w:szCs w:val="21"/>
        </w:rPr>
        <w:t>〔</w:t>
      </w:r>
      <w:r>
        <w:rPr>
          <w:rFonts w:ascii="宋体" w:hAnsi="宋体"/>
          <w:color w:val="000000"/>
          <w:szCs w:val="21"/>
        </w:rPr>
        <w:t>变更</w:t>
      </w:r>
      <w:r>
        <w:rPr>
          <w:rFonts w:ascii="宋体" w:hAnsi="宋体" w:hint="eastAsia"/>
          <w:color w:val="000000"/>
          <w:szCs w:val="21"/>
        </w:rPr>
        <w:t>〕</w:t>
      </w:r>
      <w:r>
        <w:rPr>
          <w:rFonts w:ascii="宋体" w:hAnsi="宋体"/>
          <w:color w:val="000000"/>
          <w:szCs w:val="21"/>
        </w:rPr>
        <w:t>约定办理。承包人因采取合理措施而增加的费用和（或）延误的工期由发包人承担。</w:t>
      </w:r>
      <w:bookmarkStart w:id="612" w:name="_Toc351203550"/>
    </w:p>
    <w:p w:rsidR="00917A2B" w:rsidRDefault="00B15470">
      <w:pPr>
        <w:pStyle w:val="600"/>
        <w:rPr>
          <w:rFonts w:ascii="宋体" w:hAnsi="宋体"/>
          <w:sz w:val="21"/>
          <w:szCs w:val="21"/>
        </w:rPr>
      </w:pPr>
      <w:r>
        <w:rPr>
          <w:rFonts w:ascii="宋体" w:hAnsi="宋体"/>
          <w:sz w:val="21"/>
          <w:szCs w:val="21"/>
        </w:rPr>
        <w:t>7</w:t>
      </w:r>
      <w:bookmarkStart w:id="613" w:name="_Toc337558775"/>
      <w:r>
        <w:rPr>
          <w:rFonts w:ascii="宋体" w:hAnsi="宋体"/>
          <w:sz w:val="21"/>
          <w:szCs w:val="21"/>
        </w:rPr>
        <w:t>.8暂停施工</w:t>
      </w:r>
      <w:bookmarkEnd w:id="612"/>
    </w:p>
    <w:bookmarkEnd w:id="606"/>
    <w:bookmarkEnd w:id="607"/>
    <w:bookmarkEnd w:id="613"/>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7.8.1发包人原因引起的暂停施工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因发包人原因引起暂停施工的，监理人经发包人同意后，应及时下达暂停施工指示。情况紧急且监理人未及时下达暂停施工指示的，按照第7.8.4项</w:t>
      </w:r>
      <w:r>
        <w:rPr>
          <w:rFonts w:ascii="宋体" w:hAnsi="宋体" w:hint="eastAsia"/>
          <w:color w:val="000000"/>
          <w:szCs w:val="21"/>
        </w:rPr>
        <w:t>〔</w:t>
      </w:r>
      <w:r>
        <w:rPr>
          <w:rFonts w:ascii="宋体" w:hAnsi="宋体"/>
          <w:color w:val="000000"/>
          <w:szCs w:val="21"/>
        </w:rPr>
        <w:t>紧急情况下的暂停施工</w:t>
      </w:r>
      <w:r>
        <w:rPr>
          <w:rFonts w:ascii="宋体" w:hAnsi="宋体" w:hint="eastAsia"/>
          <w:color w:val="000000"/>
          <w:szCs w:val="21"/>
        </w:rPr>
        <w:t>〕</w:t>
      </w:r>
      <w:r>
        <w:rPr>
          <w:rFonts w:ascii="宋体" w:hAnsi="宋体"/>
          <w:color w:val="000000"/>
          <w:szCs w:val="21"/>
        </w:rPr>
        <w:t>执行。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因发包人原因引起的暂停施工，发包人应承担由此增加的费用和（或）延误的工期，</w:t>
      </w:r>
      <w:r>
        <w:rPr>
          <w:rFonts w:ascii="宋体" w:hAnsi="宋体"/>
          <w:szCs w:val="21"/>
        </w:rPr>
        <w:t>并支付承包人</w:t>
      </w:r>
      <w:r>
        <w:rPr>
          <w:rFonts w:ascii="宋体" w:hAnsi="宋体"/>
          <w:color w:val="000000"/>
          <w:szCs w:val="21"/>
        </w:rPr>
        <w:t>合理的利润。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7.8.2 承包人原因引起的暂停施工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因承包人原因引起的暂停施工，承包人应承担由此增加的费用和（或）延误的工期，且承包人在收到监理人复工指示后</w:t>
      </w:r>
      <w:r>
        <w:rPr>
          <w:rFonts w:ascii="宋体" w:hAnsi="宋体" w:hint="eastAsia"/>
          <w:color w:val="000000"/>
          <w:szCs w:val="21"/>
        </w:rPr>
        <w:t>84</w:t>
      </w:r>
      <w:r>
        <w:rPr>
          <w:rFonts w:ascii="宋体" w:hAnsi="宋体"/>
          <w:color w:val="000000"/>
          <w:szCs w:val="21"/>
        </w:rPr>
        <w:t>天内仍未复工的，视为第16.2.1项</w:t>
      </w:r>
      <w:r>
        <w:rPr>
          <w:rFonts w:ascii="宋体" w:hAnsi="宋体" w:hint="eastAsia"/>
          <w:color w:val="000000"/>
          <w:szCs w:val="21"/>
        </w:rPr>
        <w:t>〔</w:t>
      </w:r>
      <w:r>
        <w:rPr>
          <w:rFonts w:ascii="宋体" w:hAnsi="宋体"/>
          <w:color w:val="000000"/>
          <w:szCs w:val="21"/>
        </w:rPr>
        <w:t>承包人违约的情形</w:t>
      </w:r>
      <w:r>
        <w:rPr>
          <w:rFonts w:ascii="宋体" w:hAnsi="宋体" w:hint="eastAsia"/>
          <w:color w:val="000000"/>
          <w:szCs w:val="21"/>
        </w:rPr>
        <w:t>〕</w:t>
      </w:r>
      <w:r>
        <w:rPr>
          <w:rFonts w:ascii="宋体" w:hAnsi="宋体"/>
          <w:color w:val="000000"/>
          <w:szCs w:val="21"/>
        </w:rPr>
        <w:t>第（7）目约定的承包人无法继续履行合同的情形。</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7.8.3 指示暂停施工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监理人认为有必要时，并经发包人批准后，可向承包人作出暂停施工的指示，承包人应按监理人指示暂停施工。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7.8.4 紧急情况下的暂停施工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约定处理。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7.8.5 暂停施工后的复工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承包人无故拖延和拒绝复工的，承包人承担由此增加的费用和（或）延误的工期；因发包人原因无法按时复工的，按照第7.5.1项</w:t>
      </w:r>
      <w:r>
        <w:rPr>
          <w:rFonts w:ascii="宋体" w:hAnsi="宋体" w:hint="eastAsia"/>
          <w:color w:val="000000"/>
          <w:szCs w:val="21"/>
        </w:rPr>
        <w:t>〔</w:t>
      </w:r>
      <w:r>
        <w:rPr>
          <w:rFonts w:ascii="宋体" w:hAnsi="宋体"/>
          <w:color w:val="000000"/>
          <w:szCs w:val="21"/>
        </w:rPr>
        <w:t>因发包人原因导致工期延误</w:t>
      </w:r>
      <w:r>
        <w:rPr>
          <w:rFonts w:ascii="宋体" w:hAnsi="宋体" w:hint="eastAsia"/>
          <w:color w:val="000000"/>
          <w:szCs w:val="21"/>
        </w:rPr>
        <w:t>〕</w:t>
      </w:r>
      <w:r>
        <w:rPr>
          <w:rFonts w:ascii="宋体" w:hAnsi="宋体"/>
          <w:color w:val="000000"/>
          <w:szCs w:val="21"/>
        </w:rPr>
        <w:t>约定办理。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7.8.6 暂停施工持续56天以上</w:t>
      </w:r>
    </w:p>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t>监理人发出暂停施工指示后56天内未向承包人发出复工通知，除该项停工属于第7.8.2项</w:t>
      </w:r>
      <w:r>
        <w:rPr>
          <w:rFonts w:ascii="宋体" w:hAnsi="宋体" w:hint="eastAsia"/>
          <w:color w:val="000000"/>
          <w:szCs w:val="21"/>
        </w:rPr>
        <w:t>〔</w:t>
      </w:r>
      <w:r>
        <w:rPr>
          <w:rFonts w:ascii="宋体" w:hAnsi="宋体"/>
          <w:color w:val="000000"/>
          <w:szCs w:val="21"/>
        </w:rPr>
        <w:t>承包人原因引起的暂停施工</w:t>
      </w:r>
      <w:r>
        <w:rPr>
          <w:rFonts w:ascii="宋体" w:hAnsi="宋体" w:hint="eastAsia"/>
          <w:color w:val="000000"/>
          <w:szCs w:val="21"/>
        </w:rPr>
        <w:t>〕</w:t>
      </w:r>
      <w:r>
        <w:rPr>
          <w:rFonts w:ascii="宋体" w:hAnsi="宋体"/>
          <w:color w:val="000000"/>
          <w:szCs w:val="21"/>
        </w:rPr>
        <w:t>及第17条</w:t>
      </w:r>
      <w:r>
        <w:rPr>
          <w:rFonts w:ascii="宋体" w:hAnsi="宋体" w:hint="eastAsia"/>
          <w:color w:val="000000"/>
          <w:szCs w:val="21"/>
        </w:rPr>
        <w:t>〔</w:t>
      </w:r>
      <w:r>
        <w:rPr>
          <w:rFonts w:ascii="宋体" w:hAnsi="宋体"/>
          <w:color w:val="000000"/>
          <w:szCs w:val="21"/>
        </w:rPr>
        <w:t>不可抗力</w:t>
      </w:r>
      <w:r>
        <w:rPr>
          <w:rFonts w:ascii="宋体" w:hAnsi="宋体" w:hint="eastAsia"/>
          <w:color w:val="000000"/>
          <w:szCs w:val="21"/>
        </w:rPr>
        <w:t>〕</w:t>
      </w:r>
      <w:r>
        <w:rPr>
          <w:rFonts w:ascii="宋体" w:hAnsi="宋体"/>
          <w:color w:val="000000"/>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ascii="宋体" w:hAnsi="宋体" w:hint="eastAsia"/>
          <w:color w:val="000000"/>
          <w:szCs w:val="21"/>
        </w:rPr>
        <w:t>〔</w:t>
      </w:r>
      <w:r>
        <w:rPr>
          <w:rFonts w:ascii="宋体" w:hAnsi="宋体"/>
          <w:color w:val="000000"/>
          <w:szCs w:val="21"/>
        </w:rPr>
        <w:t>变更的范围</w:t>
      </w:r>
      <w:r>
        <w:rPr>
          <w:rFonts w:ascii="宋体" w:hAnsi="宋体" w:hint="eastAsia"/>
          <w:color w:val="000000"/>
          <w:szCs w:val="21"/>
        </w:rPr>
        <w:t>〕</w:t>
      </w:r>
      <w:r>
        <w:rPr>
          <w:rFonts w:ascii="宋体" w:hAnsi="宋体"/>
          <w:color w:val="000000"/>
          <w:szCs w:val="21"/>
        </w:rPr>
        <w:t>第（2）项的可取消工作。</w:t>
      </w:r>
    </w:p>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t>暂停施工持续</w:t>
      </w:r>
      <w:r>
        <w:rPr>
          <w:rFonts w:ascii="宋体" w:hAnsi="宋体" w:hint="eastAsia"/>
          <w:color w:val="000000"/>
          <w:szCs w:val="21"/>
        </w:rPr>
        <w:t>84</w:t>
      </w:r>
      <w:r>
        <w:rPr>
          <w:rFonts w:ascii="宋体" w:hAnsi="宋体"/>
          <w:color w:val="000000"/>
          <w:szCs w:val="21"/>
        </w:rPr>
        <w:t>天以上不复工的，且不属于第7.8.2项</w:t>
      </w:r>
      <w:r>
        <w:rPr>
          <w:rFonts w:ascii="宋体" w:hAnsi="宋体" w:hint="eastAsia"/>
          <w:color w:val="000000"/>
          <w:szCs w:val="21"/>
        </w:rPr>
        <w:t>〔</w:t>
      </w:r>
      <w:r>
        <w:rPr>
          <w:rFonts w:ascii="宋体" w:hAnsi="宋体"/>
          <w:color w:val="000000"/>
          <w:szCs w:val="21"/>
        </w:rPr>
        <w:t>承包人原因引起的暂停施工</w:t>
      </w:r>
      <w:r>
        <w:rPr>
          <w:rFonts w:ascii="宋体" w:hAnsi="宋体" w:hint="eastAsia"/>
          <w:color w:val="000000"/>
          <w:szCs w:val="21"/>
        </w:rPr>
        <w:t>〕</w:t>
      </w:r>
      <w:r>
        <w:rPr>
          <w:rFonts w:ascii="宋体" w:hAnsi="宋体"/>
          <w:color w:val="000000"/>
          <w:szCs w:val="21"/>
        </w:rPr>
        <w:t>及第17条</w:t>
      </w:r>
      <w:r>
        <w:rPr>
          <w:rFonts w:ascii="宋体" w:hAnsi="宋体" w:hint="eastAsia"/>
          <w:color w:val="000000"/>
          <w:szCs w:val="21"/>
        </w:rPr>
        <w:t>〔</w:t>
      </w:r>
      <w:r>
        <w:rPr>
          <w:rFonts w:ascii="宋体" w:hAnsi="宋体"/>
          <w:color w:val="000000"/>
          <w:szCs w:val="21"/>
        </w:rPr>
        <w:t>不可抗力</w:t>
      </w:r>
      <w:r>
        <w:rPr>
          <w:rFonts w:ascii="宋体" w:hAnsi="宋体" w:hint="eastAsia"/>
          <w:color w:val="000000"/>
          <w:szCs w:val="21"/>
        </w:rPr>
        <w:t>〕</w:t>
      </w:r>
      <w:r>
        <w:rPr>
          <w:rFonts w:ascii="宋体" w:hAnsi="宋体"/>
          <w:color w:val="000000"/>
          <w:szCs w:val="21"/>
        </w:rPr>
        <w:t>约定的情形，并影响到整个工程以及合同目的实现的，承包人有权提出价格调整要求，或者解除合同。解除合同的，按照第16.1.3项</w:t>
      </w:r>
      <w:r>
        <w:rPr>
          <w:rFonts w:ascii="宋体" w:hAnsi="宋体" w:hint="eastAsia"/>
          <w:color w:val="000000"/>
          <w:szCs w:val="21"/>
        </w:rPr>
        <w:t>〔</w:t>
      </w:r>
      <w:r>
        <w:rPr>
          <w:rFonts w:ascii="宋体" w:hAnsi="宋体"/>
          <w:color w:val="000000"/>
          <w:szCs w:val="21"/>
        </w:rPr>
        <w:t>因发包人违约解除合同</w:t>
      </w:r>
      <w:r>
        <w:rPr>
          <w:rFonts w:ascii="宋体" w:hAnsi="宋体" w:hint="eastAsia"/>
          <w:color w:val="000000"/>
          <w:szCs w:val="21"/>
        </w:rPr>
        <w:t>〕</w:t>
      </w:r>
      <w:r>
        <w:rPr>
          <w:rFonts w:ascii="宋体" w:hAnsi="宋体"/>
          <w:color w:val="000000"/>
          <w:szCs w:val="21"/>
        </w:rPr>
        <w:t>执行。</w:t>
      </w:r>
    </w:p>
    <w:p w:rsidR="00917A2B" w:rsidRDefault="00B15470">
      <w:pPr>
        <w:pStyle w:val="03"/>
        <w:spacing w:after="200" w:line="360" w:lineRule="auto"/>
        <w:ind w:left="16" w:firstLineChars="195" w:firstLine="390"/>
        <w:jc w:val="left"/>
        <w:rPr>
          <w:rFonts w:ascii="宋体" w:hAnsi="宋体"/>
          <w:color w:val="000000"/>
          <w:szCs w:val="21"/>
        </w:rPr>
      </w:pPr>
      <w:r>
        <w:rPr>
          <w:rFonts w:ascii="宋体" w:hAnsi="宋体"/>
          <w:color w:val="000000"/>
          <w:szCs w:val="21"/>
        </w:rPr>
        <w:t>7.8.7 暂停施工期间的工程照管</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暂停施工期间，承包人应负责妥善照管工程并提供安全保障，由此增加的费用由责任方承担。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7.8.8 暂停施工的措施</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暂停施工期间，发包人和承包人均应采取必要的措施确保工程质量及安全，防止因暂停施工扩大损失。</w:t>
      </w:r>
    </w:p>
    <w:p w:rsidR="00917A2B" w:rsidRDefault="00B15470">
      <w:pPr>
        <w:pStyle w:val="600"/>
        <w:rPr>
          <w:rFonts w:ascii="宋体" w:hAnsi="宋体"/>
          <w:sz w:val="21"/>
          <w:szCs w:val="21"/>
        </w:rPr>
      </w:pPr>
      <w:bookmarkStart w:id="614" w:name="_Toc351203551"/>
      <w:r>
        <w:rPr>
          <w:rFonts w:ascii="宋体" w:hAnsi="宋体"/>
          <w:sz w:val="21"/>
          <w:szCs w:val="21"/>
        </w:rPr>
        <w:t>7.9提前竣工</w:t>
      </w:r>
      <w:bookmarkEnd w:id="614"/>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宋体" w:hAnsi="宋体" w:hint="eastAsia"/>
          <w:color w:val="000000"/>
          <w:szCs w:val="21"/>
        </w:rPr>
        <w:t>承包人认为提前竣工指示无法执行的，应向监理人和发包人提出书面异议，发包人和监理人应在收到异议后7天内予以答复。任何情况下，发包人不得压缩合理工期。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7.9.2 发包人要求承包人提前竣工，或承包人提出提前竣工的建议能够给发包人带来效益的，合同当事人可以在专用合同条款中约定提前竣工的奖励。</w:t>
      </w:r>
    </w:p>
    <w:p w:rsidR="00917A2B" w:rsidRDefault="00B15470">
      <w:pPr>
        <w:pStyle w:val="500"/>
        <w:spacing w:after="200" w:line="276" w:lineRule="auto"/>
        <w:rPr>
          <w:sz w:val="21"/>
        </w:rPr>
      </w:pPr>
      <w:bookmarkStart w:id="615" w:name="_Toc351203552"/>
      <w:r>
        <w:rPr>
          <w:sz w:val="21"/>
        </w:rPr>
        <w:t>8</w:t>
      </w:r>
      <w:bookmarkStart w:id="616" w:name="_Toc337558776"/>
      <w:bookmarkStart w:id="617" w:name="_Toc296346559"/>
      <w:bookmarkStart w:id="618" w:name="_Toc296503058"/>
      <w:r>
        <w:rPr>
          <w:sz w:val="21"/>
        </w:rPr>
        <w:t>. 材料与设备</w:t>
      </w:r>
      <w:bookmarkEnd w:id="615"/>
    </w:p>
    <w:p w:rsidR="00917A2B" w:rsidRDefault="00B15470">
      <w:pPr>
        <w:pStyle w:val="600"/>
        <w:rPr>
          <w:rFonts w:ascii="宋体" w:hAnsi="宋体"/>
          <w:sz w:val="21"/>
          <w:szCs w:val="21"/>
        </w:rPr>
      </w:pPr>
      <w:bookmarkStart w:id="619" w:name="_Toc351203553"/>
      <w:bookmarkEnd w:id="616"/>
      <w:bookmarkEnd w:id="617"/>
      <w:bookmarkEnd w:id="618"/>
      <w:r>
        <w:rPr>
          <w:rFonts w:ascii="宋体" w:hAnsi="宋体"/>
          <w:sz w:val="21"/>
          <w:szCs w:val="21"/>
        </w:rPr>
        <w:t>8</w:t>
      </w:r>
      <w:bookmarkStart w:id="620" w:name="_Toc296346560"/>
      <w:bookmarkStart w:id="621" w:name="_Toc296503059"/>
      <w:bookmarkStart w:id="622" w:name="_Toc337558777"/>
      <w:bookmarkStart w:id="623" w:name="_Toc468936960"/>
      <w:r>
        <w:rPr>
          <w:rFonts w:ascii="宋体" w:hAnsi="宋体"/>
          <w:sz w:val="21"/>
          <w:szCs w:val="21"/>
        </w:rPr>
        <w:t>.1发包人供应材料与工程设备</w:t>
      </w:r>
      <w:bookmarkEnd w:id="619"/>
    </w:p>
    <w:bookmarkEnd w:id="620"/>
    <w:bookmarkEnd w:id="621"/>
    <w:bookmarkEnd w:id="622"/>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发包人自行供应材料、工程设备的，应在签订合同时在专用合同条款的附件《发包人供应材料设备一览表》中明确材料、工程设备的品种、规格、型号、数量、单价、质量等级和送达地点。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承包人应提前30天通过监理人以书面形式通知发包人供应材料与工程设备进场。承包人按照第7.2.2项</w:t>
      </w:r>
      <w:r>
        <w:rPr>
          <w:rFonts w:ascii="宋体" w:hAnsi="宋体" w:hint="eastAsia"/>
          <w:color w:val="000000"/>
          <w:szCs w:val="21"/>
        </w:rPr>
        <w:t>〔</w:t>
      </w:r>
      <w:r>
        <w:rPr>
          <w:rFonts w:ascii="宋体" w:hAnsi="宋体"/>
          <w:color w:val="000000"/>
          <w:szCs w:val="21"/>
        </w:rPr>
        <w:t>施工进度计划的修订</w:t>
      </w:r>
      <w:r>
        <w:rPr>
          <w:rFonts w:ascii="宋体" w:hAnsi="宋体" w:hint="eastAsia"/>
          <w:color w:val="000000"/>
          <w:szCs w:val="21"/>
        </w:rPr>
        <w:t>〕</w:t>
      </w:r>
      <w:r>
        <w:rPr>
          <w:rFonts w:ascii="宋体" w:hAnsi="宋体"/>
          <w:color w:val="000000"/>
          <w:szCs w:val="21"/>
        </w:rPr>
        <w:t>约定修订施工进度计划时，需同时提交经修订后的发包人供应材料与工程设备的进场计划。</w:t>
      </w:r>
    </w:p>
    <w:p w:rsidR="00917A2B" w:rsidRDefault="00B15470">
      <w:pPr>
        <w:pStyle w:val="600"/>
        <w:rPr>
          <w:rFonts w:ascii="宋体" w:hAnsi="宋体"/>
          <w:sz w:val="21"/>
          <w:szCs w:val="21"/>
        </w:rPr>
      </w:pPr>
      <w:bookmarkStart w:id="624" w:name="_Toc351203554"/>
      <w:r>
        <w:rPr>
          <w:rFonts w:ascii="宋体" w:hAnsi="宋体"/>
          <w:sz w:val="21"/>
          <w:szCs w:val="21"/>
        </w:rPr>
        <w:t>8</w:t>
      </w:r>
      <w:bookmarkStart w:id="625" w:name="_Toc296503060"/>
      <w:bookmarkStart w:id="626" w:name="_Toc337558778"/>
      <w:bookmarkStart w:id="627" w:name="_Toc296346561"/>
      <w:r>
        <w:rPr>
          <w:rFonts w:ascii="宋体" w:hAnsi="宋体"/>
          <w:sz w:val="21"/>
          <w:szCs w:val="21"/>
        </w:rPr>
        <w:t>.2承包人采购材料与工程设备</w:t>
      </w:r>
      <w:bookmarkEnd w:id="624"/>
    </w:p>
    <w:bookmarkEnd w:id="625"/>
    <w:bookmarkEnd w:id="626"/>
    <w:bookmarkEnd w:id="62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宋体" w:hAnsi="宋体" w:hint="eastAsia"/>
          <w:color w:val="000000"/>
          <w:szCs w:val="21"/>
        </w:rPr>
        <w:t>相应责任</w:t>
      </w:r>
      <w:r>
        <w:rPr>
          <w:rFonts w:ascii="宋体" w:hAnsi="宋体"/>
          <w:color w:val="000000"/>
          <w:szCs w:val="21"/>
        </w:rPr>
        <w:t>。</w:t>
      </w:r>
    </w:p>
    <w:p w:rsidR="00917A2B" w:rsidRDefault="00B15470">
      <w:pPr>
        <w:pStyle w:val="600"/>
        <w:rPr>
          <w:rFonts w:ascii="宋体" w:hAnsi="宋体"/>
          <w:sz w:val="21"/>
          <w:szCs w:val="21"/>
        </w:rPr>
      </w:pPr>
      <w:bookmarkStart w:id="628" w:name="_Toc351203555"/>
      <w:r>
        <w:rPr>
          <w:rFonts w:ascii="宋体" w:hAnsi="宋体"/>
          <w:sz w:val="21"/>
          <w:szCs w:val="21"/>
        </w:rPr>
        <w:t>8</w:t>
      </w:r>
      <w:bookmarkStart w:id="629" w:name="_Toc337558779"/>
      <w:bookmarkStart w:id="630" w:name="_Toc296346562"/>
      <w:bookmarkStart w:id="631" w:name="_Toc296503061"/>
      <w:r>
        <w:rPr>
          <w:rFonts w:ascii="宋体" w:hAnsi="宋体"/>
          <w:sz w:val="21"/>
          <w:szCs w:val="21"/>
        </w:rPr>
        <w:t>.3材料与工程设备的接收与拒收</w:t>
      </w:r>
      <w:bookmarkEnd w:id="628"/>
    </w:p>
    <w:bookmarkEnd w:id="629"/>
    <w:bookmarkEnd w:id="630"/>
    <w:bookmarkEnd w:id="63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发包人提供的材料和工程设备的规格、数量或质量不符合合同约定的，或因发包人原因导致交货日期延误或交货地点变更等情况的，按照第16.1款</w:t>
      </w:r>
      <w:r>
        <w:rPr>
          <w:rFonts w:ascii="宋体" w:hAnsi="宋体" w:hint="eastAsia"/>
          <w:color w:val="000000"/>
          <w:szCs w:val="21"/>
        </w:rPr>
        <w:t>〔</w:t>
      </w:r>
      <w:r>
        <w:rPr>
          <w:rFonts w:ascii="宋体" w:hAnsi="宋体"/>
          <w:color w:val="000000"/>
          <w:szCs w:val="21"/>
        </w:rPr>
        <w:t>发包人违约</w:t>
      </w:r>
      <w:r>
        <w:rPr>
          <w:rFonts w:ascii="宋体" w:hAnsi="宋体" w:hint="eastAsia"/>
          <w:color w:val="000000"/>
          <w:szCs w:val="21"/>
        </w:rPr>
        <w:t>〕</w:t>
      </w:r>
      <w:r>
        <w:rPr>
          <w:rFonts w:ascii="宋体" w:hAnsi="宋体"/>
          <w:color w:val="000000"/>
          <w:szCs w:val="21"/>
        </w:rPr>
        <w:t>约定办理。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8.3.2 承包人采购的材料和工程设备，应保证产品质量合格，承包人应在材料和工程设备到货前24小时通知监理人检验。承</w:t>
      </w:r>
      <w:bookmarkStart w:id="632" w:name="_Toc250655469"/>
      <w:r>
        <w:rPr>
          <w:rFonts w:ascii="宋体" w:hAnsi="宋体"/>
          <w:color w:val="000000"/>
          <w:szCs w:val="21"/>
        </w:rPr>
        <w:t>包人进行永久设备、材料的制造和生产的，应符合相关质量标准，并向监理人提交材料的样本以及有关资料，并应在使用该材料或工程设备之前获得监理人同意。</w:t>
      </w:r>
    </w:p>
    <w:bookmarkEnd w:id="632"/>
    <w:p w:rsidR="00917A2B" w:rsidRDefault="00B15470">
      <w:pPr>
        <w:pStyle w:val="03"/>
        <w:autoSpaceDE w:val="0"/>
        <w:autoSpaceDN w:val="0"/>
        <w:adjustRightInd w:val="0"/>
        <w:spacing w:after="200" w:line="360" w:lineRule="auto"/>
        <w:ind w:firstLineChars="150" w:firstLine="300"/>
        <w:jc w:val="left"/>
        <w:rPr>
          <w:rFonts w:ascii="宋体" w:hAnsi="宋体"/>
          <w:color w:val="000000"/>
          <w:szCs w:val="21"/>
        </w:rPr>
      </w:pPr>
      <w:r>
        <w:rPr>
          <w:rFonts w:ascii="宋体" w:hAnsi="宋体"/>
          <w:color w:val="00000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917A2B" w:rsidRDefault="00B15470">
      <w:pPr>
        <w:pStyle w:val="600"/>
        <w:rPr>
          <w:rFonts w:ascii="宋体" w:hAnsi="宋体"/>
          <w:sz w:val="21"/>
          <w:szCs w:val="21"/>
        </w:rPr>
      </w:pPr>
      <w:bookmarkStart w:id="633" w:name="_Toc351203556"/>
      <w:r>
        <w:rPr>
          <w:rFonts w:ascii="宋体" w:hAnsi="宋体"/>
          <w:sz w:val="21"/>
          <w:szCs w:val="21"/>
        </w:rPr>
        <w:t>8</w:t>
      </w:r>
      <w:bookmarkStart w:id="634" w:name="_Toc337558780"/>
      <w:bookmarkStart w:id="635" w:name="_Toc296503062"/>
      <w:bookmarkStart w:id="636" w:name="_Toc296346563"/>
      <w:r>
        <w:rPr>
          <w:rFonts w:ascii="宋体" w:hAnsi="宋体"/>
          <w:sz w:val="21"/>
          <w:szCs w:val="21"/>
        </w:rPr>
        <w:t>.4材料与工程设备的保管与使用</w:t>
      </w:r>
      <w:bookmarkEnd w:id="633"/>
    </w:p>
    <w:bookmarkEnd w:id="634"/>
    <w:bookmarkEnd w:id="635"/>
    <w:bookmarkEnd w:id="636"/>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8.4.1 发包人供应材料与工程设备的保管与使用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发包人供应的材料和工程设备使用前，由承包人负责检验，检验费用由发包人承担，不合格的不得使用。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8.4.2 承包人采购材料与工程设备的保管与使用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发包人或监理人发现承包人使用不符合设计或有关标准要求的材料和工程设备时，有权要求承包人进行修复、拆除或重新采购，由此增加的费用和（或）延误的工期，由承包人承担。</w:t>
      </w:r>
    </w:p>
    <w:p w:rsidR="00917A2B" w:rsidRDefault="00B15470">
      <w:pPr>
        <w:pStyle w:val="600"/>
        <w:rPr>
          <w:rFonts w:ascii="宋体" w:hAnsi="宋体"/>
          <w:sz w:val="21"/>
          <w:szCs w:val="21"/>
        </w:rPr>
      </w:pPr>
      <w:bookmarkStart w:id="637" w:name="_Toc351203557"/>
      <w:r>
        <w:rPr>
          <w:rFonts w:ascii="宋体" w:hAnsi="宋体"/>
          <w:sz w:val="21"/>
          <w:szCs w:val="21"/>
        </w:rPr>
        <w:t>8.5禁止使用不合格的材料和工程设备</w:t>
      </w:r>
      <w:bookmarkEnd w:id="637"/>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8.5.1 监理人有权拒绝承包人提供的不合格材料或工程设备，并要求承包人立即进行更换。监理人应在更换后再次进行检查和检验，由此增加的费用和（或）延误的工期由承包人承担。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8.5.2 监理人发现承包人使用了不合格的材料和工程设备，承包人应按照监理人的指示立即</w:t>
      </w:r>
      <w:r>
        <w:rPr>
          <w:rFonts w:ascii="宋体" w:hAnsi="宋体"/>
          <w:color w:val="000000"/>
          <w:szCs w:val="21"/>
        </w:rPr>
        <w:lastRenderedPageBreak/>
        <w:t>改正，并禁止在工程中继续使用不合格的材料和工程设备。</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8.5.3 发包人提供的材料或工程设备不符合合同要求的，承包人有权拒绝，并可要求发包人更换，由此增加的费用和（或）延误的工期由发包人承担</w:t>
      </w:r>
      <w:r>
        <w:rPr>
          <w:rFonts w:ascii="宋体" w:hAnsi="宋体" w:hint="eastAsia"/>
          <w:color w:val="000000"/>
          <w:szCs w:val="21"/>
        </w:rPr>
        <w:t>，并支付承包人合理的利润</w:t>
      </w:r>
      <w:r>
        <w:rPr>
          <w:rFonts w:ascii="宋体" w:hAnsi="宋体"/>
          <w:color w:val="000000"/>
          <w:szCs w:val="21"/>
        </w:rPr>
        <w:t>。</w:t>
      </w:r>
    </w:p>
    <w:p w:rsidR="00917A2B" w:rsidRDefault="00B15470">
      <w:pPr>
        <w:pStyle w:val="600"/>
        <w:rPr>
          <w:rFonts w:ascii="宋体" w:hAnsi="宋体"/>
          <w:sz w:val="21"/>
          <w:szCs w:val="21"/>
        </w:rPr>
      </w:pPr>
      <w:bookmarkStart w:id="638" w:name="_Toc351203558"/>
      <w:r>
        <w:rPr>
          <w:rFonts w:ascii="宋体" w:hAnsi="宋体"/>
          <w:sz w:val="21"/>
          <w:szCs w:val="21"/>
        </w:rPr>
        <w:t>8.6 样品</w:t>
      </w:r>
      <w:bookmarkEnd w:id="638"/>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8.6.1</w:t>
      </w:r>
      <w:r>
        <w:rPr>
          <w:rFonts w:ascii="宋体" w:hAnsi="宋体"/>
          <w:color w:val="000000"/>
          <w:szCs w:val="21"/>
        </w:rPr>
        <w:tab/>
        <w:t>样品的报送</w:t>
      </w:r>
      <w:r>
        <w:rPr>
          <w:rFonts w:ascii="宋体" w:hAnsi="宋体" w:hint="eastAsia"/>
          <w:color w:val="000000"/>
          <w:szCs w:val="21"/>
        </w:rPr>
        <w:t>与封存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需要承包人报送样品的材料或工程设备，样品的种类、名称、规格、数量等要求均应在专用合同条款中约定。样品的报送程序如下：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（3）经发包人和监理人审批确认的样品</w:t>
      </w:r>
      <w:r>
        <w:rPr>
          <w:rFonts w:ascii="宋体" w:hAnsi="宋体" w:hint="eastAsia"/>
          <w:color w:val="000000"/>
          <w:szCs w:val="21"/>
        </w:rPr>
        <w:t>应按约定的方法封样，封存的样品</w:t>
      </w:r>
      <w:r>
        <w:rPr>
          <w:rFonts w:ascii="宋体" w:hAnsi="宋体"/>
          <w:color w:val="000000"/>
          <w:szCs w:val="21"/>
        </w:rPr>
        <w:t>作为检验工程相关部分的标准之一。承包人在施工过程中不得使用与样品不符的材料或工程设备。</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（4）发包人和监理人对样品的审批确认仅为确认相关材料或工程设备的特征或用途，不得被理解为对合同的修改或改变，也并不减轻或免除承包人任何的责任和义务。</w:t>
      </w:r>
      <w:r>
        <w:rPr>
          <w:rFonts w:ascii="宋体" w:hAnsi="宋体" w:hint="eastAsia"/>
          <w:color w:val="000000"/>
          <w:szCs w:val="21"/>
        </w:rPr>
        <w:t>如果封存的样品修改或改变了合同约定，合同当事人应当以书面协议予以确认。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8.6.2 样品的保管</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经批准的样品应由监理人负责封存于现场，承包人应在现场为保存样品提供适当和固定的场所并保持适当和良好的存储环境条件。</w:t>
      </w:r>
    </w:p>
    <w:p w:rsidR="00917A2B" w:rsidRDefault="00B15470">
      <w:pPr>
        <w:pStyle w:val="600"/>
        <w:rPr>
          <w:rFonts w:ascii="宋体" w:hAnsi="宋体"/>
          <w:sz w:val="21"/>
          <w:szCs w:val="21"/>
        </w:rPr>
      </w:pPr>
      <w:bookmarkStart w:id="639" w:name="_Toc351203559"/>
      <w:r>
        <w:rPr>
          <w:rFonts w:ascii="宋体" w:hAnsi="宋体"/>
          <w:sz w:val="21"/>
          <w:szCs w:val="21"/>
        </w:rPr>
        <w:t>8.7材料与工程设备的替代</w:t>
      </w:r>
      <w:bookmarkEnd w:id="639"/>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8.7.1 出现下列情况需要使用替代材料和工程设备的，承包人应按照第8.7.2项约定的程序执行：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（1）基准日</w:t>
      </w:r>
      <w:r>
        <w:rPr>
          <w:rFonts w:ascii="宋体" w:hAnsi="宋体" w:hint="eastAsia"/>
          <w:color w:val="000000"/>
          <w:szCs w:val="21"/>
        </w:rPr>
        <w:t>期</w:t>
      </w:r>
      <w:r>
        <w:rPr>
          <w:rFonts w:ascii="宋体" w:hAnsi="宋体"/>
          <w:color w:val="000000"/>
          <w:szCs w:val="21"/>
        </w:rPr>
        <w:t>后生效的法律规定禁止使用的；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（2）发包人要求使用替代品的；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（3）因其他原因必须使用替代品的。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8.7.2 承包人应在使用替代材料和工程设备28天前书面通知监理人，并附下列文件：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（1）被替代的材料和工程设备的名称、数量、规格、型号、品牌、性能、价格及其他相关资料；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（2）替代品的名称、数量、规格、型号、品牌、性能、价格及其他相关资料；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（3）替代品与被替代产品之间的差异以及使用替代品可能对工程产生的影响；</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（4）替代品与被替代产品的价格差异；</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（5）使用替代品的理由和原因说明；</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（6）监理人要求的其他文件。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监理人应在收到通知后14天内向承包人发出经发包人签认的书面指示；监理人逾期发出书面指示的，视为发包人和监理人同意使用替代品。</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8.7.3 发包人认可使用替代材料和工程设备的，替代材料和工程设备的价格，按照已标价工程量清单或预算书相同项目的价格认定；无相同项目的，参考相似项目价格认定；</w:t>
      </w:r>
      <w:r>
        <w:rPr>
          <w:rFonts w:ascii="宋体" w:hAnsi="宋体" w:hint="eastAsia"/>
          <w:color w:val="000000"/>
          <w:szCs w:val="21"/>
        </w:rPr>
        <w:t>既无</w:t>
      </w:r>
      <w:r>
        <w:rPr>
          <w:rFonts w:ascii="宋体" w:hAnsi="宋体"/>
          <w:color w:val="000000"/>
          <w:szCs w:val="21"/>
        </w:rPr>
        <w:t>相同项目</w:t>
      </w:r>
      <w:r>
        <w:rPr>
          <w:rFonts w:ascii="宋体" w:hAnsi="宋体" w:hint="eastAsia"/>
          <w:color w:val="000000"/>
          <w:szCs w:val="21"/>
        </w:rPr>
        <w:t>也</w:t>
      </w:r>
      <w:r>
        <w:rPr>
          <w:rFonts w:ascii="宋体" w:hAnsi="宋体"/>
          <w:color w:val="000000"/>
          <w:szCs w:val="21"/>
        </w:rPr>
        <w:t>无相似项目的，</w:t>
      </w:r>
      <w:r>
        <w:rPr>
          <w:rFonts w:ascii="宋体" w:hAnsi="宋体" w:hint="eastAsia"/>
          <w:color w:val="000000"/>
          <w:szCs w:val="21"/>
        </w:rPr>
        <w:t>按照合理的成本与利润构成的原则，</w:t>
      </w:r>
      <w:r>
        <w:rPr>
          <w:rFonts w:ascii="宋体" w:hAnsi="宋体"/>
          <w:color w:val="000000"/>
          <w:szCs w:val="21"/>
        </w:rPr>
        <w:t>由合同当事人按照第4.4款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确定价格。</w:t>
      </w:r>
    </w:p>
    <w:p w:rsidR="00917A2B" w:rsidRDefault="00B15470">
      <w:pPr>
        <w:pStyle w:val="600"/>
        <w:rPr>
          <w:rFonts w:ascii="宋体" w:hAnsi="宋体"/>
          <w:sz w:val="21"/>
          <w:szCs w:val="21"/>
        </w:rPr>
      </w:pPr>
      <w:bookmarkStart w:id="640" w:name="_Toc351203560"/>
      <w:r>
        <w:rPr>
          <w:rFonts w:ascii="宋体" w:hAnsi="宋体"/>
          <w:sz w:val="21"/>
          <w:szCs w:val="21"/>
        </w:rPr>
        <w:t>8.8施工设备和临时设施</w:t>
      </w:r>
      <w:bookmarkEnd w:id="640"/>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8.8.1 承包人提供的施工设备和临时设施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承包人应按合同进度计划的要求，及时配置施工设备和修建临时设施。进入施工场地的承包人设备需经监理人核查后才能投入使用。承包人更换合同约定的承包人设备的，应报监理人批准。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除专用合同条款另有约定外，承包人应自行承担修建临时设施的费用，需要临时占地的，应由发包人办理申请手续并承担相应费用。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8.8.2发包人提供的施工设备和临时设施</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发包人提供的施工设备或临时设施在专用合同条款中约定。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8.8.3要求承包人增加或更换施工设备</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承包人使用的施工设备不能满足合同进度计划和（或）质量要求时，监理人有权要求承包人增加或更换施工设备，承包人应及时增加或更换，由此增加的费用和（或）延误的工期由承包人承担。</w:t>
      </w:r>
    </w:p>
    <w:p w:rsidR="00917A2B" w:rsidRDefault="00B15470">
      <w:pPr>
        <w:pStyle w:val="600"/>
        <w:rPr>
          <w:rFonts w:ascii="宋体" w:hAnsi="宋体"/>
          <w:sz w:val="21"/>
          <w:szCs w:val="21"/>
        </w:rPr>
      </w:pPr>
      <w:bookmarkStart w:id="641" w:name="_Toc351203561"/>
      <w:r>
        <w:rPr>
          <w:rFonts w:ascii="宋体" w:hAnsi="宋体"/>
          <w:sz w:val="21"/>
          <w:szCs w:val="21"/>
        </w:rPr>
        <w:t>8</w:t>
      </w:r>
      <w:bookmarkStart w:id="642" w:name="_Toc296503063"/>
      <w:bookmarkStart w:id="643" w:name="_Toc337558781"/>
      <w:bookmarkStart w:id="644" w:name="_Toc296346564"/>
      <w:r>
        <w:rPr>
          <w:rFonts w:ascii="宋体" w:hAnsi="宋体"/>
          <w:sz w:val="21"/>
          <w:szCs w:val="21"/>
        </w:rPr>
        <w:t>.9材料与设备专用</w:t>
      </w:r>
      <w:bookmarkEnd w:id="641"/>
      <w:r>
        <w:rPr>
          <w:rFonts w:ascii="宋体" w:hAnsi="宋体" w:hint="eastAsia"/>
          <w:sz w:val="21"/>
          <w:szCs w:val="21"/>
        </w:rPr>
        <w:t>要求</w:t>
      </w:r>
    </w:p>
    <w:bookmarkEnd w:id="642"/>
    <w:bookmarkEnd w:id="643"/>
    <w:bookmarkEnd w:id="644"/>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承包人运入施工现场的材料、工程设备、施工设备以及在施工场地建设的临时设施，包括备品备件、安装工具与资料，必须专用于工程。未经发包人批准，承包人不得运出施工现场或挪作他用；</w:t>
      </w:r>
      <w:bookmarkEnd w:id="623"/>
      <w:r>
        <w:rPr>
          <w:rFonts w:ascii="宋体" w:hAnsi="宋体"/>
          <w:color w:val="000000"/>
          <w:szCs w:val="21"/>
        </w:rPr>
        <w:t>经发包人批准，承包人可以根据施工进度计划撤走闲置的施工设备和其他物品。</w:t>
      </w:r>
    </w:p>
    <w:p w:rsidR="00917A2B" w:rsidRDefault="00B15470">
      <w:pPr>
        <w:pStyle w:val="500"/>
        <w:spacing w:after="200" w:line="276" w:lineRule="auto"/>
        <w:rPr>
          <w:sz w:val="21"/>
        </w:rPr>
      </w:pPr>
      <w:bookmarkStart w:id="645" w:name="_Toc351203562"/>
      <w:r>
        <w:rPr>
          <w:sz w:val="21"/>
        </w:rPr>
        <w:t>9</w:t>
      </w:r>
      <w:bookmarkStart w:id="646" w:name="_Toc337558782"/>
      <w:bookmarkStart w:id="647" w:name="_Toc296503083"/>
      <w:bookmarkStart w:id="648" w:name="_Toc296346584"/>
      <w:r>
        <w:rPr>
          <w:sz w:val="21"/>
        </w:rPr>
        <w:t>. 试验与检验</w:t>
      </w:r>
      <w:bookmarkEnd w:id="645"/>
    </w:p>
    <w:p w:rsidR="00917A2B" w:rsidRDefault="00B15470">
      <w:pPr>
        <w:pStyle w:val="600"/>
        <w:rPr>
          <w:rFonts w:ascii="宋体" w:hAnsi="宋体"/>
          <w:sz w:val="21"/>
          <w:szCs w:val="21"/>
        </w:rPr>
      </w:pPr>
      <w:bookmarkStart w:id="649" w:name="_Toc351203563"/>
      <w:bookmarkEnd w:id="646"/>
      <w:r>
        <w:rPr>
          <w:rFonts w:ascii="宋体" w:hAnsi="宋体"/>
          <w:sz w:val="21"/>
          <w:szCs w:val="21"/>
        </w:rPr>
        <w:t>9</w:t>
      </w:r>
      <w:bookmarkStart w:id="650" w:name="_Toc337558783"/>
      <w:r>
        <w:rPr>
          <w:rFonts w:ascii="宋体" w:hAnsi="宋体"/>
          <w:sz w:val="21"/>
          <w:szCs w:val="21"/>
        </w:rPr>
        <w:t>.1试验设备与试验人员</w:t>
      </w:r>
      <w:bookmarkEnd w:id="649"/>
    </w:p>
    <w:bookmarkEnd w:id="650"/>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9.1.2 承包人应按专用合同条款的约定提供试验设备、取样装置、试验场所和试验条件，并向监理人提交相应进场计划表。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承包人配置的试验设备要符合相应试验规程的要求并经过具有资质的检测单位检测，且在正式使用该试验设备前，需要经过监理人与承包人共同校定。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9.1.3 承包人应向监理人提交试验人员的名单及其岗位、资格等证明资料，试验人员必须能够熟练进行相应的检测试验，承包人对试验人员的试验程序和试验结果的正确性负责。</w:t>
      </w:r>
    </w:p>
    <w:p w:rsidR="00917A2B" w:rsidRDefault="00B15470">
      <w:pPr>
        <w:pStyle w:val="600"/>
        <w:rPr>
          <w:rFonts w:ascii="宋体" w:hAnsi="宋体"/>
          <w:sz w:val="21"/>
          <w:szCs w:val="21"/>
        </w:rPr>
      </w:pPr>
      <w:bookmarkStart w:id="651" w:name="_Toc351203564"/>
      <w:r>
        <w:rPr>
          <w:rFonts w:ascii="宋体" w:hAnsi="宋体"/>
          <w:sz w:val="21"/>
          <w:szCs w:val="21"/>
        </w:rPr>
        <w:t>9</w:t>
      </w:r>
      <w:bookmarkStart w:id="652" w:name="_Toc337558784"/>
      <w:r>
        <w:rPr>
          <w:rFonts w:ascii="宋体" w:hAnsi="宋体"/>
          <w:sz w:val="21"/>
          <w:szCs w:val="21"/>
        </w:rPr>
        <w:t>.2取样</w:t>
      </w:r>
      <w:bookmarkEnd w:id="651"/>
    </w:p>
    <w:bookmarkEnd w:id="652"/>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试验属于自检性质的，承包人可以单独取样。试验属于监理人抽检性质的，可由监理人取样，也可由承包人的试验人员在监理人的监督下取样。</w:t>
      </w:r>
    </w:p>
    <w:p w:rsidR="00917A2B" w:rsidRDefault="00B15470">
      <w:pPr>
        <w:pStyle w:val="600"/>
        <w:rPr>
          <w:rFonts w:ascii="宋体" w:hAnsi="宋体"/>
          <w:sz w:val="21"/>
          <w:szCs w:val="21"/>
        </w:rPr>
      </w:pPr>
      <w:bookmarkStart w:id="653" w:name="_Toc351203565"/>
      <w:r>
        <w:rPr>
          <w:rFonts w:ascii="宋体" w:hAnsi="宋体"/>
          <w:sz w:val="21"/>
          <w:szCs w:val="21"/>
        </w:rPr>
        <w:t>9</w:t>
      </w:r>
      <w:bookmarkStart w:id="654" w:name="_Toc337558785"/>
      <w:r>
        <w:rPr>
          <w:rFonts w:ascii="宋体" w:hAnsi="宋体"/>
          <w:sz w:val="21"/>
          <w:szCs w:val="21"/>
        </w:rPr>
        <w:t>.3材料、工程设备和工程的试验和检验</w:t>
      </w:r>
      <w:bookmarkEnd w:id="653"/>
    </w:p>
    <w:bookmarkEnd w:id="654"/>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9.3.1承包人应按合同约定进行材料、工程设备和工程的试验和检验，并为监理人对上述材料、工程设备和工程的质量检查提供必要的试验资料和原始记录。按合同约定应由监理人与承包</w:t>
      </w:r>
      <w:r>
        <w:rPr>
          <w:rFonts w:ascii="宋体" w:hAnsi="宋体"/>
          <w:color w:val="000000"/>
          <w:szCs w:val="21"/>
        </w:rPr>
        <w:lastRenderedPageBreak/>
        <w:t>人共同进行试验和检验的，由承包人负责提供必要的试验资料和原始记录。</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917A2B" w:rsidRDefault="00B15470">
      <w:pPr>
        <w:pStyle w:val="600"/>
        <w:rPr>
          <w:rFonts w:ascii="宋体" w:hAnsi="宋体"/>
          <w:sz w:val="21"/>
          <w:szCs w:val="21"/>
        </w:rPr>
      </w:pPr>
      <w:bookmarkStart w:id="655" w:name="_Toc351203566"/>
      <w:r>
        <w:rPr>
          <w:rFonts w:ascii="宋体" w:hAnsi="宋体"/>
          <w:sz w:val="21"/>
          <w:szCs w:val="21"/>
        </w:rPr>
        <w:t>9</w:t>
      </w:r>
      <w:bookmarkStart w:id="656" w:name="_Toc337558786"/>
      <w:r>
        <w:rPr>
          <w:rFonts w:ascii="宋体" w:hAnsi="宋体"/>
          <w:sz w:val="21"/>
          <w:szCs w:val="21"/>
        </w:rPr>
        <w:t>.4现场工艺试验</w:t>
      </w:r>
      <w:bookmarkEnd w:id="655"/>
    </w:p>
    <w:bookmarkEnd w:id="656"/>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承包人应按合同约定或监理人指示进行现场工艺试验。对大型的现场工艺试验，监理人认为必要时，承包人应根据监理人提出的工艺试验要求，编制工艺试验措施计划，报送监理人审查。</w:t>
      </w:r>
    </w:p>
    <w:p w:rsidR="00917A2B" w:rsidRDefault="00B15470">
      <w:pPr>
        <w:pStyle w:val="500"/>
        <w:spacing w:after="200" w:line="276" w:lineRule="auto"/>
        <w:rPr>
          <w:sz w:val="21"/>
        </w:rPr>
      </w:pPr>
      <w:bookmarkStart w:id="657" w:name="_Toc351203567"/>
      <w:r>
        <w:rPr>
          <w:sz w:val="21"/>
        </w:rPr>
        <w:t>1</w:t>
      </w:r>
      <w:bookmarkStart w:id="658" w:name="_Toc337558787"/>
      <w:r>
        <w:rPr>
          <w:sz w:val="21"/>
        </w:rPr>
        <w:t>0. 变更</w:t>
      </w:r>
      <w:bookmarkEnd w:id="647"/>
      <w:bookmarkEnd w:id="648"/>
      <w:bookmarkEnd w:id="657"/>
    </w:p>
    <w:p w:rsidR="00917A2B" w:rsidRDefault="00B15470">
      <w:pPr>
        <w:pStyle w:val="600"/>
        <w:rPr>
          <w:rFonts w:ascii="宋体" w:hAnsi="宋体"/>
          <w:sz w:val="21"/>
          <w:szCs w:val="21"/>
        </w:rPr>
      </w:pPr>
      <w:bookmarkStart w:id="659" w:name="_Toc351203568"/>
      <w:bookmarkEnd w:id="658"/>
      <w:r>
        <w:rPr>
          <w:rFonts w:ascii="宋体" w:hAnsi="宋体"/>
          <w:sz w:val="21"/>
          <w:szCs w:val="21"/>
        </w:rPr>
        <w:t>1</w:t>
      </w:r>
      <w:bookmarkStart w:id="660" w:name="_Toc296346585"/>
      <w:bookmarkStart w:id="661" w:name="_Toc296503084"/>
      <w:bookmarkStart w:id="662" w:name="_Toc337558788"/>
      <w:r>
        <w:rPr>
          <w:rFonts w:ascii="宋体" w:hAnsi="宋体"/>
          <w:sz w:val="21"/>
          <w:szCs w:val="21"/>
        </w:rPr>
        <w:t>0.1变更的范围</w:t>
      </w:r>
      <w:bookmarkEnd w:id="659"/>
    </w:p>
    <w:bookmarkEnd w:id="660"/>
    <w:bookmarkEnd w:id="661"/>
    <w:bookmarkEnd w:id="662"/>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除专用合同条款另有约定外，合同履行过程中发生以下情形的，应按照本条约定进行变更：</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（1）增加或减少合同中任何工作，或追加额外的工作；</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（2）取消合同中任何工作，但转由他人实施的工作除外；</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（3）改变合同中任何工作的质量标准或其他特性；</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（4）改变工程的基线、标高、位置和尺寸；</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（5）改变工程的时间安排或实施顺序。</w:t>
      </w:r>
    </w:p>
    <w:p w:rsidR="00917A2B" w:rsidRDefault="00B15470">
      <w:pPr>
        <w:pStyle w:val="600"/>
        <w:rPr>
          <w:rFonts w:ascii="宋体" w:hAnsi="宋体"/>
          <w:sz w:val="21"/>
          <w:szCs w:val="21"/>
        </w:rPr>
      </w:pPr>
      <w:bookmarkStart w:id="663" w:name="_Toc351203569"/>
      <w:r>
        <w:rPr>
          <w:rFonts w:ascii="宋体" w:hAnsi="宋体"/>
          <w:sz w:val="21"/>
          <w:szCs w:val="21"/>
        </w:rPr>
        <w:t>1</w:t>
      </w:r>
      <w:bookmarkStart w:id="664" w:name="_Toc296503085"/>
      <w:bookmarkStart w:id="665" w:name="_Toc337558789"/>
      <w:bookmarkStart w:id="666" w:name="_Toc296346586"/>
      <w:r>
        <w:rPr>
          <w:rFonts w:ascii="宋体" w:hAnsi="宋体"/>
          <w:sz w:val="21"/>
          <w:szCs w:val="21"/>
        </w:rPr>
        <w:t>0.2变更权</w:t>
      </w:r>
      <w:bookmarkEnd w:id="663"/>
    </w:p>
    <w:bookmarkEnd w:id="664"/>
    <w:bookmarkEnd w:id="665"/>
    <w:bookmarkEnd w:id="666"/>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涉及设计变更的，应由设计人提供变更后的图纸和说明。如变更超过原设计标准或批准的建设规模时，发包人应及时办理规划、设计变更</w:t>
      </w:r>
      <w:r>
        <w:rPr>
          <w:rFonts w:ascii="宋体" w:hAnsi="宋体" w:hint="eastAsia"/>
          <w:color w:val="000000"/>
          <w:szCs w:val="21"/>
        </w:rPr>
        <w:t>等</w:t>
      </w:r>
      <w:r>
        <w:rPr>
          <w:rFonts w:ascii="宋体" w:hAnsi="宋体"/>
          <w:color w:val="000000"/>
          <w:szCs w:val="21"/>
        </w:rPr>
        <w:t>审批手续。</w:t>
      </w:r>
    </w:p>
    <w:p w:rsidR="00917A2B" w:rsidRDefault="00B15470">
      <w:pPr>
        <w:pStyle w:val="600"/>
        <w:rPr>
          <w:rFonts w:ascii="宋体" w:hAnsi="宋体"/>
          <w:sz w:val="21"/>
          <w:szCs w:val="21"/>
        </w:rPr>
      </w:pPr>
      <w:bookmarkStart w:id="667" w:name="_Toc351203570"/>
      <w:r>
        <w:rPr>
          <w:rFonts w:ascii="宋体" w:hAnsi="宋体"/>
          <w:sz w:val="21"/>
          <w:szCs w:val="21"/>
        </w:rPr>
        <w:t>1</w:t>
      </w:r>
      <w:bookmarkStart w:id="668" w:name="_Toc296346587"/>
      <w:bookmarkStart w:id="669" w:name="_Toc337558790"/>
      <w:bookmarkStart w:id="670" w:name="_Toc296503086"/>
      <w:r>
        <w:rPr>
          <w:rFonts w:ascii="宋体" w:hAnsi="宋体"/>
          <w:sz w:val="21"/>
          <w:szCs w:val="21"/>
        </w:rPr>
        <w:t>0.3变更程序</w:t>
      </w:r>
      <w:bookmarkEnd w:id="667"/>
    </w:p>
    <w:bookmarkEnd w:id="668"/>
    <w:bookmarkEnd w:id="669"/>
    <w:bookmarkEnd w:id="670"/>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10.3.1 发包人提出变更</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发包人提出变更的，应通过监理人向承包人发出变更指示，变更指示应说明计划变更的工程范围和变更的内容。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10.3.2 监理人提出变更建议</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10.3.3 变更执行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承包人收到监理人下达的变更指示后，</w:t>
      </w:r>
      <w:r>
        <w:rPr>
          <w:rFonts w:ascii="宋体" w:hAnsi="宋体" w:hint="eastAsia"/>
          <w:color w:val="000000"/>
          <w:szCs w:val="21"/>
        </w:rPr>
        <w:t>认为不能执行，应立即</w:t>
      </w:r>
      <w:r>
        <w:rPr>
          <w:rFonts w:ascii="宋体" w:hAnsi="宋体"/>
          <w:color w:val="000000"/>
          <w:szCs w:val="21"/>
        </w:rPr>
        <w:t>提出不能执行该变更指示的理由。承包人</w:t>
      </w:r>
      <w:r>
        <w:rPr>
          <w:rFonts w:ascii="宋体" w:hAnsi="宋体" w:hint="eastAsia"/>
          <w:color w:val="000000"/>
          <w:szCs w:val="21"/>
        </w:rPr>
        <w:t>认为可以</w:t>
      </w:r>
      <w:r>
        <w:rPr>
          <w:rFonts w:ascii="宋体" w:hAnsi="宋体"/>
          <w:color w:val="000000"/>
          <w:szCs w:val="21"/>
        </w:rPr>
        <w:t>执行变更的，</w:t>
      </w:r>
      <w:r>
        <w:rPr>
          <w:rFonts w:ascii="宋体" w:hAnsi="宋体" w:hint="eastAsia"/>
          <w:color w:val="000000"/>
          <w:szCs w:val="21"/>
        </w:rPr>
        <w:t>应当书面说明实施该变更指示对合同价格和工期的影响，且合同当事人应当按照第10.4款〔变更估价〕约定确定变更估价</w:t>
      </w:r>
      <w:r>
        <w:rPr>
          <w:rFonts w:ascii="宋体" w:hAnsi="宋体"/>
          <w:color w:val="000000"/>
          <w:szCs w:val="21"/>
        </w:rPr>
        <w:t>。</w:t>
      </w:r>
    </w:p>
    <w:p w:rsidR="00917A2B" w:rsidRDefault="00B15470">
      <w:pPr>
        <w:pStyle w:val="600"/>
        <w:rPr>
          <w:rFonts w:ascii="宋体" w:hAnsi="宋体"/>
          <w:sz w:val="21"/>
          <w:szCs w:val="21"/>
        </w:rPr>
      </w:pPr>
      <w:bookmarkStart w:id="671" w:name="_Toc351203571"/>
      <w:r>
        <w:rPr>
          <w:rFonts w:ascii="宋体" w:hAnsi="宋体"/>
          <w:sz w:val="21"/>
          <w:szCs w:val="21"/>
        </w:rPr>
        <w:t>1</w:t>
      </w:r>
      <w:bookmarkStart w:id="672" w:name="_Toc337558791"/>
      <w:bookmarkStart w:id="673" w:name="_Toc296346588"/>
      <w:bookmarkStart w:id="674" w:name="_Toc296503087"/>
      <w:r>
        <w:rPr>
          <w:rFonts w:ascii="宋体" w:hAnsi="宋体"/>
          <w:sz w:val="21"/>
          <w:szCs w:val="21"/>
        </w:rPr>
        <w:t>0.4变更估价</w:t>
      </w:r>
      <w:bookmarkEnd w:id="671"/>
    </w:p>
    <w:bookmarkEnd w:id="672"/>
    <w:bookmarkEnd w:id="673"/>
    <w:bookmarkEnd w:id="674"/>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10.4.1 变更估价原则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除专用合同条款另有约定外，变更估价按照本款约定处理：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（1）已标价工程量清单或预算书有相同项目的，按照相同项目单价认定；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（2）已标价工程量清单或预算书中无相同项目，但有类似项目的，参照类似项目的单价认定；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确定变更工作的单价。</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10.4.2 变更估价程序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lastRenderedPageBreak/>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szCs w:val="21"/>
        </w:rPr>
        <w:t>，通知承包人</w:t>
      </w:r>
      <w:r>
        <w:rPr>
          <w:rFonts w:ascii="宋体" w:hAnsi="宋体" w:hint="eastAsia"/>
          <w:color w:val="000000"/>
          <w:szCs w:val="21"/>
        </w:rPr>
        <w:t>修</w:t>
      </w:r>
      <w:r>
        <w:rPr>
          <w:rFonts w:ascii="宋体" w:hAnsi="宋体"/>
          <w:color w:val="000000"/>
          <w:szCs w:val="21"/>
        </w:rPr>
        <w:t>改</w:t>
      </w:r>
      <w:r>
        <w:rPr>
          <w:rFonts w:ascii="宋体" w:hAnsi="宋体" w:hint="eastAsia"/>
          <w:color w:val="000000"/>
          <w:szCs w:val="21"/>
        </w:rPr>
        <w:t>后重新提交</w:t>
      </w:r>
      <w:r>
        <w:rPr>
          <w:rFonts w:ascii="宋体" w:hAnsi="宋体"/>
          <w:color w:val="000000"/>
          <w:szCs w:val="21"/>
        </w:rPr>
        <w:t>。发包人应在</w:t>
      </w:r>
      <w:r>
        <w:rPr>
          <w:rFonts w:ascii="宋体" w:hAnsi="宋体" w:hint="eastAsia"/>
          <w:color w:val="000000"/>
          <w:szCs w:val="21"/>
        </w:rPr>
        <w:t>承包人提交变更估价申请</w:t>
      </w:r>
      <w:r>
        <w:rPr>
          <w:rFonts w:ascii="宋体" w:hAnsi="宋体"/>
          <w:color w:val="000000"/>
          <w:szCs w:val="21"/>
        </w:rPr>
        <w:t>后</w:t>
      </w:r>
      <w:r>
        <w:rPr>
          <w:rFonts w:ascii="宋体" w:hAnsi="宋体" w:hint="eastAsia"/>
          <w:color w:val="000000"/>
          <w:szCs w:val="21"/>
        </w:rPr>
        <w:t>14</w:t>
      </w:r>
      <w:r>
        <w:rPr>
          <w:rFonts w:ascii="宋体" w:hAnsi="宋体"/>
          <w:color w:val="000000"/>
          <w:szCs w:val="21"/>
        </w:rPr>
        <w:t>天内审批完毕。</w:t>
      </w:r>
      <w:r>
        <w:rPr>
          <w:rFonts w:ascii="宋体" w:hAnsi="宋体" w:hint="eastAsia"/>
          <w:color w:val="000000"/>
          <w:szCs w:val="21"/>
        </w:rPr>
        <w:t>发包人逾期未完成审批或未提出异议的，视为认可承包人提交的变更估价申请。</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因变更引起的价格调整应计入最近一期的进度款中支付。</w:t>
      </w:r>
    </w:p>
    <w:p w:rsidR="00917A2B" w:rsidRDefault="00B15470">
      <w:pPr>
        <w:pStyle w:val="600"/>
        <w:rPr>
          <w:rFonts w:ascii="宋体" w:hAnsi="宋体"/>
          <w:sz w:val="21"/>
          <w:szCs w:val="21"/>
        </w:rPr>
      </w:pPr>
      <w:bookmarkStart w:id="675" w:name="_Toc351203572"/>
      <w:r>
        <w:rPr>
          <w:rFonts w:ascii="宋体" w:hAnsi="宋体"/>
          <w:sz w:val="21"/>
          <w:szCs w:val="21"/>
        </w:rPr>
        <w:t>1</w:t>
      </w:r>
      <w:bookmarkStart w:id="676" w:name="_Toc296346595"/>
      <w:bookmarkStart w:id="677" w:name="_Toc296503094"/>
      <w:bookmarkStart w:id="678" w:name="_Toc337558792"/>
      <w:r>
        <w:rPr>
          <w:rFonts w:ascii="宋体" w:hAnsi="宋体"/>
          <w:sz w:val="21"/>
          <w:szCs w:val="21"/>
        </w:rPr>
        <w:t>0.5承包人的合理化建议</w:t>
      </w:r>
      <w:bookmarkEnd w:id="675"/>
    </w:p>
    <w:bookmarkEnd w:id="676"/>
    <w:bookmarkEnd w:id="677"/>
    <w:bookmarkEnd w:id="678"/>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承包人提出合理化建议的，应向监理人提交合理化建议说明，说明建议的内容和理由，以及实施该建议对合同价格和工期的影响。</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ascii="宋体" w:hAnsi="宋体" w:hint="eastAsia"/>
          <w:color w:val="000000"/>
          <w:szCs w:val="21"/>
        </w:rPr>
        <w:t>〔</w:t>
      </w:r>
      <w:r>
        <w:rPr>
          <w:rFonts w:ascii="宋体" w:hAnsi="宋体"/>
          <w:color w:val="000000"/>
          <w:szCs w:val="21"/>
        </w:rPr>
        <w:t>变更估价</w:t>
      </w:r>
      <w:r>
        <w:rPr>
          <w:rFonts w:ascii="宋体" w:hAnsi="宋体" w:hint="eastAsia"/>
          <w:color w:val="000000"/>
          <w:szCs w:val="21"/>
        </w:rPr>
        <w:t>〕</w:t>
      </w:r>
      <w:r>
        <w:rPr>
          <w:rFonts w:ascii="宋体" w:hAnsi="宋体"/>
          <w:color w:val="000000"/>
          <w:szCs w:val="21"/>
        </w:rPr>
        <w:t>约定执行。发包人不同意变更的，监理人应书面通知承包人。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合理化建议降低了合同价格或者提高了工程经济效益的，发包人可对承包人给予奖励，奖励的方法和金额在专用合同条款中约定。</w:t>
      </w:r>
    </w:p>
    <w:p w:rsidR="00917A2B" w:rsidRDefault="00B15470">
      <w:pPr>
        <w:pStyle w:val="600"/>
        <w:rPr>
          <w:rFonts w:ascii="宋体" w:hAnsi="宋体"/>
          <w:color w:val="000000"/>
          <w:sz w:val="21"/>
          <w:szCs w:val="21"/>
        </w:rPr>
      </w:pPr>
      <w:bookmarkStart w:id="679" w:name="_Toc351203573"/>
      <w:r>
        <w:rPr>
          <w:rFonts w:ascii="宋体" w:hAnsi="宋体"/>
          <w:sz w:val="21"/>
          <w:szCs w:val="21"/>
        </w:rPr>
        <w:t>1</w:t>
      </w:r>
      <w:bookmarkStart w:id="680" w:name="_Toc337558793"/>
      <w:r>
        <w:rPr>
          <w:rFonts w:ascii="宋体" w:hAnsi="宋体"/>
          <w:sz w:val="21"/>
          <w:szCs w:val="21"/>
        </w:rPr>
        <w:t>0.6变更引起的工期调整</w:t>
      </w:r>
      <w:bookmarkEnd w:id="679"/>
      <w:bookmarkEnd w:id="680"/>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因变更引起工期变化的，合同当事人均可要求调整合同工期，由合同当事人按照第4.4款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并参考工程所在地的工期定额标准确定增减工期天数。</w:t>
      </w:r>
    </w:p>
    <w:p w:rsidR="00917A2B" w:rsidRDefault="00B15470">
      <w:pPr>
        <w:pStyle w:val="600"/>
        <w:rPr>
          <w:rFonts w:ascii="宋体" w:hAnsi="宋体"/>
          <w:sz w:val="21"/>
          <w:szCs w:val="21"/>
        </w:rPr>
      </w:pPr>
      <w:bookmarkStart w:id="681" w:name="_Toc351203574"/>
      <w:r>
        <w:rPr>
          <w:rFonts w:ascii="宋体" w:hAnsi="宋体"/>
          <w:sz w:val="21"/>
          <w:szCs w:val="21"/>
        </w:rPr>
        <w:t>10.7暂估价</w:t>
      </w:r>
      <w:bookmarkEnd w:id="681"/>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暂估价专业分包工程、</w:t>
      </w:r>
      <w:r>
        <w:rPr>
          <w:rFonts w:ascii="宋体" w:hAnsi="宋体" w:hint="eastAsia"/>
          <w:color w:val="000000"/>
          <w:szCs w:val="21"/>
        </w:rPr>
        <w:t>服务、</w:t>
      </w:r>
      <w:r>
        <w:rPr>
          <w:rFonts w:ascii="宋体" w:hAnsi="宋体"/>
          <w:color w:val="000000"/>
          <w:szCs w:val="21"/>
        </w:rPr>
        <w:t>材料和工程设备的明细由合同当事人在专用合同条款中约定。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10.7.1 依法必须招标的暂估价项目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对于依法必须招标的暂估价项目，采取以下第1种方式确定</w:t>
      </w:r>
      <w:r>
        <w:rPr>
          <w:rFonts w:ascii="宋体" w:hAnsi="宋体" w:hint="eastAsia"/>
          <w:color w:val="000000"/>
          <w:szCs w:val="21"/>
        </w:rPr>
        <w:t>。合同当事人也可以在</w:t>
      </w:r>
      <w:r>
        <w:rPr>
          <w:rFonts w:ascii="宋体" w:hAnsi="宋体"/>
          <w:color w:val="000000"/>
          <w:szCs w:val="21"/>
        </w:rPr>
        <w:t>专用合同条款</w:t>
      </w:r>
      <w:r>
        <w:rPr>
          <w:rFonts w:ascii="宋体" w:hAnsi="宋体" w:hint="eastAsia"/>
          <w:color w:val="000000"/>
          <w:szCs w:val="21"/>
        </w:rPr>
        <w:t>中选择其他招标方式。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第1种方式：对于依法必须招标的暂估价项目，由承包人招标，对该暂估价项目的确认和批准按照以下约定执行：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（2）承包人应当根据施工进度计划，提前14天将招标文件通过监理人报送发包人审批，发包人应当在收到承包人报送的相关文件后7天内完成审批或提出修改意见；发包人有权确定招标控制价</w:t>
      </w:r>
      <w:r>
        <w:rPr>
          <w:rFonts w:ascii="宋体" w:hAnsi="宋体" w:hint="eastAsia"/>
          <w:color w:val="000000"/>
          <w:szCs w:val="21"/>
        </w:rPr>
        <w:t>并按照法律规定参加评标</w:t>
      </w:r>
      <w:r>
        <w:rPr>
          <w:rFonts w:ascii="宋体" w:hAnsi="宋体"/>
          <w:color w:val="000000"/>
          <w:szCs w:val="21"/>
        </w:rPr>
        <w:t>；</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10.7.2不属于依法必须招标的暂估价项目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除专用合同条款另有约定外，对于不属于依法必须招标的暂估价项目，采取以下第1种方式确定：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第1种方式：对于不属于依法必须招标的暂估价项目，按本项约定确认和批准：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（2）发包人认为承包人确定的供应商、分包人无法满足工程质量或合同要求的，发包人可以要求承包人重新确定暂估价项目的供应商、分包人;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（3）承包人应当在签订暂估价合同后7天内，将暂估价合同副本报送发包人留存。</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第2种方式：承包人按照第10.7.1项</w:t>
      </w:r>
      <w:r>
        <w:rPr>
          <w:rFonts w:ascii="宋体" w:hAnsi="宋体" w:hint="eastAsia"/>
          <w:color w:val="000000"/>
          <w:szCs w:val="21"/>
        </w:rPr>
        <w:t>〔</w:t>
      </w:r>
      <w:r>
        <w:rPr>
          <w:rFonts w:ascii="宋体" w:hAnsi="宋体"/>
          <w:color w:val="000000"/>
          <w:szCs w:val="21"/>
        </w:rPr>
        <w:t>依法必须招标的暂估价项目</w:t>
      </w:r>
      <w:r>
        <w:rPr>
          <w:rFonts w:ascii="宋体" w:hAnsi="宋体" w:hint="eastAsia"/>
          <w:color w:val="000000"/>
          <w:szCs w:val="21"/>
        </w:rPr>
        <w:t>〕</w:t>
      </w:r>
      <w:r>
        <w:rPr>
          <w:rFonts w:ascii="宋体" w:hAnsi="宋体"/>
          <w:color w:val="000000"/>
          <w:szCs w:val="21"/>
        </w:rPr>
        <w:t>约定的第1种方式确定暂估价项目。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第3种方式：承包人直接实施的暂估价项目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承包人具备实施暂估价项目的资格和条件的，经发包人和承包人协商一致后，可由承包人自行实施暂估价项目，合同当事人可以在专用合同条款约定具体事项。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917A2B" w:rsidRDefault="00B15470">
      <w:pPr>
        <w:pStyle w:val="600"/>
        <w:rPr>
          <w:rFonts w:ascii="宋体" w:hAnsi="宋体"/>
          <w:sz w:val="21"/>
          <w:szCs w:val="21"/>
        </w:rPr>
      </w:pPr>
      <w:bookmarkStart w:id="682" w:name="_Toc351203575"/>
      <w:r>
        <w:rPr>
          <w:rFonts w:ascii="宋体" w:hAnsi="宋体"/>
          <w:sz w:val="21"/>
          <w:szCs w:val="21"/>
        </w:rPr>
        <w:t>1</w:t>
      </w:r>
      <w:bookmarkStart w:id="683" w:name="_Toc337558794"/>
      <w:bookmarkStart w:id="684" w:name="_Toc296503090"/>
      <w:bookmarkStart w:id="685" w:name="_Toc322522561"/>
      <w:bookmarkStart w:id="686" w:name="_Toc296346591"/>
      <w:r>
        <w:rPr>
          <w:rFonts w:ascii="宋体" w:hAnsi="宋体"/>
          <w:sz w:val="21"/>
          <w:szCs w:val="21"/>
        </w:rPr>
        <w:t>0.8暂列金额</w:t>
      </w:r>
      <w:bookmarkEnd w:id="682"/>
    </w:p>
    <w:bookmarkEnd w:id="683"/>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暂列金额应按照发包人的要求使用，发包人的要求应通过监理人发出。</w:t>
      </w:r>
      <w:r>
        <w:rPr>
          <w:rFonts w:ascii="宋体" w:hAnsi="宋体" w:hint="eastAsia"/>
          <w:color w:val="000000"/>
          <w:szCs w:val="21"/>
        </w:rPr>
        <w:t>合同当事人可以在专用合同条款中协商确定有关事项。</w:t>
      </w:r>
    </w:p>
    <w:p w:rsidR="00917A2B" w:rsidRDefault="00B15470">
      <w:pPr>
        <w:pStyle w:val="600"/>
        <w:rPr>
          <w:rFonts w:ascii="宋体" w:hAnsi="宋体"/>
          <w:sz w:val="21"/>
          <w:szCs w:val="21"/>
        </w:rPr>
      </w:pPr>
      <w:bookmarkStart w:id="687" w:name="_Toc351203576"/>
      <w:bookmarkEnd w:id="684"/>
      <w:bookmarkEnd w:id="685"/>
      <w:bookmarkEnd w:id="686"/>
      <w:r>
        <w:rPr>
          <w:rFonts w:ascii="宋体" w:hAnsi="宋体"/>
          <w:sz w:val="21"/>
          <w:szCs w:val="21"/>
        </w:rPr>
        <w:t>1</w:t>
      </w:r>
      <w:bookmarkStart w:id="688" w:name="_Toc296346592"/>
      <w:bookmarkStart w:id="689" w:name="_Toc296503091"/>
      <w:bookmarkStart w:id="690" w:name="_Toc337558796"/>
      <w:r>
        <w:rPr>
          <w:rFonts w:ascii="宋体" w:hAnsi="宋体"/>
          <w:sz w:val="21"/>
          <w:szCs w:val="21"/>
        </w:rPr>
        <w:t>0.9计日工</w:t>
      </w:r>
      <w:bookmarkEnd w:id="687"/>
      <w:bookmarkEnd w:id="688"/>
      <w:bookmarkEnd w:id="689"/>
      <w:bookmarkEnd w:id="690"/>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需要采用计日工方式的，经发包人同意后</w:t>
      </w:r>
      <w:r>
        <w:rPr>
          <w:rFonts w:ascii="宋体" w:hAnsi="宋体"/>
          <w:color w:val="000000"/>
          <w:szCs w:val="21"/>
        </w:rPr>
        <w:t>，由监理人通知承包人以计日工计价方式实施</w:t>
      </w:r>
      <w:r>
        <w:rPr>
          <w:rFonts w:ascii="宋体" w:hAnsi="宋体" w:hint="eastAsia"/>
          <w:color w:val="000000"/>
          <w:szCs w:val="21"/>
        </w:rPr>
        <w:t>相应</w:t>
      </w:r>
      <w:r>
        <w:rPr>
          <w:rFonts w:ascii="宋体" w:hAnsi="宋体"/>
          <w:color w:val="00000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确定</w:t>
      </w:r>
      <w:r>
        <w:rPr>
          <w:rFonts w:ascii="宋体" w:hAnsi="宋体" w:hint="eastAsia"/>
          <w:color w:val="000000"/>
          <w:szCs w:val="21"/>
        </w:rPr>
        <w:t>计日工</w:t>
      </w:r>
      <w:r>
        <w:rPr>
          <w:rFonts w:ascii="宋体" w:hAnsi="宋体"/>
          <w:color w:val="000000"/>
          <w:szCs w:val="21"/>
        </w:rPr>
        <w:t>的单价。</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采用计日工计价的任何一项工作，承包人应在该项工作实施过程中，每天提交以下报表和有关凭证报送监理人审查：</w:t>
      </w:r>
    </w:p>
    <w:p w:rsidR="00917A2B" w:rsidRDefault="00B15470">
      <w:pPr>
        <w:pStyle w:val="03"/>
        <w:spacing w:after="200" w:line="360" w:lineRule="auto"/>
        <w:ind w:firstLineChars="150" w:firstLine="300"/>
        <w:jc w:val="left"/>
        <w:rPr>
          <w:rFonts w:ascii="宋体" w:hAnsi="宋体"/>
          <w:color w:val="000000"/>
          <w:szCs w:val="21"/>
        </w:rPr>
      </w:pPr>
      <w:r>
        <w:rPr>
          <w:rFonts w:ascii="宋体" w:hAnsi="宋体"/>
          <w:color w:val="000000"/>
          <w:szCs w:val="21"/>
        </w:rPr>
        <w:t>（1）工作名称、内容和数量；</w:t>
      </w:r>
    </w:p>
    <w:p w:rsidR="00917A2B" w:rsidRDefault="00B15470">
      <w:pPr>
        <w:pStyle w:val="03"/>
        <w:spacing w:after="200" w:line="360" w:lineRule="auto"/>
        <w:ind w:firstLineChars="150" w:firstLine="300"/>
        <w:jc w:val="left"/>
        <w:rPr>
          <w:rFonts w:ascii="宋体" w:hAnsi="宋体"/>
          <w:color w:val="000000"/>
          <w:szCs w:val="21"/>
        </w:rPr>
      </w:pPr>
      <w:r>
        <w:rPr>
          <w:rFonts w:ascii="宋体" w:hAnsi="宋体"/>
          <w:color w:val="000000"/>
          <w:szCs w:val="21"/>
        </w:rPr>
        <w:t>（2）投入该工作的所有人员的姓名、专业、工种、级别和耗用工时；</w:t>
      </w:r>
    </w:p>
    <w:p w:rsidR="00917A2B" w:rsidRDefault="00B15470">
      <w:pPr>
        <w:pStyle w:val="03"/>
        <w:spacing w:after="200" w:line="360" w:lineRule="auto"/>
        <w:ind w:firstLineChars="150" w:firstLine="300"/>
        <w:jc w:val="left"/>
        <w:rPr>
          <w:rFonts w:ascii="宋体" w:hAnsi="宋体"/>
          <w:color w:val="000000"/>
          <w:szCs w:val="21"/>
        </w:rPr>
      </w:pPr>
      <w:r>
        <w:rPr>
          <w:rFonts w:ascii="宋体" w:hAnsi="宋体"/>
          <w:color w:val="000000"/>
          <w:szCs w:val="21"/>
        </w:rPr>
        <w:t>（3）投入该工作的材料类别和数量；</w:t>
      </w:r>
    </w:p>
    <w:p w:rsidR="00917A2B" w:rsidRDefault="00B15470">
      <w:pPr>
        <w:pStyle w:val="03"/>
        <w:spacing w:after="200" w:line="360" w:lineRule="auto"/>
        <w:ind w:firstLineChars="150" w:firstLine="300"/>
        <w:jc w:val="left"/>
        <w:rPr>
          <w:rFonts w:ascii="宋体" w:hAnsi="宋体"/>
          <w:color w:val="000000"/>
          <w:szCs w:val="21"/>
        </w:rPr>
      </w:pPr>
      <w:r>
        <w:rPr>
          <w:rFonts w:ascii="宋体" w:hAnsi="宋体"/>
          <w:color w:val="000000"/>
          <w:szCs w:val="21"/>
        </w:rPr>
        <w:t>（4）投入该工作的施工设备型号、台数和耗用台时；</w:t>
      </w:r>
    </w:p>
    <w:p w:rsidR="00917A2B" w:rsidRDefault="00B15470">
      <w:pPr>
        <w:pStyle w:val="03"/>
        <w:spacing w:after="200" w:line="360" w:lineRule="auto"/>
        <w:ind w:firstLineChars="150" w:firstLine="300"/>
        <w:jc w:val="left"/>
        <w:rPr>
          <w:rFonts w:ascii="宋体" w:hAnsi="宋体"/>
          <w:color w:val="000000"/>
          <w:szCs w:val="21"/>
        </w:rPr>
      </w:pPr>
      <w:r>
        <w:rPr>
          <w:rFonts w:ascii="宋体" w:hAnsi="宋体"/>
          <w:color w:val="000000"/>
          <w:szCs w:val="21"/>
        </w:rPr>
        <w:t>（5）其他有关资料和凭证。</w:t>
      </w:r>
    </w:p>
    <w:p w:rsidR="00917A2B" w:rsidRDefault="00B15470">
      <w:pPr>
        <w:pStyle w:val="03"/>
        <w:spacing w:after="200" w:line="360" w:lineRule="auto"/>
        <w:ind w:firstLineChars="150" w:firstLine="300"/>
        <w:jc w:val="left"/>
        <w:rPr>
          <w:rFonts w:ascii="宋体" w:hAnsi="宋体"/>
          <w:color w:val="000000"/>
          <w:szCs w:val="21"/>
        </w:rPr>
      </w:pPr>
      <w:r>
        <w:rPr>
          <w:rFonts w:ascii="宋体" w:hAnsi="宋体"/>
          <w:color w:val="000000"/>
          <w:szCs w:val="21"/>
        </w:rPr>
        <w:t xml:space="preserve"> 计日工由承包人汇总后，列入最近一期进度付款申请单，由监理人审查并经发包人批准后列入进度付款。</w:t>
      </w:r>
    </w:p>
    <w:p w:rsidR="00917A2B" w:rsidRDefault="00B15470">
      <w:pPr>
        <w:pStyle w:val="500"/>
        <w:spacing w:after="200" w:line="276" w:lineRule="auto"/>
        <w:rPr>
          <w:sz w:val="21"/>
        </w:rPr>
      </w:pPr>
      <w:bookmarkStart w:id="691" w:name="_Toc351203577"/>
      <w:r>
        <w:rPr>
          <w:sz w:val="21"/>
        </w:rPr>
        <w:lastRenderedPageBreak/>
        <w:t>11. 价格调整</w:t>
      </w:r>
      <w:bookmarkEnd w:id="691"/>
    </w:p>
    <w:p w:rsidR="00917A2B" w:rsidRDefault="00B15470">
      <w:pPr>
        <w:pStyle w:val="600"/>
        <w:rPr>
          <w:rFonts w:ascii="宋体" w:hAnsi="宋体"/>
          <w:sz w:val="21"/>
          <w:szCs w:val="21"/>
        </w:rPr>
      </w:pPr>
      <w:bookmarkStart w:id="692" w:name="_Toc351203578"/>
      <w:bookmarkStart w:id="693" w:name="_Toc296346593"/>
      <w:bookmarkStart w:id="694" w:name="_Toc337558797"/>
      <w:bookmarkStart w:id="695" w:name="_Toc296503092"/>
      <w:r>
        <w:rPr>
          <w:rFonts w:ascii="宋体" w:hAnsi="宋体"/>
          <w:sz w:val="21"/>
          <w:szCs w:val="21"/>
        </w:rPr>
        <w:t>11.1市场价格波动引起的调整</w:t>
      </w:r>
      <w:bookmarkEnd w:id="692"/>
    </w:p>
    <w:bookmarkEnd w:id="693"/>
    <w:bookmarkEnd w:id="694"/>
    <w:bookmarkEnd w:id="695"/>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除专用合同条款另有约定外，市场价格波动超过合同当事人约定的范围，合同价格应当调整。合同当事人可以在专用合同条款中约定选择以下一种方式对合同价格进行调整：</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第1种方式：采用价格指数</w:t>
      </w:r>
      <w:r>
        <w:rPr>
          <w:rFonts w:ascii="宋体" w:hAnsi="宋体" w:hint="eastAsia"/>
          <w:color w:val="000000"/>
          <w:szCs w:val="21"/>
        </w:rPr>
        <w:t>进行价格</w:t>
      </w:r>
      <w:r>
        <w:rPr>
          <w:rFonts w:ascii="宋体" w:hAnsi="宋体"/>
          <w:color w:val="000000"/>
          <w:szCs w:val="21"/>
        </w:rPr>
        <w:t>调整。</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（1）价格调整公式</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因人工、材料和设备等价格波动影响合同价格时，根据专用合同条款中约定的数据，按以下公式计算差额并调整合同价格：</w:t>
      </w:r>
    </w:p>
    <w:p w:rsidR="00917A2B" w:rsidRDefault="00917A2B">
      <w:pPr>
        <w:pStyle w:val="03"/>
        <w:tabs>
          <w:tab w:val="left" w:pos="0"/>
          <w:tab w:val="left" w:pos="360"/>
          <w:tab w:val="left" w:pos="540"/>
        </w:tabs>
        <w:spacing w:after="200" w:line="360" w:lineRule="auto"/>
        <w:ind w:firstLineChars="200" w:firstLine="400"/>
        <w:rPr>
          <w:rFonts w:ascii="宋体" w:hAnsi="宋体"/>
          <w:color w:val="000000"/>
          <w:szCs w:val="21"/>
        </w:rPr>
      </w:pPr>
      <w:r w:rsidRPr="00917A2B">
        <w:rPr>
          <w:rFonts w:ascii="宋体" w:hAnsi="宋体" w:hint="eastAsia"/>
          <w:color w:val="000000"/>
          <w:position w:val="-30"/>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5pt" o:ole="">
            <v:imagedata r:id="rId12" o:title="" embosscolor="white"/>
          </v:shape>
          <o:OLEObject Type="Embed" ProgID="Equation.3" ShapeID="_x0000_i1025" DrawAspect="Content" ObjectID="_1788853417" r:id="rId13"/>
        </w:object>
      </w:r>
    </w:p>
    <w:p w:rsidR="00917A2B" w:rsidRDefault="00B15470">
      <w:pPr>
        <w:pStyle w:val="03"/>
        <w:tabs>
          <w:tab w:val="left" w:pos="0"/>
          <w:tab w:val="left" w:pos="360"/>
          <w:tab w:val="left" w:pos="540"/>
        </w:tabs>
        <w:spacing w:after="200" w:line="360" w:lineRule="auto"/>
        <w:ind w:firstLine="640"/>
        <w:rPr>
          <w:rFonts w:ascii="宋体" w:hAnsi="宋体"/>
          <w:color w:val="000000"/>
          <w:szCs w:val="21"/>
        </w:rPr>
      </w:pPr>
      <w:r>
        <w:rPr>
          <w:rFonts w:ascii="宋体" w:hAnsi="宋体"/>
          <w:color w:val="000000"/>
          <w:szCs w:val="21"/>
        </w:rPr>
        <w:t>公式中：ΔP——需调整的价格差额；</w:t>
      </w:r>
    </w:p>
    <w:p w:rsidR="00917A2B" w:rsidRDefault="00917A2B">
      <w:pPr>
        <w:pStyle w:val="03"/>
        <w:tabs>
          <w:tab w:val="left" w:pos="0"/>
          <w:tab w:val="left" w:pos="360"/>
          <w:tab w:val="left" w:pos="540"/>
        </w:tabs>
        <w:spacing w:after="200" w:line="360" w:lineRule="auto"/>
        <w:ind w:firstLineChars="600" w:firstLine="1200"/>
        <w:rPr>
          <w:rFonts w:ascii="宋体" w:hAnsi="宋体"/>
          <w:color w:val="000000"/>
          <w:szCs w:val="21"/>
        </w:rPr>
      </w:pPr>
      <w:r w:rsidRPr="00917A2B">
        <w:rPr>
          <w:rFonts w:ascii="宋体" w:hAnsi="宋体"/>
          <w:color w:val="000000"/>
          <w:position w:val="-6"/>
          <w:szCs w:val="21"/>
        </w:rPr>
        <w:object w:dxaOrig="287" w:dyaOrig="287">
          <v:shape id="_x0000_i1026" type="#_x0000_t75" style="width:17.6pt;height:17.6pt" o:ole="">
            <v:imagedata r:id="rId14" o:title="" embosscolor="white"/>
          </v:shape>
          <o:OLEObject Type="Embed" ProgID="Equation.3" ShapeID="_x0000_i1026" DrawAspect="Content" ObjectID="_1788853418" r:id="rId15"/>
        </w:object>
      </w:r>
      <w:r w:rsidR="00B15470">
        <w:rPr>
          <w:rFonts w:ascii="宋体" w:hAnsi="宋体"/>
          <w:color w:val="00000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A——定值权重（即不调部分的权重）；</w:t>
      </w:r>
    </w:p>
    <w:p w:rsidR="00917A2B" w:rsidRDefault="00917A2B">
      <w:pPr>
        <w:pStyle w:val="03"/>
        <w:tabs>
          <w:tab w:val="left" w:pos="0"/>
          <w:tab w:val="left" w:pos="360"/>
          <w:tab w:val="left" w:pos="540"/>
        </w:tabs>
        <w:spacing w:after="200" w:line="360" w:lineRule="auto"/>
        <w:ind w:firstLineChars="200" w:firstLine="400"/>
        <w:rPr>
          <w:rFonts w:ascii="宋体" w:hAnsi="宋体"/>
          <w:color w:val="000000"/>
          <w:szCs w:val="21"/>
        </w:rPr>
      </w:pPr>
      <w:r w:rsidRPr="00917A2B">
        <w:rPr>
          <w:rFonts w:ascii="宋体" w:hAnsi="宋体"/>
          <w:color w:val="000000"/>
          <w:position w:val="-10"/>
          <w:szCs w:val="21"/>
        </w:rPr>
        <w:object w:dxaOrig="1548" w:dyaOrig="321">
          <v:shape id="_x0000_i1027" type="#_x0000_t75" style="width:101.3pt;height:20.95pt" o:ole="">
            <v:imagedata r:id="rId16" o:title="" embosscolor="white"/>
          </v:shape>
          <o:OLEObject Type="Embed" ProgID="Equation.3" ShapeID="_x0000_i1027" DrawAspect="Content" ObjectID="_1788853419" r:id="rId17"/>
        </w:object>
      </w:r>
      <w:r w:rsidR="00B15470">
        <w:rPr>
          <w:rFonts w:ascii="宋体" w:hAnsi="宋体"/>
          <w:color w:val="000000"/>
          <w:szCs w:val="21"/>
        </w:rPr>
        <w:t>——各可调因子的变值权重（即可调部分的权重），为各可调因子在签约合同价中所占的比例；</w:t>
      </w:r>
    </w:p>
    <w:p w:rsidR="00917A2B" w:rsidRDefault="00917A2B">
      <w:pPr>
        <w:pStyle w:val="03"/>
        <w:tabs>
          <w:tab w:val="left" w:pos="0"/>
          <w:tab w:val="left" w:pos="360"/>
          <w:tab w:val="left" w:pos="540"/>
        </w:tabs>
        <w:spacing w:after="200" w:line="360" w:lineRule="auto"/>
        <w:ind w:firstLineChars="200" w:firstLine="400"/>
        <w:rPr>
          <w:rFonts w:ascii="宋体" w:hAnsi="宋体"/>
          <w:color w:val="000000"/>
          <w:szCs w:val="21"/>
        </w:rPr>
      </w:pPr>
      <w:r w:rsidRPr="00917A2B">
        <w:rPr>
          <w:rFonts w:ascii="宋体" w:hAnsi="宋体"/>
          <w:color w:val="000000"/>
          <w:position w:val="-10"/>
          <w:szCs w:val="21"/>
        </w:rPr>
        <w:object w:dxaOrig="1588" w:dyaOrig="321">
          <v:shape id="_x0000_i1028" type="#_x0000_t75" style="width:102.15pt;height:20.95pt" o:ole="">
            <v:imagedata r:id="rId18" o:title="" embosscolor="white"/>
          </v:shape>
          <o:OLEObject Type="Embed" ProgID="Equation.3" ShapeID="_x0000_i1028" DrawAspect="Content" ObjectID="_1788853420" r:id="rId19"/>
        </w:object>
      </w:r>
      <w:r w:rsidR="00B15470">
        <w:rPr>
          <w:rFonts w:ascii="宋体" w:hAnsi="宋体"/>
          <w:color w:val="000000"/>
          <w:szCs w:val="21"/>
        </w:rPr>
        <w:t>——各可调因子的现行价格指数，指约定的付款证书相关周期最后一天的前42天的各可调因子的价格指数；</w:t>
      </w:r>
    </w:p>
    <w:p w:rsidR="00917A2B" w:rsidRDefault="00917A2B">
      <w:pPr>
        <w:pStyle w:val="03"/>
        <w:tabs>
          <w:tab w:val="left" w:pos="0"/>
          <w:tab w:val="left" w:pos="360"/>
          <w:tab w:val="left" w:pos="540"/>
        </w:tabs>
        <w:spacing w:after="200" w:line="360" w:lineRule="auto"/>
        <w:ind w:firstLineChars="200" w:firstLine="400"/>
        <w:rPr>
          <w:rFonts w:ascii="宋体" w:hAnsi="宋体"/>
          <w:color w:val="000000"/>
          <w:szCs w:val="21"/>
        </w:rPr>
      </w:pPr>
      <w:r w:rsidRPr="00917A2B">
        <w:rPr>
          <w:rFonts w:ascii="宋体" w:hAnsi="宋体"/>
          <w:color w:val="000000"/>
          <w:position w:val="-10"/>
          <w:szCs w:val="21"/>
        </w:rPr>
        <w:object w:dxaOrig="1729" w:dyaOrig="321">
          <v:shape id="_x0000_i1029" type="#_x0000_t75" style="width:108pt;height:20.1pt" o:ole="">
            <v:imagedata r:id="rId20" o:title="" embosscolor="white"/>
          </v:shape>
          <o:OLEObject Type="Embed" ProgID="Equation.3" ShapeID="_x0000_i1029" DrawAspect="Content" ObjectID="_1788853421" r:id="rId21"/>
        </w:object>
      </w:r>
      <w:r w:rsidR="00B15470">
        <w:rPr>
          <w:rFonts w:ascii="宋体" w:hAnsi="宋体"/>
          <w:color w:val="000000"/>
          <w:szCs w:val="21"/>
        </w:rPr>
        <w:t>——各可调因子的基本价格指数，指基准日期的各可调因子的价格指数。</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w:t>
      </w:r>
      <w:r>
        <w:rPr>
          <w:rFonts w:ascii="宋体" w:hAnsi="宋体"/>
          <w:color w:val="000000"/>
          <w:szCs w:val="21"/>
        </w:rPr>
        <w:lastRenderedPageBreak/>
        <w:t>构发布的价格代替。</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（2）暂时确定调整差额</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在计算调整差额时无现行价格指数的，合同当事人同意暂用前次价格指数计算。实际价格指数有调整的，合同当事人进行相应调整。</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（3）权重的调整</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因变更导致合同约定的权重不合理时，按照第4.4款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执行。</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（4）因承包人原因工期延误后的价格调整</w:t>
      </w:r>
    </w:p>
    <w:p w:rsidR="00917A2B" w:rsidRDefault="00B15470">
      <w:pPr>
        <w:pStyle w:val="03"/>
        <w:tabs>
          <w:tab w:val="left" w:pos="0"/>
          <w:tab w:val="left" w:pos="360"/>
          <w:tab w:val="left" w:pos="540"/>
        </w:tabs>
        <w:spacing w:after="200" w:line="360" w:lineRule="auto"/>
        <w:ind w:firstLineChars="200" w:firstLine="400"/>
        <w:rPr>
          <w:rFonts w:ascii="宋体" w:hAnsi="宋体"/>
          <w:color w:val="000000"/>
          <w:szCs w:val="21"/>
        </w:rPr>
      </w:pPr>
      <w:r>
        <w:rPr>
          <w:rFonts w:ascii="宋体" w:hAnsi="宋体"/>
          <w:color w:val="000000"/>
          <w:szCs w:val="21"/>
        </w:rPr>
        <w:t>因承包人原因未按期竣工的，对合同约定的竣工日期后继续施工的工程，在使用价格调整公式时，应采用计划竣工日期与实际竣工日期的两个价格指数中较低的一个作为现行价格指数。</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第2种方式：采用造价信息</w:t>
      </w:r>
      <w:r>
        <w:rPr>
          <w:rFonts w:ascii="宋体" w:hAnsi="宋体" w:hint="eastAsia"/>
          <w:color w:val="000000"/>
          <w:szCs w:val="21"/>
        </w:rPr>
        <w:t>进行价格</w:t>
      </w:r>
      <w:r>
        <w:rPr>
          <w:rFonts w:ascii="宋体" w:hAnsi="宋体"/>
          <w:color w:val="000000"/>
          <w:szCs w:val="21"/>
        </w:rPr>
        <w:t>调整。</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ascii="宋体" w:hAnsi="宋体" w:hint="eastAsia"/>
          <w:color w:val="000000"/>
          <w:szCs w:val="21"/>
        </w:rPr>
        <w:t>量</w:t>
      </w:r>
      <w:r>
        <w:rPr>
          <w:rFonts w:ascii="宋体" w:hAnsi="宋体"/>
          <w:color w:val="000000"/>
          <w:szCs w:val="21"/>
        </w:rPr>
        <w:t>应由发包人审批，发包人确认需调整的材料单价及数量，作为调整合同价格的依据。</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（2）材料、工程设备价格变化的价款调整按照发包人提供的基准价格，按以下风险范围规定执行:</w:t>
      </w:r>
    </w:p>
    <w:p w:rsidR="00917A2B" w:rsidRDefault="00B15470">
      <w:pPr>
        <w:pStyle w:val="03"/>
        <w:spacing w:after="200" w:line="360" w:lineRule="auto"/>
        <w:ind w:firstLineChars="200" w:firstLine="400"/>
        <w:rPr>
          <w:rFonts w:ascii="宋体" w:hAnsi="宋体"/>
          <w:color w:val="000000"/>
          <w:szCs w:val="21"/>
        </w:rPr>
      </w:pPr>
      <w:r>
        <w:rPr>
          <w:rFonts w:ascii="宋体" w:hAnsi="宋体" w:cs="宋体" w:hint="eastAsia"/>
          <w:color w:val="000000"/>
          <w:szCs w:val="21"/>
        </w:rPr>
        <w:t>①</w:t>
      </w:r>
      <w:r>
        <w:rPr>
          <w:rFonts w:ascii="宋体" w:hAnsi="宋体"/>
          <w:color w:val="000000"/>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917A2B" w:rsidRDefault="00B15470">
      <w:pPr>
        <w:pStyle w:val="03"/>
        <w:spacing w:after="200" w:line="360" w:lineRule="auto"/>
        <w:ind w:firstLineChars="200" w:firstLine="400"/>
        <w:rPr>
          <w:rFonts w:ascii="宋体" w:hAnsi="宋体"/>
          <w:color w:val="000000"/>
          <w:szCs w:val="21"/>
        </w:rPr>
      </w:pPr>
      <w:r>
        <w:rPr>
          <w:rFonts w:ascii="宋体" w:hAnsi="宋体" w:cs="宋体" w:hint="eastAsia"/>
          <w:color w:val="000000"/>
          <w:szCs w:val="21"/>
        </w:rPr>
        <w:t>②</w:t>
      </w:r>
      <w:r>
        <w:rPr>
          <w:rFonts w:ascii="宋体" w:hAnsi="宋体"/>
          <w:color w:val="000000"/>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917A2B" w:rsidRDefault="00B15470">
      <w:pPr>
        <w:pStyle w:val="03"/>
        <w:spacing w:after="200" w:line="360" w:lineRule="auto"/>
        <w:ind w:firstLineChars="200" w:firstLine="400"/>
        <w:rPr>
          <w:rFonts w:ascii="宋体" w:hAnsi="宋体"/>
          <w:color w:val="000000"/>
          <w:szCs w:val="21"/>
        </w:rPr>
      </w:pPr>
      <w:r>
        <w:rPr>
          <w:rFonts w:ascii="宋体" w:hAnsi="宋体" w:cs="宋体" w:hint="eastAsia"/>
          <w:color w:val="000000"/>
          <w:szCs w:val="21"/>
        </w:rPr>
        <w:lastRenderedPageBreak/>
        <w:t>③</w:t>
      </w:r>
      <w:r>
        <w:rPr>
          <w:rFonts w:ascii="宋体" w:hAnsi="宋体"/>
          <w:color w:val="000000"/>
          <w:szCs w:val="21"/>
        </w:rPr>
        <w:t>承包人在已标价工程量清单或预算书中载明材料单价等于基准价格的：除专用合同条款另有约定外，合同履行期间材料单价涨跌幅以基准价格为基础超过±5%时，其超过部分据实调整。</w:t>
      </w:r>
    </w:p>
    <w:p w:rsidR="00917A2B" w:rsidRDefault="00B15470">
      <w:pPr>
        <w:pStyle w:val="03"/>
        <w:spacing w:after="200" w:line="360" w:lineRule="auto"/>
        <w:ind w:firstLineChars="200" w:firstLine="400"/>
        <w:rPr>
          <w:rFonts w:ascii="宋体" w:hAnsi="宋体"/>
          <w:color w:val="000000"/>
          <w:szCs w:val="21"/>
        </w:rPr>
      </w:pPr>
      <w:r>
        <w:rPr>
          <w:rFonts w:ascii="宋体" w:hAnsi="宋体" w:cs="宋体" w:hint="eastAsia"/>
          <w:color w:val="000000"/>
          <w:szCs w:val="21"/>
        </w:rPr>
        <w:t>④</w:t>
      </w:r>
      <w:r>
        <w:rPr>
          <w:rFonts w:ascii="宋体" w:hAnsi="宋体"/>
          <w:color w:val="000000"/>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917A2B" w:rsidRDefault="00B15470">
      <w:pPr>
        <w:pStyle w:val="03"/>
        <w:spacing w:after="200" w:line="360" w:lineRule="auto"/>
        <w:ind w:firstLineChars="200" w:firstLine="400"/>
        <w:rPr>
          <w:rFonts w:ascii="宋体" w:hAnsi="宋体"/>
          <w:color w:val="000000"/>
          <w:szCs w:val="21"/>
        </w:rPr>
      </w:pPr>
      <w:bookmarkStart w:id="696" w:name="OLE_LINK3"/>
      <w:r>
        <w:rPr>
          <w:rFonts w:ascii="宋体" w:hAnsi="宋体"/>
          <w:color w:val="000000"/>
          <w:szCs w:val="21"/>
        </w:rPr>
        <w:t>前述基准价格是指由发包人在招标文件或专用合同条款中给定的材料、工程设备的价格，该价格原则上应当按照省级或行业建设主管部门或其授权的工程造价管理机构发布的信息价编制。</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（3）施工机械台班单价或施工机械使用费发生变化超过省级或行业建设主管部门或其授权的工程造价管理机构规定的范围时，按规定调整合同价格。</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第3种方式：专用合同条款约定的其他方式。</w:t>
      </w:r>
    </w:p>
    <w:p w:rsidR="00917A2B" w:rsidRDefault="00B15470">
      <w:pPr>
        <w:pStyle w:val="600"/>
        <w:rPr>
          <w:rFonts w:ascii="宋体" w:hAnsi="宋体"/>
          <w:sz w:val="21"/>
          <w:szCs w:val="21"/>
        </w:rPr>
      </w:pPr>
      <w:bookmarkStart w:id="697" w:name="_Toc351203579"/>
      <w:bookmarkStart w:id="698" w:name="_Toc296503093"/>
      <w:bookmarkStart w:id="699" w:name="_Toc296346594"/>
      <w:bookmarkStart w:id="700" w:name="_Toc337558798"/>
      <w:r>
        <w:rPr>
          <w:rFonts w:ascii="宋体" w:hAnsi="宋体"/>
          <w:sz w:val="21"/>
          <w:szCs w:val="21"/>
        </w:rPr>
        <w:t>11.2法律变化引起的调整</w:t>
      </w:r>
      <w:bookmarkEnd w:id="697"/>
    </w:p>
    <w:bookmarkEnd w:id="698"/>
    <w:bookmarkEnd w:id="699"/>
    <w:bookmarkEnd w:id="700"/>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基准日</w:t>
      </w:r>
      <w:r>
        <w:rPr>
          <w:rFonts w:ascii="宋体" w:hAnsi="宋体" w:hint="eastAsia"/>
          <w:color w:val="000000"/>
          <w:szCs w:val="21"/>
        </w:rPr>
        <w:t>期</w:t>
      </w:r>
      <w:r>
        <w:rPr>
          <w:rFonts w:ascii="宋体" w:hAnsi="宋体"/>
          <w:color w:val="000000"/>
          <w:szCs w:val="21"/>
        </w:rPr>
        <w:t>后，法律变化</w:t>
      </w:r>
      <w:r>
        <w:rPr>
          <w:rFonts w:ascii="宋体" w:hAnsi="宋体" w:hint="eastAsia"/>
          <w:color w:val="000000"/>
          <w:szCs w:val="21"/>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Cs w:val="21"/>
        </w:rPr>
        <w:t>基准日</w:t>
      </w:r>
      <w:r>
        <w:rPr>
          <w:rFonts w:ascii="宋体" w:hAnsi="宋体" w:hint="eastAsia"/>
          <w:color w:val="000000"/>
          <w:szCs w:val="21"/>
        </w:rPr>
        <w:t>期</w:t>
      </w:r>
      <w:r>
        <w:rPr>
          <w:rFonts w:ascii="宋体" w:hAnsi="宋体"/>
          <w:color w:val="000000"/>
          <w:szCs w:val="21"/>
        </w:rPr>
        <w:t>后，</w:t>
      </w:r>
      <w:r>
        <w:rPr>
          <w:rFonts w:ascii="宋体" w:hAnsi="宋体" w:hint="eastAsia"/>
          <w:color w:val="000000"/>
          <w:szCs w:val="21"/>
        </w:rPr>
        <w:t>因</w:t>
      </w:r>
      <w:r>
        <w:rPr>
          <w:rFonts w:ascii="宋体" w:hAnsi="宋体"/>
          <w:color w:val="000000"/>
          <w:szCs w:val="21"/>
        </w:rPr>
        <w:t>法律变化</w:t>
      </w:r>
      <w:r>
        <w:rPr>
          <w:rFonts w:ascii="宋体" w:hAnsi="宋体" w:hint="eastAsia"/>
          <w:color w:val="000000"/>
          <w:szCs w:val="21"/>
        </w:rPr>
        <w:t>造成工期延误时，工期应予以顺延。</w:t>
      </w:r>
    </w:p>
    <w:p w:rsidR="00917A2B" w:rsidRDefault="00B15470">
      <w:pPr>
        <w:pStyle w:val="03"/>
        <w:spacing w:after="200" w:line="360" w:lineRule="auto"/>
        <w:ind w:firstLineChars="200" w:firstLine="400"/>
        <w:rPr>
          <w:rFonts w:ascii="宋体" w:hAnsi="宋体"/>
          <w:color w:val="000000"/>
          <w:szCs w:val="21"/>
        </w:rPr>
      </w:pPr>
      <w:r>
        <w:rPr>
          <w:rFonts w:ascii="宋体" w:hAnsi="宋体" w:hint="eastAsia"/>
          <w:color w:val="000000"/>
          <w:szCs w:val="21"/>
        </w:rPr>
        <w:t>因法律变化引起的合同价格和工期调整，合同当事人无法达成一致的，由总监理工程师按第4.4款〔商定或确定〕的约定处理。</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因承包人原因造成工期延误，在工期延误期间出现法律变化的，由此增加的费用和（或）延误的工期由承包人承担。</w:t>
      </w:r>
    </w:p>
    <w:p w:rsidR="00917A2B" w:rsidRDefault="00B15470">
      <w:pPr>
        <w:pStyle w:val="500"/>
        <w:spacing w:after="200" w:line="276" w:lineRule="auto"/>
        <w:rPr>
          <w:sz w:val="21"/>
        </w:rPr>
      </w:pPr>
      <w:bookmarkStart w:id="701" w:name="_Toc351203580"/>
      <w:bookmarkStart w:id="702" w:name="_Toc337558799"/>
      <w:bookmarkStart w:id="703" w:name="_Toc296346597"/>
      <w:bookmarkStart w:id="704" w:name="_Toc296503096"/>
      <w:r>
        <w:rPr>
          <w:sz w:val="21"/>
        </w:rPr>
        <w:t>12. 合同价格、计量与支付</w:t>
      </w:r>
      <w:bookmarkEnd w:id="701"/>
    </w:p>
    <w:p w:rsidR="00917A2B" w:rsidRDefault="00B15470">
      <w:pPr>
        <w:pStyle w:val="600"/>
        <w:rPr>
          <w:rFonts w:ascii="宋体" w:hAnsi="宋体"/>
          <w:sz w:val="21"/>
          <w:szCs w:val="21"/>
        </w:rPr>
      </w:pPr>
      <w:bookmarkStart w:id="705" w:name="_Toc351203581"/>
      <w:bookmarkStart w:id="706" w:name="_Toc337558800"/>
      <w:bookmarkEnd w:id="702"/>
      <w:r>
        <w:rPr>
          <w:rFonts w:ascii="宋体" w:hAnsi="宋体"/>
          <w:sz w:val="21"/>
          <w:szCs w:val="21"/>
        </w:rPr>
        <w:t>12.1 合同价</w:t>
      </w:r>
      <w:bookmarkEnd w:id="703"/>
      <w:bookmarkEnd w:id="704"/>
      <w:r>
        <w:rPr>
          <w:rFonts w:ascii="宋体" w:hAnsi="宋体"/>
          <w:sz w:val="21"/>
          <w:szCs w:val="21"/>
        </w:rPr>
        <w:t>格形式</w:t>
      </w:r>
      <w:bookmarkEnd w:id="705"/>
    </w:p>
    <w:bookmarkEnd w:id="706"/>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发包人和承包人应在合同协议书中</w:t>
      </w:r>
      <w:r>
        <w:rPr>
          <w:rFonts w:ascii="宋体" w:hAnsi="宋体" w:hint="eastAsia"/>
          <w:color w:val="000000"/>
          <w:szCs w:val="21"/>
        </w:rPr>
        <w:t>选择</w:t>
      </w:r>
      <w:r>
        <w:rPr>
          <w:rFonts w:ascii="宋体" w:hAnsi="宋体"/>
          <w:color w:val="000000"/>
          <w:szCs w:val="21"/>
        </w:rPr>
        <w:t xml:space="preserve">下列一种合同价格形式：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单价合同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单价合同是指合同当事人约定以工程量清单及其综合单价进行合同价格计算、调整和确认的建设工程施工合同，</w:t>
      </w:r>
      <w:r>
        <w:rPr>
          <w:rFonts w:ascii="宋体" w:hAnsi="宋体"/>
          <w:szCs w:val="21"/>
        </w:rPr>
        <w:t>在约定的范围内合同单价不作调整</w:t>
      </w:r>
      <w:r>
        <w:rPr>
          <w:rFonts w:ascii="宋体" w:hAnsi="宋体"/>
          <w:color w:val="000000"/>
          <w:szCs w:val="21"/>
        </w:rPr>
        <w:t>。合同当事人应在专用合同条款中约定综</w:t>
      </w:r>
      <w:r>
        <w:rPr>
          <w:rFonts w:ascii="宋体" w:hAnsi="宋体"/>
          <w:color w:val="000000"/>
          <w:szCs w:val="21"/>
        </w:rPr>
        <w:lastRenderedPageBreak/>
        <w:t>合单价包含的风险范围和风险费用的计算方法</w:t>
      </w:r>
      <w:r>
        <w:rPr>
          <w:rFonts w:ascii="宋体" w:hAnsi="宋体"/>
          <w:szCs w:val="21"/>
        </w:rPr>
        <w:t>，</w:t>
      </w:r>
      <w:r>
        <w:rPr>
          <w:rFonts w:ascii="宋体" w:hAnsi="宋体"/>
          <w:color w:val="000000"/>
          <w:szCs w:val="21"/>
        </w:rPr>
        <w:t>并约定风险范围以外的合同价格的调整方法，其中因市场价格波动引起的调整按第11.1款</w:t>
      </w:r>
      <w:r>
        <w:rPr>
          <w:rFonts w:ascii="宋体" w:hAnsi="宋体" w:hint="eastAsia"/>
          <w:color w:val="000000"/>
          <w:szCs w:val="21"/>
        </w:rPr>
        <w:t>〔</w:t>
      </w:r>
      <w:r>
        <w:rPr>
          <w:rFonts w:ascii="宋体" w:hAnsi="宋体"/>
          <w:color w:val="000000"/>
          <w:szCs w:val="21"/>
        </w:rPr>
        <w:t>市场价格波动引起的调整</w:t>
      </w:r>
      <w:r>
        <w:rPr>
          <w:rFonts w:ascii="宋体" w:hAnsi="宋体" w:hint="eastAsia"/>
          <w:color w:val="000000"/>
          <w:szCs w:val="21"/>
        </w:rPr>
        <w:t>〕</w:t>
      </w:r>
      <w:r>
        <w:rPr>
          <w:rFonts w:ascii="宋体" w:hAnsi="宋体"/>
          <w:color w:val="000000"/>
          <w:szCs w:val="21"/>
        </w:rPr>
        <w:t>约定执行。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总价合同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总价合同是指合同当事人约定以施工图、已标价工程量清单或预算书及有关条件进行合同价格计算、调整和确认的建设工程施工合同，</w:t>
      </w:r>
      <w:r>
        <w:rPr>
          <w:rFonts w:ascii="宋体" w:hAnsi="宋体"/>
          <w:szCs w:val="21"/>
        </w:rPr>
        <w:t>在约定的范围内合同总价不作调整</w:t>
      </w:r>
      <w:r>
        <w:rPr>
          <w:rFonts w:ascii="宋体" w:hAnsi="宋体"/>
          <w:color w:val="000000"/>
          <w:szCs w:val="21"/>
        </w:rPr>
        <w:t>。合同当事人应在专用合同条款中约定总价包含的风险范围和风险费用的计算方法，并约定风险范围以外的合同价格的调整方法，其中因市场价格波动引起的调整按第11.1款</w:t>
      </w:r>
      <w:r>
        <w:rPr>
          <w:rFonts w:ascii="宋体" w:hAnsi="宋体" w:hint="eastAsia"/>
          <w:color w:val="000000"/>
          <w:szCs w:val="21"/>
        </w:rPr>
        <w:t>〔</w:t>
      </w:r>
      <w:r>
        <w:rPr>
          <w:rFonts w:ascii="宋体" w:hAnsi="宋体"/>
          <w:color w:val="000000"/>
          <w:szCs w:val="21"/>
        </w:rPr>
        <w:t>市场价格波动引起的调整</w:t>
      </w:r>
      <w:r>
        <w:rPr>
          <w:rFonts w:ascii="宋体" w:hAnsi="宋体" w:hint="eastAsia"/>
          <w:color w:val="000000"/>
          <w:szCs w:val="21"/>
        </w:rPr>
        <w:t>〕</w:t>
      </w:r>
      <w:r>
        <w:rPr>
          <w:rFonts w:ascii="宋体" w:hAnsi="宋体"/>
          <w:color w:val="000000"/>
          <w:szCs w:val="21"/>
        </w:rPr>
        <w:t>、因法律变化引起的调整按第11.2款</w:t>
      </w:r>
      <w:r>
        <w:rPr>
          <w:rFonts w:ascii="宋体" w:hAnsi="宋体" w:hint="eastAsia"/>
          <w:color w:val="000000"/>
          <w:szCs w:val="21"/>
        </w:rPr>
        <w:t>〔</w:t>
      </w:r>
      <w:r>
        <w:rPr>
          <w:rFonts w:ascii="宋体" w:hAnsi="宋体"/>
          <w:color w:val="000000"/>
          <w:szCs w:val="21"/>
        </w:rPr>
        <w:t>法律变化引起的调整</w:t>
      </w:r>
      <w:r>
        <w:rPr>
          <w:rFonts w:ascii="宋体" w:hAnsi="宋体" w:hint="eastAsia"/>
          <w:color w:val="000000"/>
          <w:szCs w:val="21"/>
        </w:rPr>
        <w:t>〕</w:t>
      </w:r>
      <w:r>
        <w:rPr>
          <w:rFonts w:ascii="宋体" w:hAnsi="宋体"/>
          <w:color w:val="000000"/>
          <w:szCs w:val="21"/>
        </w:rPr>
        <w:t>约定执行。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其它价格形式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合同当事人可在专用合同条款中约定其他合同价格形式。</w:t>
      </w:r>
    </w:p>
    <w:p w:rsidR="00917A2B" w:rsidRDefault="00B15470">
      <w:pPr>
        <w:pStyle w:val="600"/>
        <w:rPr>
          <w:rFonts w:ascii="宋体" w:hAnsi="宋体"/>
          <w:sz w:val="21"/>
          <w:szCs w:val="21"/>
        </w:rPr>
      </w:pPr>
      <w:bookmarkStart w:id="707" w:name="_Toc296346598"/>
      <w:bookmarkStart w:id="708" w:name="_Toc296503097"/>
      <w:bookmarkStart w:id="709" w:name="_Toc351203582"/>
      <w:bookmarkStart w:id="710" w:name="_Toc337558801"/>
      <w:r>
        <w:rPr>
          <w:rFonts w:ascii="宋体" w:hAnsi="宋体"/>
          <w:sz w:val="21"/>
          <w:szCs w:val="21"/>
        </w:rPr>
        <w:t>12.2预</w:t>
      </w:r>
      <w:bookmarkStart w:id="711" w:name="_Toc296503100"/>
      <w:bookmarkStart w:id="712" w:name="_Toc296346601"/>
      <w:bookmarkEnd w:id="707"/>
      <w:bookmarkEnd w:id="708"/>
      <w:r>
        <w:rPr>
          <w:rFonts w:ascii="宋体" w:hAnsi="宋体"/>
          <w:sz w:val="21"/>
          <w:szCs w:val="21"/>
        </w:rPr>
        <w:t>付款</w:t>
      </w:r>
      <w:bookmarkEnd w:id="709"/>
    </w:p>
    <w:bookmarkEnd w:id="710"/>
    <w:bookmarkEnd w:id="711"/>
    <w:bookmarkEnd w:id="712"/>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12.2.1预付款的支付</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预付款的支付按照专用合同条款约定执行，但至迟应在开工通知载明的开工日期7天前支付。预付款应当用于材料、工程设备、施工设备的采购及修建临时工程、组织施工队伍进场等。</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除专用合同条款另有约定外，预付款在进度付款中同比例扣回。</w:t>
      </w:r>
      <w:bookmarkEnd w:id="696"/>
      <w:r>
        <w:rPr>
          <w:rFonts w:ascii="宋体" w:hAnsi="宋体"/>
          <w:color w:val="000000"/>
          <w:szCs w:val="21"/>
        </w:rPr>
        <w:t>在颁发工程接收证书前，提前解除合同的，尚未扣完的预付款应与合同价款一并结算。</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发包人逾期支付预付款超过7天的，承包人有权向发包人发出要求预付的催告通知，发包人收到通知后7天内仍未支付的，承包人有权暂停施工，并按第16.1.1项</w:t>
      </w:r>
      <w:r>
        <w:rPr>
          <w:rFonts w:ascii="宋体" w:hAnsi="宋体" w:hint="eastAsia"/>
          <w:color w:val="000000"/>
          <w:szCs w:val="21"/>
        </w:rPr>
        <w:t>〔</w:t>
      </w:r>
      <w:r>
        <w:rPr>
          <w:rFonts w:ascii="宋体" w:hAnsi="宋体"/>
          <w:color w:val="000000"/>
          <w:szCs w:val="21"/>
        </w:rPr>
        <w:t>发包人违约的情形</w:t>
      </w:r>
      <w:r>
        <w:rPr>
          <w:rFonts w:ascii="宋体" w:hAnsi="宋体" w:hint="eastAsia"/>
          <w:color w:val="000000"/>
          <w:szCs w:val="21"/>
        </w:rPr>
        <w:t>〕</w:t>
      </w:r>
      <w:r>
        <w:rPr>
          <w:rFonts w:ascii="宋体" w:hAnsi="宋体"/>
          <w:color w:val="000000"/>
          <w:szCs w:val="21"/>
        </w:rPr>
        <w:t>执行。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12.2.2 预付款担保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发包人要求承包人提供预付款担保的</w:t>
      </w:r>
      <w:r>
        <w:rPr>
          <w:rFonts w:ascii="宋体" w:hAnsi="宋体"/>
          <w:color w:val="000000"/>
          <w:szCs w:val="21"/>
        </w:rPr>
        <w:t>，承包人应在发包人支付预付款7天前提供预付款担保</w:t>
      </w:r>
      <w:r>
        <w:rPr>
          <w:rFonts w:ascii="宋体" w:hAnsi="宋体" w:hint="eastAsia"/>
          <w:color w:val="000000"/>
          <w:szCs w:val="21"/>
        </w:rPr>
        <w:t>，</w:t>
      </w:r>
      <w:r>
        <w:rPr>
          <w:rFonts w:ascii="宋体" w:hAnsi="宋体"/>
          <w:color w:val="000000"/>
          <w:szCs w:val="21"/>
        </w:rPr>
        <w:t>专用合同条款另有约定</w:t>
      </w:r>
      <w:r>
        <w:rPr>
          <w:rFonts w:ascii="宋体" w:hAnsi="宋体" w:hint="eastAsia"/>
          <w:color w:val="000000"/>
          <w:szCs w:val="21"/>
        </w:rPr>
        <w:t>除</w:t>
      </w:r>
      <w:r>
        <w:rPr>
          <w:rFonts w:ascii="宋体" w:hAnsi="宋体"/>
          <w:color w:val="000000"/>
          <w:szCs w:val="21"/>
        </w:rPr>
        <w:t>外。预付款担保可采用银行保函、担保公司担保等形式，具体由合同当事人在专用合同条款中约定。在预付款完全扣回之前，承包人应保证预付款担保持续有效。</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发包人在工程款中逐期扣回预付款后，预付款担保额度应相应减少，但剩余的预付款担保金额不得低于未被扣回的预付款金额。</w:t>
      </w:r>
    </w:p>
    <w:p w:rsidR="00917A2B" w:rsidRDefault="00B15470">
      <w:pPr>
        <w:pStyle w:val="600"/>
        <w:rPr>
          <w:rFonts w:ascii="宋体" w:hAnsi="宋体"/>
          <w:sz w:val="21"/>
          <w:szCs w:val="21"/>
        </w:rPr>
      </w:pPr>
      <w:bookmarkStart w:id="713" w:name="_Toc351203583"/>
      <w:bookmarkStart w:id="714" w:name="_Toc337558802"/>
      <w:r>
        <w:rPr>
          <w:rFonts w:ascii="宋体" w:hAnsi="宋体"/>
          <w:sz w:val="21"/>
          <w:szCs w:val="21"/>
        </w:rPr>
        <w:lastRenderedPageBreak/>
        <w:t>12.3计量</w:t>
      </w:r>
      <w:bookmarkEnd w:id="713"/>
    </w:p>
    <w:bookmarkEnd w:id="714"/>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12.3.1 计量原则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工程量计量按照合同约定的工程量计算规则、图纸及变更指示</w:t>
      </w:r>
      <w:r>
        <w:rPr>
          <w:rFonts w:ascii="宋体" w:hAnsi="宋体" w:hint="eastAsia"/>
          <w:color w:val="000000"/>
          <w:szCs w:val="21"/>
        </w:rPr>
        <w:t>等</w:t>
      </w:r>
      <w:r>
        <w:rPr>
          <w:rFonts w:ascii="宋体" w:hAnsi="宋体"/>
          <w:color w:val="000000"/>
          <w:szCs w:val="21"/>
        </w:rPr>
        <w:t>进行计量。工程量计算规则应以相关的国家标准、行业标准</w:t>
      </w:r>
      <w:r>
        <w:rPr>
          <w:rFonts w:ascii="宋体" w:hAnsi="宋体" w:hint="eastAsia"/>
          <w:color w:val="000000"/>
          <w:szCs w:val="21"/>
        </w:rPr>
        <w:t>等</w:t>
      </w:r>
      <w:r>
        <w:rPr>
          <w:rFonts w:ascii="宋体" w:hAnsi="宋体"/>
          <w:color w:val="000000"/>
          <w:szCs w:val="21"/>
        </w:rPr>
        <w:t>为依据，由合同当事人在专用合同条款中约定。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12.3.2 计量周期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除专用合同条款另有约定外，工程量的计量按月进行。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12.3.3 单价合同的计量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除专用合同条款另有约定外，单价合同的计量按照本项约定执行：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（1）承包人应于每月25日向监理人报送上月20日至当月19日已完成的工程量报告，并附具进度付款申请单、已完成工程量报表和有关资料。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（3）监理人未在收到承包人提交的工程量报表后的7天内完成审核的，承包人报送的工程量报告中的工程量视为承包人实际完成的工程量，据此计算工程价款。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12.3.4 总价合同的计量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除专用合同条款另有约定外，按</w:t>
      </w:r>
      <w:r>
        <w:rPr>
          <w:rFonts w:ascii="宋体" w:hAnsi="宋体" w:hint="eastAsia"/>
          <w:color w:val="000000"/>
          <w:szCs w:val="21"/>
        </w:rPr>
        <w:t>月计量支付</w:t>
      </w:r>
      <w:r>
        <w:rPr>
          <w:rFonts w:ascii="宋体" w:hAnsi="宋体"/>
          <w:color w:val="000000"/>
          <w:szCs w:val="21"/>
        </w:rPr>
        <w:t>的总价合同，按照本项约定执行：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（1）承包人应于每月25日向监理人报送上月20日至当月19日已完成的工程量报告，并附具进度付款申请单、已完成工程量报表和有关资料。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w:t>
      </w:r>
      <w:r>
        <w:rPr>
          <w:rFonts w:ascii="宋体" w:hAnsi="宋体"/>
          <w:color w:val="000000"/>
          <w:szCs w:val="21"/>
        </w:rPr>
        <w:lastRenderedPageBreak/>
        <w:t>实际完成的工程量。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（3）监理人未在收到承包人提交的工程量报表后的7天内完成复核的，承包人提交的工程量报告中的工程量视为承包人实际完成的工程量。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12.3.5 总价合同采用支付分解表计量支付的，可以按照第12.3.4项</w:t>
      </w:r>
      <w:r>
        <w:rPr>
          <w:rFonts w:ascii="宋体" w:hAnsi="宋体" w:hint="eastAsia"/>
          <w:color w:val="000000"/>
          <w:szCs w:val="21"/>
        </w:rPr>
        <w:t>〔</w:t>
      </w:r>
      <w:r>
        <w:rPr>
          <w:rFonts w:ascii="宋体" w:hAnsi="宋体"/>
          <w:color w:val="000000"/>
          <w:szCs w:val="21"/>
        </w:rPr>
        <w:t>总价合同的计量</w:t>
      </w:r>
      <w:r>
        <w:rPr>
          <w:rFonts w:ascii="宋体" w:hAnsi="宋体" w:hint="eastAsia"/>
          <w:color w:val="000000"/>
          <w:szCs w:val="21"/>
        </w:rPr>
        <w:t>〕</w:t>
      </w:r>
      <w:r>
        <w:rPr>
          <w:rFonts w:ascii="宋体" w:hAnsi="宋体"/>
          <w:color w:val="000000"/>
          <w:szCs w:val="21"/>
        </w:rPr>
        <w:t>约定进行计量，但合同价款按照支付分解表进行支付。</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12.3.6 其他价格形式合同的计量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合同当事人可在专用合同条款中约定其他价格形式合同的计量方式和程序。</w:t>
      </w:r>
    </w:p>
    <w:p w:rsidR="00917A2B" w:rsidRDefault="00B15470">
      <w:pPr>
        <w:pStyle w:val="600"/>
        <w:rPr>
          <w:rFonts w:ascii="宋体" w:hAnsi="宋体"/>
          <w:sz w:val="21"/>
          <w:szCs w:val="21"/>
        </w:rPr>
      </w:pPr>
      <w:bookmarkStart w:id="715" w:name="_Toc296346602"/>
      <w:bookmarkStart w:id="716" w:name="_Toc296503101"/>
      <w:bookmarkStart w:id="717" w:name="_Toc351203584"/>
      <w:bookmarkStart w:id="718" w:name="_Toc337558803"/>
      <w:r>
        <w:rPr>
          <w:rFonts w:ascii="宋体" w:hAnsi="宋体"/>
          <w:sz w:val="21"/>
          <w:szCs w:val="21"/>
        </w:rPr>
        <w:t>12.4工程进度款支</w:t>
      </w:r>
      <w:bookmarkEnd w:id="715"/>
      <w:bookmarkEnd w:id="716"/>
      <w:r>
        <w:rPr>
          <w:rFonts w:ascii="宋体" w:hAnsi="宋体"/>
          <w:sz w:val="21"/>
          <w:szCs w:val="21"/>
        </w:rPr>
        <w:t>付</w:t>
      </w:r>
      <w:bookmarkEnd w:id="717"/>
    </w:p>
    <w:bookmarkEnd w:id="718"/>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12.4.1 付款周期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除专用合同条款另有约定外，付款周期应按照第12.3.2</w:t>
      </w:r>
      <w:r>
        <w:rPr>
          <w:rFonts w:ascii="宋体" w:hAnsi="宋体" w:hint="eastAsia"/>
          <w:color w:val="000000"/>
          <w:szCs w:val="21"/>
        </w:rPr>
        <w:t>项〔</w:t>
      </w:r>
      <w:r>
        <w:rPr>
          <w:rFonts w:ascii="宋体" w:hAnsi="宋体"/>
          <w:color w:val="000000"/>
          <w:szCs w:val="21"/>
        </w:rPr>
        <w:t>计量周期</w:t>
      </w:r>
      <w:r>
        <w:rPr>
          <w:rFonts w:ascii="宋体" w:hAnsi="宋体" w:hint="eastAsia"/>
          <w:color w:val="000000"/>
          <w:szCs w:val="21"/>
        </w:rPr>
        <w:t>〕</w:t>
      </w:r>
      <w:r>
        <w:rPr>
          <w:rFonts w:ascii="宋体" w:hAnsi="宋体"/>
          <w:color w:val="000000"/>
          <w:szCs w:val="21"/>
        </w:rPr>
        <w:t>的约定与计量周期保持一致。</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12.4.2 进度付款申请单的编制</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除专用合同条款另有约定外，进度付款申请单应包括下列内容：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（1）截至本次付款周期已完成工作对应的金额；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（2）根据第10条</w:t>
      </w:r>
      <w:r>
        <w:rPr>
          <w:rFonts w:ascii="宋体" w:hAnsi="宋体" w:hint="eastAsia"/>
          <w:color w:val="000000"/>
          <w:szCs w:val="21"/>
        </w:rPr>
        <w:t>〔</w:t>
      </w:r>
      <w:r>
        <w:rPr>
          <w:rFonts w:ascii="宋体" w:hAnsi="宋体"/>
          <w:color w:val="000000"/>
          <w:szCs w:val="21"/>
        </w:rPr>
        <w:t>变更</w:t>
      </w:r>
      <w:r>
        <w:rPr>
          <w:rFonts w:ascii="宋体" w:hAnsi="宋体" w:hint="eastAsia"/>
          <w:color w:val="000000"/>
          <w:szCs w:val="21"/>
        </w:rPr>
        <w:t>〕</w:t>
      </w:r>
      <w:r>
        <w:rPr>
          <w:rFonts w:ascii="宋体" w:hAnsi="宋体"/>
          <w:color w:val="000000"/>
          <w:szCs w:val="21"/>
        </w:rPr>
        <w:t>应增加和扣减的变更金额；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（3）根据第12.2款</w:t>
      </w:r>
      <w:r>
        <w:rPr>
          <w:rFonts w:ascii="宋体" w:hAnsi="宋体" w:hint="eastAsia"/>
          <w:color w:val="000000"/>
          <w:szCs w:val="21"/>
        </w:rPr>
        <w:t>〔</w:t>
      </w:r>
      <w:r>
        <w:rPr>
          <w:rFonts w:ascii="宋体" w:hAnsi="宋体"/>
          <w:color w:val="000000"/>
          <w:szCs w:val="21"/>
        </w:rPr>
        <w:t>预付款</w:t>
      </w:r>
      <w:r>
        <w:rPr>
          <w:rFonts w:ascii="宋体" w:hAnsi="宋体" w:hint="eastAsia"/>
          <w:color w:val="000000"/>
          <w:szCs w:val="21"/>
        </w:rPr>
        <w:t>〕</w:t>
      </w:r>
      <w:r>
        <w:rPr>
          <w:rFonts w:ascii="宋体" w:hAnsi="宋体"/>
          <w:color w:val="000000"/>
          <w:szCs w:val="21"/>
        </w:rPr>
        <w:t>约定应支付的预付款和扣减的返还预付款；</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（4）根据第15.3款</w:t>
      </w:r>
      <w:r>
        <w:rPr>
          <w:rFonts w:ascii="宋体" w:hAnsi="宋体" w:hint="eastAsia"/>
          <w:color w:val="000000"/>
          <w:szCs w:val="21"/>
        </w:rPr>
        <w:t>〔</w:t>
      </w:r>
      <w:r>
        <w:rPr>
          <w:rFonts w:ascii="宋体" w:hAnsi="宋体"/>
          <w:color w:val="000000"/>
          <w:szCs w:val="21"/>
        </w:rPr>
        <w:t>质量保证金</w:t>
      </w:r>
      <w:r>
        <w:rPr>
          <w:rFonts w:ascii="宋体" w:hAnsi="宋体" w:hint="eastAsia"/>
          <w:color w:val="000000"/>
          <w:szCs w:val="21"/>
        </w:rPr>
        <w:t>〕</w:t>
      </w:r>
      <w:r>
        <w:rPr>
          <w:rFonts w:ascii="宋体" w:hAnsi="宋体"/>
          <w:color w:val="000000"/>
          <w:szCs w:val="21"/>
        </w:rPr>
        <w:t>约定应扣减的质量保证金；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（5）根据第19条</w:t>
      </w:r>
      <w:r>
        <w:rPr>
          <w:rFonts w:ascii="宋体" w:hAnsi="宋体" w:hint="eastAsia"/>
          <w:color w:val="000000"/>
          <w:szCs w:val="21"/>
        </w:rPr>
        <w:t>〔</w:t>
      </w:r>
      <w:r>
        <w:rPr>
          <w:rFonts w:ascii="宋体" w:hAnsi="宋体"/>
          <w:color w:val="000000"/>
          <w:szCs w:val="21"/>
        </w:rPr>
        <w:t>索赔</w:t>
      </w:r>
      <w:r>
        <w:rPr>
          <w:rFonts w:ascii="宋体" w:hAnsi="宋体" w:hint="eastAsia"/>
          <w:color w:val="000000"/>
          <w:szCs w:val="21"/>
        </w:rPr>
        <w:t>〕</w:t>
      </w:r>
      <w:r>
        <w:rPr>
          <w:rFonts w:ascii="宋体" w:hAnsi="宋体"/>
          <w:color w:val="000000"/>
          <w:szCs w:val="21"/>
        </w:rPr>
        <w:t>应增加和扣减的索赔金额；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（6）对已签发的进度款支付证书中出现错误的修正，应在本次进度付款中支付或扣除的金额；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（7）根据合同约定应增加和扣减的其他金额。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12.4.3 进度付款申请单的提交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（1）单价合同进度付款申请单的提交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单价合同的进度付款申请单，按照第12.3.3项</w:t>
      </w:r>
      <w:r>
        <w:rPr>
          <w:rFonts w:ascii="宋体" w:hAnsi="宋体" w:hint="eastAsia"/>
          <w:color w:val="000000"/>
          <w:szCs w:val="21"/>
        </w:rPr>
        <w:t>〔</w:t>
      </w:r>
      <w:r>
        <w:rPr>
          <w:rFonts w:ascii="宋体" w:hAnsi="宋体"/>
          <w:color w:val="000000"/>
          <w:szCs w:val="21"/>
        </w:rPr>
        <w:t>单价合同的计量</w:t>
      </w:r>
      <w:r>
        <w:rPr>
          <w:rFonts w:ascii="宋体" w:hAnsi="宋体" w:hint="eastAsia"/>
          <w:color w:val="000000"/>
          <w:szCs w:val="21"/>
        </w:rPr>
        <w:t>〕</w:t>
      </w:r>
      <w:r>
        <w:rPr>
          <w:rFonts w:ascii="宋体" w:hAnsi="宋体"/>
          <w:color w:val="000000"/>
          <w:szCs w:val="21"/>
        </w:rPr>
        <w:t>约定的时间按月向监理人提交，并附上已完成工程量报表和有关资料。单价合同中的总价项目按月进行支付分解，并汇总列入当期进度付款申请单。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（2）总价合同进度付款申请单的提交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总价合同按</w:t>
      </w:r>
      <w:r>
        <w:rPr>
          <w:rFonts w:ascii="宋体" w:hAnsi="宋体" w:hint="eastAsia"/>
          <w:color w:val="000000"/>
          <w:szCs w:val="21"/>
        </w:rPr>
        <w:t>月计量支付的</w:t>
      </w:r>
      <w:r>
        <w:rPr>
          <w:rFonts w:ascii="宋体" w:hAnsi="宋体"/>
          <w:color w:val="000000"/>
          <w:szCs w:val="21"/>
        </w:rPr>
        <w:t>，承包人按照第12.3.4项</w:t>
      </w:r>
      <w:r>
        <w:rPr>
          <w:rFonts w:ascii="宋体" w:hAnsi="宋体" w:hint="eastAsia"/>
          <w:color w:val="000000"/>
          <w:szCs w:val="21"/>
        </w:rPr>
        <w:t>〔</w:t>
      </w:r>
      <w:r>
        <w:rPr>
          <w:rFonts w:ascii="宋体" w:hAnsi="宋体"/>
          <w:color w:val="000000"/>
          <w:szCs w:val="21"/>
        </w:rPr>
        <w:t>总价合同的计量</w:t>
      </w:r>
      <w:r>
        <w:rPr>
          <w:rFonts w:ascii="宋体" w:hAnsi="宋体" w:hint="eastAsia"/>
          <w:color w:val="000000"/>
          <w:szCs w:val="21"/>
        </w:rPr>
        <w:t>〕</w:t>
      </w:r>
      <w:r>
        <w:rPr>
          <w:rFonts w:ascii="宋体" w:hAnsi="宋体"/>
          <w:color w:val="000000"/>
          <w:szCs w:val="21"/>
        </w:rPr>
        <w:t>约定的时间按月向监理人提交进度付款申请单，并附上已完成工程量报表和有关资料。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总价合同按支付分解表支付的，承包人应按照第12.4.6项</w:t>
      </w:r>
      <w:r>
        <w:rPr>
          <w:rFonts w:ascii="宋体" w:hAnsi="宋体" w:hint="eastAsia"/>
          <w:color w:val="000000"/>
          <w:szCs w:val="21"/>
        </w:rPr>
        <w:t>〔</w:t>
      </w:r>
      <w:r>
        <w:rPr>
          <w:rFonts w:ascii="宋体" w:hAnsi="宋体"/>
          <w:color w:val="000000"/>
          <w:szCs w:val="21"/>
        </w:rPr>
        <w:t>支付分解表</w:t>
      </w:r>
      <w:r>
        <w:rPr>
          <w:rFonts w:ascii="宋体" w:hAnsi="宋体" w:hint="eastAsia"/>
          <w:color w:val="000000"/>
          <w:szCs w:val="21"/>
        </w:rPr>
        <w:t>〕</w:t>
      </w:r>
      <w:r>
        <w:rPr>
          <w:rFonts w:ascii="宋体" w:hAnsi="宋体"/>
          <w:color w:val="000000"/>
          <w:szCs w:val="21"/>
        </w:rPr>
        <w:t>及第12.4.2项</w:t>
      </w:r>
      <w:r>
        <w:rPr>
          <w:rFonts w:ascii="宋体" w:hAnsi="宋体" w:hint="eastAsia"/>
          <w:color w:val="000000"/>
          <w:szCs w:val="21"/>
        </w:rPr>
        <w:t>〔</w:t>
      </w:r>
      <w:r>
        <w:rPr>
          <w:rFonts w:ascii="宋体" w:hAnsi="宋体"/>
          <w:color w:val="000000"/>
          <w:szCs w:val="21"/>
        </w:rPr>
        <w:t>进度付款申请单的编制</w:t>
      </w:r>
      <w:r>
        <w:rPr>
          <w:rFonts w:ascii="宋体" w:hAnsi="宋体" w:hint="eastAsia"/>
          <w:color w:val="000000"/>
          <w:szCs w:val="21"/>
        </w:rPr>
        <w:t>〕</w:t>
      </w:r>
      <w:r>
        <w:rPr>
          <w:rFonts w:ascii="宋体" w:hAnsi="宋体"/>
          <w:color w:val="000000"/>
          <w:szCs w:val="21"/>
        </w:rPr>
        <w:t>的约定向监理人提交进度付款申请单。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（3）其他价格形式合同的进度付款申请单的提交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合同当事人可在专用合同条款中约定其他价格形式合同的进度付款申请单的编制和提交程序。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12.4.4 进度款审核和支付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（1）除专用合同条款另有约定外，监理人应在收到承包人进度付款申请单以及相关资料后7天内完成审查并报送发包人，发包人应在收到后7天内完成审批并签发进度款支付证书。发包人逾期未完成</w:t>
      </w:r>
      <w:r>
        <w:rPr>
          <w:rFonts w:ascii="宋体" w:hAnsi="宋体" w:hint="eastAsia"/>
          <w:color w:val="000000"/>
          <w:szCs w:val="21"/>
        </w:rPr>
        <w:t>审批</w:t>
      </w:r>
      <w:r>
        <w:rPr>
          <w:rFonts w:ascii="宋体" w:hAnsi="宋体"/>
          <w:color w:val="000000"/>
          <w:szCs w:val="21"/>
        </w:rPr>
        <w:t>且未提出异议的，视为已签发进度款支付证书。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的约定处理。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（3）发包人签发进度款支付证书或临时进度款支付证书，不表明发包人已同意、批准或接受了承包人完成的相应部分的工作。</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12.4.5 进度付款的修正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在对已签发的进度款支付证书进行阶段汇总和复核中发现错误、遗漏或重复的，发包人和承包人均有权提出修正申请。经发包人和承包人同意的修正，应在下期进度付款中支付或扣除。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12.4.6 支付分解表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支付分解表的编制要求</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（1）支付分解表中所列的每期付款金额，应为第12.4.2项</w:t>
      </w:r>
      <w:r>
        <w:rPr>
          <w:rFonts w:ascii="宋体" w:hAnsi="宋体" w:hint="eastAsia"/>
          <w:color w:val="000000"/>
          <w:szCs w:val="21"/>
        </w:rPr>
        <w:t>〔</w:t>
      </w:r>
      <w:r>
        <w:rPr>
          <w:rFonts w:ascii="宋体" w:hAnsi="宋体"/>
          <w:color w:val="000000"/>
          <w:szCs w:val="21"/>
        </w:rPr>
        <w:t>进度付款申请单的编制</w:t>
      </w:r>
      <w:r>
        <w:rPr>
          <w:rFonts w:ascii="宋体" w:hAnsi="宋体" w:hint="eastAsia"/>
          <w:color w:val="000000"/>
          <w:szCs w:val="21"/>
        </w:rPr>
        <w:t>〕</w:t>
      </w:r>
      <w:r>
        <w:rPr>
          <w:rFonts w:ascii="宋体" w:hAnsi="宋体"/>
          <w:color w:val="000000"/>
          <w:szCs w:val="21"/>
        </w:rPr>
        <w:t>第（1）</w:t>
      </w:r>
      <w:r>
        <w:rPr>
          <w:rFonts w:ascii="宋体" w:hAnsi="宋体" w:hint="eastAsia"/>
          <w:color w:val="000000"/>
          <w:szCs w:val="21"/>
        </w:rPr>
        <w:t>目</w:t>
      </w:r>
      <w:r>
        <w:rPr>
          <w:rFonts w:ascii="宋体" w:hAnsi="宋体"/>
          <w:color w:val="000000"/>
          <w:szCs w:val="21"/>
        </w:rPr>
        <w:t>的估算金额；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（2）实际进度与施工进度计划不一致的，合同当事人可按照第4.4款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修改支付分解表；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（3）不采用支付分解表的，承包人应向发包人和监理人提交按季度编制的支付估算分解表，用于支付参考。</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总价合同支付分解表的编制与审批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（1）除专用合同条款另有约定外，承包人应根据第7.2款</w:t>
      </w:r>
      <w:r>
        <w:rPr>
          <w:rFonts w:ascii="宋体" w:hAnsi="宋体" w:hint="eastAsia"/>
          <w:color w:val="000000"/>
          <w:szCs w:val="21"/>
        </w:rPr>
        <w:t>〔</w:t>
      </w:r>
      <w:r>
        <w:rPr>
          <w:rFonts w:ascii="宋体" w:hAnsi="宋体"/>
          <w:color w:val="000000"/>
          <w:szCs w:val="21"/>
        </w:rPr>
        <w:t>施工进度计划</w:t>
      </w:r>
      <w:r>
        <w:rPr>
          <w:rFonts w:ascii="宋体" w:hAnsi="宋体" w:hint="eastAsia"/>
          <w:color w:val="000000"/>
          <w:szCs w:val="21"/>
        </w:rPr>
        <w:t>〕</w:t>
      </w:r>
      <w:r>
        <w:rPr>
          <w:rFonts w:ascii="宋体" w:hAnsi="宋体"/>
          <w:color w:val="00000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（2）监理人应在收到支付分解表后7天内完成审核并报送发包人。发包人应在收到经监理人审核的支付分解表后7天内完成审批，经发包人批准的支付分解表为有约束力的支付分解表。</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 xml:space="preserve">    （3）发包人逾期未完成支付分解表</w:t>
      </w:r>
      <w:r>
        <w:rPr>
          <w:rFonts w:ascii="宋体" w:hAnsi="宋体" w:hint="eastAsia"/>
          <w:color w:val="000000"/>
          <w:szCs w:val="21"/>
        </w:rPr>
        <w:t>审批</w:t>
      </w:r>
      <w:r>
        <w:rPr>
          <w:rFonts w:ascii="宋体" w:hAnsi="宋体"/>
          <w:color w:val="000000"/>
          <w:szCs w:val="21"/>
        </w:rPr>
        <w:t>的，也未及时要求承包人进行修正和提供补充资料的，则承包人提交的支付分解表视为已经获得发包人批准。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单价合同的总价项目支付分解表的编制与审批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917A2B" w:rsidRDefault="00B15470">
      <w:pPr>
        <w:pStyle w:val="600"/>
        <w:rPr>
          <w:rFonts w:ascii="宋体" w:hAnsi="宋体"/>
          <w:sz w:val="21"/>
          <w:szCs w:val="21"/>
        </w:rPr>
      </w:pPr>
      <w:bookmarkStart w:id="719" w:name="_Toc351203585"/>
      <w:r>
        <w:rPr>
          <w:rFonts w:ascii="宋体" w:hAnsi="宋体"/>
          <w:sz w:val="21"/>
          <w:szCs w:val="21"/>
        </w:rPr>
        <w:lastRenderedPageBreak/>
        <w:t>12.5支付账户</w:t>
      </w:r>
      <w:bookmarkEnd w:id="719"/>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发包人应将合同价款支付至合同协议书中约定的承包人账户。</w:t>
      </w:r>
    </w:p>
    <w:p w:rsidR="00917A2B" w:rsidRDefault="00B15470">
      <w:pPr>
        <w:pStyle w:val="500"/>
        <w:spacing w:after="200" w:line="276" w:lineRule="auto"/>
        <w:rPr>
          <w:sz w:val="21"/>
        </w:rPr>
      </w:pPr>
      <w:bookmarkStart w:id="720" w:name="_Toc351203586"/>
      <w:bookmarkStart w:id="721" w:name="_Toc322522574"/>
      <w:bookmarkStart w:id="722" w:name="_Toc337558804"/>
      <w:bookmarkStart w:id="723" w:name="_Toc296346607"/>
      <w:bookmarkStart w:id="724" w:name="_Toc296503106"/>
      <w:r>
        <w:rPr>
          <w:sz w:val="21"/>
        </w:rPr>
        <w:t>13. 验收和工程试车</w:t>
      </w:r>
      <w:bookmarkEnd w:id="720"/>
    </w:p>
    <w:p w:rsidR="00917A2B" w:rsidRDefault="00B15470">
      <w:pPr>
        <w:pStyle w:val="600"/>
        <w:rPr>
          <w:rFonts w:ascii="宋体" w:hAnsi="宋体"/>
          <w:sz w:val="21"/>
          <w:szCs w:val="21"/>
        </w:rPr>
      </w:pPr>
      <w:bookmarkStart w:id="725" w:name="_Toc351203587"/>
      <w:bookmarkStart w:id="726" w:name="_Toc337558805"/>
      <w:bookmarkStart w:id="727" w:name="_Toc296346611"/>
      <w:bookmarkStart w:id="728" w:name="_Toc296503110"/>
      <w:bookmarkEnd w:id="721"/>
      <w:bookmarkEnd w:id="722"/>
      <w:bookmarkEnd w:id="723"/>
      <w:bookmarkEnd w:id="724"/>
      <w:r>
        <w:rPr>
          <w:rFonts w:ascii="宋体" w:hAnsi="宋体"/>
          <w:sz w:val="21"/>
          <w:szCs w:val="21"/>
        </w:rPr>
        <w:t>13.1分部分项工程验收</w:t>
      </w:r>
      <w:bookmarkEnd w:id="725"/>
    </w:p>
    <w:bookmarkEnd w:id="726"/>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13.1.1 分部分项工程质量应符合国家有关工程施工验收规范、标准及合同约定，承包人应按照施工组织设计的要求完成分部分项工程施工。</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分部分项工程的验收资料应当作为竣工资料的组成部分。</w:t>
      </w:r>
    </w:p>
    <w:p w:rsidR="00917A2B" w:rsidRDefault="00B15470">
      <w:pPr>
        <w:pStyle w:val="600"/>
        <w:rPr>
          <w:rFonts w:ascii="宋体" w:hAnsi="宋体"/>
          <w:sz w:val="21"/>
          <w:szCs w:val="21"/>
        </w:rPr>
      </w:pPr>
      <w:bookmarkStart w:id="729" w:name="_Toc351203588"/>
      <w:bookmarkStart w:id="730" w:name="_Toc337558806"/>
      <w:r>
        <w:rPr>
          <w:rFonts w:ascii="宋体" w:hAnsi="宋体"/>
          <w:sz w:val="21"/>
          <w:szCs w:val="21"/>
        </w:rPr>
        <w:t>13.2竣工验收</w:t>
      </w:r>
      <w:bookmarkEnd w:id="729"/>
    </w:p>
    <w:bookmarkEnd w:id="727"/>
    <w:bookmarkEnd w:id="728"/>
    <w:bookmarkEnd w:id="730"/>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13.2.1竣工验收条件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工程具备以下条件的，承包人可以申请竣工验收：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（1）除发包人同意的甩项</w:t>
      </w:r>
      <w:r>
        <w:rPr>
          <w:rFonts w:ascii="宋体" w:hAnsi="宋体" w:hint="eastAsia"/>
          <w:color w:val="000000"/>
          <w:szCs w:val="21"/>
        </w:rPr>
        <w:t>工作</w:t>
      </w:r>
      <w:r>
        <w:rPr>
          <w:rFonts w:ascii="宋体" w:hAnsi="宋体"/>
          <w:color w:val="000000"/>
          <w:szCs w:val="21"/>
        </w:rPr>
        <w:t>和缺陷修补工作外，合同范围内的全部工程以及有关工作，包括合同要求的试验、试运行以及检验均已完成，并符合合同要求；</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（2）已按合同约定编制了甩项</w:t>
      </w:r>
      <w:r>
        <w:rPr>
          <w:rFonts w:ascii="宋体" w:hAnsi="宋体" w:hint="eastAsia"/>
          <w:color w:val="000000"/>
          <w:szCs w:val="21"/>
        </w:rPr>
        <w:t>工作</w:t>
      </w:r>
      <w:r>
        <w:rPr>
          <w:rFonts w:ascii="宋体" w:hAnsi="宋体"/>
          <w:color w:val="000000"/>
          <w:szCs w:val="21"/>
        </w:rPr>
        <w:t>和缺陷修补工作清单以及相应的施工计划；</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（3）已按合同约定的内容和份数备齐竣工资料。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13.2.2竣工验收程序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除专用合同条款另有约定外，承包人申请竣工验收的，应当按照以下程序进行：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（2）监理人审查后认为已具备竣工验收条件的，应将竣工验收申请报告提交发包人，发包人应在收到</w:t>
      </w:r>
      <w:r>
        <w:rPr>
          <w:rFonts w:ascii="宋体" w:hAnsi="宋体" w:hint="eastAsia"/>
          <w:color w:val="000000"/>
          <w:szCs w:val="21"/>
        </w:rPr>
        <w:t>经</w:t>
      </w:r>
      <w:r>
        <w:rPr>
          <w:rFonts w:ascii="宋体" w:hAnsi="宋体"/>
          <w:color w:val="000000"/>
          <w:szCs w:val="21"/>
        </w:rPr>
        <w:t>监理人审核的竣工验收申请报告后28天内</w:t>
      </w:r>
      <w:r>
        <w:rPr>
          <w:rFonts w:ascii="宋体" w:hAnsi="宋体" w:hint="eastAsia"/>
          <w:color w:val="000000"/>
          <w:szCs w:val="21"/>
        </w:rPr>
        <w:t>审批</w:t>
      </w:r>
      <w:r>
        <w:rPr>
          <w:rFonts w:ascii="宋体" w:hAnsi="宋体"/>
          <w:color w:val="000000"/>
          <w:szCs w:val="21"/>
        </w:rPr>
        <w:t>完毕并组织监理人、承包人、设计人等相关单位完成竣工验收。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（3）竣工验收合格的，发包人应在验收合格后14天内向承包人签发工程接收证书。发包人无正当理由逾期不颁发工程接收证书的，自验收合格后第15天起视为已颁发工程接收证书。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除专用合同条款另有约定外，发包人不按照本项约定组织竣工验收、颁发工程接收证书的，每逾期一天，应以签约合同价为基数，按照中国人民银行发布的同期同类贷款基准利率支付违约金。</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13.2.3竣工日期</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工程经竣工验收合格的，以承包人提交竣工验收申请报告之日为实际竣工日期，并在工程接收证书中载明；因发包人原因，未在监理人收到承包人提交的竣工验收申请报告42天内完成</w:t>
      </w:r>
      <w:r>
        <w:rPr>
          <w:rFonts w:ascii="宋体" w:hAnsi="宋体" w:hint="eastAsia"/>
          <w:color w:val="000000"/>
          <w:szCs w:val="21"/>
        </w:rPr>
        <w:t>竣工</w:t>
      </w:r>
      <w:r>
        <w:rPr>
          <w:rFonts w:ascii="宋体" w:hAnsi="宋体"/>
          <w:color w:val="000000"/>
          <w:szCs w:val="21"/>
        </w:rPr>
        <w:t>验收</w:t>
      </w:r>
      <w:r>
        <w:rPr>
          <w:rFonts w:ascii="宋体" w:hAnsi="宋体" w:hint="eastAsia"/>
          <w:color w:val="000000"/>
          <w:szCs w:val="21"/>
        </w:rPr>
        <w:t>，或完成竣工验收不予签发工程接收证书</w:t>
      </w:r>
      <w:r>
        <w:rPr>
          <w:rFonts w:ascii="宋体" w:hAnsi="宋体"/>
          <w:color w:val="000000"/>
          <w:szCs w:val="21"/>
        </w:rPr>
        <w:t>的，以提交竣工验</w:t>
      </w:r>
      <w:bookmarkStart w:id="731" w:name="#go14"/>
      <w:bookmarkEnd w:id="731"/>
      <w:r>
        <w:rPr>
          <w:rFonts w:ascii="宋体" w:hAnsi="宋体"/>
          <w:color w:val="000000"/>
          <w:szCs w:val="21"/>
        </w:rPr>
        <w:t>收申请报告的日期为实际竣工日期；工程未经竣工验收，发包人擅自使用的，以转移占有工程之日为实际竣工日期。</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13.2.4 拒绝接收全部或部分工程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对于竣工验收不合格的工程，承包人完成整改后，</w:t>
      </w:r>
      <w:r>
        <w:rPr>
          <w:rFonts w:ascii="宋体" w:hAnsi="宋体" w:hint="eastAsia"/>
          <w:color w:val="000000"/>
          <w:szCs w:val="21"/>
        </w:rPr>
        <w:t>应当</w:t>
      </w:r>
      <w:r>
        <w:rPr>
          <w:rFonts w:ascii="宋体" w:hAnsi="宋体"/>
          <w:color w:val="000000"/>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13.2.5 移交、接收全部与部分工程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lastRenderedPageBreak/>
        <w:t>除专用合同条款另有约定外，</w:t>
      </w:r>
      <w:r>
        <w:rPr>
          <w:rFonts w:ascii="宋体" w:hAnsi="宋体"/>
          <w:color w:val="000000"/>
          <w:szCs w:val="21"/>
        </w:rPr>
        <w:t>合同当事人应当在颁发工程接收证书</w:t>
      </w:r>
      <w:r>
        <w:rPr>
          <w:rFonts w:ascii="宋体" w:hAnsi="宋体" w:hint="eastAsia"/>
          <w:color w:val="000000"/>
          <w:szCs w:val="21"/>
        </w:rPr>
        <w:t>后7天内</w:t>
      </w:r>
      <w:r>
        <w:rPr>
          <w:rFonts w:ascii="宋体" w:hAnsi="宋体"/>
          <w:color w:val="000000"/>
          <w:szCs w:val="21"/>
        </w:rPr>
        <w:t>完成工程的移交。</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发包人无正当理由不接收工程的，发包人自</w:t>
      </w:r>
      <w:r>
        <w:rPr>
          <w:rFonts w:ascii="宋体" w:hAnsi="宋体" w:hint="eastAsia"/>
          <w:color w:val="000000"/>
          <w:szCs w:val="21"/>
        </w:rPr>
        <w:t>应当接收工程</w:t>
      </w:r>
      <w:r>
        <w:rPr>
          <w:rFonts w:ascii="宋体" w:hAnsi="宋体"/>
          <w:color w:val="000000"/>
          <w:szCs w:val="21"/>
        </w:rPr>
        <w:t>之日起，承担工程照管、成品保护、保管等与工程有关的各项费用</w:t>
      </w:r>
      <w:r>
        <w:rPr>
          <w:rFonts w:ascii="宋体" w:hAnsi="宋体" w:hint="eastAsia"/>
          <w:color w:val="000000"/>
          <w:szCs w:val="21"/>
        </w:rPr>
        <w:t>，合同当事人可以在专用合同条款中另行约定发包人逾期接收工程的违约责任</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承包人无正当理由不移交工程的，</w:t>
      </w:r>
      <w:r>
        <w:rPr>
          <w:rFonts w:ascii="宋体" w:hAnsi="宋体" w:hint="eastAsia"/>
          <w:color w:val="000000"/>
          <w:szCs w:val="21"/>
        </w:rPr>
        <w:t>承包人应承担</w:t>
      </w:r>
      <w:r>
        <w:rPr>
          <w:rFonts w:ascii="宋体" w:hAnsi="宋体"/>
          <w:color w:val="000000"/>
          <w:szCs w:val="21"/>
        </w:rPr>
        <w:t>工程照管、成品保护、保管等与工程有关的各项费用</w:t>
      </w:r>
      <w:r>
        <w:rPr>
          <w:rFonts w:ascii="宋体" w:hAnsi="宋体" w:hint="eastAsia"/>
          <w:color w:val="000000"/>
          <w:szCs w:val="21"/>
        </w:rPr>
        <w:t>，合同当事人可以在专用合同条款中另行约定承包人无正当理由不移交工程的违约责任</w:t>
      </w:r>
      <w:r>
        <w:rPr>
          <w:rFonts w:ascii="宋体" w:hAnsi="宋体"/>
          <w:color w:val="000000"/>
          <w:szCs w:val="21"/>
        </w:rPr>
        <w:t>。</w:t>
      </w:r>
    </w:p>
    <w:p w:rsidR="00917A2B" w:rsidRDefault="00B15470">
      <w:pPr>
        <w:pStyle w:val="600"/>
        <w:rPr>
          <w:rFonts w:ascii="宋体" w:hAnsi="宋体"/>
          <w:sz w:val="21"/>
          <w:szCs w:val="21"/>
        </w:rPr>
      </w:pPr>
      <w:bookmarkStart w:id="732" w:name="_Toc351203589"/>
      <w:bookmarkStart w:id="733" w:name="_Toc296346612"/>
      <w:bookmarkStart w:id="734" w:name="_Toc296503111"/>
      <w:bookmarkStart w:id="735" w:name="_Toc337558807"/>
      <w:r>
        <w:rPr>
          <w:rFonts w:ascii="宋体" w:hAnsi="宋体"/>
          <w:sz w:val="21"/>
          <w:szCs w:val="21"/>
        </w:rPr>
        <w:t>13.3工程试车</w:t>
      </w:r>
      <w:bookmarkEnd w:id="732"/>
    </w:p>
    <w:bookmarkEnd w:id="733"/>
    <w:bookmarkEnd w:id="734"/>
    <w:bookmarkEnd w:id="735"/>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13.3.1试车程序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工程需要试车的，除专用合同条款另有约定外，试车内容应与承包人承包范围相一致，试车费用由承包人承担。工程试车应按如下程序进行：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13.3.2 试车中的责任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因工程设备制造原因导致试车达不到验收要求的，由采购该工程设备的合同当事人负责重新</w:t>
      </w:r>
      <w:r>
        <w:rPr>
          <w:rFonts w:ascii="宋体" w:hAnsi="宋体"/>
          <w:color w:val="000000"/>
          <w:szCs w:val="21"/>
        </w:rPr>
        <w:lastRenderedPageBreak/>
        <w:t>购置或修理，承包人负责拆除和重新安装，由此增加的修理、重新购置、拆除及重新安装的费用及延误的工期由采购该工程设备的合同当事人承担。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13.3.3 投料试车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如需进行投料试车的，</w:t>
      </w:r>
      <w:r>
        <w:rPr>
          <w:rFonts w:ascii="宋体" w:hAnsi="宋体"/>
          <w:color w:val="000000"/>
          <w:szCs w:val="21"/>
        </w:rPr>
        <w:t>发包人</w:t>
      </w:r>
      <w:r>
        <w:rPr>
          <w:rFonts w:ascii="宋体" w:hAnsi="宋体" w:hint="eastAsia"/>
          <w:color w:val="000000"/>
          <w:szCs w:val="21"/>
        </w:rPr>
        <w:t>应在</w:t>
      </w:r>
      <w:r>
        <w:rPr>
          <w:rFonts w:ascii="宋体" w:hAnsi="宋体"/>
          <w:color w:val="000000"/>
          <w:szCs w:val="21"/>
        </w:rPr>
        <w:t>工程竣工验收后</w:t>
      </w:r>
      <w:r>
        <w:rPr>
          <w:rFonts w:ascii="宋体" w:hAnsi="宋体" w:hint="eastAsia"/>
          <w:color w:val="000000"/>
          <w:szCs w:val="21"/>
        </w:rPr>
        <w:t>组织</w:t>
      </w:r>
      <w:r>
        <w:rPr>
          <w:rFonts w:ascii="宋体" w:hAnsi="宋体"/>
          <w:color w:val="000000"/>
          <w:szCs w:val="21"/>
        </w:rPr>
        <w:t>投料试车</w:t>
      </w:r>
      <w:r>
        <w:rPr>
          <w:rFonts w:ascii="宋体" w:hAnsi="宋体" w:hint="eastAsia"/>
          <w:color w:val="000000"/>
          <w:szCs w:val="21"/>
        </w:rPr>
        <w:t>。</w:t>
      </w:r>
      <w:r>
        <w:rPr>
          <w:rFonts w:ascii="宋体" w:hAnsi="宋体"/>
          <w:color w:val="000000"/>
          <w:szCs w:val="21"/>
        </w:rPr>
        <w:t>发包人要求在工程竣工验收前进行或需要承包人配合时，应征得承包人同意</w:t>
      </w:r>
      <w:r>
        <w:rPr>
          <w:rFonts w:ascii="宋体" w:hAnsi="宋体" w:hint="eastAsia"/>
          <w:color w:val="000000"/>
          <w:szCs w:val="21"/>
        </w:rPr>
        <w:t>，并在专用合同条款中约定有关事项</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投料试车合格的，费用由发包人承担；因承包人原因造成投料试车不合格的，承包人应按照发包人要求进行整改，由此产生的整改费用由承包人承担；非因承包人原因导致投料试车不合格的，</w:t>
      </w:r>
      <w:r>
        <w:rPr>
          <w:rFonts w:ascii="宋体" w:hAnsi="宋体" w:hint="eastAsia"/>
          <w:color w:val="000000"/>
          <w:szCs w:val="21"/>
        </w:rPr>
        <w:t>如</w:t>
      </w:r>
      <w:r>
        <w:rPr>
          <w:rFonts w:ascii="宋体" w:hAnsi="宋体"/>
          <w:color w:val="000000"/>
          <w:szCs w:val="21"/>
        </w:rPr>
        <w:t>发包人要求承包人进行整改</w:t>
      </w:r>
      <w:r>
        <w:rPr>
          <w:rFonts w:ascii="宋体" w:hAnsi="宋体" w:hint="eastAsia"/>
          <w:color w:val="000000"/>
          <w:szCs w:val="21"/>
        </w:rPr>
        <w:t>的</w:t>
      </w:r>
      <w:r>
        <w:rPr>
          <w:rFonts w:ascii="宋体" w:hAnsi="宋体"/>
          <w:color w:val="000000"/>
          <w:szCs w:val="21"/>
        </w:rPr>
        <w:t>，由此产生的费用由发包人承担。</w:t>
      </w:r>
    </w:p>
    <w:p w:rsidR="00917A2B" w:rsidRDefault="00B15470">
      <w:pPr>
        <w:pStyle w:val="600"/>
        <w:rPr>
          <w:rFonts w:ascii="宋体" w:hAnsi="宋体"/>
          <w:sz w:val="21"/>
          <w:szCs w:val="21"/>
        </w:rPr>
      </w:pPr>
      <w:bookmarkStart w:id="736" w:name="_Toc351203590"/>
      <w:bookmarkStart w:id="737" w:name="_Toc337558808"/>
      <w:r>
        <w:rPr>
          <w:rFonts w:ascii="宋体" w:hAnsi="宋体"/>
          <w:sz w:val="21"/>
          <w:szCs w:val="21"/>
        </w:rPr>
        <w:t>13.4提前交付单位工程的验收</w:t>
      </w:r>
      <w:bookmarkEnd w:id="736"/>
    </w:p>
    <w:bookmarkEnd w:id="737"/>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13.4.1 发包人需要在工程竣工前使用单位工程的，或承包人提出提前交付已经竣工的单位工程且经发包人同意的，可进行单位工程验收，验收的程序按照第13.2款</w:t>
      </w:r>
      <w:r>
        <w:rPr>
          <w:rFonts w:ascii="宋体" w:hAnsi="宋体" w:hint="eastAsia"/>
          <w:color w:val="000000"/>
          <w:szCs w:val="21"/>
        </w:rPr>
        <w:t>〔</w:t>
      </w:r>
      <w:r>
        <w:rPr>
          <w:rFonts w:ascii="宋体" w:hAnsi="宋体"/>
          <w:color w:val="000000"/>
          <w:szCs w:val="21"/>
        </w:rPr>
        <w:t>竣工验收</w:t>
      </w:r>
      <w:r>
        <w:rPr>
          <w:rFonts w:ascii="宋体" w:hAnsi="宋体" w:hint="eastAsia"/>
          <w:color w:val="000000"/>
          <w:szCs w:val="21"/>
        </w:rPr>
        <w:t>〕</w:t>
      </w:r>
      <w:r>
        <w:rPr>
          <w:rFonts w:ascii="宋体" w:hAnsi="宋体"/>
          <w:color w:val="000000"/>
          <w:szCs w:val="21"/>
        </w:rPr>
        <w:t>的约定进行。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13.4.2 发包人要求在工程竣工前交付单位工程，由此导致承包人费用增加和（或）工期延误的，由发包人承担由此增加的费用和（或）延误的工期，并支付承包人合理的利润。</w:t>
      </w:r>
    </w:p>
    <w:p w:rsidR="00917A2B" w:rsidRDefault="00B15470">
      <w:pPr>
        <w:pStyle w:val="600"/>
        <w:rPr>
          <w:rFonts w:ascii="宋体" w:hAnsi="宋体"/>
          <w:sz w:val="21"/>
          <w:szCs w:val="21"/>
        </w:rPr>
      </w:pPr>
      <w:bookmarkStart w:id="738" w:name="_Toc351203591"/>
      <w:r>
        <w:rPr>
          <w:rFonts w:ascii="宋体" w:hAnsi="宋体"/>
          <w:sz w:val="21"/>
          <w:szCs w:val="21"/>
        </w:rPr>
        <w:t>13.5 施工期运行</w:t>
      </w:r>
      <w:bookmarkEnd w:id="738"/>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13.5.1 施工期运行是指合同工程尚未全部竣工，其中某项或某几项单位工程或工程设备安装已竣工，根据专用合同条款约定，需要投入施工期运行的，经发包人按第13.4款</w:t>
      </w:r>
      <w:r>
        <w:rPr>
          <w:rFonts w:ascii="宋体" w:hAnsi="宋体" w:hint="eastAsia"/>
          <w:color w:val="000000"/>
          <w:szCs w:val="21"/>
        </w:rPr>
        <w:t>〔</w:t>
      </w:r>
      <w:r>
        <w:rPr>
          <w:rFonts w:ascii="宋体" w:hAnsi="宋体"/>
          <w:color w:val="000000"/>
          <w:szCs w:val="21"/>
        </w:rPr>
        <w:t>提前交付单位工程的验收</w:t>
      </w:r>
      <w:r>
        <w:rPr>
          <w:rFonts w:ascii="宋体" w:hAnsi="宋体" w:hint="eastAsia"/>
          <w:color w:val="000000"/>
          <w:szCs w:val="21"/>
        </w:rPr>
        <w:t>〕</w:t>
      </w:r>
      <w:r>
        <w:rPr>
          <w:rFonts w:ascii="宋体" w:hAnsi="宋体"/>
          <w:color w:val="000000"/>
          <w:szCs w:val="21"/>
        </w:rPr>
        <w:t>的约定验收合格，证明能确保安全后，才能在施工期投入运行。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13.5.2 在施工期运行中发现工程或工程设备损坏或存在缺陷的，由承包人按第15.2款</w:t>
      </w:r>
      <w:r>
        <w:rPr>
          <w:rFonts w:ascii="宋体" w:hAnsi="宋体" w:hint="eastAsia"/>
          <w:color w:val="000000"/>
          <w:szCs w:val="21"/>
        </w:rPr>
        <w:t>〔</w:t>
      </w:r>
      <w:r>
        <w:rPr>
          <w:rFonts w:ascii="宋体" w:hAnsi="宋体"/>
          <w:color w:val="000000"/>
          <w:szCs w:val="21"/>
        </w:rPr>
        <w:t>缺陷责任期</w:t>
      </w:r>
      <w:r>
        <w:rPr>
          <w:rFonts w:ascii="宋体" w:hAnsi="宋体" w:hint="eastAsia"/>
          <w:color w:val="000000"/>
          <w:szCs w:val="21"/>
        </w:rPr>
        <w:t>〕</w:t>
      </w:r>
      <w:r>
        <w:rPr>
          <w:rFonts w:ascii="宋体" w:hAnsi="宋体"/>
          <w:color w:val="000000"/>
          <w:szCs w:val="21"/>
        </w:rPr>
        <w:t>约定进行修复。</w:t>
      </w:r>
    </w:p>
    <w:p w:rsidR="00917A2B" w:rsidRDefault="00B15470">
      <w:pPr>
        <w:pStyle w:val="600"/>
        <w:rPr>
          <w:rFonts w:ascii="宋体" w:hAnsi="宋体"/>
          <w:sz w:val="21"/>
          <w:szCs w:val="21"/>
        </w:rPr>
      </w:pPr>
      <w:bookmarkStart w:id="739" w:name="_Toc296346613"/>
      <w:bookmarkStart w:id="740" w:name="_Toc296503112"/>
      <w:bookmarkStart w:id="741" w:name="_Toc351203592"/>
      <w:bookmarkStart w:id="742" w:name="_Toc337558809"/>
      <w:r>
        <w:rPr>
          <w:rFonts w:ascii="宋体" w:hAnsi="宋体"/>
          <w:sz w:val="21"/>
          <w:szCs w:val="21"/>
        </w:rPr>
        <w:t>13.6 竣工退</w:t>
      </w:r>
      <w:bookmarkEnd w:id="739"/>
      <w:bookmarkEnd w:id="740"/>
      <w:r>
        <w:rPr>
          <w:rFonts w:ascii="宋体" w:hAnsi="宋体"/>
          <w:sz w:val="21"/>
          <w:szCs w:val="21"/>
        </w:rPr>
        <w:t>场</w:t>
      </w:r>
      <w:bookmarkEnd w:id="741"/>
    </w:p>
    <w:bookmarkEnd w:id="742"/>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13.6.1 竣工退场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颁发工程接收证书后，承包人应按以下要求对施工现场进行清理：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（1）施工现场内残留的垃圾已全部清除出场；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（2）临时工程已拆除，场地已进行清理、平整或复原；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（3）按合同约定应撤离的人员、承包人施工设备和剩余的材料，包括废弃的施工设备和材料，已按计划撤离施工现场；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（4）施工现场周边及其附近道路、河道的施工堆积物，已全部清理；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（5）施工现场其他场地清理工作已全部完成。</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13.6.2 地表还原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917A2B" w:rsidRDefault="00B15470">
      <w:pPr>
        <w:pStyle w:val="500"/>
        <w:spacing w:after="200" w:line="276" w:lineRule="auto"/>
        <w:rPr>
          <w:sz w:val="21"/>
        </w:rPr>
      </w:pPr>
      <w:bookmarkStart w:id="743" w:name="_Toc351203593"/>
      <w:bookmarkStart w:id="744" w:name="_Toc337558810"/>
      <w:bookmarkStart w:id="745" w:name="_Toc296503113"/>
      <w:bookmarkStart w:id="746" w:name="_Toc296346614"/>
      <w:r>
        <w:rPr>
          <w:sz w:val="21"/>
        </w:rPr>
        <w:t>14. 竣工结算</w:t>
      </w:r>
      <w:bookmarkEnd w:id="743"/>
    </w:p>
    <w:p w:rsidR="00917A2B" w:rsidRDefault="00B15470">
      <w:pPr>
        <w:pStyle w:val="600"/>
        <w:rPr>
          <w:rFonts w:ascii="宋体" w:hAnsi="宋体"/>
          <w:sz w:val="21"/>
          <w:szCs w:val="21"/>
        </w:rPr>
      </w:pPr>
      <w:bookmarkStart w:id="747" w:name="_Toc351203594"/>
      <w:bookmarkStart w:id="748" w:name="_Toc337558811"/>
      <w:bookmarkEnd w:id="744"/>
      <w:r>
        <w:rPr>
          <w:rFonts w:ascii="宋体" w:hAnsi="宋体"/>
          <w:sz w:val="21"/>
          <w:szCs w:val="21"/>
        </w:rPr>
        <w:t>14.1 竣工结算申请</w:t>
      </w:r>
      <w:bookmarkEnd w:id="747"/>
    </w:p>
    <w:bookmarkEnd w:id="748"/>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除专用合同条款另有约定外，承包人应在工程竣工验收合格后28天内向发包人和监理人提交竣工结算申请单，并提交完整的结算资料，</w:t>
      </w:r>
      <w:r>
        <w:rPr>
          <w:rFonts w:ascii="宋体" w:hAnsi="宋体" w:hint="eastAsia"/>
          <w:color w:val="000000"/>
          <w:szCs w:val="21"/>
        </w:rPr>
        <w:t>有关</w:t>
      </w:r>
      <w:r>
        <w:rPr>
          <w:rFonts w:ascii="宋体" w:hAnsi="宋体"/>
          <w:color w:val="000000"/>
          <w:szCs w:val="21"/>
        </w:rPr>
        <w:t>竣工结算申请单</w:t>
      </w:r>
      <w:r>
        <w:rPr>
          <w:rFonts w:ascii="宋体" w:hAnsi="宋体" w:hint="eastAsia"/>
          <w:color w:val="000000"/>
          <w:szCs w:val="21"/>
        </w:rPr>
        <w:t>的资料清单和</w:t>
      </w:r>
      <w:r>
        <w:rPr>
          <w:rFonts w:ascii="宋体" w:hAnsi="宋体"/>
          <w:color w:val="000000"/>
          <w:szCs w:val="21"/>
        </w:rPr>
        <w:t>份数</w:t>
      </w:r>
      <w:r>
        <w:rPr>
          <w:rFonts w:ascii="宋体" w:hAnsi="宋体" w:hint="eastAsia"/>
          <w:color w:val="000000"/>
          <w:szCs w:val="21"/>
        </w:rPr>
        <w:t>等要求</w:t>
      </w:r>
      <w:r>
        <w:rPr>
          <w:rFonts w:ascii="宋体" w:hAnsi="宋体"/>
          <w:color w:val="000000"/>
          <w:szCs w:val="21"/>
        </w:rPr>
        <w:t>由合同当事人在专用合同条款中约定。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除专用合同条款另有约定外，竣工结算申请单应包括以下内容：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（1）竣工结算合同价格；</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（2）发包人已支付承包人的款项；</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（3）应扣留的质量保证金</w:t>
      </w:r>
      <w:r>
        <w:rPr>
          <w:rFonts w:ascii="宋体" w:hAnsi="宋体" w:hint="eastAsia"/>
          <w:color w:val="000000"/>
          <w:szCs w:val="21"/>
        </w:rPr>
        <w:t>。已缴纳履约保证金的或提供其他工程质量担保方式的除外</w:t>
      </w:r>
      <w:r>
        <w:rPr>
          <w:rFonts w:ascii="宋体" w:hAnsi="宋体"/>
          <w:color w:val="000000"/>
          <w:szCs w:val="21"/>
        </w:rPr>
        <w:t xml:space="preserve">；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（4）发包人应支付承包人的合同价款。</w:t>
      </w:r>
    </w:p>
    <w:p w:rsidR="00917A2B" w:rsidRDefault="00B15470">
      <w:pPr>
        <w:pStyle w:val="600"/>
        <w:rPr>
          <w:rFonts w:ascii="宋体" w:hAnsi="宋体"/>
          <w:sz w:val="21"/>
          <w:szCs w:val="21"/>
        </w:rPr>
      </w:pPr>
      <w:bookmarkStart w:id="749" w:name="_Toc351203595"/>
      <w:bookmarkStart w:id="750" w:name="_Toc337558812"/>
      <w:r>
        <w:rPr>
          <w:rFonts w:ascii="宋体" w:hAnsi="宋体"/>
          <w:sz w:val="21"/>
          <w:szCs w:val="21"/>
        </w:rPr>
        <w:lastRenderedPageBreak/>
        <w:t>14.2 竣工结算审核</w:t>
      </w:r>
      <w:bookmarkEnd w:id="749"/>
    </w:p>
    <w:bookmarkEnd w:id="750"/>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（1）除专用合同条款另有约定外，监理人应在收到竣工结算申请单后14天内完成核查并报送发包人。发包人应在收到监理人提交的经审核的竣工结算申请单后14天内完成</w:t>
      </w:r>
      <w:r>
        <w:rPr>
          <w:rFonts w:ascii="宋体" w:hAnsi="宋体" w:hint="eastAsia"/>
          <w:color w:val="000000"/>
          <w:szCs w:val="21"/>
        </w:rPr>
        <w:t>审批</w:t>
      </w:r>
      <w:r>
        <w:rPr>
          <w:rFonts w:ascii="宋体" w:hAnsi="宋体"/>
          <w:color w:val="000000"/>
          <w:szCs w:val="21"/>
        </w:rPr>
        <w:t>，并由监理人向承包人签发经发包人签认的竣工付款证书。监理人或发包人对竣工结算申请单有异议的，有权要求承包人进行修正和提供补充资料，承包人应提交修正后的竣工结算申请单。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发包人在收到承包人提交竣工结算申请书后28天</w:t>
      </w:r>
      <w:r>
        <w:rPr>
          <w:rFonts w:ascii="宋体" w:hAnsi="宋体" w:hint="eastAsia"/>
          <w:color w:val="000000"/>
          <w:szCs w:val="21"/>
        </w:rPr>
        <w:t>内</w:t>
      </w:r>
      <w:r>
        <w:rPr>
          <w:rFonts w:ascii="宋体" w:hAnsi="宋体"/>
          <w:color w:val="000000"/>
          <w:szCs w:val="21"/>
        </w:rPr>
        <w:t>未完成</w:t>
      </w:r>
      <w:r>
        <w:rPr>
          <w:rFonts w:ascii="宋体" w:hAnsi="宋体" w:hint="eastAsia"/>
          <w:color w:val="000000"/>
          <w:szCs w:val="21"/>
        </w:rPr>
        <w:t>审批</w:t>
      </w:r>
      <w:r>
        <w:rPr>
          <w:rFonts w:ascii="宋体" w:hAnsi="宋体"/>
          <w:color w:val="000000"/>
          <w:szCs w:val="21"/>
        </w:rPr>
        <w:t>且未提出异议的，视为发包人认可承包人提交的竣工结算申请单，并自发包人收到承包人提交的竣工结算申请单后第29天起视为已签发竣工付款证书。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（3）承包人对发包人签认的竣工付款证书有异议的，对于有异议部分应在收到发包人签认的竣工付款证书后7天内提出异议，并由合同当事人按照专用合同条款约定</w:t>
      </w:r>
      <w:r>
        <w:rPr>
          <w:rFonts w:ascii="宋体" w:hAnsi="宋体" w:hint="eastAsia"/>
          <w:color w:val="000000"/>
          <w:szCs w:val="21"/>
        </w:rPr>
        <w:t>的方式和程序</w:t>
      </w:r>
      <w:r>
        <w:rPr>
          <w:rFonts w:ascii="宋体" w:hAnsi="宋体"/>
          <w:color w:val="000000"/>
          <w:szCs w:val="21"/>
        </w:rPr>
        <w:t>进行复核，或按照第20条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约定处理。对于无异议部分，发包人应签发临时竣工付款证书，并按本款第（2）项完成付款</w:t>
      </w:r>
      <w:r>
        <w:rPr>
          <w:rFonts w:ascii="宋体" w:hAnsi="宋体" w:hint="eastAsia"/>
          <w:color w:val="000000"/>
          <w:szCs w:val="21"/>
        </w:rPr>
        <w:t>。</w:t>
      </w:r>
      <w:r>
        <w:rPr>
          <w:rFonts w:ascii="宋体" w:hAnsi="宋体"/>
          <w:color w:val="000000"/>
          <w:szCs w:val="21"/>
        </w:rPr>
        <w:t>承包人逾期未提出异议的，视为认可发包人的</w:t>
      </w:r>
      <w:r>
        <w:rPr>
          <w:rFonts w:ascii="宋体" w:hAnsi="宋体" w:hint="eastAsia"/>
          <w:color w:val="000000"/>
          <w:szCs w:val="21"/>
        </w:rPr>
        <w:t>审批</w:t>
      </w:r>
      <w:r>
        <w:rPr>
          <w:rFonts w:ascii="宋体" w:hAnsi="宋体"/>
          <w:color w:val="000000"/>
          <w:szCs w:val="21"/>
        </w:rPr>
        <w:t>结果。</w:t>
      </w:r>
    </w:p>
    <w:p w:rsidR="00917A2B" w:rsidRDefault="00B15470">
      <w:pPr>
        <w:pStyle w:val="600"/>
        <w:rPr>
          <w:rFonts w:ascii="宋体" w:hAnsi="宋体"/>
          <w:sz w:val="21"/>
          <w:szCs w:val="21"/>
        </w:rPr>
      </w:pPr>
      <w:bookmarkStart w:id="751" w:name="_Toc351203596"/>
      <w:bookmarkStart w:id="752" w:name="_Toc337558813"/>
      <w:r>
        <w:rPr>
          <w:rFonts w:ascii="宋体" w:hAnsi="宋体"/>
          <w:sz w:val="21"/>
          <w:szCs w:val="21"/>
        </w:rPr>
        <w:t>14.3 甩项竣工协议</w:t>
      </w:r>
      <w:bookmarkEnd w:id="751"/>
    </w:p>
    <w:bookmarkEnd w:id="752"/>
    <w:p w:rsidR="00917A2B" w:rsidRDefault="00B15470">
      <w:pPr>
        <w:pStyle w:val="03"/>
        <w:autoSpaceDE w:val="0"/>
        <w:autoSpaceDN w:val="0"/>
        <w:adjustRightInd w:val="0"/>
        <w:spacing w:after="200" w:line="360" w:lineRule="auto"/>
        <w:ind w:firstLineChars="196" w:firstLine="392"/>
        <w:jc w:val="left"/>
        <w:rPr>
          <w:rFonts w:ascii="宋体" w:hAnsi="宋体"/>
          <w:color w:val="000000"/>
          <w:szCs w:val="21"/>
        </w:rPr>
      </w:pPr>
      <w:r>
        <w:rPr>
          <w:rFonts w:ascii="宋体" w:hAnsi="宋体"/>
          <w:szCs w:val="21"/>
        </w:rPr>
        <w:t>发包人要求甩项竣工的，合同当事人应签订甩项竣工协议。在甩项竣工协议中应明确，合同当事人按照第14.1款</w:t>
      </w:r>
      <w:r>
        <w:rPr>
          <w:rFonts w:ascii="宋体" w:hAnsi="宋体" w:hint="eastAsia"/>
          <w:szCs w:val="21"/>
        </w:rPr>
        <w:t>〔</w:t>
      </w:r>
      <w:r>
        <w:rPr>
          <w:rFonts w:ascii="宋体" w:hAnsi="宋体"/>
          <w:szCs w:val="21"/>
        </w:rPr>
        <w:t>竣工</w:t>
      </w:r>
      <w:r>
        <w:rPr>
          <w:rFonts w:ascii="宋体" w:hAnsi="宋体" w:hint="eastAsia"/>
          <w:szCs w:val="21"/>
        </w:rPr>
        <w:t>结算</w:t>
      </w:r>
      <w:r>
        <w:rPr>
          <w:rFonts w:ascii="宋体" w:hAnsi="宋体"/>
          <w:szCs w:val="21"/>
        </w:rPr>
        <w:t>申请</w:t>
      </w:r>
      <w:r>
        <w:rPr>
          <w:rFonts w:ascii="宋体" w:hAnsi="宋体" w:hint="eastAsia"/>
          <w:szCs w:val="21"/>
        </w:rPr>
        <w:t>〕</w:t>
      </w:r>
      <w:r>
        <w:rPr>
          <w:rFonts w:ascii="宋体" w:hAnsi="宋体"/>
          <w:szCs w:val="21"/>
        </w:rPr>
        <w:t>及14.2款</w:t>
      </w:r>
      <w:r>
        <w:rPr>
          <w:rFonts w:ascii="宋体" w:hAnsi="宋体" w:hint="eastAsia"/>
          <w:szCs w:val="21"/>
        </w:rPr>
        <w:t>〔</w:t>
      </w:r>
      <w:r>
        <w:rPr>
          <w:rFonts w:ascii="宋体" w:hAnsi="宋体"/>
          <w:szCs w:val="21"/>
        </w:rPr>
        <w:t>竣工结算审核</w:t>
      </w:r>
      <w:r>
        <w:rPr>
          <w:rFonts w:ascii="宋体" w:hAnsi="宋体" w:hint="eastAsia"/>
          <w:szCs w:val="21"/>
        </w:rPr>
        <w:t>〕</w:t>
      </w:r>
      <w:r>
        <w:rPr>
          <w:rFonts w:ascii="宋体" w:hAnsi="宋体"/>
          <w:szCs w:val="21"/>
        </w:rPr>
        <w:t>的约定，</w:t>
      </w:r>
      <w:r>
        <w:rPr>
          <w:rFonts w:ascii="宋体" w:hAnsi="宋体" w:hint="eastAsia"/>
          <w:szCs w:val="21"/>
        </w:rPr>
        <w:t>对已</w:t>
      </w:r>
      <w:r>
        <w:rPr>
          <w:rFonts w:ascii="宋体" w:hAnsi="宋体"/>
          <w:szCs w:val="21"/>
        </w:rPr>
        <w:t>完合格工程</w:t>
      </w:r>
      <w:r>
        <w:rPr>
          <w:rFonts w:ascii="宋体" w:hAnsi="宋体" w:hint="eastAsia"/>
          <w:szCs w:val="21"/>
        </w:rPr>
        <w:t>进行</w:t>
      </w:r>
      <w:r>
        <w:rPr>
          <w:rFonts w:ascii="宋体" w:hAnsi="宋体"/>
          <w:szCs w:val="21"/>
        </w:rPr>
        <w:t>结算，并支付相应</w:t>
      </w:r>
      <w:r>
        <w:rPr>
          <w:rFonts w:ascii="宋体" w:hAnsi="宋体" w:hint="eastAsia"/>
          <w:szCs w:val="21"/>
        </w:rPr>
        <w:t>合同</w:t>
      </w:r>
      <w:r>
        <w:rPr>
          <w:rFonts w:ascii="宋体" w:hAnsi="宋体"/>
          <w:szCs w:val="21"/>
        </w:rPr>
        <w:t>价款。</w:t>
      </w:r>
    </w:p>
    <w:p w:rsidR="00917A2B" w:rsidRDefault="00B15470">
      <w:pPr>
        <w:pStyle w:val="600"/>
        <w:rPr>
          <w:rFonts w:ascii="宋体" w:hAnsi="宋体"/>
          <w:sz w:val="21"/>
          <w:szCs w:val="21"/>
        </w:rPr>
      </w:pPr>
      <w:bookmarkStart w:id="753" w:name="_Toc351203597"/>
      <w:bookmarkStart w:id="754" w:name="_Toc337558814"/>
      <w:r>
        <w:rPr>
          <w:rFonts w:ascii="宋体" w:hAnsi="宋体"/>
          <w:sz w:val="21"/>
          <w:szCs w:val="21"/>
        </w:rPr>
        <w:t>14.4 最终结清</w:t>
      </w:r>
      <w:bookmarkEnd w:id="753"/>
    </w:p>
    <w:bookmarkEnd w:id="754"/>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14.4.1 最终结清申请单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（1）除专用合同条款另有约定外，承包人应在缺陷责任期终止证书颁发后7天内，按专用合同条款约定的份数向发包人提交最终结清申请单，并提供相关证明材料。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除专用合同条款另有约定外，最终结清申请单应列明质量保证金、应扣除的质量保证金、缺陷责任期内发生的增减费用。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（2）发包人对最终结清申请单内容有异议的，有权要求承包人进行修正和提供补充资料，</w:t>
      </w:r>
      <w:r>
        <w:rPr>
          <w:rFonts w:ascii="宋体" w:hAnsi="宋体"/>
          <w:color w:val="000000"/>
          <w:szCs w:val="21"/>
        </w:rPr>
        <w:lastRenderedPageBreak/>
        <w:t>承包人应向发包人提交修正后的最终结清申请单。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14.4.2 最终结清证书和支付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（1）除专用合同条款另有约定外，发包人应在收到承包人提交的最终结清申请单后14天内完成审批并向承包人颁发最终结清证书。发包人逾期未完成</w:t>
      </w:r>
      <w:r>
        <w:rPr>
          <w:rFonts w:ascii="宋体" w:hAnsi="宋体" w:hint="eastAsia"/>
          <w:color w:val="000000"/>
          <w:szCs w:val="21"/>
        </w:rPr>
        <w:t>审批</w:t>
      </w:r>
      <w:r>
        <w:rPr>
          <w:rFonts w:ascii="宋体" w:hAnsi="宋体"/>
          <w:color w:val="000000"/>
          <w:szCs w:val="21"/>
        </w:rPr>
        <w:t>，又未提出修改意见的，视为发包人同意承包人提交的最终结清申请单，且自发包人收到承包人提交的最终结清申请单后15天起视为已颁发最终结清证书。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（3）承包人对发包人颁发的最终结清证书有异议的，按第20条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的约定办理。</w:t>
      </w:r>
    </w:p>
    <w:p w:rsidR="00917A2B" w:rsidRDefault="00B15470">
      <w:pPr>
        <w:pStyle w:val="500"/>
        <w:spacing w:after="200" w:line="276" w:lineRule="auto"/>
        <w:rPr>
          <w:sz w:val="21"/>
        </w:rPr>
      </w:pPr>
      <w:bookmarkStart w:id="755" w:name="_Toc351203598"/>
      <w:bookmarkStart w:id="756" w:name="_Toc337558815"/>
      <w:r>
        <w:rPr>
          <w:sz w:val="21"/>
        </w:rPr>
        <w:t>15. 缺陷责任与保修</w:t>
      </w:r>
      <w:bookmarkEnd w:id="755"/>
    </w:p>
    <w:p w:rsidR="00917A2B" w:rsidRDefault="00B15470">
      <w:pPr>
        <w:pStyle w:val="600"/>
        <w:rPr>
          <w:rFonts w:ascii="宋体" w:hAnsi="宋体"/>
          <w:sz w:val="21"/>
          <w:szCs w:val="21"/>
        </w:rPr>
      </w:pPr>
      <w:bookmarkStart w:id="757" w:name="_Toc351203599"/>
      <w:bookmarkStart w:id="758" w:name="_Toc337558816"/>
      <w:bookmarkStart w:id="759" w:name="_Toc296346615"/>
      <w:bookmarkStart w:id="760" w:name="_Toc296503114"/>
      <w:bookmarkEnd w:id="745"/>
      <w:bookmarkEnd w:id="746"/>
      <w:bookmarkEnd w:id="756"/>
      <w:r>
        <w:rPr>
          <w:rFonts w:ascii="宋体" w:hAnsi="宋体"/>
          <w:sz w:val="21"/>
          <w:szCs w:val="21"/>
        </w:rPr>
        <w:t>15.1 工程保修的原则</w:t>
      </w:r>
      <w:bookmarkEnd w:id="757"/>
    </w:p>
    <w:bookmarkEnd w:id="758"/>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在工程移交发包人后，因承包人原因产生的质量缺陷，承包人应承担质量缺陷责任和保修义务。缺陷责任期届满，承包人仍应按合同约定的工程各部位保修年限承担保修义务。</w:t>
      </w:r>
    </w:p>
    <w:p w:rsidR="00917A2B" w:rsidRDefault="00B15470">
      <w:pPr>
        <w:pStyle w:val="600"/>
        <w:rPr>
          <w:rFonts w:ascii="宋体" w:hAnsi="宋体"/>
          <w:sz w:val="21"/>
          <w:szCs w:val="21"/>
        </w:rPr>
      </w:pPr>
      <w:bookmarkStart w:id="761" w:name="_Toc351203600"/>
      <w:bookmarkStart w:id="762" w:name="_Toc337558817"/>
      <w:r>
        <w:rPr>
          <w:rFonts w:ascii="宋体" w:hAnsi="宋体"/>
          <w:sz w:val="21"/>
          <w:szCs w:val="21"/>
        </w:rPr>
        <w:t>15.2 缺陷责任期</w:t>
      </w:r>
      <w:bookmarkEnd w:id="759"/>
      <w:bookmarkEnd w:id="760"/>
      <w:bookmarkEnd w:id="761"/>
    </w:p>
    <w:bookmarkEnd w:id="762"/>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15.2.1 缺陷责任期</w:t>
      </w:r>
      <w:r>
        <w:rPr>
          <w:rFonts w:ascii="宋体" w:hAnsi="宋体" w:hint="eastAsia"/>
          <w:color w:val="000000"/>
          <w:szCs w:val="21"/>
        </w:rPr>
        <w:t>从工程通过竣工验收之日</w:t>
      </w:r>
      <w:r>
        <w:rPr>
          <w:rFonts w:ascii="宋体" w:hAnsi="宋体"/>
          <w:color w:val="000000"/>
          <w:szCs w:val="21"/>
        </w:rPr>
        <w:t>起计算，合同当事人应在专用合同条款约定缺陷责任期的具体期限，但该期限最长不超过24个月。</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单位工程先于全部工程进行验收，经验收合格并交付使用的，该单位工程缺陷责任期自单位工程验收合格之日起算。</w:t>
      </w:r>
      <w:r>
        <w:rPr>
          <w:rFonts w:ascii="宋体" w:hAnsi="宋体" w:hint="eastAsia"/>
          <w:color w:val="000000"/>
          <w:szCs w:val="21"/>
        </w:rPr>
        <w:t>因承包人原因导致工程无法按合同约定期限进行竣工验收的，缺陷责任期从实际通过竣工验收之日起计算。</w:t>
      </w:r>
      <w:r>
        <w:rPr>
          <w:rFonts w:ascii="宋体" w:hAnsi="宋体"/>
          <w:color w:val="000000"/>
          <w:szCs w:val="21"/>
        </w:rPr>
        <w:t>因发包人原因导致工程无法按合同约定期限进行竣工验收的，</w:t>
      </w:r>
      <w:r>
        <w:rPr>
          <w:rFonts w:ascii="宋体" w:hAnsi="宋体" w:hint="eastAsia"/>
          <w:color w:val="000000"/>
          <w:szCs w:val="21"/>
        </w:rPr>
        <w:t>在承包人提交竣工验收报告90天后，工程自动进入缺陷责任期</w:t>
      </w:r>
      <w:r>
        <w:rPr>
          <w:rFonts w:ascii="宋体" w:hAnsi="宋体"/>
          <w:color w:val="000000"/>
          <w:szCs w:val="21"/>
        </w:rPr>
        <w:t>；发包人未经竣工验收擅自使用工程的，缺陷责任期自工程转移占有之日起开始计算。</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15.2.2</w:t>
      </w:r>
      <w:r>
        <w:rPr>
          <w:rFonts w:ascii="宋体" w:hAnsi="宋体" w:hint="eastAsia"/>
          <w:color w:val="00000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olor w:val="000000"/>
          <w:szCs w:val="21"/>
        </w:rPr>
        <w:t>发包人有权要求承</w:t>
      </w:r>
      <w:r>
        <w:rPr>
          <w:rFonts w:ascii="宋体" w:hAnsi="宋体"/>
          <w:bCs/>
          <w:color w:val="000000"/>
          <w:szCs w:val="21"/>
        </w:rPr>
        <w:t>包人延长缺陷责任期，</w:t>
      </w:r>
      <w:r>
        <w:rPr>
          <w:rFonts w:ascii="宋体" w:hAnsi="宋体"/>
          <w:color w:val="000000"/>
          <w:szCs w:val="21"/>
        </w:rPr>
        <w:t>并应在原缺陷责任期届满前发出</w:t>
      </w:r>
      <w:r>
        <w:rPr>
          <w:rFonts w:ascii="宋体" w:hAnsi="宋体"/>
          <w:color w:val="000000"/>
          <w:szCs w:val="21"/>
        </w:rPr>
        <w:lastRenderedPageBreak/>
        <w:t>延长通知</w:t>
      </w:r>
      <w:r>
        <w:rPr>
          <w:rFonts w:ascii="宋体" w:hAnsi="宋体" w:hint="eastAsia"/>
          <w:color w:val="000000"/>
          <w:szCs w:val="21"/>
        </w:rPr>
        <w:t>。</w:t>
      </w:r>
      <w:r>
        <w:rPr>
          <w:rFonts w:ascii="宋体" w:hAnsi="宋体"/>
          <w:bCs/>
          <w:color w:val="000000"/>
          <w:szCs w:val="21"/>
        </w:rPr>
        <w:t>但缺陷责任期</w:t>
      </w:r>
      <w:r>
        <w:rPr>
          <w:rFonts w:ascii="宋体" w:hAnsi="宋体" w:hint="eastAsia"/>
          <w:bCs/>
          <w:color w:val="000000"/>
          <w:szCs w:val="21"/>
        </w:rPr>
        <w:t>（含延长部分）</w:t>
      </w:r>
      <w:r>
        <w:rPr>
          <w:rFonts w:ascii="宋体" w:hAnsi="宋体"/>
          <w:bCs/>
          <w:color w:val="000000"/>
          <w:szCs w:val="21"/>
        </w:rPr>
        <w:t>最长</w:t>
      </w:r>
      <w:r>
        <w:rPr>
          <w:rFonts w:ascii="宋体" w:hAnsi="宋体"/>
          <w:color w:val="000000"/>
          <w:szCs w:val="21"/>
        </w:rPr>
        <w:t>不能超过24个月。</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由他人原因造成的缺陷，发包人负责组织维修，承包人不承担费用，且发包人不得从保证金中扣除费用。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15.2.3 任何一项缺陷或损坏修复后，经检查证明其影响了工程或工程设备的使用性能，承包人应重新进行合同约定的试验和试运行，试验和试运行的全部费用应由责任方承担。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15.2.4除专用合同条款另有约定外，承包人应于缺陷责任期届满后7天内向发包人发出缺陷责任期</w:t>
      </w:r>
      <w:r>
        <w:rPr>
          <w:rFonts w:ascii="宋体" w:hAnsi="宋体" w:hint="eastAsia"/>
          <w:color w:val="000000"/>
          <w:szCs w:val="21"/>
        </w:rPr>
        <w:t>届</w:t>
      </w:r>
      <w:r>
        <w:rPr>
          <w:rFonts w:ascii="宋体" w:hAnsi="宋体"/>
          <w:color w:val="000000"/>
          <w:szCs w:val="21"/>
        </w:rPr>
        <w:t>满通知，发包人应在</w:t>
      </w:r>
      <w:r>
        <w:rPr>
          <w:rFonts w:ascii="宋体" w:hAnsi="宋体" w:hint="eastAsia"/>
          <w:color w:val="000000"/>
          <w:szCs w:val="21"/>
        </w:rPr>
        <w:t>收</w:t>
      </w:r>
      <w:r>
        <w:rPr>
          <w:rFonts w:ascii="宋体" w:hAnsi="宋体"/>
          <w:color w:val="000000"/>
          <w:szCs w:val="21"/>
        </w:rPr>
        <w:t>到缺陷责任期满通知后14天内核实承包人是否履行缺陷</w:t>
      </w:r>
      <w:r>
        <w:rPr>
          <w:rFonts w:ascii="宋体" w:hAnsi="宋体" w:hint="eastAsia"/>
          <w:color w:val="000000"/>
          <w:szCs w:val="21"/>
        </w:rPr>
        <w:t>修复</w:t>
      </w:r>
      <w:r>
        <w:rPr>
          <w:rFonts w:ascii="宋体" w:hAnsi="宋体"/>
          <w:color w:val="000000"/>
          <w:szCs w:val="21"/>
        </w:rPr>
        <w:t>义务，承包人未能履行缺陷</w:t>
      </w:r>
      <w:r>
        <w:rPr>
          <w:rFonts w:ascii="宋体" w:hAnsi="宋体" w:hint="eastAsia"/>
          <w:color w:val="000000"/>
          <w:szCs w:val="21"/>
        </w:rPr>
        <w:t>修复</w:t>
      </w:r>
      <w:r>
        <w:rPr>
          <w:rFonts w:ascii="宋体" w:hAnsi="宋体"/>
          <w:color w:val="000000"/>
          <w:szCs w:val="21"/>
        </w:rPr>
        <w:t>义务的，发包人有权扣除相应金额的维修费用。发包人应在</w:t>
      </w:r>
      <w:r>
        <w:rPr>
          <w:rFonts w:ascii="宋体" w:hAnsi="宋体" w:hint="eastAsia"/>
          <w:color w:val="000000"/>
          <w:szCs w:val="21"/>
        </w:rPr>
        <w:t>收到</w:t>
      </w:r>
      <w:r>
        <w:rPr>
          <w:rFonts w:ascii="宋体" w:hAnsi="宋体"/>
          <w:color w:val="000000"/>
          <w:szCs w:val="21"/>
        </w:rPr>
        <w:t>缺陷责任期</w:t>
      </w:r>
      <w:r>
        <w:rPr>
          <w:rFonts w:ascii="宋体" w:hAnsi="宋体" w:hint="eastAsia"/>
          <w:color w:val="000000"/>
          <w:szCs w:val="21"/>
        </w:rPr>
        <w:t>届</w:t>
      </w:r>
      <w:r>
        <w:rPr>
          <w:rFonts w:ascii="宋体" w:hAnsi="宋体"/>
          <w:color w:val="000000"/>
          <w:szCs w:val="21"/>
        </w:rPr>
        <w:t>满</w:t>
      </w:r>
      <w:r>
        <w:rPr>
          <w:rFonts w:ascii="宋体" w:hAnsi="宋体" w:hint="eastAsia"/>
          <w:color w:val="000000"/>
          <w:szCs w:val="21"/>
        </w:rPr>
        <w:t>通知后</w:t>
      </w:r>
      <w:r>
        <w:rPr>
          <w:rFonts w:ascii="宋体" w:hAnsi="宋体"/>
          <w:color w:val="000000"/>
          <w:szCs w:val="21"/>
        </w:rPr>
        <w:t>14天内，向承包人颁发缺陷责任期终止证</w:t>
      </w:r>
      <w:r>
        <w:rPr>
          <w:rFonts w:ascii="宋体" w:hAnsi="宋体" w:hint="eastAsia"/>
          <w:color w:val="000000"/>
          <w:szCs w:val="21"/>
        </w:rPr>
        <w:t>书</w:t>
      </w:r>
      <w:r>
        <w:rPr>
          <w:rFonts w:ascii="宋体" w:hAnsi="宋体"/>
          <w:color w:val="000000"/>
          <w:szCs w:val="21"/>
        </w:rPr>
        <w:t>。</w:t>
      </w:r>
    </w:p>
    <w:p w:rsidR="00917A2B" w:rsidRDefault="00B15470">
      <w:pPr>
        <w:pStyle w:val="600"/>
        <w:rPr>
          <w:rFonts w:ascii="宋体" w:hAnsi="宋体"/>
          <w:sz w:val="21"/>
          <w:szCs w:val="21"/>
        </w:rPr>
      </w:pPr>
      <w:bookmarkStart w:id="763" w:name="_Toc351203601"/>
      <w:bookmarkStart w:id="764" w:name="_Toc337558818"/>
      <w:bookmarkStart w:id="765" w:name="_Toc296346616"/>
      <w:bookmarkStart w:id="766" w:name="_Toc296503115"/>
      <w:r>
        <w:rPr>
          <w:rFonts w:ascii="宋体" w:hAnsi="宋体"/>
          <w:sz w:val="21"/>
          <w:szCs w:val="21"/>
        </w:rPr>
        <w:t>15.3 质量保证金</w:t>
      </w:r>
      <w:bookmarkEnd w:id="763"/>
    </w:p>
    <w:bookmarkEnd w:id="764"/>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经合同当事人协商一致扣留质量保证金的，应在专用合同条款中予以明确。</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在工程项目竣工前，承包人已经提供履约担保的，发包人不得同时预留工程质量保证金。</w:t>
      </w:r>
    </w:p>
    <w:p w:rsidR="00917A2B" w:rsidRDefault="00917A2B">
      <w:pPr>
        <w:pStyle w:val="03"/>
        <w:autoSpaceDE w:val="0"/>
        <w:autoSpaceDN w:val="0"/>
        <w:adjustRightInd w:val="0"/>
        <w:spacing w:after="200" w:line="360" w:lineRule="auto"/>
        <w:ind w:firstLineChars="200" w:firstLine="400"/>
        <w:jc w:val="left"/>
        <w:rPr>
          <w:rFonts w:ascii="宋体" w:hAnsi="宋体"/>
          <w:color w:val="000000"/>
          <w:szCs w:val="21"/>
        </w:rPr>
      </w:pP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15.3.1 </w:t>
      </w:r>
      <w:r>
        <w:rPr>
          <w:rFonts w:ascii="宋体" w:hAnsi="宋体" w:hint="eastAsia"/>
          <w:color w:val="000000"/>
          <w:szCs w:val="21"/>
        </w:rPr>
        <w:t>承包人提供</w:t>
      </w:r>
      <w:r>
        <w:rPr>
          <w:rFonts w:ascii="宋体" w:hAnsi="宋体"/>
          <w:color w:val="000000"/>
          <w:szCs w:val="21"/>
        </w:rPr>
        <w:t>质量保证金的</w:t>
      </w:r>
      <w:r>
        <w:rPr>
          <w:rFonts w:ascii="宋体" w:hAnsi="宋体" w:hint="eastAsia"/>
          <w:color w:val="000000"/>
          <w:szCs w:val="21"/>
        </w:rPr>
        <w:t>方</w:t>
      </w:r>
      <w:r>
        <w:rPr>
          <w:rFonts w:ascii="宋体" w:hAnsi="宋体"/>
          <w:color w:val="000000"/>
          <w:szCs w:val="21"/>
        </w:rPr>
        <w:t>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承包人提供</w:t>
      </w:r>
      <w:r>
        <w:rPr>
          <w:rFonts w:ascii="宋体" w:hAnsi="宋体"/>
          <w:color w:val="000000"/>
          <w:szCs w:val="21"/>
        </w:rPr>
        <w:t>质量保证金</w:t>
      </w:r>
      <w:r>
        <w:rPr>
          <w:rFonts w:ascii="宋体" w:hAnsi="宋体" w:hint="eastAsia"/>
          <w:color w:val="000000"/>
          <w:szCs w:val="21"/>
        </w:rPr>
        <w:t>有</w:t>
      </w:r>
      <w:r>
        <w:rPr>
          <w:rFonts w:ascii="宋体" w:hAnsi="宋体"/>
          <w:color w:val="000000"/>
          <w:szCs w:val="21"/>
        </w:rPr>
        <w:t>以下</w:t>
      </w:r>
      <w:r>
        <w:rPr>
          <w:rFonts w:ascii="宋体" w:hAnsi="宋体" w:hint="eastAsia"/>
          <w:color w:val="000000"/>
          <w:szCs w:val="21"/>
        </w:rPr>
        <w:t>三种方</w:t>
      </w:r>
      <w:r>
        <w:rPr>
          <w:rFonts w:ascii="宋体" w:hAnsi="宋体"/>
          <w:color w:val="000000"/>
          <w:szCs w:val="21"/>
        </w:rPr>
        <w:t>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（1）质量保证金保函；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w:t>
      </w:r>
      <w:r>
        <w:rPr>
          <w:rFonts w:ascii="宋体" w:hAnsi="宋体"/>
          <w:color w:val="000000"/>
          <w:szCs w:val="21"/>
        </w:rPr>
        <w:t>2）相应比例的工程款；</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（3）双方约定的其他</w:t>
      </w:r>
      <w:r>
        <w:rPr>
          <w:rFonts w:ascii="宋体" w:hAnsi="宋体" w:hint="eastAsia"/>
          <w:color w:val="000000"/>
          <w:szCs w:val="21"/>
        </w:rPr>
        <w:t>方</w:t>
      </w:r>
      <w:r>
        <w:rPr>
          <w:rFonts w:ascii="宋体" w:hAnsi="宋体"/>
          <w:color w:val="000000"/>
          <w:szCs w:val="21"/>
        </w:rPr>
        <w:t>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除专用合同条款另有约定外，质量保证金</w:t>
      </w:r>
      <w:r>
        <w:rPr>
          <w:rFonts w:ascii="宋体" w:hAnsi="宋体" w:hint="eastAsia"/>
          <w:color w:val="000000"/>
          <w:szCs w:val="21"/>
        </w:rPr>
        <w:t>原则上</w:t>
      </w:r>
      <w:r>
        <w:rPr>
          <w:rFonts w:ascii="宋体" w:hAnsi="宋体"/>
          <w:color w:val="000000"/>
          <w:szCs w:val="21"/>
        </w:rPr>
        <w:t>采</w:t>
      </w:r>
      <w:r>
        <w:rPr>
          <w:rFonts w:ascii="宋体" w:hAnsi="宋体" w:hint="eastAsia"/>
          <w:color w:val="000000"/>
          <w:szCs w:val="21"/>
        </w:rPr>
        <w:t>用上述</w:t>
      </w:r>
      <w:r>
        <w:rPr>
          <w:rFonts w:ascii="宋体" w:hAnsi="宋体"/>
          <w:color w:val="000000"/>
          <w:szCs w:val="21"/>
        </w:rPr>
        <w:t>第（1）种</w:t>
      </w:r>
      <w:r>
        <w:rPr>
          <w:rFonts w:ascii="宋体" w:hAnsi="宋体" w:hint="eastAsia"/>
          <w:color w:val="000000"/>
          <w:szCs w:val="21"/>
        </w:rPr>
        <w:t>方式。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15.3.2 质量保证金的扣留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质量保证金</w:t>
      </w:r>
      <w:r>
        <w:rPr>
          <w:rFonts w:ascii="宋体" w:hAnsi="宋体" w:hint="eastAsia"/>
          <w:color w:val="000000"/>
          <w:szCs w:val="21"/>
        </w:rPr>
        <w:t>的</w:t>
      </w:r>
      <w:r>
        <w:rPr>
          <w:rFonts w:ascii="宋体" w:hAnsi="宋体"/>
          <w:color w:val="000000"/>
          <w:szCs w:val="21"/>
        </w:rPr>
        <w:t>扣留</w:t>
      </w:r>
      <w:r>
        <w:rPr>
          <w:rFonts w:ascii="宋体" w:hAnsi="宋体" w:hint="eastAsia"/>
          <w:color w:val="000000"/>
          <w:szCs w:val="21"/>
        </w:rPr>
        <w:t>有</w:t>
      </w:r>
      <w:r>
        <w:rPr>
          <w:rFonts w:ascii="宋体" w:hAnsi="宋体"/>
          <w:color w:val="000000"/>
          <w:szCs w:val="21"/>
        </w:rPr>
        <w:t>以下</w:t>
      </w:r>
      <w:r>
        <w:rPr>
          <w:rFonts w:ascii="宋体" w:hAnsi="宋体" w:hint="eastAsia"/>
          <w:color w:val="000000"/>
          <w:szCs w:val="21"/>
        </w:rPr>
        <w:t>三</w:t>
      </w:r>
      <w:r>
        <w:rPr>
          <w:rFonts w:ascii="宋体" w:hAnsi="宋体"/>
          <w:color w:val="000000"/>
          <w:szCs w:val="21"/>
        </w:rPr>
        <w:t>种</w:t>
      </w:r>
      <w:r>
        <w:rPr>
          <w:rFonts w:ascii="宋体" w:hAnsi="宋体" w:hint="eastAsia"/>
          <w:color w:val="000000"/>
          <w:szCs w:val="21"/>
        </w:rPr>
        <w:t>方式</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（1）在支付工程进度款时逐次扣留，在此情形下，质量保证金的计算基数不包括预付款的支付、扣回以及价格调整的金额；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（2）工</w:t>
      </w:r>
      <w:bookmarkStart w:id="767" w:name="#go6"/>
      <w:bookmarkEnd w:id="767"/>
      <w:r>
        <w:rPr>
          <w:rFonts w:ascii="宋体" w:hAnsi="宋体"/>
          <w:color w:val="000000"/>
          <w:szCs w:val="21"/>
        </w:rPr>
        <w:t>程竣工结算时一次性扣留质量保证金；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（3）双方约定的其他扣留方式。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除专用合同条款另有约定外，质量保证金</w:t>
      </w:r>
      <w:r>
        <w:rPr>
          <w:rFonts w:ascii="宋体" w:hAnsi="宋体" w:hint="eastAsia"/>
          <w:color w:val="000000"/>
          <w:szCs w:val="21"/>
        </w:rPr>
        <w:t>的</w:t>
      </w:r>
      <w:r>
        <w:rPr>
          <w:rFonts w:ascii="宋体" w:hAnsi="宋体"/>
          <w:color w:val="000000"/>
          <w:szCs w:val="21"/>
        </w:rPr>
        <w:t>扣留</w:t>
      </w:r>
      <w:r>
        <w:rPr>
          <w:rFonts w:ascii="宋体" w:hAnsi="宋体" w:hint="eastAsia"/>
          <w:color w:val="000000"/>
          <w:szCs w:val="21"/>
        </w:rPr>
        <w:t>原则上</w:t>
      </w:r>
      <w:r>
        <w:rPr>
          <w:rFonts w:ascii="宋体" w:hAnsi="宋体"/>
          <w:color w:val="000000"/>
          <w:szCs w:val="21"/>
        </w:rPr>
        <w:t>采</w:t>
      </w:r>
      <w:r>
        <w:rPr>
          <w:rFonts w:ascii="宋体" w:hAnsi="宋体" w:hint="eastAsia"/>
          <w:color w:val="000000"/>
          <w:szCs w:val="21"/>
        </w:rPr>
        <w:t>用上述</w:t>
      </w:r>
      <w:r>
        <w:rPr>
          <w:rFonts w:ascii="宋体" w:hAnsi="宋体"/>
          <w:color w:val="000000"/>
          <w:szCs w:val="21"/>
        </w:rPr>
        <w:t>第（1）种方式</w:t>
      </w:r>
      <w:r>
        <w:rPr>
          <w:rFonts w:ascii="宋体" w:hAnsi="宋体" w:hint="eastAsia"/>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w:t>
      </w:r>
      <w:bookmarkStart w:id="768" w:name="#go4"/>
      <w:bookmarkEnd w:id="768"/>
      <w:r>
        <w:rPr>
          <w:rFonts w:ascii="宋体" w:hAnsi="宋体"/>
          <w:color w:val="000000"/>
          <w:szCs w:val="21"/>
        </w:rPr>
        <w:t>包人累计扣留的质量保证金不得超过</w:t>
      </w:r>
      <w:r>
        <w:rPr>
          <w:rFonts w:ascii="宋体" w:hAnsi="宋体" w:hint="eastAsia"/>
          <w:color w:val="000000"/>
          <w:szCs w:val="21"/>
        </w:rPr>
        <w:t>工程价款结算总额</w:t>
      </w:r>
      <w:r>
        <w:rPr>
          <w:rFonts w:ascii="宋体" w:hAnsi="宋体"/>
          <w:color w:val="000000"/>
          <w:szCs w:val="21"/>
        </w:rPr>
        <w:t>的3%</w:t>
      </w:r>
      <w:r>
        <w:rPr>
          <w:rFonts w:ascii="宋体" w:hAnsi="宋体" w:hint="eastAsia"/>
          <w:color w:val="000000"/>
          <w:szCs w:val="21"/>
        </w:rPr>
        <w:t>。如</w:t>
      </w:r>
      <w:r>
        <w:rPr>
          <w:rFonts w:ascii="宋体" w:hAnsi="宋体"/>
          <w:color w:val="000000"/>
          <w:szCs w:val="21"/>
        </w:rPr>
        <w:t>承包人在发包人签发竣工付款证书后28天内提交质量保证金保函，发包人应同时退还扣留的作为质量保证金的工程价款</w:t>
      </w:r>
      <w:r>
        <w:rPr>
          <w:rFonts w:ascii="宋体" w:hAnsi="宋体" w:hint="eastAsia"/>
          <w:color w:val="000000"/>
          <w:szCs w:val="21"/>
        </w:rPr>
        <w:t>；保函金额不得超过工程价款结算总额的3%</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发包人在退还质量保证金的同时</w:t>
      </w:r>
      <w:r>
        <w:rPr>
          <w:rFonts w:ascii="宋体" w:hAnsi="宋体"/>
          <w:color w:val="000000"/>
          <w:szCs w:val="21"/>
        </w:rPr>
        <w:t>按照中国人民银行发布的同期同类贷款基准利率支付</w:t>
      </w:r>
      <w:r>
        <w:rPr>
          <w:rFonts w:ascii="宋体" w:hAnsi="宋体" w:hint="eastAsia"/>
          <w:color w:val="000000"/>
          <w:szCs w:val="21"/>
        </w:rPr>
        <w:t>利息。</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15.3.3 质量保证金的退还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缺陷责任期内，承包人认真履行合同约定的责任，到期后，承包人可向发包人申请返还保证金。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发包人和承包人对保证金预留、返还以及工程维修质量、费用有争议的，按本合同第20条约定的争议和纠纷解决程序处理</w:t>
      </w:r>
      <w:r>
        <w:rPr>
          <w:rFonts w:ascii="宋体" w:hAnsi="宋体"/>
          <w:color w:val="000000"/>
          <w:szCs w:val="21"/>
        </w:rPr>
        <w:t>。</w:t>
      </w:r>
    </w:p>
    <w:p w:rsidR="00917A2B" w:rsidRDefault="00B15470">
      <w:pPr>
        <w:pStyle w:val="600"/>
        <w:rPr>
          <w:rFonts w:ascii="宋体" w:hAnsi="宋体"/>
          <w:sz w:val="21"/>
          <w:szCs w:val="21"/>
        </w:rPr>
      </w:pPr>
      <w:bookmarkStart w:id="769" w:name="_Toc351203602"/>
      <w:bookmarkStart w:id="770" w:name="_Toc337558819"/>
      <w:r>
        <w:rPr>
          <w:rFonts w:ascii="宋体" w:hAnsi="宋体"/>
          <w:sz w:val="21"/>
          <w:szCs w:val="21"/>
        </w:rPr>
        <w:t>15.4 保修</w:t>
      </w:r>
      <w:bookmarkEnd w:id="769"/>
    </w:p>
    <w:bookmarkEnd w:id="765"/>
    <w:bookmarkEnd w:id="766"/>
    <w:bookmarkEnd w:id="770"/>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15.4.1保修责任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发包人未经竣工验收擅自使用工程的，保修期自转移占有之日起算。</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15.4.2 修复费用</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保修期内，修复的费用按照以下约定处理：</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（1）保修期内，因承包人原因造成工程的缺陷、损坏，承包人应负责修复，并承担修复的费用以及因工程的缺陷、损坏造成的人身伤害和财产损失；</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（2）保修期内，因发包人使用不当造成工程的缺陷、损坏，可以委托承包人修复，但发包人应承担修复的费用，并支付承包人合理利润；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（3）因其他原因造成工程的缺陷、损坏，可以委托承包人修复，发包人应承担修复的费用，并支付承包人合理的利润，因工程的缺陷、损坏造成的人身伤害和财产损失由责任方承担。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15.4.3 修复通知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15.4.4 未能修复</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ascii="宋体" w:hAnsi="宋体" w:hint="eastAsia"/>
          <w:color w:val="000000"/>
          <w:szCs w:val="21"/>
        </w:rPr>
        <w:t>但修复范围超出缺陷或损坏范围的，超出范围部分的修复费用由发包人承担。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15.4.5 承包人出入权</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917A2B" w:rsidRDefault="00B15470">
      <w:pPr>
        <w:pStyle w:val="500"/>
        <w:spacing w:after="200" w:line="276" w:lineRule="auto"/>
        <w:rPr>
          <w:sz w:val="21"/>
        </w:rPr>
      </w:pPr>
      <w:bookmarkStart w:id="771" w:name="_Toc351203603"/>
      <w:bookmarkStart w:id="772" w:name="_Toc337558820"/>
      <w:r>
        <w:rPr>
          <w:sz w:val="21"/>
        </w:rPr>
        <w:t>16. 违约</w:t>
      </w:r>
      <w:bookmarkEnd w:id="771"/>
    </w:p>
    <w:p w:rsidR="00917A2B" w:rsidRDefault="00B15470">
      <w:pPr>
        <w:pStyle w:val="600"/>
        <w:rPr>
          <w:rFonts w:ascii="宋体" w:hAnsi="宋体"/>
          <w:sz w:val="21"/>
          <w:szCs w:val="21"/>
        </w:rPr>
      </w:pPr>
      <w:bookmarkStart w:id="773" w:name="_Toc296503129"/>
      <w:bookmarkStart w:id="774" w:name="_Toc296346630"/>
      <w:bookmarkStart w:id="775" w:name="_Toc351203604"/>
      <w:bookmarkStart w:id="776" w:name="_Toc337558821"/>
      <w:bookmarkEnd w:id="772"/>
      <w:r>
        <w:rPr>
          <w:rFonts w:ascii="宋体" w:hAnsi="宋体"/>
          <w:sz w:val="21"/>
          <w:szCs w:val="21"/>
        </w:rPr>
        <w:t>16.1 发</w:t>
      </w:r>
      <w:bookmarkEnd w:id="773"/>
      <w:bookmarkEnd w:id="774"/>
      <w:r>
        <w:rPr>
          <w:rFonts w:ascii="宋体" w:hAnsi="宋体"/>
          <w:sz w:val="21"/>
          <w:szCs w:val="21"/>
        </w:rPr>
        <w:t>包人违约</w:t>
      </w:r>
      <w:bookmarkEnd w:id="775"/>
    </w:p>
    <w:bookmarkEnd w:id="776"/>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16.1.1 发包人违约的情形</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在合同履行过程中发生的下列情形，属于发包人违约：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（1）因发包人原因未能在计划开工日期前7天内下达开工通知的；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（2）因发包人原因未能按合同约定支付合同价款的；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（3）发包人违反第10.1款</w:t>
      </w:r>
      <w:r>
        <w:rPr>
          <w:rFonts w:ascii="宋体" w:hAnsi="宋体" w:hint="eastAsia"/>
          <w:color w:val="000000"/>
          <w:szCs w:val="21"/>
        </w:rPr>
        <w:t>〔</w:t>
      </w:r>
      <w:r>
        <w:rPr>
          <w:rFonts w:ascii="宋体" w:hAnsi="宋体"/>
          <w:color w:val="000000"/>
          <w:szCs w:val="21"/>
        </w:rPr>
        <w:t>变更的范围</w:t>
      </w:r>
      <w:r>
        <w:rPr>
          <w:rFonts w:ascii="宋体" w:hAnsi="宋体" w:hint="eastAsia"/>
          <w:color w:val="000000"/>
          <w:szCs w:val="21"/>
        </w:rPr>
        <w:t>〕</w:t>
      </w:r>
      <w:r>
        <w:rPr>
          <w:rFonts w:ascii="宋体" w:hAnsi="宋体"/>
          <w:color w:val="000000"/>
          <w:szCs w:val="21"/>
        </w:rPr>
        <w:t>第（2）项约定，自行实施被取消的工作或转由他人实施的；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（4）发包人提供的材料、工程设备的规格、数量或质量不符合合同约定，或因发包人原因导致交货日期延误或交货地点变更等情况的；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（5）因发包人违反合同约定造成暂停施工的；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（6）发包人无正当理由没有在约定期限内发出复工指示，导致承包人无法复工的；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（7）发包人明确表示或者以其行为表明不履行合同主要义务的；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（8）发包人未能按照合同约定履行其他义务的。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16.1.2 发包人违约的责任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发包人应承担因其违约给承包人增加的费用和（或）延误的工期，并支付承包人合理的利润。此外，合同当事人可在专用合同条款中另行约定发包人违约责任的承担方式和计算方法。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16.1.3 因发包人违约解除合同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除专用合同条款另有约定外，承包人按第16.1.1项</w:t>
      </w:r>
      <w:r>
        <w:rPr>
          <w:rFonts w:ascii="宋体" w:hAnsi="宋体" w:hint="eastAsia"/>
          <w:color w:val="000000"/>
          <w:szCs w:val="21"/>
        </w:rPr>
        <w:t>〔</w:t>
      </w:r>
      <w:r>
        <w:rPr>
          <w:rFonts w:ascii="宋体" w:hAnsi="宋体"/>
          <w:color w:val="000000"/>
          <w:szCs w:val="21"/>
        </w:rPr>
        <w:t>发包人违约的情形</w:t>
      </w:r>
      <w:r>
        <w:rPr>
          <w:rFonts w:ascii="宋体" w:hAnsi="宋体" w:hint="eastAsia"/>
          <w:color w:val="000000"/>
          <w:szCs w:val="21"/>
        </w:rPr>
        <w:t>〕</w:t>
      </w:r>
      <w:r>
        <w:rPr>
          <w:rFonts w:ascii="宋体" w:hAnsi="宋体"/>
          <w:color w:val="000000"/>
          <w:szCs w:val="21"/>
        </w:rPr>
        <w:t>约定暂停施工满28天后</w:t>
      </w:r>
      <w:r>
        <w:rPr>
          <w:rFonts w:ascii="宋体" w:hAnsi="宋体" w:hint="eastAsia"/>
          <w:color w:val="000000"/>
          <w:szCs w:val="21"/>
        </w:rPr>
        <w:t>，</w:t>
      </w:r>
      <w:r>
        <w:rPr>
          <w:rFonts w:ascii="宋体" w:hAnsi="宋体"/>
          <w:color w:val="000000"/>
          <w:szCs w:val="21"/>
        </w:rPr>
        <w:t>发包人仍不纠正其违约行为并致使合同目的不能实现的，</w:t>
      </w:r>
      <w:r>
        <w:rPr>
          <w:rFonts w:ascii="宋体" w:hAnsi="宋体" w:hint="eastAsia"/>
          <w:color w:val="000000"/>
          <w:szCs w:val="21"/>
        </w:rPr>
        <w:t>或</w:t>
      </w:r>
      <w:r>
        <w:rPr>
          <w:rFonts w:ascii="宋体" w:hAnsi="宋体"/>
          <w:color w:val="000000"/>
          <w:szCs w:val="21"/>
        </w:rPr>
        <w:t>出现第16.1.1项</w:t>
      </w:r>
      <w:r>
        <w:rPr>
          <w:rFonts w:ascii="宋体" w:hAnsi="宋体" w:hint="eastAsia"/>
          <w:color w:val="000000"/>
          <w:szCs w:val="21"/>
        </w:rPr>
        <w:t>〔</w:t>
      </w:r>
      <w:r>
        <w:rPr>
          <w:rFonts w:ascii="宋体" w:hAnsi="宋体"/>
          <w:color w:val="000000"/>
          <w:szCs w:val="21"/>
        </w:rPr>
        <w:t>发包人违约的情形</w:t>
      </w:r>
      <w:r>
        <w:rPr>
          <w:rFonts w:ascii="宋体" w:hAnsi="宋体" w:hint="eastAsia"/>
          <w:color w:val="000000"/>
          <w:szCs w:val="21"/>
        </w:rPr>
        <w:t>〕</w:t>
      </w:r>
      <w:r>
        <w:rPr>
          <w:rFonts w:ascii="宋体" w:hAnsi="宋体"/>
          <w:color w:val="000000"/>
          <w:szCs w:val="21"/>
        </w:rPr>
        <w:t>第（7）目约定的违约情况，承包人有权解除合同，发包人应承担由此增加的费用，并支付承包人合理的利润。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16.1.4 因发包人违约解除合同后的付款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承包人按照本款约定解除合同的，发包人应在解除合同后28天内支付下列款项，并解除履约担保：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（1）合同解除前所完成工作的价款；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（2）承包人为工程施工订购并已付款的材料、工程设备和其他物品的价款；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（3）承包人撤离施工现场以及遣散承包人人员的款项；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（4）按照合同约定在合同解除前应支付的违约金；</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（5）按照合同约定应当支付给承包人的其他款项；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（6）按照合同约定应退还的质量保证金；</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（7）因解除合同给承包人造成的损失。</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合同当事人未能就解除合同后的结清达成一致的，按照第20条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的约定处理。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承包人应妥善做好已完工程和与工程有关的已购材料、工程设备的保护和移交工作，并将施工设备和人员撤出施工现场，发包人应为承包人撤出提供必要条件。</w:t>
      </w:r>
    </w:p>
    <w:p w:rsidR="00917A2B" w:rsidRDefault="00B15470">
      <w:pPr>
        <w:pStyle w:val="600"/>
        <w:rPr>
          <w:rFonts w:ascii="宋体" w:hAnsi="宋体"/>
          <w:sz w:val="21"/>
          <w:szCs w:val="21"/>
        </w:rPr>
      </w:pPr>
      <w:bookmarkStart w:id="777" w:name="_Toc351203605"/>
      <w:bookmarkStart w:id="778" w:name="_Toc337558822"/>
      <w:bookmarkStart w:id="779" w:name="_Toc296346632"/>
      <w:bookmarkStart w:id="780" w:name="_Toc296503131"/>
      <w:r>
        <w:rPr>
          <w:rFonts w:ascii="宋体" w:hAnsi="宋体"/>
          <w:sz w:val="21"/>
          <w:szCs w:val="21"/>
        </w:rPr>
        <w:t>16.2 承包人违约</w:t>
      </w:r>
      <w:bookmarkEnd w:id="777"/>
    </w:p>
    <w:bookmarkEnd w:id="778"/>
    <w:bookmarkEnd w:id="779"/>
    <w:bookmarkEnd w:id="780"/>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16.2.1 承包人违约的情形</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在合同履行过程中发生的下列情形，属于承包人违约：</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（1）承包人违反合同约定进行转包或违法分包的；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（2）承包人违反合同约定采购和使用不合格的材料和工程设备的；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（3）因承包人原因导致工程质量不符合合同要求的；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（4）承包人违反第8.9款</w:t>
      </w:r>
      <w:r>
        <w:rPr>
          <w:rFonts w:ascii="宋体" w:hAnsi="宋体" w:hint="eastAsia"/>
          <w:color w:val="000000"/>
          <w:szCs w:val="21"/>
        </w:rPr>
        <w:t>〔</w:t>
      </w:r>
      <w:r>
        <w:rPr>
          <w:rFonts w:ascii="宋体" w:hAnsi="宋体"/>
          <w:color w:val="000000"/>
          <w:szCs w:val="21"/>
        </w:rPr>
        <w:t>材料与设备专用</w:t>
      </w:r>
      <w:r>
        <w:rPr>
          <w:rFonts w:ascii="宋体" w:hAnsi="宋体" w:hint="eastAsia"/>
          <w:color w:val="000000"/>
          <w:szCs w:val="21"/>
        </w:rPr>
        <w:t>要求〕</w:t>
      </w:r>
      <w:r>
        <w:rPr>
          <w:rFonts w:ascii="宋体" w:hAnsi="宋体"/>
          <w:color w:val="000000"/>
          <w:szCs w:val="21"/>
        </w:rPr>
        <w:t>的约定，未经批准，私自将已按照合同约定进入施工现场的材料或设备撤离施工现场的；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（5）承包人未能按施工进度计划及时完成合同约定的工作，造成工期延误的；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（6）承包人在缺陷责任期及保修期内，未能在合理期限对工程缺陷进行修复，或拒绝按发包人要求进行修复的；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（7）承包人明确表示或者以其行为表明不履行合同主要义务的；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（8）承包人未能按照合同约定履行其他义务的。</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承包人发生除本项第（7）目约定以外的其他违约情况时，监理人可向承包人发出整改通知，要求其在指定的期限内改正。</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16.2.2 承包人违约的责任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承包人应承担因其违约行为而增加的费用</w:t>
      </w:r>
      <w:r>
        <w:rPr>
          <w:rFonts w:ascii="宋体" w:hAnsi="宋体" w:hint="eastAsia"/>
          <w:color w:val="000000"/>
          <w:szCs w:val="21"/>
        </w:rPr>
        <w:t>和（或）延误的</w:t>
      </w:r>
      <w:r>
        <w:rPr>
          <w:rFonts w:ascii="宋体" w:hAnsi="宋体"/>
          <w:color w:val="000000"/>
          <w:szCs w:val="21"/>
        </w:rPr>
        <w:t>工期。此外，合同当事人可在专用合同条款中另行约定承包人违约责任的承担方式和计算方法。</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16.2.3 因承包人违约解除合同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除专用合同条款另有约定外，出现第16.2.1项</w:t>
      </w:r>
      <w:r>
        <w:rPr>
          <w:rFonts w:ascii="宋体" w:hAnsi="宋体" w:hint="eastAsia"/>
          <w:color w:val="000000"/>
          <w:szCs w:val="21"/>
        </w:rPr>
        <w:t>〔</w:t>
      </w:r>
      <w:r>
        <w:rPr>
          <w:rFonts w:ascii="宋体" w:hAnsi="宋体"/>
          <w:color w:val="000000"/>
          <w:szCs w:val="21"/>
        </w:rPr>
        <w:t>承包人违约的情形</w:t>
      </w:r>
      <w:r>
        <w:rPr>
          <w:rFonts w:ascii="宋体" w:hAnsi="宋体" w:hint="eastAsia"/>
          <w:color w:val="000000"/>
          <w:szCs w:val="21"/>
        </w:rPr>
        <w:t>〕</w:t>
      </w:r>
      <w:r>
        <w:rPr>
          <w:rFonts w:ascii="宋体" w:hAnsi="宋体"/>
          <w:color w:val="00000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宋体" w:hAnsi="宋体" w:hint="eastAsia"/>
          <w:color w:val="000000"/>
          <w:szCs w:val="21"/>
        </w:rPr>
        <w:t>合同当事人应在专用合同条款约定相应费用的承担方式。</w:t>
      </w:r>
      <w:r>
        <w:rPr>
          <w:rFonts w:ascii="宋体" w:hAnsi="宋体"/>
          <w:color w:val="000000"/>
          <w:szCs w:val="21"/>
        </w:rPr>
        <w:t>发包人</w:t>
      </w:r>
      <w:r>
        <w:rPr>
          <w:rFonts w:ascii="宋体" w:hAnsi="宋体" w:hint="eastAsia"/>
          <w:color w:val="000000"/>
          <w:szCs w:val="21"/>
        </w:rPr>
        <w:t>继续使用的</w:t>
      </w:r>
      <w:r>
        <w:rPr>
          <w:rFonts w:ascii="宋体" w:hAnsi="宋体"/>
          <w:color w:val="000000"/>
          <w:szCs w:val="21"/>
        </w:rPr>
        <w:t>行为不免除或减轻承包人应承担的违约责任。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16.2.4因承包人违约解除合同后的处理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因承包人原因导致合同解除的，则合同当事人应在合同解除后28天内完成估价、付款和清算，并按以下约定执行：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（1）合同解除后，按第4.4款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商定或确定承包人实际完成工作对应的合同价款，以及承包人已提供的材料、工程设备、施工设备和临时工程等的价值；</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（2）合同解除后，承包人应支付的违约金；</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（3）合同解除后，因解除合同给发包人造成的损失；</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（4）合同解除后，承包人应按照发包人要求和监理人的指示完成现场的清理和撤离；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（5）发包人和承包人应在合同解除后进行清算，出具最终结清付款证书，结清全部款项。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因承包人违约解除合同的，</w:t>
      </w:r>
      <w:r>
        <w:rPr>
          <w:rFonts w:ascii="宋体" w:hAnsi="宋体"/>
          <w:color w:val="000000"/>
          <w:szCs w:val="21"/>
        </w:rPr>
        <w:t>发包人有权暂停对承包人的付款，查清各项付款和已扣款项。发包人和承包人未能就合同解除后的清算和款项支付达成一致的，按照第20条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的约定处理。</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16.2.5采购合同权益转让</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917A2B" w:rsidRDefault="00B15470">
      <w:pPr>
        <w:pStyle w:val="600"/>
        <w:rPr>
          <w:rFonts w:ascii="宋体" w:hAnsi="宋体"/>
          <w:sz w:val="21"/>
          <w:szCs w:val="21"/>
        </w:rPr>
      </w:pPr>
      <w:bookmarkStart w:id="781" w:name="_Toc351203606"/>
      <w:r>
        <w:rPr>
          <w:rFonts w:ascii="宋体" w:hAnsi="宋体"/>
          <w:sz w:val="21"/>
          <w:szCs w:val="21"/>
        </w:rPr>
        <w:t>16.3 第三人造成的违约</w:t>
      </w:r>
      <w:bookmarkEnd w:id="781"/>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在履行合同过程中，一方当事人因第三人的原因造成违约的，应当向对方当事人承担违约责任。一方当事人和第三人之间的纠纷，依照法律规定或者按照约定解决。</w:t>
      </w:r>
    </w:p>
    <w:p w:rsidR="00917A2B" w:rsidRDefault="00B15470">
      <w:pPr>
        <w:pStyle w:val="500"/>
        <w:spacing w:after="200" w:line="276" w:lineRule="auto"/>
        <w:rPr>
          <w:sz w:val="21"/>
        </w:rPr>
      </w:pPr>
      <w:bookmarkStart w:id="782" w:name="_Toc351203607"/>
      <w:bookmarkStart w:id="783" w:name="_Toc296503116"/>
      <w:bookmarkStart w:id="784" w:name="_Toc296346617"/>
      <w:bookmarkStart w:id="785" w:name="_Toc337558823"/>
      <w:r>
        <w:rPr>
          <w:sz w:val="21"/>
        </w:rPr>
        <w:t>17. 不可抗力</w:t>
      </w:r>
      <w:bookmarkEnd w:id="782"/>
      <w:bookmarkEnd w:id="783"/>
      <w:bookmarkEnd w:id="784"/>
      <w:bookmarkEnd w:id="785"/>
    </w:p>
    <w:p w:rsidR="00917A2B" w:rsidRDefault="00B15470">
      <w:pPr>
        <w:pStyle w:val="600"/>
        <w:rPr>
          <w:rFonts w:ascii="宋体" w:hAnsi="宋体"/>
          <w:sz w:val="21"/>
          <w:szCs w:val="21"/>
        </w:rPr>
      </w:pPr>
      <w:bookmarkStart w:id="786" w:name="_Toc351203608"/>
      <w:bookmarkStart w:id="787" w:name="_Toc296346618"/>
      <w:bookmarkStart w:id="788" w:name="_Toc296503117"/>
      <w:bookmarkStart w:id="789" w:name="_Toc337558824"/>
      <w:r>
        <w:rPr>
          <w:rFonts w:ascii="宋体" w:hAnsi="宋体"/>
          <w:sz w:val="21"/>
          <w:szCs w:val="21"/>
        </w:rPr>
        <w:t>17.1 不可抗力的确认</w:t>
      </w:r>
      <w:bookmarkEnd w:id="786"/>
    </w:p>
    <w:bookmarkEnd w:id="787"/>
    <w:bookmarkEnd w:id="788"/>
    <w:bookmarkEnd w:id="789"/>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的约定处理。发生争议时，按第20条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的约定处理。</w:t>
      </w:r>
    </w:p>
    <w:p w:rsidR="00917A2B" w:rsidRDefault="00B15470">
      <w:pPr>
        <w:pStyle w:val="600"/>
        <w:rPr>
          <w:rFonts w:ascii="宋体" w:hAnsi="宋体"/>
          <w:sz w:val="21"/>
          <w:szCs w:val="21"/>
        </w:rPr>
      </w:pPr>
      <w:bookmarkStart w:id="790" w:name="_Toc351203609"/>
      <w:bookmarkStart w:id="791" w:name="_Toc296503118"/>
      <w:bookmarkStart w:id="792" w:name="_Toc296346619"/>
      <w:bookmarkStart w:id="793" w:name="_Toc337558825"/>
      <w:r>
        <w:rPr>
          <w:rFonts w:ascii="宋体" w:hAnsi="宋体"/>
          <w:sz w:val="21"/>
          <w:szCs w:val="21"/>
        </w:rPr>
        <w:t>17.2 不可抗力的通知</w:t>
      </w:r>
      <w:bookmarkEnd w:id="790"/>
    </w:p>
    <w:bookmarkEnd w:id="791"/>
    <w:bookmarkEnd w:id="792"/>
    <w:bookmarkEnd w:id="793"/>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hint="eastAsia"/>
          <w:color w:val="000000"/>
          <w:szCs w:val="21"/>
        </w:rPr>
        <w:t>合同</w:t>
      </w:r>
      <w:r>
        <w:rPr>
          <w:rFonts w:ascii="宋体" w:hAnsi="宋体"/>
          <w:color w:val="000000"/>
          <w:szCs w:val="21"/>
        </w:rPr>
        <w:t>一方当事人遇到不可抗力事件，使其履行合同义务受到阻碍时，应立即通知合同另一方当事人和监理人，书面说明不可抗力和受阻碍的详细情况，并提供必要的证明。</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不可抗力持续发生的，合同一方当事人应及时向合同另一方当事人和监理人提交中间报告，说明不可抗力和履行合同受阻的情况，并于不可抗力事件结束后28天内提交最终报告及有关资料。</w:t>
      </w:r>
    </w:p>
    <w:p w:rsidR="00917A2B" w:rsidRDefault="00B15470">
      <w:pPr>
        <w:pStyle w:val="600"/>
        <w:rPr>
          <w:rFonts w:ascii="宋体" w:hAnsi="宋体"/>
          <w:sz w:val="21"/>
          <w:szCs w:val="21"/>
        </w:rPr>
      </w:pPr>
      <w:bookmarkStart w:id="794" w:name="_Toc351203610"/>
      <w:bookmarkStart w:id="795" w:name="_Toc296503119"/>
      <w:bookmarkStart w:id="796" w:name="_Toc337558826"/>
      <w:bookmarkStart w:id="797" w:name="_Toc296346620"/>
      <w:r>
        <w:rPr>
          <w:rFonts w:ascii="宋体" w:hAnsi="宋体"/>
          <w:sz w:val="21"/>
          <w:szCs w:val="21"/>
        </w:rPr>
        <w:t>17.3 不可抗力后果的承担</w:t>
      </w:r>
      <w:bookmarkEnd w:id="794"/>
    </w:p>
    <w:bookmarkEnd w:id="795"/>
    <w:bookmarkEnd w:id="796"/>
    <w:bookmarkEnd w:id="79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17.3.1 </w:t>
      </w:r>
      <w:r>
        <w:rPr>
          <w:rFonts w:ascii="宋体" w:hAnsi="宋体" w:hint="eastAsia"/>
          <w:color w:val="000000"/>
          <w:szCs w:val="21"/>
        </w:rPr>
        <w:t>不可抗力引起的后果及造成的损失由合同当事人按照法律规定及合同约定各自承担。</w:t>
      </w:r>
      <w:r>
        <w:rPr>
          <w:rFonts w:ascii="宋体" w:hAnsi="宋体"/>
          <w:color w:val="000000"/>
          <w:szCs w:val="21"/>
        </w:rPr>
        <w:t>不可抗力发生前已完</w:t>
      </w:r>
      <w:r>
        <w:rPr>
          <w:rFonts w:ascii="宋体" w:hAnsi="宋体" w:hint="eastAsia"/>
          <w:color w:val="000000"/>
          <w:szCs w:val="21"/>
        </w:rPr>
        <w:t>成的</w:t>
      </w:r>
      <w:r>
        <w:rPr>
          <w:rFonts w:ascii="宋体" w:hAnsi="宋体"/>
          <w:color w:val="000000"/>
          <w:szCs w:val="21"/>
        </w:rPr>
        <w:t>工程应当按照合同约定进行计量</w:t>
      </w:r>
      <w:r>
        <w:rPr>
          <w:rFonts w:ascii="宋体" w:hAnsi="宋体" w:hint="eastAsia"/>
          <w:color w:val="000000"/>
          <w:szCs w:val="21"/>
        </w:rPr>
        <w:t>支付</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17.3.2 不可抗力导致的人员伤亡、财产损失、费用增加和（或）工期延误等后果，由合同当事人按以下原则承担：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（1）永久工程、已运至施工现场的材料和工程设备的损坏，以及因工程损坏造成的第三人</w:t>
      </w:r>
      <w:r>
        <w:rPr>
          <w:rFonts w:ascii="宋体" w:hAnsi="宋体"/>
          <w:color w:val="000000"/>
          <w:szCs w:val="21"/>
        </w:rPr>
        <w:lastRenderedPageBreak/>
        <w:t>人员伤亡和财产损失由发包人承担；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（2）承包人施工设备的损坏由承包人承担；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（3）发包人和承包人承担各自人员伤亡和财产的损失；</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（5）因不可抗力引起或将引起工期延误，发包人要求赶工的，由此增加的赶工费用由发包人承担；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（6）承包人在停工期间按照发包人要求照管、清理和修复工程的费用由发包人承担。</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不可抗力发生后，合同当事人均应采取措施尽量避免和减少损失的扩大，任何一方当事人没有采取有效措施导致损失扩大的，应对扩大的损失承担责任。</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因合同一方迟延履行合同义务，在迟延履行期间遭遇不可抗力的，不免除其违约责任。</w:t>
      </w:r>
    </w:p>
    <w:p w:rsidR="00917A2B" w:rsidRDefault="00B15470">
      <w:pPr>
        <w:pStyle w:val="600"/>
        <w:rPr>
          <w:rFonts w:ascii="宋体" w:hAnsi="宋体"/>
          <w:sz w:val="21"/>
          <w:szCs w:val="21"/>
        </w:rPr>
      </w:pPr>
      <w:bookmarkStart w:id="798" w:name="_Toc351203611"/>
      <w:bookmarkStart w:id="799" w:name="_Toc337558827"/>
      <w:r>
        <w:rPr>
          <w:rFonts w:ascii="宋体" w:hAnsi="宋体"/>
          <w:sz w:val="21"/>
          <w:szCs w:val="21"/>
        </w:rPr>
        <w:t>17.4 因不可抗力解除合同</w:t>
      </w:r>
      <w:bookmarkEnd w:id="798"/>
    </w:p>
    <w:bookmarkEnd w:id="799"/>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因不可抗力导致合同无法履行连续超过84天或累计超过140天的，发包人和承包人均有权解除合同。合同解除后，由双方当事人按照第4.4款</w:t>
      </w:r>
      <w:r>
        <w:rPr>
          <w:rFonts w:ascii="宋体" w:hAnsi="宋体" w:hint="eastAsia"/>
          <w:color w:val="000000"/>
          <w:szCs w:val="21"/>
        </w:rPr>
        <w:t>〔</w:t>
      </w:r>
      <w:r>
        <w:rPr>
          <w:rFonts w:ascii="宋体" w:hAnsi="宋体"/>
          <w:color w:val="000000"/>
          <w:szCs w:val="21"/>
        </w:rPr>
        <w:t>商定或确定</w:t>
      </w:r>
      <w:r>
        <w:rPr>
          <w:rFonts w:ascii="宋体" w:hAnsi="宋体" w:hint="eastAsia"/>
          <w:color w:val="000000"/>
          <w:szCs w:val="21"/>
        </w:rPr>
        <w:t>〕</w:t>
      </w:r>
      <w:r>
        <w:rPr>
          <w:rFonts w:ascii="宋体" w:hAnsi="宋体"/>
          <w:color w:val="000000"/>
          <w:szCs w:val="21"/>
        </w:rPr>
        <w:t>商定或确定发包人应支付的款项，该款项包括：</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（1）合同解除前承包人已完成工作的价款；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（2）承包人为工程订购的并已交付给承包人，或承包人有责任接受交付的材料、工程设备和其他物品的价款；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（3）发包人要求承包人退货或解除订货合同而产生的费用，或因不能退货或解除合同而产生的损失；</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（4）承包人撤离施工现场以及遣散承包人人员的费用；</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（5）按照合同约定在合同解除前应支付给承包人的其他款项；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（6）扣减承包人按照合同约定应向发包人支付的款项；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（7）双方商定或确定的其他款项。</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除专用合同条款另有约定外，合同解除后，发包人应在商定或确定上述款项后28天内完成上述款项的支付。</w:t>
      </w:r>
    </w:p>
    <w:p w:rsidR="00917A2B" w:rsidRDefault="00B15470">
      <w:pPr>
        <w:pStyle w:val="500"/>
        <w:spacing w:after="200" w:line="276" w:lineRule="auto"/>
        <w:rPr>
          <w:sz w:val="21"/>
        </w:rPr>
      </w:pPr>
      <w:bookmarkStart w:id="800" w:name="_Toc351203612"/>
      <w:bookmarkStart w:id="801" w:name="_Toc296503120"/>
      <w:bookmarkStart w:id="802" w:name="_Toc296346621"/>
      <w:bookmarkStart w:id="803" w:name="_Toc337558828"/>
      <w:r>
        <w:rPr>
          <w:sz w:val="21"/>
        </w:rPr>
        <w:t>18. 保险</w:t>
      </w:r>
      <w:bookmarkEnd w:id="800"/>
    </w:p>
    <w:p w:rsidR="00917A2B" w:rsidRDefault="00B15470">
      <w:pPr>
        <w:pStyle w:val="600"/>
        <w:rPr>
          <w:rFonts w:ascii="宋体" w:hAnsi="宋体"/>
          <w:sz w:val="21"/>
          <w:szCs w:val="21"/>
        </w:rPr>
      </w:pPr>
      <w:bookmarkStart w:id="804" w:name="_Toc351203613"/>
      <w:bookmarkStart w:id="805" w:name="_Toc337558829"/>
      <w:bookmarkStart w:id="806" w:name="_Toc296346622"/>
      <w:bookmarkStart w:id="807" w:name="_Toc296503121"/>
      <w:bookmarkEnd w:id="801"/>
      <w:bookmarkEnd w:id="802"/>
      <w:bookmarkEnd w:id="803"/>
      <w:r>
        <w:rPr>
          <w:rFonts w:ascii="宋体" w:hAnsi="宋体"/>
          <w:sz w:val="21"/>
          <w:szCs w:val="21"/>
        </w:rPr>
        <w:t>18.1 工程保险</w:t>
      </w:r>
      <w:bookmarkEnd w:id="804"/>
    </w:p>
    <w:bookmarkEnd w:id="805"/>
    <w:bookmarkEnd w:id="806"/>
    <w:bookmarkEnd w:id="80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除专用合同条款另有约定外，发包人应投保建筑工程一切险或安装工程一切险；发包人委托承包人投保的，因投保产生的保险费和其他相关费用由发包人承担。</w:t>
      </w:r>
    </w:p>
    <w:p w:rsidR="00917A2B" w:rsidRDefault="00B15470">
      <w:pPr>
        <w:pStyle w:val="600"/>
        <w:rPr>
          <w:rFonts w:ascii="宋体" w:hAnsi="宋体"/>
          <w:sz w:val="21"/>
          <w:szCs w:val="21"/>
        </w:rPr>
      </w:pPr>
      <w:bookmarkStart w:id="808" w:name="_Toc351203614"/>
      <w:bookmarkStart w:id="809" w:name="_Toc296503122"/>
      <w:bookmarkStart w:id="810" w:name="_Toc337558830"/>
      <w:bookmarkStart w:id="811" w:name="_Toc296346623"/>
      <w:r>
        <w:rPr>
          <w:rFonts w:ascii="宋体" w:hAnsi="宋体"/>
          <w:sz w:val="21"/>
          <w:szCs w:val="21"/>
        </w:rPr>
        <w:t>18.2 工伤保险</w:t>
      </w:r>
      <w:bookmarkEnd w:id="808"/>
    </w:p>
    <w:bookmarkEnd w:id="809"/>
    <w:bookmarkEnd w:id="810"/>
    <w:bookmarkEnd w:id="81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18.2.1 发包人应依照法律规定参加工伤保险，并为在施工现场的全部员工办理工伤保险，缴纳工伤保险费，并要求监理人及由发包人为履行合同聘请的第三方依法参加工伤保险。</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18.2.2 承包人应依照法律规定参加工伤保险，并为其履行合同的全部员工办理工伤保险，缴纳工伤保险费，并要求分包人及由承包人为履行合同聘请的第三方依法参加工伤保险。</w:t>
      </w:r>
    </w:p>
    <w:p w:rsidR="00917A2B" w:rsidRDefault="00B15470">
      <w:pPr>
        <w:pStyle w:val="600"/>
        <w:rPr>
          <w:rFonts w:ascii="宋体" w:hAnsi="宋体"/>
          <w:sz w:val="21"/>
          <w:szCs w:val="21"/>
        </w:rPr>
      </w:pPr>
      <w:bookmarkStart w:id="812" w:name="_Toc351203615"/>
      <w:bookmarkStart w:id="813" w:name="_Toc296346626"/>
      <w:bookmarkStart w:id="814" w:name="_Toc337558831"/>
      <w:bookmarkStart w:id="815" w:name="_Toc296503125"/>
      <w:r>
        <w:rPr>
          <w:rFonts w:ascii="宋体" w:hAnsi="宋体"/>
          <w:sz w:val="21"/>
          <w:szCs w:val="21"/>
        </w:rPr>
        <w:t>18.3其他保险</w:t>
      </w:r>
      <w:bookmarkEnd w:id="812"/>
    </w:p>
    <w:bookmarkEnd w:id="813"/>
    <w:bookmarkEnd w:id="814"/>
    <w:bookmarkEnd w:id="815"/>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发包人和承包人可以为其施工现场的全部人员办理意外伤害保险并支付保险费，包括其员工及为履行合同聘请的第三方的人员，具体事项由合同当事人在专用合同条款约定。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除专用合同条款另有约定外，承包人应为其施工设备等办理财产保险。</w:t>
      </w:r>
    </w:p>
    <w:p w:rsidR="00917A2B" w:rsidRDefault="00B15470">
      <w:pPr>
        <w:pStyle w:val="600"/>
        <w:rPr>
          <w:rFonts w:ascii="宋体" w:hAnsi="宋体"/>
          <w:sz w:val="21"/>
          <w:szCs w:val="21"/>
        </w:rPr>
      </w:pPr>
      <w:bookmarkStart w:id="816" w:name="_Toc351203616"/>
      <w:r>
        <w:rPr>
          <w:rFonts w:ascii="宋体" w:hAnsi="宋体"/>
          <w:sz w:val="21"/>
          <w:szCs w:val="21"/>
        </w:rPr>
        <w:t>18.4持续保险</w:t>
      </w:r>
      <w:bookmarkEnd w:id="816"/>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合同当事人应与保险人保持联系，使保险人能够随时了解工程实施中的变动，并确保按保险合同条款要求持续保险。</w:t>
      </w:r>
    </w:p>
    <w:p w:rsidR="00917A2B" w:rsidRDefault="00B15470">
      <w:pPr>
        <w:pStyle w:val="600"/>
        <w:rPr>
          <w:rFonts w:ascii="宋体" w:hAnsi="宋体"/>
          <w:sz w:val="21"/>
          <w:szCs w:val="21"/>
        </w:rPr>
      </w:pPr>
      <w:bookmarkStart w:id="817" w:name="_Toc351203617"/>
      <w:bookmarkStart w:id="818" w:name="_Toc296503126"/>
      <w:bookmarkStart w:id="819" w:name="_Toc337558832"/>
      <w:bookmarkStart w:id="820" w:name="_Toc296346627"/>
      <w:r>
        <w:rPr>
          <w:rFonts w:ascii="宋体" w:hAnsi="宋体"/>
          <w:sz w:val="21"/>
          <w:szCs w:val="21"/>
        </w:rPr>
        <w:t>18.5 保险凭证</w:t>
      </w:r>
      <w:bookmarkEnd w:id="817"/>
    </w:p>
    <w:bookmarkEnd w:id="818"/>
    <w:bookmarkEnd w:id="819"/>
    <w:bookmarkEnd w:id="820"/>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合同当事人应及时向另一方当事人提交其已投保的各项保险的凭证和保险单复印件。</w:t>
      </w:r>
    </w:p>
    <w:p w:rsidR="00917A2B" w:rsidRDefault="00B15470">
      <w:pPr>
        <w:pStyle w:val="600"/>
        <w:rPr>
          <w:rFonts w:ascii="宋体" w:hAnsi="宋体"/>
          <w:sz w:val="21"/>
          <w:szCs w:val="21"/>
        </w:rPr>
      </w:pPr>
      <w:bookmarkStart w:id="821" w:name="_Toc351203618"/>
      <w:bookmarkStart w:id="822" w:name="_Toc337558833"/>
      <w:bookmarkStart w:id="823" w:name="_Toc296503127"/>
      <w:bookmarkStart w:id="824" w:name="_Toc296346628"/>
      <w:r>
        <w:rPr>
          <w:rFonts w:ascii="宋体" w:hAnsi="宋体"/>
          <w:sz w:val="21"/>
          <w:szCs w:val="21"/>
        </w:rPr>
        <w:t>18.6 未按约定投保的补救</w:t>
      </w:r>
      <w:bookmarkEnd w:id="821"/>
    </w:p>
    <w:bookmarkEnd w:id="822"/>
    <w:bookmarkEnd w:id="823"/>
    <w:bookmarkEnd w:id="824"/>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18.6.1发包人未按合同约定办理保险，或未能使保险持续有效的，则承包人可代为办理，所需费用由发包人承担。发包人未按合同约定办理保险，导致未能得到足额赔偿的，由发包人负责补足。</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18.6.2承包人未按合同约定办理保险，或未能使保险持续有效的，则发包人可代为办理，所需费用由承包人承担。承包人未按合同约定办理保险，导致未能得到足额赔偿的，由承包人负责补足。</w:t>
      </w:r>
    </w:p>
    <w:p w:rsidR="00917A2B" w:rsidRDefault="00B15470">
      <w:pPr>
        <w:pStyle w:val="600"/>
        <w:rPr>
          <w:rFonts w:ascii="宋体" w:hAnsi="宋体"/>
          <w:sz w:val="21"/>
          <w:szCs w:val="21"/>
        </w:rPr>
      </w:pPr>
      <w:bookmarkStart w:id="825" w:name="_Toc351203619"/>
      <w:bookmarkStart w:id="826" w:name="_Toc337558834"/>
      <w:r>
        <w:rPr>
          <w:rFonts w:ascii="宋体" w:hAnsi="宋体"/>
          <w:sz w:val="21"/>
          <w:szCs w:val="21"/>
        </w:rPr>
        <w:t>18.7 通知义务</w:t>
      </w:r>
      <w:bookmarkEnd w:id="825"/>
    </w:p>
    <w:bookmarkEnd w:id="826"/>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保险事故发生时，投保人应按照保险合同规定的条件和期限及时向保险人报告。发包人和承包人应当在知道保险事故发生后及时通知对方。</w:t>
      </w:r>
    </w:p>
    <w:p w:rsidR="00917A2B" w:rsidRDefault="00B15470">
      <w:pPr>
        <w:pStyle w:val="500"/>
        <w:spacing w:after="200" w:line="276" w:lineRule="auto"/>
        <w:rPr>
          <w:sz w:val="21"/>
        </w:rPr>
      </w:pPr>
      <w:bookmarkStart w:id="827" w:name="_Toc351203620"/>
      <w:bookmarkStart w:id="828" w:name="_Toc296346641"/>
      <w:bookmarkStart w:id="829" w:name="_Toc337558835"/>
      <w:bookmarkStart w:id="830" w:name="_Toc296503140"/>
      <w:r>
        <w:rPr>
          <w:sz w:val="21"/>
        </w:rPr>
        <w:t>19. 索赔</w:t>
      </w:r>
      <w:bookmarkEnd w:id="827"/>
    </w:p>
    <w:p w:rsidR="00917A2B" w:rsidRDefault="00B15470">
      <w:pPr>
        <w:pStyle w:val="600"/>
        <w:rPr>
          <w:rFonts w:ascii="宋体" w:hAnsi="宋体"/>
          <w:sz w:val="21"/>
          <w:szCs w:val="21"/>
        </w:rPr>
      </w:pPr>
      <w:bookmarkStart w:id="831" w:name="_Toc351203621"/>
      <w:bookmarkStart w:id="832" w:name="_Toc337558836"/>
      <w:bookmarkStart w:id="833" w:name="_Toc296346642"/>
      <w:bookmarkStart w:id="834" w:name="_Toc296503141"/>
      <w:bookmarkEnd w:id="828"/>
      <w:bookmarkEnd w:id="829"/>
      <w:bookmarkEnd w:id="830"/>
      <w:r>
        <w:rPr>
          <w:rFonts w:ascii="宋体" w:hAnsi="宋体"/>
          <w:sz w:val="21"/>
          <w:szCs w:val="21"/>
        </w:rPr>
        <w:t>19.1承包人的索赔</w:t>
      </w:r>
      <w:bookmarkEnd w:id="831"/>
    </w:p>
    <w:bookmarkEnd w:id="832"/>
    <w:bookmarkEnd w:id="833"/>
    <w:bookmarkEnd w:id="834"/>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根据合同约定，承包人认为有权得到追加付款和（或）延长工期的，应按以下程序向</w:t>
      </w:r>
      <w:r>
        <w:rPr>
          <w:rFonts w:ascii="宋体" w:hAnsi="宋体" w:hint="eastAsia"/>
          <w:color w:val="000000"/>
          <w:szCs w:val="21"/>
        </w:rPr>
        <w:t>发包</w:t>
      </w:r>
      <w:r>
        <w:rPr>
          <w:rFonts w:ascii="宋体" w:hAnsi="宋体"/>
          <w:color w:val="000000"/>
          <w:szCs w:val="21"/>
        </w:rPr>
        <w:t>人提出索赔：</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（2）承包人应在发出索赔意向通知书后28天内，向监理人正式递交索赔报告；索赔报告应详细说明索赔理由以及要求追加的付款金额和（或）延长的工期，并附必要的记录和证明材料；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（3）索赔事件具有持续影响的，承包人应按合理时间间隔继续递交延续索赔通知，说明持续影响的实际情况和记录，列出累计的追加付款金额和（或）工期延长天数；</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（4）在索赔事件影响结束后28天内，承包人应向监理人递交最终索赔报告，说明最终要求索赔的追加付款金额和（或）延长的工期，并附必要的记录和证明材料。</w:t>
      </w:r>
    </w:p>
    <w:p w:rsidR="00917A2B" w:rsidRDefault="00B15470">
      <w:pPr>
        <w:pStyle w:val="600"/>
        <w:rPr>
          <w:rFonts w:ascii="宋体" w:hAnsi="宋体"/>
          <w:sz w:val="21"/>
          <w:szCs w:val="21"/>
        </w:rPr>
      </w:pPr>
      <w:bookmarkStart w:id="835" w:name="_Toc351203622"/>
      <w:bookmarkStart w:id="836" w:name="_Toc337558837"/>
      <w:bookmarkStart w:id="837" w:name="_Toc296346643"/>
      <w:bookmarkStart w:id="838" w:name="_Toc296503142"/>
      <w:r>
        <w:rPr>
          <w:rFonts w:ascii="宋体" w:hAnsi="宋体"/>
          <w:sz w:val="21"/>
          <w:szCs w:val="21"/>
        </w:rPr>
        <w:t>19.2 对承包人索赔的处理</w:t>
      </w:r>
      <w:bookmarkEnd w:id="835"/>
    </w:p>
    <w:bookmarkEnd w:id="836"/>
    <w:bookmarkEnd w:id="837"/>
    <w:bookmarkEnd w:id="838"/>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对承包人索赔的处理如下：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（1）监理人应在收到索赔报告后14天内完成审查并报送发包人。监理人对索赔报告存在异议的，有权要求承包人提交全部原始记录副本；</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（2）发包人应在监理人收到索赔报告或有关索赔的进一步证明材料后的28天内，由监理人向承包人出具经发包人签认的索赔处理结果。发包人逾期答复的，则视为认可承包人的索赔要求；</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（3）承包人接受索赔处理结果的，索赔款项在当期进度款中进行支付；承包人不接受索赔处理结果的，按照第20条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约定处理。</w:t>
      </w:r>
    </w:p>
    <w:p w:rsidR="00917A2B" w:rsidRDefault="00B15470">
      <w:pPr>
        <w:pStyle w:val="600"/>
        <w:rPr>
          <w:rFonts w:ascii="宋体" w:hAnsi="宋体"/>
          <w:sz w:val="21"/>
          <w:szCs w:val="21"/>
        </w:rPr>
      </w:pPr>
      <w:bookmarkStart w:id="839" w:name="_Toc351203623"/>
      <w:bookmarkStart w:id="840" w:name="_Toc296346644"/>
      <w:bookmarkStart w:id="841" w:name="_Toc337558838"/>
      <w:bookmarkStart w:id="842" w:name="_Toc296503143"/>
      <w:r>
        <w:rPr>
          <w:rFonts w:ascii="宋体" w:hAnsi="宋体"/>
          <w:sz w:val="21"/>
          <w:szCs w:val="21"/>
        </w:rPr>
        <w:t>19.3发包人的索赔</w:t>
      </w:r>
      <w:bookmarkEnd w:id="839"/>
    </w:p>
    <w:bookmarkEnd w:id="840"/>
    <w:bookmarkEnd w:id="841"/>
    <w:bookmarkEnd w:id="842"/>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根据合同约定，发包人认为有权得到赔付金额和（或）延长缺陷责任期的，监理人应向承包人发出通知并附有详细的证明。</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917A2B" w:rsidRDefault="00B15470">
      <w:pPr>
        <w:pStyle w:val="600"/>
        <w:rPr>
          <w:rFonts w:ascii="宋体" w:hAnsi="宋体"/>
          <w:sz w:val="21"/>
          <w:szCs w:val="21"/>
        </w:rPr>
      </w:pPr>
      <w:bookmarkStart w:id="843" w:name="_Toc351203624"/>
      <w:bookmarkStart w:id="844" w:name="_Toc296346645"/>
      <w:bookmarkStart w:id="845" w:name="_Toc337558839"/>
      <w:bookmarkStart w:id="846" w:name="_Toc296503144"/>
      <w:r>
        <w:rPr>
          <w:rFonts w:ascii="宋体" w:hAnsi="宋体"/>
          <w:sz w:val="21"/>
          <w:szCs w:val="21"/>
        </w:rPr>
        <w:t>19.4 对发包人索赔的处理</w:t>
      </w:r>
      <w:bookmarkEnd w:id="843"/>
    </w:p>
    <w:bookmarkEnd w:id="844"/>
    <w:bookmarkEnd w:id="845"/>
    <w:bookmarkEnd w:id="846"/>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对发包人索赔的处理如下：</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（1）承包人收到发包人提交的索赔报告后，应及时审查索赔报告的内容、查验发包人证明材料；</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（2）承包人应在收到索赔报告或有关索赔的进一步证明材料后28天内，将索赔处理结果答复发包人。如果承包人未在上述期限内作出答复的，则视为对发包人索赔要求的认可；</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（3）承包人接受索赔处理结果的，发包人可从应支付给承包人的合同价款中扣除赔付的金额或延长缺陷责任期；发包人不接受索赔处理结果的，按第20条</w:t>
      </w:r>
      <w:r>
        <w:rPr>
          <w:rFonts w:ascii="宋体" w:hAnsi="宋体" w:hint="eastAsia"/>
          <w:color w:val="000000"/>
          <w:szCs w:val="21"/>
        </w:rPr>
        <w:t>〔</w:t>
      </w:r>
      <w:r>
        <w:rPr>
          <w:rFonts w:ascii="宋体" w:hAnsi="宋体"/>
          <w:color w:val="000000"/>
          <w:szCs w:val="21"/>
        </w:rPr>
        <w:t>争议解决</w:t>
      </w:r>
      <w:r>
        <w:rPr>
          <w:rFonts w:ascii="宋体" w:hAnsi="宋体" w:hint="eastAsia"/>
          <w:color w:val="000000"/>
          <w:szCs w:val="21"/>
        </w:rPr>
        <w:t>〕</w:t>
      </w:r>
      <w:r>
        <w:rPr>
          <w:rFonts w:ascii="宋体" w:hAnsi="宋体"/>
          <w:color w:val="000000"/>
          <w:szCs w:val="21"/>
        </w:rPr>
        <w:t>约定处理。</w:t>
      </w:r>
    </w:p>
    <w:p w:rsidR="00917A2B" w:rsidRDefault="00B15470">
      <w:pPr>
        <w:pStyle w:val="600"/>
        <w:rPr>
          <w:rFonts w:ascii="宋体" w:hAnsi="宋体"/>
          <w:sz w:val="21"/>
          <w:szCs w:val="21"/>
        </w:rPr>
      </w:pPr>
      <w:bookmarkStart w:id="847" w:name="_Toc351203625"/>
      <w:r>
        <w:rPr>
          <w:rFonts w:ascii="宋体" w:hAnsi="宋体"/>
          <w:sz w:val="21"/>
          <w:szCs w:val="21"/>
        </w:rPr>
        <w:t>19.5 提出索赔的期限</w:t>
      </w:r>
      <w:bookmarkEnd w:id="847"/>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（1）承包人按第14.2款</w:t>
      </w:r>
      <w:r>
        <w:rPr>
          <w:rFonts w:ascii="宋体" w:hAnsi="宋体" w:hint="eastAsia"/>
          <w:color w:val="000000"/>
          <w:szCs w:val="21"/>
        </w:rPr>
        <w:t>〔</w:t>
      </w:r>
      <w:r>
        <w:rPr>
          <w:rFonts w:ascii="宋体" w:hAnsi="宋体"/>
          <w:color w:val="000000"/>
          <w:szCs w:val="21"/>
        </w:rPr>
        <w:t>竣工结算审核</w:t>
      </w:r>
      <w:r>
        <w:rPr>
          <w:rFonts w:ascii="宋体" w:hAnsi="宋体" w:hint="eastAsia"/>
          <w:color w:val="000000"/>
          <w:szCs w:val="21"/>
        </w:rPr>
        <w:t>〕</w:t>
      </w:r>
      <w:r>
        <w:rPr>
          <w:rFonts w:ascii="宋体" w:hAnsi="宋体"/>
          <w:color w:val="000000"/>
          <w:szCs w:val="21"/>
        </w:rPr>
        <w:t>约定接收竣工付款证书后，应被视为已无权再提出在工程接收证书颁发前所发生的任何索赔。</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（2）承包人按第14.4款</w:t>
      </w:r>
      <w:r>
        <w:rPr>
          <w:rFonts w:ascii="宋体" w:hAnsi="宋体" w:hint="eastAsia"/>
          <w:color w:val="000000"/>
          <w:szCs w:val="21"/>
        </w:rPr>
        <w:t>〔</w:t>
      </w:r>
      <w:r>
        <w:rPr>
          <w:rFonts w:ascii="宋体" w:hAnsi="宋体"/>
          <w:color w:val="000000"/>
          <w:szCs w:val="21"/>
        </w:rPr>
        <w:t>最终结清</w:t>
      </w:r>
      <w:r>
        <w:rPr>
          <w:rFonts w:ascii="宋体" w:hAnsi="宋体" w:hint="eastAsia"/>
          <w:color w:val="000000"/>
          <w:szCs w:val="21"/>
        </w:rPr>
        <w:t>〕</w:t>
      </w:r>
      <w:r>
        <w:rPr>
          <w:rFonts w:ascii="宋体" w:hAnsi="宋体"/>
          <w:color w:val="000000"/>
          <w:szCs w:val="21"/>
        </w:rPr>
        <w:t>提交的最终结清申请单中，只限于提出工程接收证书颁发后发生的索赔。提出索赔的期限自接受最终结清证书时终止。</w:t>
      </w:r>
    </w:p>
    <w:p w:rsidR="00917A2B" w:rsidRDefault="00B15470">
      <w:pPr>
        <w:pStyle w:val="500"/>
        <w:spacing w:after="200" w:line="276" w:lineRule="auto"/>
        <w:rPr>
          <w:sz w:val="21"/>
        </w:rPr>
      </w:pPr>
      <w:bookmarkStart w:id="848" w:name="_Toc351203626"/>
      <w:r>
        <w:rPr>
          <w:sz w:val="21"/>
        </w:rPr>
        <w:lastRenderedPageBreak/>
        <w:t>20</w:t>
      </w:r>
      <w:bookmarkStart w:id="849" w:name="_Toc296346647"/>
      <w:bookmarkStart w:id="850" w:name="_Toc337558840"/>
      <w:bookmarkStart w:id="851" w:name="_Toc296503146"/>
      <w:r>
        <w:rPr>
          <w:sz w:val="21"/>
        </w:rPr>
        <w:t>. 争议解决</w:t>
      </w:r>
      <w:bookmarkEnd w:id="848"/>
    </w:p>
    <w:p w:rsidR="00917A2B" w:rsidRDefault="00B15470">
      <w:pPr>
        <w:pStyle w:val="600"/>
        <w:rPr>
          <w:rFonts w:ascii="宋体" w:hAnsi="宋体"/>
          <w:sz w:val="21"/>
          <w:szCs w:val="21"/>
        </w:rPr>
      </w:pPr>
      <w:bookmarkStart w:id="852" w:name="_Toc351203627"/>
      <w:bookmarkStart w:id="853" w:name="_Toc296346648"/>
      <w:bookmarkStart w:id="854" w:name="_Toc296503147"/>
      <w:bookmarkStart w:id="855" w:name="_Toc337558841"/>
      <w:bookmarkEnd w:id="849"/>
      <w:bookmarkEnd w:id="850"/>
      <w:bookmarkEnd w:id="851"/>
      <w:r>
        <w:rPr>
          <w:rFonts w:ascii="宋体" w:hAnsi="宋体"/>
          <w:sz w:val="21"/>
          <w:szCs w:val="21"/>
        </w:rPr>
        <w:t>20.1和解</w:t>
      </w:r>
      <w:bookmarkEnd w:id="852"/>
    </w:p>
    <w:bookmarkEnd w:id="853"/>
    <w:bookmarkEnd w:id="854"/>
    <w:bookmarkEnd w:id="855"/>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合同当事人可以就争议自行和解，自行和解达成协议的经双方签字并盖章后作为合同补充文件，双方均应遵照执行。</w:t>
      </w:r>
    </w:p>
    <w:p w:rsidR="00917A2B" w:rsidRDefault="00B15470">
      <w:pPr>
        <w:pStyle w:val="600"/>
        <w:rPr>
          <w:rFonts w:ascii="宋体" w:hAnsi="宋体"/>
          <w:sz w:val="21"/>
          <w:szCs w:val="21"/>
        </w:rPr>
      </w:pPr>
      <w:bookmarkStart w:id="856" w:name="_Toc351203628"/>
      <w:r>
        <w:rPr>
          <w:rFonts w:ascii="宋体" w:hAnsi="宋体"/>
          <w:sz w:val="21"/>
          <w:szCs w:val="21"/>
        </w:rPr>
        <w:t>20</w:t>
      </w:r>
      <w:bookmarkStart w:id="857" w:name="_Toc296346649"/>
      <w:bookmarkStart w:id="858" w:name="_Toc337558842"/>
      <w:bookmarkStart w:id="859" w:name="_Toc296503148"/>
      <w:r>
        <w:rPr>
          <w:rFonts w:ascii="宋体" w:hAnsi="宋体"/>
          <w:sz w:val="21"/>
          <w:szCs w:val="21"/>
        </w:rPr>
        <w:t>.2调解</w:t>
      </w:r>
      <w:bookmarkEnd w:id="856"/>
    </w:p>
    <w:bookmarkEnd w:id="857"/>
    <w:bookmarkEnd w:id="858"/>
    <w:bookmarkEnd w:id="859"/>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合同当事人可以就争议请求建设行政主管部门</w:t>
      </w:r>
      <w:r>
        <w:rPr>
          <w:rFonts w:ascii="宋体" w:hAnsi="宋体" w:hint="eastAsia"/>
          <w:color w:val="000000"/>
          <w:szCs w:val="21"/>
        </w:rPr>
        <w:t>、行业协会</w:t>
      </w:r>
      <w:r>
        <w:rPr>
          <w:rFonts w:ascii="宋体" w:hAnsi="宋体"/>
          <w:color w:val="000000"/>
          <w:szCs w:val="21"/>
        </w:rPr>
        <w:t>或</w:t>
      </w:r>
      <w:r>
        <w:rPr>
          <w:rFonts w:ascii="宋体" w:hAnsi="宋体" w:hint="eastAsia"/>
          <w:color w:val="000000"/>
          <w:szCs w:val="21"/>
        </w:rPr>
        <w:t>其他</w:t>
      </w:r>
      <w:r>
        <w:rPr>
          <w:rFonts w:ascii="宋体" w:hAnsi="宋体"/>
          <w:color w:val="000000"/>
          <w:szCs w:val="21"/>
        </w:rPr>
        <w:t>第三方进行调解，调解达成协议的，经双方签字并盖章后作为合同补充文件，双方均应遵照执行。</w:t>
      </w:r>
    </w:p>
    <w:p w:rsidR="00917A2B" w:rsidRDefault="00B15470">
      <w:pPr>
        <w:pStyle w:val="600"/>
        <w:rPr>
          <w:rFonts w:ascii="宋体" w:hAnsi="宋体"/>
          <w:sz w:val="21"/>
          <w:szCs w:val="21"/>
        </w:rPr>
      </w:pPr>
      <w:bookmarkStart w:id="860" w:name="_Toc351203629"/>
      <w:bookmarkStart w:id="861" w:name="_Toc296346650"/>
      <w:bookmarkStart w:id="862" w:name="_Toc337558843"/>
      <w:bookmarkStart w:id="863" w:name="_Toc296503149"/>
      <w:r>
        <w:rPr>
          <w:rFonts w:ascii="宋体" w:hAnsi="宋体"/>
          <w:sz w:val="21"/>
          <w:szCs w:val="21"/>
        </w:rPr>
        <w:t>20.3争议评审</w:t>
      </w:r>
      <w:bookmarkEnd w:id="860"/>
    </w:p>
    <w:bookmarkEnd w:id="861"/>
    <w:bookmarkEnd w:id="862"/>
    <w:bookmarkEnd w:id="863"/>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合同当事人在专用合同条款中约定采取争议评审方式解决争议</w:t>
      </w:r>
      <w:r>
        <w:rPr>
          <w:rFonts w:ascii="宋体" w:hAnsi="宋体" w:hint="eastAsia"/>
          <w:color w:val="000000"/>
          <w:szCs w:val="21"/>
        </w:rPr>
        <w:t>以及评审规则，并</w:t>
      </w:r>
      <w:r>
        <w:rPr>
          <w:rFonts w:ascii="宋体" w:hAnsi="宋体"/>
          <w:color w:val="000000"/>
          <w:szCs w:val="21"/>
        </w:rPr>
        <w:t xml:space="preserve">按下列约定执行：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20.3.1 争议评审小组的确定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合同当事人可以共同选择一名或三名争议评审员，组成争议评审小组。除专用合同条款另有约定外，合同当事人应当自合同签订后28天内，或者争议发生后14天内，选定争议评审员。</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宋体" w:hAnsi="宋体" w:hint="eastAsia"/>
          <w:color w:val="000000"/>
          <w:szCs w:val="21"/>
        </w:rPr>
        <w:t>评审</w:t>
      </w:r>
      <w:r>
        <w:rPr>
          <w:rFonts w:ascii="宋体" w:hAnsi="宋体"/>
          <w:color w:val="000000"/>
          <w:szCs w:val="21"/>
        </w:rPr>
        <w:t xml:space="preserve">机构指定第三名首席争议评审员。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除专用合同条款另有约定外，评审员报酬由发包人和承包人各承担一半。</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20.3.2 争议评审小组的决定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20.3.3 争议评审小组决定的效力</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争议评审小组作出的书面决定经合同当事人签字确认后，对双方具有约束力，双方应遵照执行。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lastRenderedPageBreak/>
        <w:t>任何一方当事人不接受争议评审小组决定</w:t>
      </w:r>
      <w:r>
        <w:rPr>
          <w:rFonts w:ascii="宋体" w:hAnsi="宋体" w:hint="eastAsia"/>
          <w:color w:val="000000"/>
          <w:szCs w:val="21"/>
        </w:rPr>
        <w:t>或不履行争议评审小组决定的</w:t>
      </w:r>
      <w:r>
        <w:rPr>
          <w:rFonts w:ascii="宋体" w:hAnsi="宋体"/>
          <w:color w:val="000000"/>
          <w:szCs w:val="21"/>
        </w:rPr>
        <w:t>，双方可选择采用其他争议解决方式。</w:t>
      </w:r>
    </w:p>
    <w:p w:rsidR="00917A2B" w:rsidRDefault="00B15470">
      <w:pPr>
        <w:pStyle w:val="600"/>
        <w:rPr>
          <w:rFonts w:ascii="宋体" w:hAnsi="宋体"/>
          <w:sz w:val="21"/>
          <w:szCs w:val="21"/>
        </w:rPr>
      </w:pPr>
      <w:bookmarkStart w:id="864" w:name="_Toc351203630"/>
      <w:bookmarkStart w:id="865" w:name="_Toc296346651"/>
      <w:bookmarkStart w:id="866" w:name="_Toc337558844"/>
      <w:bookmarkStart w:id="867" w:name="_Toc296503150"/>
      <w:r>
        <w:rPr>
          <w:rFonts w:ascii="宋体" w:hAnsi="宋体"/>
          <w:sz w:val="21"/>
          <w:szCs w:val="21"/>
        </w:rPr>
        <w:t>20.4仲裁或诉讼</w:t>
      </w:r>
      <w:bookmarkEnd w:id="864"/>
    </w:p>
    <w:bookmarkEnd w:id="865"/>
    <w:bookmarkEnd w:id="866"/>
    <w:bookmarkEnd w:id="867"/>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因合同及合同有关事项产生的争议，合同当事人可以在专用合同条款中约定以下一种方式解决争议：</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（1）向约定的仲裁委员会申请仲裁；</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（2）向有管辖权的人民法院起诉。</w:t>
      </w:r>
    </w:p>
    <w:p w:rsidR="00917A2B" w:rsidRDefault="00B15470">
      <w:pPr>
        <w:pStyle w:val="600"/>
        <w:rPr>
          <w:rFonts w:ascii="宋体" w:hAnsi="宋体"/>
          <w:sz w:val="21"/>
          <w:szCs w:val="21"/>
        </w:rPr>
      </w:pPr>
      <w:bookmarkStart w:id="868" w:name="_Toc351203631"/>
      <w:bookmarkStart w:id="869" w:name="_Toc296503152"/>
      <w:bookmarkStart w:id="870" w:name="_Toc296346653"/>
      <w:bookmarkStart w:id="871" w:name="_Toc337558845"/>
      <w:r>
        <w:rPr>
          <w:rFonts w:ascii="宋体" w:hAnsi="宋体"/>
          <w:sz w:val="21"/>
          <w:szCs w:val="21"/>
        </w:rPr>
        <w:t>20.5争议解决条款效力</w:t>
      </w:r>
      <w:bookmarkEnd w:id="868"/>
    </w:p>
    <w:bookmarkEnd w:id="869"/>
    <w:bookmarkEnd w:id="870"/>
    <w:bookmarkEnd w:id="871"/>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 xml:space="preserve">合同有关争议解决的条款独立存在，合同的变更、解除、终止、无效或者被撤销均不影响其效力。 </w:t>
      </w:r>
    </w:p>
    <w:p w:rsidR="00917A2B" w:rsidRDefault="00B15470">
      <w:pPr>
        <w:pStyle w:val="401"/>
        <w:spacing w:after="200" w:line="276" w:lineRule="auto"/>
        <w:jc w:val="center"/>
        <w:rPr>
          <w:rFonts w:ascii="宋体" w:hAnsi="宋体"/>
          <w:sz w:val="21"/>
          <w:szCs w:val="21"/>
        </w:rPr>
      </w:pPr>
      <w:bookmarkStart w:id="872" w:name="_Toc351203632"/>
      <w:r>
        <w:rPr>
          <w:rFonts w:ascii="宋体" w:hAnsi="宋体"/>
          <w:sz w:val="21"/>
          <w:szCs w:val="21"/>
        </w:rPr>
        <w:br w:type="page"/>
      </w:r>
      <w:bookmarkStart w:id="873" w:name="_Toc256000039"/>
      <w:bookmarkStart w:id="874" w:name="_Toc507166973"/>
      <w:bookmarkStart w:id="875" w:name="_Toc25996"/>
      <w:r>
        <w:rPr>
          <w:rFonts w:ascii="宋体" w:hAnsi="宋体"/>
          <w:sz w:val="21"/>
          <w:szCs w:val="21"/>
        </w:rPr>
        <w:lastRenderedPageBreak/>
        <w:t>第三部分</w:t>
      </w:r>
      <w:r>
        <w:rPr>
          <w:rFonts w:ascii="宋体" w:hAnsi="宋体"/>
          <w:sz w:val="21"/>
          <w:szCs w:val="21"/>
        </w:rPr>
        <w:t xml:space="preserve"> </w:t>
      </w:r>
      <w:r>
        <w:rPr>
          <w:rFonts w:ascii="宋体" w:hAnsi="宋体" w:hint="eastAsia"/>
          <w:sz w:val="21"/>
          <w:szCs w:val="21"/>
        </w:rPr>
        <w:t>专用合同条款</w:t>
      </w:r>
      <w:bookmarkEnd w:id="872"/>
      <w:bookmarkEnd w:id="873"/>
      <w:bookmarkEnd w:id="874"/>
      <w:bookmarkEnd w:id="875"/>
    </w:p>
    <w:p w:rsidR="00917A2B" w:rsidRDefault="00B15470">
      <w:pPr>
        <w:pStyle w:val="500"/>
        <w:spacing w:after="200" w:line="276" w:lineRule="auto"/>
        <w:rPr>
          <w:sz w:val="21"/>
        </w:rPr>
      </w:pPr>
      <w:bookmarkStart w:id="876" w:name="_Toc351203633"/>
      <w:r>
        <w:rPr>
          <w:sz w:val="21"/>
        </w:rPr>
        <w:t>1</w:t>
      </w:r>
      <w:bookmarkStart w:id="877" w:name="_Toc297120456"/>
      <w:bookmarkStart w:id="878" w:name="_Toc296890984"/>
      <w:bookmarkStart w:id="879" w:name="_Toc292559361"/>
      <w:bookmarkStart w:id="880" w:name="_Toc297048342"/>
      <w:bookmarkStart w:id="881" w:name="_Toc296944495"/>
      <w:bookmarkStart w:id="882" w:name="_Toc296346657"/>
      <w:bookmarkStart w:id="883" w:name="_Toc296347155"/>
      <w:bookmarkStart w:id="884" w:name="_Toc296891196"/>
      <w:bookmarkStart w:id="885" w:name="_Toc296503156"/>
      <w:bookmarkStart w:id="886" w:name="_Toc292559866"/>
      <w:r>
        <w:rPr>
          <w:sz w:val="21"/>
        </w:rPr>
        <w:t>. 一般约定</w:t>
      </w:r>
      <w:bookmarkEnd w:id="876"/>
    </w:p>
    <w:bookmarkEnd w:id="877"/>
    <w:bookmarkEnd w:id="878"/>
    <w:bookmarkEnd w:id="879"/>
    <w:bookmarkEnd w:id="880"/>
    <w:bookmarkEnd w:id="881"/>
    <w:bookmarkEnd w:id="882"/>
    <w:bookmarkEnd w:id="883"/>
    <w:bookmarkEnd w:id="884"/>
    <w:bookmarkEnd w:id="885"/>
    <w:bookmarkEnd w:id="886"/>
    <w:p w:rsidR="00917A2B" w:rsidRDefault="00B15470">
      <w:pPr>
        <w:pStyle w:val="600"/>
        <w:rPr>
          <w:rFonts w:ascii="宋体" w:hAnsi="宋体"/>
          <w:sz w:val="21"/>
          <w:szCs w:val="21"/>
        </w:rPr>
      </w:pPr>
      <w:r>
        <w:rPr>
          <w:rFonts w:ascii="宋体" w:hAnsi="宋体"/>
          <w:sz w:val="21"/>
          <w:szCs w:val="21"/>
        </w:rPr>
        <w:t>1.1 词语定义</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1.1.1合同</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1.1.1.10其他合同文件包括：</w:t>
      </w:r>
      <w:r>
        <w:rPr>
          <w:rFonts w:ascii="宋体" w:hAnsi="宋体" w:hint="eastAsia"/>
          <w:color w:val="000000"/>
          <w:szCs w:val="21"/>
          <w:u w:val="single"/>
        </w:rPr>
        <w:t>无</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1.1.2 合同当事人及其他相关方</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1.1.2.4监理人：</w:t>
      </w:r>
    </w:p>
    <w:p w:rsidR="00917A2B" w:rsidRDefault="00B15470">
      <w:pPr>
        <w:pStyle w:val="1a"/>
        <w:spacing w:after="200" w:line="360" w:lineRule="auto"/>
        <w:ind w:firstLineChars="200" w:firstLine="360"/>
        <w:rPr>
          <w:rFonts w:ascii="宋体" w:hAnsi="宋体"/>
          <w:sz w:val="18"/>
          <w:szCs w:val="18"/>
        </w:rPr>
      </w:pPr>
      <w:r>
        <w:rPr>
          <w:rFonts w:ascii="宋体" w:hAnsi="宋体"/>
          <w:sz w:val="18"/>
          <w:szCs w:val="18"/>
        </w:rPr>
        <w:t>名    称：</w:t>
      </w:r>
      <w:r>
        <w:rPr>
          <w:rFonts w:ascii="宋体" w:hAnsi="宋体" w:hint="eastAsia"/>
          <w:sz w:val="18"/>
          <w:szCs w:val="18"/>
          <w:u w:val="single"/>
        </w:rPr>
        <w:t>以监理合同约定为准</w:t>
      </w:r>
      <w:r>
        <w:rPr>
          <w:rFonts w:ascii="宋体" w:hAnsi="宋体"/>
          <w:sz w:val="18"/>
          <w:szCs w:val="18"/>
        </w:rPr>
        <w:t>；</w:t>
      </w:r>
    </w:p>
    <w:p w:rsidR="00917A2B" w:rsidRDefault="00B15470">
      <w:pPr>
        <w:pStyle w:val="1a"/>
        <w:spacing w:after="200" w:line="360" w:lineRule="auto"/>
        <w:ind w:firstLineChars="200" w:firstLine="360"/>
        <w:rPr>
          <w:rFonts w:ascii="宋体" w:hAnsi="宋体"/>
          <w:sz w:val="18"/>
          <w:szCs w:val="18"/>
        </w:rPr>
      </w:pPr>
      <w:r>
        <w:rPr>
          <w:rFonts w:ascii="宋体" w:hAnsi="宋体"/>
          <w:sz w:val="18"/>
          <w:szCs w:val="18"/>
        </w:rPr>
        <w:t>资质类别和等级：</w:t>
      </w:r>
      <w:r>
        <w:rPr>
          <w:rFonts w:ascii="宋体" w:hAnsi="宋体" w:hint="eastAsia"/>
          <w:sz w:val="18"/>
          <w:szCs w:val="18"/>
          <w:u w:val="single"/>
        </w:rPr>
        <w:t>以监理合同约定为准</w:t>
      </w:r>
      <w:r>
        <w:rPr>
          <w:rFonts w:ascii="宋体" w:hAnsi="宋体"/>
          <w:sz w:val="18"/>
          <w:szCs w:val="18"/>
        </w:rPr>
        <w:t>；</w:t>
      </w:r>
    </w:p>
    <w:p w:rsidR="00917A2B" w:rsidRDefault="00B15470">
      <w:pPr>
        <w:pStyle w:val="1a"/>
        <w:spacing w:after="200" w:line="360" w:lineRule="auto"/>
        <w:ind w:firstLineChars="200" w:firstLine="360"/>
        <w:rPr>
          <w:rFonts w:ascii="宋体" w:hAnsi="宋体"/>
          <w:sz w:val="18"/>
          <w:szCs w:val="18"/>
        </w:rPr>
      </w:pPr>
      <w:r>
        <w:rPr>
          <w:rFonts w:ascii="宋体" w:hAnsi="宋体"/>
          <w:sz w:val="18"/>
          <w:szCs w:val="18"/>
        </w:rPr>
        <w:t>联系电话：</w:t>
      </w:r>
      <w:r>
        <w:rPr>
          <w:rFonts w:ascii="宋体" w:hAnsi="宋体" w:hint="eastAsia"/>
          <w:sz w:val="18"/>
          <w:szCs w:val="18"/>
          <w:u w:val="single"/>
        </w:rPr>
        <w:t>以监理合同约定为准</w:t>
      </w:r>
      <w:r>
        <w:rPr>
          <w:rFonts w:ascii="宋体" w:hAnsi="宋体"/>
          <w:sz w:val="18"/>
          <w:szCs w:val="18"/>
        </w:rPr>
        <w:t>；</w:t>
      </w:r>
    </w:p>
    <w:p w:rsidR="00917A2B" w:rsidRDefault="00B15470">
      <w:pPr>
        <w:pStyle w:val="1a"/>
        <w:spacing w:after="200" w:line="360" w:lineRule="auto"/>
        <w:ind w:firstLineChars="200" w:firstLine="360"/>
        <w:rPr>
          <w:rFonts w:ascii="宋体" w:hAnsi="宋体"/>
          <w:sz w:val="18"/>
          <w:szCs w:val="18"/>
        </w:rPr>
      </w:pPr>
      <w:r>
        <w:rPr>
          <w:rFonts w:ascii="宋体" w:hAnsi="宋体"/>
          <w:sz w:val="18"/>
          <w:szCs w:val="18"/>
        </w:rPr>
        <w:t>电子信箱：</w:t>
      </w:r>
      <w:r>
        <w:rPr>
          <w:rFonts w:ascii="宋体" w:hAnsi="宋体" w:hint="eastAsia"/>
          <w:sz w:val="18"/>
          <w:szCs w:val="18"/>
          <w:u w:val="single"/>
        </w:rPr>
        <w:t>以监理合同约定为准</w:t>
      </w:r>
      <w:r>
        <w:rPr>
          <w:rFonts w:ascii="宋体" w:hAnsi="宋体"/>
          <w:sz w:val="18"/>
          <w:szCs w:val="18"/>
        </w:rPr>
        <w:t>；</w:t>
      </w:r>
    </w:p>
    <w:p w:rsidR="00917A2B" w:rsidRDefault="00B15470">
      <w:pPr>
        <w:pStyle w:val="1a"/>
        <w:spacing w:after="200" w:line="360" w:lineRule="auto"/>
        <w:ind w:firstLineChars="200" w:firstLine="360"/>
        <w:rPr>
          <w:rFonts w:ascii="宋体" w:hAnsi="宋体"/>
          <w:sz w:val="18"/>
          <w:szCs w:val="18"/>
        </w:rPr>
      </w:pPr>
      <w:r>
        <w:rPr>
          <w:rFonts w:ascii="宋体" w:hAnsi="宋体"/>
          <w:sz w:val="18"/>
          <w:szCs w:val="18"/>
        </w:rPr>
        <w:t>通信地址：</w:t>
      </w:r>
      <w:r>
        <w:rPr>
          <w:rFonts w:ascii="宋体" w:hAnsi="宋体" w:hint="eastAsia"/>
          <w:sz w:val="18"/>
          <w:szCs w:val="18"/>
          <w:u w:val="single"/>
        </w:rPr>
        <w:t>以监理合同约定为准</w:t>
      </w:r>
      <w:r>
        <w:rPr>
          <w:rFonts w:ascii="宋体" w:hAnsi="宋体"/>
          <w:sz w:val="18"/>
          <w:szCs w:val="18"/>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1.1.2.5 设计人：</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名    称：；</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资质类别和等级：；</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联系电话：；</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电子信箱：；</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通信地址：。</w:t>
      </w:r>
    </w:p>
    <w:p w:rsidR="00917A2B" w:rsidRDefault="00B15470">
      <w:pPr>
        <w:pStyle w:val="1a"/>
        <w:spacing w:after="200" w:line="360" w:lineRule="auto"/>
        <w:ind w:firstLineChars="200" w:firstLine="360"/>
        <w:rPr>
          <w:rFonts w:ascii="宋体" w:hAnsi="宋体"/>
          <w:sz w:val="18"/>
          <w:szCs w:val="18"/>
        </w:rPr>
      </w:pPr>
      <w:r>
        <w:rPr>
          <w:rFonts w:ascii="宋体" w:hAnsi="宋体"/>
          <w:sz w:val="18"/>
          <w:szCs w:val="18"/>
        </w:rPr>
        <w:t>1.1.3 工程和设备</w:t>
      </w:r>
    </w:p>
    <w:p w:rsidR="00917A2B" w:rsidRDefault="00B15470">
      <w:pPr>
        <w:pStyle w:val="1a"/>
        <w:spacing w:after="200" w:line="360" w:lineRule="auto"/>
        <w:ind w:firstLineChars="200" w:firstLine="360"/>
        <w:rPr>
          <w:rFonts w:ascii="宋体" w:hAnsi="宋体"/>
          <w:sz w:val="18"/>
          <w:szCs w:val="18"/>
          <w:u w:val="single"/>
        </w:rPr>
      </w:pPr>
      <w:r>
        <w:rPr>
          <w:rFonts w:ascii="宋体" w:hAnsi="宋体"/>
          <w:sz w:val="18"/>
          <w:szCs w:val="18"/>
        </w:rPr>
        <w:t>1.1.3.7 作为施工现场组成部分的其他场所包括：</w:t>
      </w:r>
      <w:r>
        <w:rPr>
          <w:rFonts w:ascii="宋体" w:hAnsi="宋体" w:hint="eastAsia"/>
          <w:sz w:val="18"/>
          <w:szCs w:val="18"/>
          <w:u w:val="single"/>
        </w:rPr>
        <w:t xml:space="preserve"> /</w:t>
      </w:r>
      <w:r>
        <w:rPr>
          <w:rFonts w:ascii="宋体" w:hAnsi="宋体"/>
          <w:sz w:val="18"/>
          <w:szCs w:val="18"/>
        </w:rPr>
        <w:t>。</w:t>
      </w:r>
    </w:p>
    <w:p w:rsidR="00917A2B" w:rsidRDefault="00B15470">
      <w:pPr>
        <w:pStyle w:val="1a"/>
        <w:spacing w:after="200" w:line="360" w:lineRule="auto"/>
        <w:ind w:firstLineChars="200" w:firstLine="360"/>
        <w:jc w:val="left"/>
        <w:rPr>
          <w:rFonts w:ascii="宋体" w:hAnsi="宋体"/>
          <w:kern w:val="0"/>
          <w:sz w:val="18"/>
          <w:szCs w:val="18"/>
        </w:rPr>
      </w:pPr>
      <w:r>
        <w:rPr>
          <w:rFonts w:ascii="宋体" w:hAnsi="宋体"/>
          <w:kern w:val="0"/>
          <w:sz w:val="18"/>
          <w:szCs w:val="18"/>
        </w:rPr>
        <w:t>1.1.3.9 永久占地包括：</w:t>
      </w:r>
      <w:r>
        <w:rPr>
          <w:rFonts w:ascii="宋体" w:hAnsi="宋体" w:hint="eastAsia"/>
          <w:sz w:val="18"/>
          <w:szCs w:val="18"/>
          <w:u w:val="single"/>
        </w:rPr>
        <w:t>/</w:t>
      </w:r>
      <w:r>
        <w:rPr>
          <w:rFonts w:ascii="宋体" w:hAnsi="宋体"/>
          <w:kern w:val="0"/>
          <w:sz w:val="18"/>
          <w:szCs w:val="18"/>
        </w:rPr>
        <w:t>。</w:t>
      </w:r>
    </w:p>
    <w:p w:rsidR="00917A2B" w:rsidRDefault="00B15470">
      <w:pPr>
        <w:pStyle w:val="1a"/>
        <w:spacing w:after="200" w:line="360" w:lineRule="auto"/>
        <w:ind w:firstLineChars="200" w:firstLine="360"/>
        <w:jc w:val="left"/>
        <w:rPr>
          <w:rFonts w:ascii="宋体" w:hAnsi="宋体"/>
          <w:sz w:val="18"/>
          <w:szCs w:val="18"/>
        </w:rPr>
      </w:pPr>
      <w:r>
        <w:rPr>
          <w:rFonts w:ascii="宋体" w:hAnsi="宋体"/>
          <w:kern w:val="0"/>
          <w:sz w:val="18"/>
          <w:szCs w:val="18"/>
        </w:rPr>
        <w:t>1.1.3.10 临时占地包括：</w:t>
      </w:r>
      <w:r>
        <w:rPr>
          <w:rFonts w:ascii="宋体" w:hAnsi="宋体" w:hint="eastAsia"/>
          <w:sz w:val="18"/>
          <w:szCs w:val="18"/>
          <w:u w:val="single"/>
        </w:rPr>
        <w:t>/</w:t>
      </w:r>
      <w:r>
        <w:rPr>
          <w:rFonts w:ascii="宋体" w:hAnsi="宋体"/>
          <w:kern w:val="0"/>
          <w:sz w:val="18"/>
          <w:szCs w:val="18"/>
        </w:rPr>
        <w:t>。</w:t>
      </w:r>
    </w:p>
    <w:p w:rsidR="00917A2B" w:rsidRDefault="00B15470">
      <w:pPr>
        <w:pStyle w:val="600"/>
        <w:rPr>
          <w:rFonts w:ascii="宋体" w:hAnsi="宋体"/>
          <w:sz w:val="21"/>
          <w:szCs w:val="21"/>
        </w:rPr>
      </w:pPr>
      <w:r>
        <w:rPr>
          <w:rFonts w:ascii="宋体" w:hAnsi="宋体"/>
          <w:sz w:val="21"/>
          <w:szCs w:val="21"/>
        </w:rPr>
        <w:lastRenderedPageBreak/>
        <w:t xml:space="preserve">1.3法律 </w:t>
      </w:r>
    </w:p>
    <w:p w:rsidR="00917A2B" w:rsidRDefault="00B15470">
      <w:pPr>
        <w:pStyle w:val="1a"/>
        <w:autoSpaceDE w:val="0"/>
        <w:autoSpaceDN w:val="0"/>
        <w:adjustRightInd w:val="0"/>
        <w:spacing w:after="200" w:line="360" w:lineRule="auto"/>
        <w:ind w:leftChars="284" w:left="596"/>
        <w:jc w:val="left"/>
        <w:rPr>
          <w:rFonts w:ascii="宋体" w:hAnsi="宋体"/>
          <w:sz w:val="18"/>
          <w:szCs w:val="18"/>
        </w:rPr>
      </w:pPr>
      <w:r>
        <w:rPr>
          <w:rFonts w:ascii="宋体" w:hAnsi="宋体"/>
          <w:sz w:val="18"/>
          <w:szCs w:val="18"/>
        </w:rPr>
        <w:t>适用于合同的其他规范性文件：</w:t>
      </w:r>
      <w:r>
        <w:rPr>
          <w:rFonts w:ascii="宋体" w:hAnsi="宋体" w:hint="eastAsia"/>
          <w:sz w:val="18"/>
          <w:szCs w:val="18"/>
          <w:u w:val="single"/>
        </w:rPr>
        <w:t>《中华人民共和国建筑法》、《中华人民共和国民法典》、《中华人民共和国招标投标法》以及其他现行法规、规定、办法、文件等</w:t>
      </w:r>
      <w:r>
        <w:rPr>
          <w:rFonts w:ascii="宋体" w:hAnsi="宋体"/>
          <w:sz w:val="18"/>
          <w:szCs w:val="18"/>
        </w:rPr>
        <w:t>。</w:t>
      </w:r>
    </w:p>
    <w:p w:rsidR="00917A2B" w:rsidRDefault="00B15470">
      <w:pPr>
        <w:pStyle w:val="600"/>
        <w:rPr>
          <w:rFonts w:ascii="宋体" w:hAnsi="宋体"/>
          <w:sz w:val="21"/>
          <w:szCs w:val="21"/>
        </w:rPr>
      </w:pPr>
      <w:r>
        <w:rPr>
          <w:rFonts w:ascii="宋体" w:hAnsi="宋体"/>
          <w:sz w:val="21"/>
          <w:szCs w:val="21"/>
        </w:rPr>
        <w:t>1.4 标准和规范</w:t>
      </w:r>
    </w:p>
    <w:p w:rsidR="00917A2B" w:rsidRDefault="00B15470">
      <w:pPr>
        <w:pStyle w:val="03"/>
        <w:spacing w:after="200" w:line="360" w:lineRule="auto"/>
        <w:ind w:leftChars="284" w:left="596"/>
        <w:rPr>
          <w:rFonts w:ascii="宋体" w:hAnsi="宋体"/>
          <w:color w:val="000000"/>
          <w:szCs w:val="21"/>
        </w:rPr>
      </w:pPr>
      <w:r>
        <w:rPr>
          <w:rFonts w:ascii="宋体" w:hAnsi="宋体"/>
          <w:color w:val="000000"/>
          <w:szCs w:val="21"/>
        </w:rPr>
        <w:t>1.4.1适用于工程的标准规范包括：</w:t>
      </w:r>
      <w:r>
        <w:rPr>
          <w:rFonts w:ascii="宋体" w:hAnsi="宋体" w:hint="eastAsia"/>
          <w:color w:val="000000"/>
          <w:szCs w:val="21"/>
          <w:u w:val="single"/>
        </w:rPr>
        <w:t>国家及行业现行相关标准规范。</w:t>
      </w:r>
    </w:p>
    <w:p w:rsidR="00917A2B" w:rsidRDefault="00B15470">
      <w:pPr>
        <w:pStyle w:val="03"/>
        <w:spacing w:after="200" w:line="360" w:lineRule="auto"/>
        <w:ind w:leftChars="284" w:left="596"/>
        <w:rPr>
          <w:rFonts w:ascii="宋体" w:hAnsi="宋体"/>
          <w:color w:val="000000"/>
          <w:szCs w:val="21"/>
        </w:rPr>
      </w:pPr>
      <w:r>
        <w:rPr>
          <w:rFonts w:ascii="宋体" w:hAnsi="宋体"/>
          <w:color w:val="000000"/>
          <w:szCs w:val="21"/>
        </w:rPr>
        <w:t>1.4.2 发包人提供国外标准、规范的名称</w:t>
      </w:r>
      <w:r>
        <w:rPr>
          <w:rFonts w:ascii="宋体" w:hAnsi="宋体" w:hint="eastAsia"/>
          <w:color w:val="000000"/>
          <w:szCs w:val="21"/>
        </w:rPr>
        <w:t>：</w:t>
      </w:r>
      <w:r>
        <w:rPr>
          <w:rFonts w:ascii="宋体" w:hAnsi="宋体" w:hint="eastAsia"/>
          <w:sz w:val="18"/>
          <w:szCs w:val="18"/>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发包人提供国外标准、规范的份数：</w:t>
      </w:r>
      <w:r>
        <w:rPr>
          <w:rFonts w:ascii="宋体" w:hAnsi="宋体" w:hint="eastAsia"/>
          <w:sz w:val="18"/>
          <w:szCs w:val="18"/>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发包人提供国外标准、规范的名称：</w:t>
      </w:r>
      <w:r>
        <w:rPr>
          <w:rFonts w:ascii="宋体" w:hAnsi="宋体" w:hint="eastAsia"/>
          <w:sz w:val="18"/>
          <w:szCs w:val="18"/>
          <w:u w:val="single"/>
        </w:rPr>
        <w:t>/</w:t>
      </w:r>
      <w:r>
        <w:rPr>
          <w:rFonts w:ascii="宋体" w:hAnsi="宋体"/>
          <w:color w:val="000000"/>
          <w:szCs w:val="21"/>
        </w:rPr>
        <w:t>。</w:t>
      </w:r>
    </w:p>
    <w:p w:rsidR="00917A2B" w:rsidRDefault="00B15470">
      <w:pPr>
        <w:pStyle w:val="03"/>
        <w:spacing w:after="200" w:line="360" w:lineRule="auto"/>
        <w:ind w:leftChars="284" w:left="596"/>
        <w:rPr>
          <w:rFonts w:ascii="宋体" w:hAnsi="宋体"/>
          <w:color w:val="000000"/>
          <w:szCs w:val="21"/>
        </w:rPr>
      </w:pPr>
      <w:r>
        <w:rPr>
          <w:rFonts w:ascii="宋体" w:hAnsi="宋体"/>
          <w:color w:val="000000"/>
          <w:szCs w:val="21"/>
        </w:rPr>
        <w:t>1.4.3发包人对工程的技术标准和功能要求的特殊要求：</w:t>
      </w:r>
      <w:r>
        <w:rPr>
          <w:rFonts w:ascii="宋体" w:hAnsi="宋体" w:hint="eastAsia"/>
          <w:sz w:val="18"/>
          <w:szCs w:val="18"/>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1.5 合同文件的优先顺序</w:t>
      </w:r>
    </w:p>
    <w:p w:rsidR="00917A2B" w:rsidRDefault="00B15470">
      <w:pPr>
        <w:pStyle w:val="1a"/>
        <w:spacing w:after="200" w:line="360" w:lineRule="auto"/>
        <w:ind w:firstLineChars="200" w:firstLine="360"/>
        <w:rPr>
          <w:rFonts w:ascii="宋体" w:hAnsi="宋体"/>
          <w:sz w:val="18"/>
          <w:szCs w:val="18"/>
          <w:u w:val="single"/>
        </w:rPr>
      </w:pPr>
      <w:r>
        <w:rPr>
          <w:rFonts w:ascii="宋体" w:hAnsi="宋体" w:hint="eastAsia"/>
          <w:sz w:val="18"/>
          <w:szCs w:val="18"/>
          <w:u w:val="single"/>
        </w:rPr>
        <w:t>（1）合同协议书；（2）招标文件；（3）中标通知书；（4）投标函及其附录；（5）专用合同条款及其附件；（6）通用合同条款；（7）技术标准及要求；（8）图纸；（9）已标价工程量清单；（10）其他合同文件</w:t>
      </w:r>
      <w:r>
        <w:rPr>
          <w:rFonts w:ascii="宋体" w:hAnsi="宋体"/>
          <w:sz w:val="18"/>
          <w:szCs w:val="18"/>
          <w:u w:val="single"/>
        </w:rPr>
        <w:t>。</w:t>
      </w:r>
    </w:p>
    <w:p w:rsidR="00917A2B" w:rsidRDefault="00B15470">
      <w:pPr>
        <w:pStyle w:val="600"/>
        <w:rPr>
          <w:rFonts w:ascii="宋体" w:hAnsi="宋体"/>
          <w:sz w:val="21"/>
          <w:szCs w:val="21"/>
        </w:rPr>
      </w:pPr>
      <w:r>
        <w:rPr>
          <w:rFonts w:ascii="宋体" w:hAnsi="宋体"/>
          <w:sz w:val="21"/>
          <w:szCs w:val="21"/>
        </w:rPr>
        <w:t>1.6 图纸和承包人文件</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1.6.1 图纸的提供</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发包人向承包人提供图纸的期限：</w:t>
      </w:r>
      <w:r>
        <w:rPr>
          <w:rFonts w:ascii="宋体" w:hAnsi="宋体" w:hint="eastAsia"/>
          <w:color w:val="000000"/>
          <w:szCs w:val="21"/>
          <w:u w:val="single"/>
        </w:rPr>
        <w:t>按通用条款执行</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发包人向承包人提供图纸的数量：</w:t>
      </w:r>
      <w:r>
        <w:rPr>
          <w:rFonts w:ascii="宋体" w:hAnsi="宋体" w:hint="eastAsia"/>
          <w:color w:val="000000"/>
          <w:szCs w:val="21"/>
          <w:u w:val="single"/>
        </w:rPr>
        <w:t>提供2套</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发包人向承包人提供图纸的内容：</w:t>
      </w:r>
      <w:r>
        <w:rPr>
          <w:rFonts w:ascii="宋体" w:hAnsi="宋体" w:hint="eastAsia"/>
          <w:color w:val="000000"/>
          <w:szCs w:val="21"/>
          <w:u w:val="single"/>
        </w:rPr>
        <w:t>涉及合同范围施工图</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1.6.4 承包人文件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需要由承包人提供的文件，包括：</w:t>
      </w:r>
      <w:r>
        <w:rPr>
          <w:rFonts w:ascii="宋体" w:hAnsi="宋体" w:hint="eastAsia"/>
          <w:color w:val="000000"/>
          <w:szCs w:val="21"/>
          <w:u w:val="single"/>
        </w:rPr>
        <w:t>施工组织（方案）设计及其它（需要制定文件交接单，明确提交资料时间）</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承包人提供的文件的期限为：</w:t>
      </w:r>
      <w:r>
        <w:rPr>
          <w:rFonts w:ascii="宋体" w:hAnsi="宋体" w:hint="eastAsia"/>
          <w:color w:val="000000"/>
          <w:szCs w:val="21"/>
          <w:u w:val="single"/>
        </w:rPr>
        <w:t>开工前7日以上</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承包人提供的文件的数量为：</w:t>
      </w:r>
      <w:r>
        <w:rPr>
          <w:rFonts w:ascii="宋体" w:hAnsi="宋体" w:hint="eastAsia"/>
          <w:color w:val="000000"/>
          <w:szCs w:val="21"/>
          <w:u w:val="single"/>
        </w:rPr>
        <w:t xml:space="preserve"> 2套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lastRenderedPageBreak/>
        <w:t>承包人提供的文件的形式为：</w:t>
      </w:r>
      <w:r>
        <w:rPr>
          <w:rFonts w:ascii="宋体" w:hAnsi="宋体" w:hint="eastAsia"/>
          <w:color w:val="000000"/>
          <w:szCs w:val="21"/>
          <w:u w:val="single"/>
        </w:rPr>
        <w:t>纸质加盖承包人公章及对应电子版</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w:t>
      </w:r>
      <w:r>
        <w:rPr>
          <w:rFonts w:ascii="宋体" w:hAnsi="宋体" w:hint="eastAsia"/>
          <w:color w:val="000000"/>
          <w:szCs w:val="21"/>
        </w:rPr>
        <w:t>审批</w:t>
      </w:r>
      <w:r>
        <w:rPr>
          <w:rFonts w:ascii="宋体" w:hAnsi="宋体"/>
          <w:color w:val="000000"/>
          <w:szCs w:val="21"/>
        </w:rPr>
        <w:t>承包人文件的期限：</w:t>
      </w:r>
      <w:r>
        <w:rPr>
          <w:rFonts w:ascii="宋体" w:hAnsi="宋体" w:hint="eastAsia"/>
          <w:color w:val="000000"/>
          <w:szCs w:val="21"/>
          <w:u w:val="single"/>
        </w:rPr>
        <w:t>收到资料后7天内</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1.6.5 现场图纸准备</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关于现场图纸准备的约定：</w:t>
      </w:r>
      <w:r>
        <w:rPr>
          <w:rFonts w:ascii="宋体" w:hAnsi="宋体" w:hint="eastAsia"/>
          <w:color w:val="000000"/>
          <w:szCs w:val="21"/>
          <w:u w:val="single"/>
        </w:rPr>
        <w:t>按通用条款执行</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1.7 联络</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1.7.1发包人和承包人应当在</w:t>
      </w:r>
      <w:r>
        <w:rPr>
          <w:rFonts w:ascii="宋体" w:hAnsi="宋体" w:hint="eastAsia"/>
          <w:color w:val="000000"/>
          <w:szCs w:val="21"/>
          <w:u w:val="single"/>
        </w:rPr>
        <w:t>开工前3</w:t>
      </w:r>
      <w:r>
        <w:rPr>
          <w:rFonts w:ascii="宋体" w:hAnsi="宋体"/>
          <w:color w:val="000000"/>
          <w:szCs w:val="21"/>
        </w:rPr>
        <w:t>天内将与合同有关的通知、批准、证明、证书、指示、指令、要求、请求、同意、意见、确定和决定等书面函件送达对方当事人</w:t>
      </w:r>
      <w:r>
        <w:rPr>
          <w:rFonts w:ascii="宋体" w:hAnsi="宋体" w:hint="eastAsia"/>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1.7.2 发包人接收文件的地点：</w:t>
      </w:r>
      <w:r>
        <w:rPr>
          <w:rFonts w:ascii="宋体" w:hAnsi="宋体" w:hint="eastAsia"/>
          <w:color w:val="000000"/>
          <w:szCs w:val="21"/>
          <w:u w:val="single"/>
        </w:rPr>
        <w:t>营口市老边区人民医院办公楼</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发包人指定的接收人为：</w:t>
      </w:r>
      <w:r>
        <w:rPr>
          <w:rFonts w:ascii="宋体" w:hAnsi="宋体" w:hint="eastAsia"/>
          <w:color w:val="000000"/>
          <w:szCs w:val="21"/>
          <w:u w:val="single"/>
        </w:rPr>
        <w:t xml:space="preserve">    发包人代表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承包人接收文件的地点：</w:t>
      </w:r>
      <w:r>
        <w:rPr>
          <w:rFonts w:ascii="宋体" w:hAnsi="宋体" w:hint="eastAsia"/>
          <w:color w:val="000000"/>
          <w:szCs w:val="21"/>
          <w:u w:val="single"/>
        </w:rPr>
        <w:t xml:space="preserve">开（施）工时为项目现场，工程结束（后）为营业执照注册地址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承包人指定的接收人为：</w:t>
      </w:r>
      <w:r>
        <w:rPr>
          <w:rFonts w:ascii="宋体" w:hAnsi="宋体" w:hint="eastAsia"/>
          <w:color w:val="000000"/>
          <w:szCs w:val="21"/>
          <w:u w:val="single"/>
        </w:rPr>
        <w:t>项目经理</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监理人接收文件的地点：</w:t>
      </w:r>
      <w:r>
        <w:rPr>
          <w:rFonts w:ascii="宋体" w:hAnsi="宋体" w:hint="eastAsia"/>
          <w:color w:val="000000"/>
          <w:szCs w:val="21"/>
          <w:u w:val="single"/>
        </w:rPr>
        <w:t>开（施）工时为驻地项目现场，工程结束（后）为营业执照注册地址</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监理人指定的接收人为：</w:t>
      </w:r>
      <w:r>
        <w:rPr>
          <w:rFonts w:ascii="宋体" w:hAnsi="宋体" w:hint="eastAsia"/>
          <w:color w:val="000000"/>
          <w:szCs w:val="21"/>
          <w:u w:val="single"/>
        </w:rPr>
        <w:t>总监理工程师</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1.10 交通运输</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w:t>
      </w:r>
      <w:bookmarkStart w:id="887" w:name="_Toc300934943"/>
      <w:bookmarkStart w:id="888" w:name="_Toc303539100"/>
      <w:bookmarkStart w:id="889" w:name="_Toc312677986"/>
      <w:bookmarkStart w:id="890" w:name="_Toc304295521"/>
      <w:bookmarkStart w:id="891" w:name="_Toc318581155"/>
      <w:r>
        <w:rPr>
          <w:rFonts w:ascii="宋体" w:hAnsi="宋体"/>
          <w:color w:val="000000"/>
          <w:szCs w:val="21"/>
        </w:rPr>
        <w:t>.10.1 出入现场的权利</w:t>
      </w:r>
    </w:p>
    <w:p w:rsidR="00917A2B" w:rsidRDefault="00B15470">
      <w:pPr>
        <w:pStyle w:val="03"/>
        <w:spacing w:after="200" w:line="360" w:lineRule="auto"/>
        <w:ind w:leftChars="284" w:left="596"/>
        <w:rPr>
          <w:rFonts w:ascii="宋体" w:hAnsi="宋体"/>
          <w:szCs w:val="21"/>
        </w:rPr>
      </w:pPr>
      <w:r>
        <w:rPr>
          <w:rFonts w:ascii="宋体" w:hAnsi="宋体"/>
          <w:szCs w:val="21"/>
        </w:rPr>
        <w:t>关于出入现场的权利的约定：</w:t>
      </w:r>
      <w:r>
        <w:rPr>
          <w:rFonts w:ascii="宋体" w:hAnsi="宋体" w:hint="eastAsia"/>
          <w:color w:val="000000"/>
          <w:szCs w:val="21"/>
          <w:u w:val="single"/>
        </w:rPr>
        <w:t>项目施工管理人员办理许可后进入现场，其他无关人员一律不能进入施工现场，如果擅自进入现场，由此产生的后果由承包人自行负责 。承包人应在订立合同前查勘施工现场，并根据工程规模及技术参数合理预见工程施工所需的进出施工现场的方式、手段、路径等。因承包人未合理预见所增加的费用和（或）延误的工期由承包人承担。</w:t>
      </w:r>
      <w:r>
        <w:rPr>
          <w:rFonts w:ascii="宋体" w:hAnsi="宋体"/>
          <w:szCs w:val="21"/>
        </w:rPr>
        <w:t>。</w:t>
      </w:r>
    </w:p>
    <w:bookmarkEnd w:id="887"/>
    <w:bookmarkEnd w:id="888"/>
    <w:bookmarkEnd w:id="889"/>
    <w:bookmarkEnd w:id="890"/>
    <w:bookmarkEnd w:id="891"/>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w:t>
      </w:r>
      <w:bookmarkStart w:id="892" w:name="_Toc312677987"/>
      <w:bookmarkStart w:id="893" w:name="_Toc318581156"/>
      <w:bookmarkStart w:id="894" w:name="_Toc303539101"/>
      <w:bookmarkStart w:id="895" w:name="_Toc300934944"/>
      <w:bookmarkStart w:id="896" w:name="_Toc304295522"/>
      <w:r>
        <w:rPr>
          <w:rFonts w:ascii="宋体" w:hAnsi="宋体"/>
          <w:color w:val="000000"/>
          <w:szCs w:val="21"/>
        </w:rPr>
        <w:t>.10.3 场内交通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关于场外交通和场内交通的边界的约定：</w:t>
      </w:r>
      <w:r>
        <w:rPr>
          <w:rFonts w:ascii="宋体" w:hAnsi="宋体" w:hint="eastAsia"/>
          <w:color w:val="000000"/>
          <w:szCs w:val="21"/>
          <w:u w:val="single"/>
        </w:rPr>
        <w:t>以建筑红线为边界</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lastRenderedPageBreak/>
        <w:t>关于发包人向承包人免费提供满足工程施工需要的场内道路和交通设施的约定：</w:t>
      </w:r>
      <w:r>
        <w:rPr>
          <w:rFonts w:ascii="宋体" w:hAnsi="宋体" w:hint="eastAsia"/>
          <w:color w:val="000000"/>
          <w:szCs w:val="21"/>
          <w:u w:val="single"/>
        </w:rPr>
        <w:t>/</w:t>
      </w:r>
      <w:r>
        <w:rPr>
          <w:rFonts w:ascii="宋体" w:hAnsi="宋体"/>
          <w:szCs w:val="21"/>
        </w:rPr>
        <w:t>。</w:t>
      </w:r>
      <w:bookmarkStart w:id="897" w:name="_Toc318581157"/>
      <w:bookmarkEnd w:id="892"/>
      <w:bookmarkEnd w:id="893"/>
      <w:bookmarkEnd w:id="894"/>
      <w:bookmarkEnd w:id="895"/>
      <w:bookmarkEnd w:id="896"/>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1.10.4超大件和超重件的运输</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运输超大件或超重件所需的道路和桥梁临时加固改造费用和其他有关费用由</w:t>
      </w:r>
      <w:r>
        <w:rPr>
          <w:rFonts w:ascii="宋体" w:hAnsi="宋体" w:hint="eastAsia"/>
          <w:szCs w:val="21"/>
          <w:u w:val="single"/>
        </w:rPr>
        <w:t xml:space="preserve"> 承包人 </w:t>
      </w:r>
      <w:r>
        <w:rPr>
          <w:rFonts w:ascii="宋体" w:hAnsi="宋体"/>
          <w:szCs w:val="21"/>
        </w:rPr>
        <w:t>承担。</w:t>
      </w:r>
    </w:p>
    <w:bookmarkEnd w:id="897"/>
    <w:p w:rsidR="00917A2B" w:rsidRDefault="00B15470">
      <w:pPr>
        <w:pStyle w:val="600"/>
        <w:rPr>
          <w:rFonts w:ascii="宋体" w:hAnsi="宋体"/>
          <w:sz w:val="21"/>
          <w:szCs w:val="21"/>
        </w:rPr>
      </w:pPr>
      <w:r>
        <w:rPr>
          <w:rFonts w:ascii="宋体" w:hAnsi="宋体"/>
          <w:sz w:val="21"/>
          <w:szCs w:val="21"/>
        </w:rPr>
        <w:t>1.11 知识产权</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1.11.1关于发包人提供给承包人的图纸、发包人为实施工程自行编制或委托编制的技术规范以及反映发包人关于合同要求或其他类似性质的文件的著作权的归属：</w:t>
      </w:r>
      <w:r>
        <w:rPr>
          <w:rFonts w:ascii="宋体" w:hAnsi="宋体" w:hint="eastAsia"/>
          <w:color w:val="000000"/>
          <w:szCs w:val="21"/>
          <w:u w:val="single"/>
        </w:rPr>
        <w:t>按通用条款。</w:t>
      </w:r>
    </w:p>
    <w:p w:rsidR="00917A2B" w:rsidRDefault="00B15470">
      <w:pPr>
        <w:pStyle w:val="03"/>
        <w:spacing w:after="200" w:line="360" w:lineRule="auto"/>
        <w:ind w:leftChars="284" w:left="596"/>
        <w:rPr>
          <w:rFonts w:ascii="宋体" w:hAnsi="宋体"/>
          <w:color w:val="000000"/>
          <w:szCs w:val="21"/>
        </w:rPr>
      </w:pPr>
      <w:r>
        <w:rPr>
          <w:rFonts w:ascii="宋体" w:hAnsi="宋体"/>
          <w:color w:val="000000"/>
          <w:szCs w:val="21"/>
        </w:rPr>
        <w:t>关于发包人提供的上述文件的使用限制的要求：</w:t>
      </w:r>
      <w:r>
        <w:rPr>
          <w:rFonts w:ascii="宋体" w:hAnsi="宋体" w:hint="eastAsia"/>
          <w:color w:val="000000"/>
          <w:szCs w:val="21"/>
          <w:u w:val="single"/>
        </w:rPr>
        <w:t>按通用条款。</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1.11.2 关于承包人为实施工程所编制文件的著作权的归属：</w:t>
      </w:r>
      <w:r>
        <w:rPr>
          <w:rFonts w:ascii="宋体" w:hAnsi="宋体" w:hint="eastAsia"/>
          <w:color w:val="000000"/>
          <w:szCs w:val="21"/>
          <w:u w:val="single"/>
        </w:rPr>
        <w:t>归承包人所有</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关于承包人提供的上述文件的使用限制的要求：</w:t>
      </w:r>
      <w:r>
        <w:rPr>
          <w:rFonts w:ascii="宋体" w:hAnsi="宋体" w:hint="eastAsia"/>
          <w:color w:val="000000"/>
          <w:szCs w:val="21"/>
          <w:u w:val="single"/>
        </w:rPr>
        <w:t>不得用于与本工程无关的一切事宜</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1.11.4 承包人在施工过程中所采用的专利、专有技术、技术秘密的使用费的承担方式：</w:t>
      </w:r>
      <w:r>
        <w:rPr>
          <w:rFonts w:ascii="宋体" w:hAnsi="宋体" w:hint="eastAsia"/>
          <w:color w:val="000000"/>
          <w:szCs w:val="21"/>
          <w:u w:val="single"/>
        </w:rPr>
        <w:t xml:space="preserve">如有，由承包人承担 </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1.13工程量清单错误的修正</w:t>
      </w:r>
    </w:p>
    <w:p w:rsidR="00917A2B" w:rsidRDefault="00B15470">
      <w:pPr>
        <w:pStyle w:val="03"/>
        <w:spacing w:after="200" w:line="360" w:lineRule="auto"/>
        <w:ind w:firstLineChars="200" w:firstLine="400"/>
        <w:rPr>
          <w:rFonts w:ascii="宋体" w:hAnsi="宋体"/>
          <w:color w:val="000000"/>
          <w:szCs w:val="21"/>
        </w:rPr>
      </w:pPr>
      <w:r>
        <w:rPr>
          <w:rFonts w:ascii="宋体" w:hAnsi="宋体" w:hint="eastAsia"/>
          <w:color w:val="000000"/>
          <w:szCs w:val="21"/>
        </w:rPr>
        <w:t>出现工程量清单错误时，是否调整合同价格：</w:t>
      </w:r>
      <w:r>
        <w:rPr>
          <w:rFonts w:ascii="宋体" w:hAnsi="宋体" w:hint="eastAsia"/>
          <w:color w:val="000000"/>
          <w:szCs w:val="21"/>
          <w:u w:val="single"/>
        </w:rPr>
        <w:t>调整</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允许调整合同价格的工程量偏差范围：</w:t>
      </w:r>
      <w:r>
        <w:rPr>
          <w:rFonts w:ascii="宋体" w:hAnsi="宋体" w:hint="eastAsia"/>
          <w:color w:val="000000"/>
          <w:szCs w:val="21"/>
          <w:u w:val="single"/>
        </w:rPr>
        <w:t>无论工程量怎样变化单价不予调整</w:t>
      </w:r>
      <w:r>
        <w:rPr>
          <w:rFonts w:ascii="宋体" w:hAnsi="宋体"/>
          <w:color w:val="000000"/>
          <w:szCs w:val="21"/>
        </w:rPr>
        <w:t>。</w:t>
      </w:r>
    </w:p>
    <w:p w:rsidR="00917A2B" w:rsidRDefault="00B15470">
      <w:pPr>
        <w:pStyle w:val="500"/>
        <w:spacing w:after="200" w:line="276" w:lineRule="auto"/>
        <w:rPr>
          <w:sz w:val="21"/>
        </w:rPr>
      </w:pPr>
      <w:bookmarkStart w:id="898" w:name="_Toc351203634"/>
      <w:r>
        <w:rPr>
          <w:sz w:val="21"/>
        </w:rPr>
        <w:t>2</w:t>
      </w:r>
      <w:bookmarkStart w:id="899" w:name="_Toc296503157"/>
      <w:bookmarkStart w:id="900" w:name="_Toc297120457"/>
      <w:bookmarkStart w:id="901" w:name="_Toc296347156"/>
      <w:bookmarkStart w:id="902" w:name="_Toc296890985"/>
      <w:bookmarkStart w:id="903" w:name="_Toc296346658"/>
      <w:bookmarkStart w:id="904" w:name="_Toc292559362"/>
      <w:bookmarkStart w:id="905" w:name="_Toc296891197"/>
      <w:bookmarkStart w:id="906" w:name="_Toc296944496"/>
      <w:bookmarkStart w:id="907" w:name="_Toc297048343"/>
      <w:bookmarkStart w:id="908" w:name="_Toc292559867"/>
      <w:r>
        <w:rPr>
          <w:sz w:val="21"/>
        </w:rPr>
        <w:t>. 发包人</w:t>
      </w:r>
      <w:bookmarkEnd w:id="898"/>
    </w:p>
    <w:bookmarkEnd w:id="899"/>
    <w:bookmarkEnd w:id="900"/>
    <w:bookmarkEnd w:id="901"/>
    <w:bookmarkEnd w:id="902"/>
    <w:bookmarkEnd w:id="903"/>
    <w:bookmarkEnd w:id="904"/>
    <w:bookmarkEnd w:id="905"/>
    <w:bookmarkEnd w:id="906"/>
    <w:bookmarkEnd w:id="907"/>
    <w:bookmarkEnd w:id="908"/>
    <w:p w:rsidR="00917A2B" w:rsidRDefault="00B15470">
      <w:pPr>
        <w:pStyle w:val="600"/>
        <w:rPr>
          <w:rFonts w:ascii="宋体" w:hAnsi="宋体"/>
          <w:sz w:val="21"/>
          <w:szCs w:val="21"/>
        </w:rPr>
      </w:pPr>
      <w:r>
        <w:rPr>
          <w:rFonts w:ascii="宋体" w:hAnsi="宋体"/>
          <w:sz w:val="21"/>
          <w:szCs w:val="21"/>
        </w:rPr>
        <w:t>2.2 发包人代表</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发包人代表：</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姓    名：；</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身份证号：；</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职    务：；</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联系电话：；</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电子信箱：；</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通信地址：。</w:t>
      </w:r>
    </w:p>
    <w:p w:rsidR="00917A2B" w:rsidRDefault="00B15470">
      <w:pPr>
        <w:pStyle w:val="03"/>
        <w:spacing w:after="200" w:line="360" w:lineRule="auto"/>
        <w:ind w:firstLineChars="200" w:firstLine="400"/>
        <w:rPr>
          <w:rFonts w:ascii="宋体" w:hAnsi="宋体"/>
          <w:b/>
          <w:color w:val="000000"/>
          <w:szCs w:val="21"/>
        </w:rPr>
      </w:pPr>
      <w:r>
        <w:rPr>
          <w:rFonts w:ascii="宋体" w:hAnsi="宋体"/>
          <w:color w:val="000000"/>
          <w:szCs w:val="21"/>
        </w:rPr>
        <w:lastRenderedPageBreak/>
        <w:t>发包人对发包人代表的授权范围如下：</w:t>
      </w:r>
      <w:r>
        <w:rPr>
          <w:rFonts w:ascii="宋体" w:hAnsi="宋体" w:hint="eastAsia"/>
          <w:color w:val="000000"/>
          <w:szCs w:val="21"/>
          <w:u w:val="single"/>
        </w:rPr>
        <w:t xml:space="preserve">协调工程建设各单位关系，处理对内、对外一般日常事务，督促施工方按图施工、监理方认真履行职责，审核各阶段工程量，确保工程质量   。 </w:t>
      </w:r>
    </w:p>
    <w:p w:rsidR="00917A2B" w:rsidRDefault="00B15470">
      <w:pPr>
        <w:pStyle w:val="600"/>
        <w:rPr>
          <w:rFonts w:ascii="宋体" w:hAnsi="宋体"/>
          <w:sz w:val="21"/>
          <w:szCs w:val="21"/>
        </w:rPr>
      </w:pPr>
      <w:r>
        <w:rPr>
          <w:rFonts w:ascii="宋体" w:hAnsi="宋体"/>
          <w:sz w:val="21"/>
          <w:szCs w:val="21"/>
        </w:rPr>
        <w:t>2.4 施工现场、施工条件和基础资料的提供</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2.4.1 提供施工现场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关于发包人移交施工现场的期限要求：</w:t>
      </w:r>
      <w:r>
        <w:rPr>
          <w:rFonts w:ascii="宋体" w:hAnsi="宋体" w:hint="eastAsia"/>
          <w:color w:val="000000"/>
          <w:szCs w:val="21"/>
          <w:u w:val="single"/>
        </w:rPr>
        <w:t>合同签订后</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2.4.2 提供施工条件</w:t>
      </w:r>
    </w:p>
    <w:p w:rsidR="00917A2B" w:rsidRDefault="00B15470">
      <w:pPr>
        <w:pStyle w:val="03"/>
        <w:spacing w:after="200" w:line="360" w:lineRule="auto"/>
        <w:ind w:firstLineChars="200" w:firstLine="400"/>
        <w:rPr>
          <w:rFonts w:ascii="宋体" w:hAnsi="宋体"/>
          <w:color w:val="000000"/>
          <w:szCs w:val="21"/>
          <w:u w:val="single"/>
        </w:rPr>
      </w:pPr>
      <w:r>
        <w:rPr>
          <w:rFonts w:ascii="宋体" w:hAnsi="宋体"/>
          <w:color w:val="000000"/>
          <w:szCs w:val="21"/>
        </w:rPr>
        <w:t>关于发包人应负责提供施工</w:t>
      </w:r>
      <w:r>
        <w:rPr>
          <w:rFonts w:ascii="宋体" w:hAnsi="宋体" w:hint="eastAsia"/>
          <w:color w:val="000000"/>
          <w:szCs w:val="21"/>
        </w:rPr>
        <w:t>所需要的条件，</w:t>
      </w:r>
      <w:r>
        <w:rPr>
          <w:rFonts w:ascii="宋体" w:hAnsi="宋体"/>
          <w:color w:val="000000"/>
          <w:szCs w:val="21"/>
        </w:rPr>
        <w:t>包括：</w:t>
      </w:r>
      <w:r>
        <w:rPr>
          <w:rFonts w:ascii="宋体" w:hAnsi="宋体" w:hint="eastAsia"/>
          <w:color w:val="000000"/>
          <w:szCs w:val="21"/>
          <w:u w:val="single"/>
        </w:rPr>
        <w:t>以现场踏勘现状为准，一切施工条件由承包人自行承担。</w:t>
      </w:r>
    </w:p>
    <w:p w:rsidR="00917A2B" w:rsidRDefault="00B15470">
      <w:pPr>
        <w:pStyle w:val="600"/>
        <w:rPr>
          <w:rFonts w:ascii="宋体" w:hAnsi="宋体"/>
          <w:sz w:val="21"/>
          <w:szCs w:val="21"/>
        </w:rPr>
      </w:pPr>
      <w:r>
        <w:rPr>
          <w:rFonts w:ascii="宋体" w:hAnsi="宋体"/>
          <w:sz w:val="21"/>
          <w:szCs w:val="21"/>
        </w:rPr>
        <w:t>2.5 资金来源证明及支付担保</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发包人提供资金来源证明的期限要求：</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发包人是否提供支付担保：</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u w:val="single"/>
        </w:rPr>
      </w:pPr>
      <w:r>
        <w:rPr>
          <w:rFonts w:ascii="宋体" w:hAnsi="宋体"/>
          <w:color w:val="000000"/>
          <w:szCs w:val="21"/>
        </w:rPr>
        <w:t>发包人提供支付担保的形式：</w:t>
      </w:r>
      <w:r>
        <w:rPr>
          <w:rFonts w:ascii="宋体" w:hAnsi="宋体" w:hint="eastAsia"/>
          <w:color w:val="000000"/>
          <w:szCs w:val="21"/>
          <w:u w:val="single"/>
        </w:rPr>
        <w:t>/</w:t>
      </w:r>
      <w:r>
        <w:rPr>
          <w:rFonts w:ascii="宋体" w:hAnsi="宋体"/>
          <w:color w:val="000000"/>
          <w:szCs w:val="21"/>
        </w:rPr>
        <w:t>。</w:t>
      </w:r>
    </w:p>
    <w:p w:rsidR="00917A2B" w:rsidRDefault="00B15470">
      <w:pPr>
        <w:pStyle w:val="500"/>
        <w:spacing w:after="200" w:line="276" w:lineRule="auto"/>
        <w:rPr>
          <w:sz w:val="21"/>
        </w:rPr>
      </w:pPr>
      <w:bookmarkStart w:id="909" w:name="_Toc351203635"/>
      <w:r>
        <w:rPr>
          <w:sz w:val="21"/>
        </w:rPr>
        <w:t>3</w:t>
      </w:r>
      <w:bookmarkStart w:id="910" w:name="_Toc296503158"/>
      <w:bookmarkStart w:id="911" w:name="_Toc296891198"/>
      <w:bookmarkStart w:id="912" w:name="_Toc296890986"/>
      <w:bookmarkStart w:id="913" w:name="_Toc297048344"/>
      <w:bookmarkStart w:id="914" w:name="_Toc296347157"/>
      <w:bookmarkStart w:id="915" w:name="_Toc292559868"/>
      <w:bookmarkStart w:id="916" w:name="_Toc297120458"/>
      <w:bookmarkStart w:id="917" w:name="_Toc296944497"/>
      <w:bookmarkStart w:id="918" w:name="_Toc292559363"/>
      <w:bookmarkStart w:id="919" w:name="_Toc296346659"/>
      <w:r>
        <w:rPr>
          <w:sz w:val="21"/>
        </w:rPr>
        <w:t>. 承包人</w:t>
      </w:r>
      <w:bookmarkEnd w:id="909"/>
    </w:p>
    <w:bookmarkEnd w:id="910"/>
    <w:bookmarkEnd w:id="911"/>
    <w:bookmarkEnd w:id="912"/>
    <w:bookmarkEnd w:id="913"/>
    <w:bookmarkEnd w:id="914"/>
    <w:bookmarkEnd w:id="915"/>
    <w:bookmarkEnd w:id="916"/>
    <w:bookmarkEnd w:id="917"/>
    <w:bookmarkEnd w:id="918"/>
    <w:bookmarkEnd w:id="919"/>
    <w:p w:rsidR="00917A2B" w:rsidRDefault="00B15470">
      <w:pPr>
        <w:pStyle w:val="600"/>
        <w:rPr>
          <w:rFonts w:ascii="宋体" w:hAnsi="宋体"/>
          <w:sz w:val="21"/>
          <w:szCs w:val="21"/>
        </w:rPr>
      </w:pPr>
      <w:r>
        <w:rPr>
          <w:rFonts w:ascii="宋体" w:hAnsi="宋体"/>
          <w:sz w:val="21"/>
          <w:szCs w:val="21"/>
        </w:rPr>
        <w:t>3.1 承包人的一般义务</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w:t>
      </w:r>
      <w:r>
        <w:rPr>
          <w:rFonts w:ascii="宋体" w:hAnsi="宋体" w:hint="eastAsia"/>
          <w:color w:val="000000"/>
          <w:szCs w:val="21"/>
        </w:rPr>
        <w:t>9</w:t>
      </w:r>
      <w:r>
        <w:rPr>
          <w:rFonts w:ascii="宋体" w:hAnsi="宋体"/>
          <w:color w:val="000000"/>
          <w:szCs w:val="21"/>
        </w:rPr>
        <w:t>）承包人提交的竣工资料的内容：</w:t>
      </w:r>
      <w:r>
        <w:rPr>
          <w:rFonts w:ascii="宋体" w:hAnsi="宋体" w:hint="eastAsia"/>
          <w:color w:val="000000"/>
          <w:szCs w:val="21"/>
          <w:u w:val="single"/>
        </w:rPr>
        <w:t>必须符合相关管理单位的要求。</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承包人需要提交的竣工资料套数：</w:t>
      </w:r>
      <w:r>
        <w:rPr>
          <w:rFonts w:ascii="宋体" w:hAnsi="宋体" w:hint="eastAsia"/>
          <w:color w:val="000000"/>
          <w:szCs w:val="21"/>
          <w:u w:val="single"/>
        </w:rPr>
        <w:t xml:space="preserve">纸质3套，电子版1套  </w:t>
      </w:r>
      <w:r>
        <w:rPr>
          <w:rFonts w:ascii="宋体" w:hAnsi="宋体"/>
          <w:color w:val="000000"/>
          <w:szCs w:val="21"/>
        </w:rPr>
        <w:t>。</w:t>
      </w:r>
    </w:p>
    <w:p w:rsidR="00917A2B" w:rsidRDefault="00B15470">
      <w:pPr>
        <w:pStyle w:val="03"/>
        <w:spacing w:after="200" w:line="360" w:lineRule="auto"/>
        <w:ind w:leftChars="304" w:left="638"/>
        <w:jc w:val="left"/>
        <w:rPr>
          <w:rFonts w:ascii="宋体" w:hAnsi="宋体"/>
          <w:color w:val="000000"/>
          <w:szCs w:val="21"/>
        </w:rPr>
      </w:pPr>
      <w:r>
        <w:rPr>
          <w:rFonts w:ascii="宋体" w:hAnsi="宋体"/>
          <w:color w:val="000000"/>
          <w:szCs w:val="21"/>
        </w:rPr>
        <w:t>承包人提交的竣工资料的费用承担：</w:t>
      </w:r>
      <w:r>
        <w:rPr>
          <w:rFonts w:ascii="宋体" w:hAnsi="宋体" w:hint="eastAsia"/>
          <w:color w:val="000000"/>
          <w:szCs w:val="21"/>
          <w:u w:val="single"/>
        </w:rPr>
        <w:t>承包人</w:t>
      </w:r>
      <w:r>
        <w:rPr>
          <w:rFonts w:ascii="宋体" w:hAnsi="宋体"/>
          <w:color w:val="000000"/>
          <w:szCs w:val="21"/>
        </w:rPr>
        <w:t>。</w:t>
      </w:r>
    </w:p>
    <w:p w:rsidR="00917A2B" w:rsidRDefault="00B15470">
      <w:pPr>
        <w:pStyle w:val="03"/>
        <w:spacing w:after="200" w:line="360" w:lineRule="auto"/>
        <w:ind w:leftChars="304" w:left="638"/>
        <w:jc w:val="left"/>
        <w:rPr>
          <w:rFonts w:ascii="宋体" w:hAnsi="宋体"/>
          <w:color w:val="000000"/>
          <w:szCs w:val="21"/>
        </w:rPr>
      </w:pPr>
      <w:r>
        <w:rPr>
          <w:rFonts w:ascii="宋体" w:hAnsi="宋体"/>
          <w:color w:val="000000"/>
          <w:szCs w:val="21"/>
        </w:rPr>
        <w:t>承包人提交的竣工资料移交时间：</w:t>
      </w:r>
      <w:r>
        <w:rPr>
          <w:rFonts w:ascii="宋体" w:hAnsi="宋体" w:hint="eastAsia"/>
          <w:color w:val="000000"/>
          <w:szCs w:val="21"/>
          <w:u w:val="single"/>
        </w:rPr>
        <w:t>竣工15天内</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承包人提交的竣工资料形式要求：</w:t>
      </w:r>
      <w:r>
        <w:rPr>
          <w:rFonts w:ascii="宋体" w:hAnsi="宋体" w:hint="eastAsia"/>
          <w:color w:val="000000"/>
          <w:szCs w:val="21"/>
          <w:u w:val="single"/>
        </w:rPr>
        <w:t>签章齐全的纸质文件及电子文件</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w:t>
      </w:r>
      <w:r>
        <w:rPr>
          <w:rFonts w:ascii="宋体" w:hAnsi="宋体" w:hint="eastAsia"/>
          <w:color w:val="000000"/>
          <w:szCs w:val="21"/>
        </w:rPr>
        <w:t>10</w:t>
      </w:r>
      <w:r>
        <w:rPr>
          <w:rFonts w:ascii="宋体" w:hAnsi="宋体"/>
          <w:color w:val="000000"/>
          <w:szCs w:val="21"/>
        </w:rPr>
        <w:t>）承包人应履行的其他义务：</w:t>
      </w:r>
      <w:r>
        <w:rPr>
          <w:rFonts w:ascii="宋体" w:hAnsi="宋体" w:cs="宋体" w:hint="eastAsia"/>
          <w:color w:val="000000"/>
          <w:sz w:val="24"/>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3.2 项目经理</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3.2.1 项目经理：</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姓    名：</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lastRenderedPageBreak/>
        <w:t>身份证号：</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建造师执业资格等级：</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建造师注册证书号：</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建造师执业印章号：</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安全生产考核合格证书号：</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联系电话：</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电子信箱：</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通信地址：</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承包人对项目经理的授权范围如下：</w:t>
      </w:r>
      <w:r>
        <w:rPr>
          <w:rFonts w:ascii="宋体" w:hAnsi="宋体" w:hint="eastAsia"/>
          <w:color w:val="000000"/>
          <w:szCs w:val="21"/>
          <w:u w:val="single"/>
        </w:rPr>
        <w:t xml:space="preserve">以承包人对项目经理出具授权委托书为准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关于项目经理每月在施工现场的时间要求：</w:t>
      </w:r>
      <w:r>
        <w:rPr>
          <w:rFonts w:ascii="宋体" w:hAnsi="宋体" w:hint="eastAsia"/>
          <w:color w:val="000000"/>
          <w:szCs w:val="21"/>
          <w:u w:val="single"/>
        </w:rPr>
        <w:t>不少于25天</w:t>
      </w:r>
      <w:r>
        <w:rPr>
          <w:rFonts w:ascii="宋体" w:hAnsi="宋体"/>
          <w:color w:val="000000"/>
          <w:szCs w:val="21"/>
        </w:rPr>
        <w:t>。</w:t>
      </w:r>
    </w:p>
    <w:p w:rsidR="00917A2B" w:rsidRDefault="00B15470">
      <w:pPr>
        <w:pStyle w:val="Style3"/>
        <w:spacing w:line="360" w:lineRule="auto"/>
        <w:ind w:firstLineChars="200" w:firstLine="400"/>
        <w:rPr>
          <w:rFonts w:ascii="宋体" w:hAnsi="宋体"/>
          <w:szCs w:val="21"/>
        </w:rPr>
      </w:pPr>
      <w:r>
        <w:rPr>
          <w:rFonts w:ascii="宋体" w:hAnsi="宋体" w:hint="eastAsia"/>
          <w:kern w:val="0"/>
          <w:sz w:val="20"/>
          <w:szCs w:val="21"/>
        </w:rPr>
        <w:t>项目经理每月在施工现场少于25天违约责任：每少一天，每次支付10000.00违约金，累计超过5天，发包人可要求更换项目经理或有权单方面解除合同，由此带来的损失全部由承包人负责。</w:t>
      </w:r>
    </w:p>
    <w:p w:rsidR="00917A2B" w:rsidRDefault="00B15470">
      <w:pPr>
        <w:pStyle w:val="03"/>
        <w:spacing w:after="200" w:line="360" w:lineRule="auto"/>
        <w:ind w:firstLineChars="200" w:firstLine="400"/>
        <w:rPr>
          <w:rFonts w:ascii="宋体" w:hAnsi="宋体"/>
          <w:szCs w:val="21"/>
        </w:rPr>
      </w:pPr>
      <w:r>
        <w:rPr>
          <w:rFonts w:ascii="宋体" w:hAnsi="宋体"/>
          <w:szCs w:val="21"/>
        </w:rPr>
        <w:t>承包人未提交劳动合同，以及没有为项目经理缴纳社会保险证明的违约责任：</w:t>
      </w:r>
      <w:r>
        <w:rPr>
          <w:rFonts w:ascii="宋体" w:hAnsi="宋体" w:hint="eastAsia"/>
          <w:szCs w:val="21"/>
          <w:u w:val="single"/>
        </w:rPr>
        <w:t>承包人向发包人提供劳动合同及缴纳设备保险证明，如不能提供，发包人有权单方面解除合同，承包人支付20000.00元违约金，由此带来的损失全部由承包人负责。</w:t>
      </w:r>
    </w:p>
    <w:p w:rsidR="00917A2B" w:rsidRDefault="00B15470">
      <w:pPr>
        <w:pStyle w:val="03"/>
        <w:spacing w:after="200" w:line="360" w:lineRule="auto"/>
        <w:ind w:firstLineChars="200" w:firstLine="400"/>
        <w:rPr>
          <w:rFonts w:ascii="宋体" w:hAnsi="宋体"/>
          <w:szCs w:val="21"/>
          <w:u w:val="single"/>
        </w:rPr>
      </w:pPr>
      <w:r>
        <w:rPr>
          <w:rFonts w:ascii="宋体" w:hAnsi="宋体"/>
          <w:szCs w:val="21"/>
        </w:rPr>
        <w:t>项目经理未经批准，擅自离开施工现场的违约责任：</w:t>
      </w:r>
      <w:r>
        <w:rPr>
          <w:rFonts w:ascii="宋体" w:hAnsi="宋体" w:hint="eastAsia"/>
          <w:szCs w:val="21"/>
          <w:u w:val="single"/>
        </w:rPr>
        <w:t xml:space="preserve">每次支付5000.00元违约金，累计超过5次，发包人可要求更换项目经理或有权单方面解除合同，由此带来的损失全部由承包人负责。 </w:t>
      </w:r>
    </w:p>
    <w:p w:rsidR="00917A2B" w:rsidRDefault="00B15470">
      <w:pPr>
        <w:pStyle w:val="03"/>
        <w:spacing w:after="200" w:line="360" w:lineRule="auto"/>
        <w:ind w:firstLineChars="200" w:firstLine="400"/>
        <w:rPr>
          <w:rFonts w:ascii="宋体" w:hAnsi="宋体"/>
          <w:szCs w:val="21"/>
        </w:rPr>
      </w:pPr>
      <w:r>
        <w:rPr>
          <w:rFonts w:ascii="宋体" w:hAnsi="宋体"/>
          <w:szCs w:val="21"/>
        </w:rPr>
        <w:t>3.2.3 承包人擅自更换项目经理的违约责任：</w:t>
      </w:r>
      <w:r>
        <w:rPr>
          <w:rFonts w:ascii="宋体" w:hAnsi="宋体" w:hint="eastAsia"/>
          <w:szCs w:val="21"/>
          <w:u w:val="single"/>
        </w:rPr>
        <w:t xml:space="preserve">  发包人可要求承包人改正，如不改正，发包人有权单方面解除合同，承包人支付20000.00元违约金 ，由此带来的损失全部由承包人负责  。 </w:t>
      </w:r>
    </w:p>
    <w:p w:rsidR="00917A2B" w:rsidRDefault="00B15470">
      <w:pPr>
        <w:pStyle w:val="03"/>
        <w:spacing w:after="200" w:line="360" w:lineRule="auto"/>
        <w:ind w:firstLineChars="200" w:firstLine="400"/>
        <w:rPr>
          <w:rFonts w:ascii="宋体" w:hAnsi="宋体"/>
          <w:szCs w:val="21"/>
        </w:rPr>
      </w:pPr>
      <w:r>
        <w:rPr>
          <w:rFonts w:ascii="宋体" w:hAnsi="宋体"/>
          <w:szCs w:val="21"/>
        </w:rPr>
        <w:t>3.2.4 承包人无正当理由拒绝更换项目经理的违约责任：</w:t>
      </w:r>
      <w:r>
        <w:rPr>
          <w:rFonts w:ascii="宋体" w:hAnsi="宋体" w:hint="eastAsia"/>
          <w:szCs w:val="21"/>
          <w:u w:val="single"/>
        </w:rPr>
        <w:t>发包人有权单方面解除合同，承包人支付20000.00元违约金 ，由此带来的损失全部由承包人负责  。</w:t>
      </w:r>
    </w:p>
    <w:p w:rsidR="00917A2B" w:rsidRDefault="00B15470">
      <w:pPr>
        <w:pStyle w:val="600"/>
        <w:rPr>
          <w:rFonts w:ascii="宋体" w:hAnsi="宋体"/>
          <w:sz w:val="21"/>
          <w:szCs w:val="21"/>
        </w:rPr>
      </w:pPr>
      <w:r>
        <w:rPr>
          <w:rFonts w:ascii="宋体" w:hAnsi="宋体"/>
          <w:sz w:val="21"/>
          <w:szCs w:val="21"/>
        </w:rPr>
        <w:t>3.3 承包人人员</w:t>
      </w:r>
    </w:p>
    <w:p w:rsidR="00917A2B" w:rsidRDefault="00B15470">
      <w:pPr>
        <w:pStyle w:val="03"/>
        <w:spacing w:after="200" w:line="360" w:lineRule="auto"/>
        <w:ind w:firstLineChars="200" w:firstLine="400"/>
        <w:rPr>
          <w:rFonts w:ascii="宋体" w:hAnsi="宋体"/>
          <w:szCs w:val="21"/>
        </w:rPr>
      </w:pPr>
      <w:r>
        <w:rPr>
          <w:rFonts w:ascii="宋体" w:hAnsi="宋体"/>
          <w:szCs w:val="21"/>
        </w:rPr>
        <w:t>3.3.1 承包人提交项目管理机构及施工现场管理人员安排报告的期限：</w:t>
      </w:r>
      <w:r>
        <w:rPr>
          <w:rFonts w:ascii="宋体" w:hAnsi="宋体" w:hint="eastAsia"/>
          <w:szCs w:val="21"/>
          <w:u w:val="single"/>
        </w:rPr>
        <w:t>按通用条款  。</w:t>
      </w:r>
    </w:p>
    <w:p w:rsidR="00917A2B" w:rsidRDefault="00B15470">
      <w:pPr>
        <w:pStyle w:val="03"/>
        <w:spacing w:after="200" w:line="360" w:lineRule="auto"/>
        <w:ind w:firstLineChars="200" w:firstLine="400"/>
        <w:rPr>
          <w:rFonts w:ascii="宋体" w:hAnsi="宋体"/>
          <w:szCs w:val="21"/>
        </w:rPr>
      </w:pPr>
      <w:r>
        <w:rPr>
          <w:rFonts w:ascii="宋体" w:hAnsi="宋体"/>
          <w:szCs w:val="21"/>
        </w:rPr>
        <w:lastRenderedPageBreak/>
        <w:t>3.3.3 承包人无正当理由拒绝撤换主要施工管理人员的违约责任：</w:t>
      </w:r>
      <w:r>
        <w:rPr>
          <w:rFonts w:ascii="宋体" w:hAnsi="宋体" w:hint="eastAsia"/>
          <w:szCs w:val="21"/>
          <w:u w:val="single"/>
        </w:rPr>
        <w:t>发包人有权单方面解除合同，承包人支付10000.00元违约金，由此带来的损失全部由承包人负责 。</w:t>
      </w:r>
    </w:p>
    <w:p w:rsidR="00917A2B" w:rsidRDefault="00B15470">
      <w:pPr>
        <w:pStyle w:val="03"/>
        <w:spacing w:after="200" w:line="360" w:lineRule="auto"/>
        <w:ind w:firstLineChars="200" w:firstLine="400"/>
        <w:rPr>
          <w:rFonts w:ascii="宋体" w:hAnsi="宋体"/>
          <w:szCs w:val="21"/>
          <w:u w:val="single"/>
        </w:rPr>
      </w:pPr>
      <w:r>
        <w:rPr>
          <w:rFonts w:ascii="宋体" w:hAnsi="宋体"/>
          <w:szCs w:val="21"/>
        </w:rPr>
        <w:t>3.3.4 承包人主要施工管理人员离开施工现场的批准要求：</w:t>
      </w:r>
      <w:r>
        <w:rPr>
          <w:rFonts w:ascii="宋体" w:hAnsi="宋体" w:hint="eastAsia"/>
          <w:szCs w:val="21"/>
          <w:u w:val="single"/>
        </w:rPr>
        <w:t>由发包人和总监书面批准</w:t>
      </w:r>
      <w:r>
        <w:rPr>
          <w:rFonts w:ascii="宋体" w:hAnsi="宋体"/>
          <w:szCs w:val="21"/>
        </w:rPr>
        <w:t>。</w:t>
      </w:r>
    </w:p>
    <w:p w:rsidR="00917A2B" w:rsidRDefault="00B15470">
      <w:pPr>
        <w:pStyle w:val="03"/>
        <w:spacing w:after="200" w:line="360" w:lineRule="auto"/>
        <w:ind w:firstLineChars="200" w:firstLine="400"/>
        <w:rPr>
          <w:rFonts w:ascii="宋体" w:hAnsi="宋体"/>
          <w:szCs w:val="21"/>
        </w:rPr>
      </w:pPr>
      <w:r>
        <w:rPr>
          <w:rFonts w:ascii="宋体" w:hAnsi="宋体"/>
          <w:szCs w:val="21"/>
        </w:rPr>
        <w:t>3.3.5承包人擅自更换主要施工管理人员的违约责任：</w:t>
      </w:r>
      <w:r>
        <w:rPr>
          <w:rFonts w:ascii="宋体" w:hAnsi="宋体" w:hint="eastAsia"/>
          <w:szCs w:val="21"/>
          <w:u w:val="single"/>
        </w:rPr>
        <w:t xml:space="preserve"> 发包人有权单方面解除合同，承包人支付10000.00元违约金  。 </w:t>
      </w:r>
    </w:p>
    <w:p w:rsidR="00917A2B" w:rsidRDefault="00B15470">
      <w:pPr>
        <w:pStyle w:val="03"/>
        <w:spacing w:after="200" w:line="360" w:lineRule="auto"/>
        <w:ind w:firstLineChars="200" w:firstLine="400"/>
        <w:rPr>
          <w:rFonts w:ascii="宋体" w:hAnsi="宋体"/>
          <w:szCs w:val="21"/>
        </w:rPr>
      </w:pPr>
      <w:r>
        <w:rPr>
          <w:rFonts w:ascii="宋体" w:hAnsi="宋体"/>
          <w:szCs w:val="21"/>
        </w:rPr>
        <w:t>承包人主要施工管理人员擅自离开施工现场的违约责任：</w:t>
      </w:r>
      <w:r>
        <w:rPr>
          <w:rFonts w:ascii="宋体" w:hAnsi="宋体" w:hint="eastAsia"/>
          <w:szCs w:val="21"/>
          <w:u w:val="single"/>
        </w:rPr>
        <w:t xml:space="preserve"> 每次支付5000.00元违约金，累计超过5次，发包人可要求更换主要施工管理人员   </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3</w:t>
      </w:r>
      <w:bookmarkStart w:id="920" w:name="_Toc292559869"/>
      <w:bookmarkStart w:id="921" w:name="_Toc296347158"/>
      <w:bookmarkStart w:id="922" w:name="_Toc312677988"/>
      <w:bookmarkStart w:id="923" w:name="_Toc296503159"/>
      <w:bookmarkStart w:id="924" w:name="_Toc296891199"/>
      <w:bookmarkStart w:id="925" w:name="_Toc303539102"/>
      <w:bookmarkStart w:id="926" w:name="_Toc297216151"/>
      <w:bookmarkStart w:id="927" w:name="_Toc296944498"/>
      <w:bookmarkStart w:id="928" w:name="_Toc297123492"/>
      <w:bookmarkStart w:id="929" w:name="_Toc296346660"/>
      <w:bookmarkStart w:id="930" w:name="_Toc292559364"/>
      <w:bookmarkStart w:id="931" w:name="_Toc297048345"/>
      <w:bookmarkStart w:id="932" w:name="_Toc297120459"/>
      <w:bookmarkStart w:id="933" w:name="_Toc304295523"/>
      <w:bookmarkStart w:id="934" w:name="_Toc300934945"/>
      <w:bookmarkStart w:id="935" w:name="_Toc296890987"/>
      <w:r>
        <w:rPr>
          <w:rFonts w:ascii="宋体" w:hAnsi="宋体"/>
          <w:sz w:val="21"/>
          <w:szCs w:val="21"/>
        </w:rPr>
        <w:t>.5 分包</w:t>
      </w:r>
    </w:p>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rsidR="00917A2B" w:rsidRDefault="00B15470">
      <w:pPr>
        <w:pStyle w:val="03"/>
        <w:spacing w:after="200" w:line="360" w:lineRule="auto"/>
        <w:ind w:firstLineChars="200" w:firstLine="400"/>
        <w:rPr>
          <w:rFonts w:ascii="宋体" w:hAnsi="宋体"/>
          <w:szCs w:val="21"/>
        </w:rPr>
      </w:pPr>
      <w:r>
        <w:rPr>
          <w:rFonts w:ascii="宋体" w:hAnsi="宋体"/>
          <w:szCs w:val="21"/>
        </w:rPr>
        <w:t>3</w:t>
      </w:r>
      <w:bookmarkStart w:id="936" w:name="_Toc297048346"/>
      <w:bookmarkStart w:id="937" w:name="_Toc292559365"/>
      <w:bookmarkStart w:id="938" w:name="_Toc292559870"/>
      <w:bookmarkStart w:id="939" w:name="_Toc296944499"/>
      <w:bookmarkStart w:id="940" w:name="_Toc300934946"/>
      <w:bookmarkStart w:id="941" w:name="_Toc296891200"/>
      <w:bookmarkStart w:id="942" w:name="_Toc296347159"/>
      <w:bookmarkStart w:id="943" w:name="_Toc303539103"/>
      <w:bookmarkStart w:id="944" w:name="_Toc297123493"/>
      <w:bookmarkStart w:id="945" w:name="_Toc296890988"/>
      <w:bookmarkStart w:id="946" w:name="_Toc296346661"/>
      <w:bookmarkStart w:id="947" w:name="_Toc297120460"/>
      <w:bookmarkStart w:id="948" w:name="_Toc297216152"/>
      <w:bookmarkStart w:id="949" w:name="_Toc296503160"/>
      <w:bookmarkStart w:id="950" w:name="_Toc304295524"/>
      <w:bookmarkStart w:id="951" w:name="_Toc312677989"/>
      <w:bookmarkStart w:id="952" w:name="_Toc318581158"/>
      <w:r>
        <w:rPr>
          <w:rFonts w:ascii="宋体" w:hAnsi="宋体"/>
          <w:szCs w:val="21"/>
        </w:rPr>
        <w:t>.5.1 分包的一般约定</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禁止分包的工程包括：</w:t>
      </w:r>
      <w:r>
        <w:rPr>
          <w:rFonts w:ascii="宋体" w:hAnsi="宋体" w:hint="eastAsia"/>
          <w:color w:val="000000"/>
          <w:szCs w:val="21"/>
          <w:u w:val="single"/>
        </w:rPr>
        <w:t>不允许分包</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szCs w:val="21"/>
        </w:rPr>
        <w:t>主体结构、关键性工作的范围：</w:t>
      </w:r>
      <w:r>
        <w:rPr>
          <w:rFonts w:ascii="宋体" w:hAnsi="宋体" w:hint="eastAsia"/>
          <w:color w:val="000000"/>
          <w:szCs w:val="21"/>
          <w:u w:val="single"/>
        </w:rPr>
        <w:t>无</w:t>
      </w:r>
      <w:r>
        <w:rPr>
          <w:rFonts w:ascii="宋体" w:hAnsi="宋体"/>
          <w:color w:val="000000"/>
          <w:szCs w:val="21"/>
        </w:rPr>
        <w:t>。</w:t>
      </w:r>
      <w:bookmarkStart w:id="953" w:name="_Toc303539104"/>
      <w:bookmarkStart w:id="954" w:name="_Toc297216153"/>
      <w:bookmarkStart w:id="955" w:name="_Toc297123494"/>
      <w:bookmarkStart w:id="956" w:name="_Toc300934947"/>
      <w:bookmarkStart w:id="957" w:name="_Toc296891201"/>
      <w:bookmarkStart w:id="958" w:name="_Toc296347160"/>
      <w:bookmarkStart w:id="959" w:name="_Toc297048347"/>
      <w:bookmarkStart w:id="960" w:name="_Toc304295525"/>
      <w:bookmarkStart w:id="961" w:name="_Toc297120461"/>
      <w:bookmarkStart w:id="962" w:name="_Toc296503161"/>
      <w:bookmarkStart w:id="963" w:name="_Toc296346662"/>
      <w:bookmarkStart w:id="964" w:name="_Toc296944500"/>
      <w:bookmarkStart w:id="965" w:name="_Toc296890989"/>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rsidR="00917A2B" w:rsidRDefault="00B15470">
      <w:pPr>
        <w:pStyle w:val="03"/>
        <w:spacing w:after="200" w:line="360" w:lineRule="auto"/>
        <w:rPr>
          <w:rFonts w:ascii="宋体" w:hAnsi="宋体"/>
          <w:szCs w:val="21"/>
        </w:rPr>
      </w:pPr>
      <w:r>
        <w:rPr>
          <w:rFonts w:ascii="宋体" w:hAnsi="宋体"/>
          <w:szCs w:val="21"/>
        </w:rPr>
        <w:t xml:space="preserve">    3</w:t>
      </w:r>
      <w:bookmarkStart w:id="966" w:name="_Toc318581159"/>
      <w:bookmarkStart w:id="967" w:name="_Toc312677990"/>
      <w:r>
        <w:rPr>
          <w:rFonts w:ascii="宋体" w:hAnsi="宋体"/>
          <w:szCs w:val="21"/>
        </w:rPr>
        <w:t>.5.2分包的确定</w:t>
      </w:r>
    </w:p>
    <w:p w:rsidR="00917A2B" w:rsidRDefault="00B15470">
      <w:pPr>
        <w:pStyle w:val="03"/>
        <w:spacing w:after="200" w:line="360" w:lineRule="auto"/>
        <w:ind w:firstLineChars="200" w:firstLine="400"/>
        <w:rPr>
          <w:rFonts w:ascii="宋体" w:hAnsi="宋体"/>
          <w:color w:val="000000"/>
          <w:szCs w:val="21"/>
          <w:u w:val="single"/>
        </w:rPr>
      </w:pPr>
      <w:r>
        <w:rPr>
          <w:rFonts w:ascii="宋体" w:hAnsi="宋体"/>
          <w:szCs w:val="21"/>
        </w:rPr>
        <w:t>允许分包的专业工程包括：</w:t>
      </w:r>
      <w:r>
        <w:rPr>
          <w:rFonts w:ascii="宋体" w:hAnsi="宋体" w:hint="eastAsia"/>
          <w:color w:val="000000"/>
          <w:szCs w:val="21"/>
          <w:u w:val="single"/>
        </w:rPr>
        <w:t>无</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u w:val="single"/>
        </w:rPr>
      </w:pPr>
      <w:r>
        <w:rPr>
          <w:rFonts w:ascii="宋体" w:hAnsi="宋体"/>
          <w:color w:val="000000"/>
          <w:szCs w:val="21"/>
        </w:rPr>
        <w:t>其他关于分包的约定：</w:t>
      </w:r>
      <w:r>
        <w:rPr>
          <w:rFonts w:ascii="宋体" w:hAnsi="宋体" w:hint="eastAsia"/>
          <w:color w:val="000000"/>
          <w:szCs w:val="21"/>
          <w:u w:val="single"/>
        </w:rPr>
        <w:t>无</w:t>
      </w:r>
      <w:r>
        <w:rPr>
          <w:rFonts w:ascii="宋体" w:hAnsi="宋体"/>
          <w:color w:val="000000"/>
          <w:szCs w:val="21"/>
        </w:rPr>
        <w:t>。</w:t>
      </w:r>
    </w:p>
    <w:p w:rsidR="00917A2B" w:rsidRDefault="00B15470">
      <w:pPr>
        <w:pStyle w:val="03"/>
        <w:spacing w:after="200" w:line="360" w:lineRule="auto"/>
        <w:ind w:firstLineChars="200" w:firstLine="400"/>
        <w:rPr>
          <w:rFonts w:ascii="宋体" w:hAnsi="宋体"/>
          <w:szCs w:val="21"/>
        </w:rPr>
      </w:pPr>
      <w:r>
        <w:rPr>
          <w:rFonts w:ascii="宋体" w:hAnsi="宋体"/>
          <w:szCs w:val="21"/>
        </w:rPr>
        <w:t>3.5.4 分包合同价款</w:t>
      </w:r>
    </w:p>
    <w:p w:rsidR="00917A2B" w:rsidRDefault="00B15470">
      <w:pPr>
        <w:pStyle w:val="03"/>
        <w:spacing w:after="200" w:line="360" w:lineRule="auto"/>
        <w:ind w:firstLineChars="200" w:firstLine="400"/>
        <w:rPr>
          <w:rFonts w:ascii="宋体" w:hAnsi="宋体"/>
          <w:szCs w:val="21"/>
        </w:rPr>
      </w:pPr>
      <w:r>
        <w:rPr>
          <w:rFonts w:ascii="宋体" w:hAnsi="宋体"/>
          <w:szCs w:val="21"/>
        </w:rPr>
        <w:t>关于分包合同价款支付的约定：</w:t>
      </w:r>
      <w:r>
        <w:rPr>
          <w:rFonts w:ascii="宋体" w:hAnsi="宋体" w:hint="eastAsia"/>
          <w:color w:val="000000"/>
          <w:szCs w:val="21"/>
          <w:u w:val="single"/>
        </w:rPr>
        <w:t>无</w:t>
      </w:r>
      <w:r>
        <w:rPr>
          <w:rFonts w:ascii="宋体" w:hAnsi="宋体"/>
          <w:color w:val="000000"/>
          <w:szCs w:val="21"/>
        </w:rPr>
        <w:t>。</w:t>
      </w:r>
    </w:p>
    <w:bookmarkEnd w:id="966"/>
    <w:bookmarkEnd w:id="967"/>
    <w:p w:rsidR="00917A2B" w:rsidRDefault="00B15470">
      <w:pPr>
        <w:pStyle w:val="600"/>
        <w:rPr>
          <w:rFonts w:ascii="宋体" w:hAnsi="宋体"/>
          <w:sz w:val="21"/>
          <w:szCs w:val="21"/>
        </w:rPr>
      </w:pPr>
      <w:r>
        <w:rPr>
          <w:rFonts w:ascii="宋体" w:hAnsi="宋体"/>
          <w:sz w:val="21"/>
          <w:szCs w:val="21"/>
        </w:rPr>
        <w:t>3.6 工程照管与成品、半成品保护</w:t>
      </w:r>
    </w:p>
    <w:p w:rsidR="00917A2B" w:rsidRDefault="00B15470">
      <w:pPr>
        <w:pStyle w:val="03"/>
        <w:spacing w:before="120" w:after="120" w:line="360" w:lineRule="auto"/>
        <w:ind w:firstLineChars="200" w:firstLine="400"/>
        <w:rPr>
          <w:rFonts w:ascii="宋体" w:hAnsi="宋体"/>
          <w:color w:val="000000"/>
          <w:szCs w:val="21"/>
          <w:u w:val="single"/>
        </w:rPr>
      </w:pPr>
      <w:r>
        <w:rPr>
          <w:rFonts w:ascii="宋体" w:hAnsi="宋体"/>
          <w:color w:val="000000"/>
          <w:szCs w:val="21"/>
        </w:rPr>
        <w:t>承包人负责照管工程及工程相关的材料、工程设备的起始时间：</w:t>
      </w:r>
      <w:r>
        <w:rPr>
          <w:rFonts w:ascii="宋体" w:hAnsi="宋体" w:hint="eastAsia"/>
          <w:color w:val="000000"/>
          <w:szCs w:val="21"/>
          <w:u w:val="single"/>
        </w:rPr>
        <w:t>按通用条款执行</w:t>
      </w:r>
      <w:r>
        <w:rPr>
          <w:rFonts w:ascii="宋体" w:hAnsi="宋体"/>
          <w:color w:val="000000"/>
          <w:szCs w:val="21"/>
        </w:rPr>
        <w:t>。</w:t>
      </w:r>
    </w:p>
    <w:p w:rsidR="00917A2B" w:rsidRDefault="00B15470">
      <w:pPr>
        <w:pStyle w:val="600"/>
        <w:rPr>
          <w:rFonts w:ascii="宋体" w:hAnsi="宋体"/>
          <w:sz w:val="21"/>
          <w:szCs w:val="21"/>
          <w:shd w:val="pct10" w:color="auto" w:fill="FFFFFF"/>
        </w:rPr>
      </w:pPr>
      <w:r>
        <w:rPr>
          <w:rFonts w:ascii="宋体" w:hAnsi="宋体"/>
          <w:sz w:val="21"/>
          <w:szCs w:val="21"/>
          <w:shd w:val="pct10" w:color="auto" w:fill="FFFFFF"/>
        </w:rPr>
        <w:t>3.7 履约担保</w:t>
      </w:r>
      <w:r>
        <w:rPr>
          <w:rFonts w:ascii="宋体" w:hAnsi="宋体" w:hint="eastAsia"/>
          <w:sz w:val="21"/>
          <w:szCs w:val="21"/>
          <w:shd w:val="pct10" w:color="auto" w:fill="FFFFFF"/>
        </w:rPr>
        <w:t>3</w:t>
      </w:r>
    </w:p>
    <w:p w:rsidR="00917A2B" w:rsidRDefault="00B15470">
      <w:pPr>
        <w:pStyle w:val="03"/>
        <w:spacing w:after="200" w:line="360" w:lineRule="auto"/>
        <w:ind w:firstLineChars="200" w:firstLine="400"/>
        <w:jc w:val="left"/>
        <w:rPr>
          <w:rFonts w:ascii="宋体" w:hAnsi="宋体"/>
          <w:szCs w:val="21"/>
          <w:shd w:val="pct10" w:color="auto" w:fill="FFFFFF"/>
        </w:rPr>
      </w:pPr>
      <w:r>
        <w:rPr>
          <w:rFonts w:ascii="宋体" w:hAnsi="宋体" w:hint="eastAsia"/>
          <w:szCs w:val="21"/>
          <w:shd w:val="pct10" w:color="auto" w:fill="FFFFFF"/>
        </w:rPr>
        <w:t>承包人是否提供履约担保：</w:t>
      </w:r>
      <w:r>
        <w:rPr>
          <w:rFonts w:ascii="宋体" w:hAnsi="宋体" w:hint="eastAsia"/>
          <w:szCs w:val="21"/>
          <w:u w:val="single"/>
          <w:shd w:val="pct10" w:color="auto" w:fill="FFFFFF"/>
        </w:rPr>
        <w:t xml:space="preserve">是 </w:t>
      </w:r>
      <w:r>
        <w:rPr>
          <w:rFonts w:ascii="宋体" w:hAnsi="宋体"/>
          <w:szCs w:val="21"/>
          <w:shd w:val="pct10" w:color="auto" w:fill="FFFFFF"/>
        </w:rPr>
        <w:t>。</w:t>
      </w:r>
    </w:p>
    <w:p w:rsidR="00917A2B" w:rsidRDefault="00B15470">
      <w:pPr>
        <w:pStyle w:val="03"/>
        <w:spacing w:after="200" w:line="360" w:lineRule="auto"/>
        <w:ind w:firstLineChars="200" w:firstLine="400"/>
        <w:jc w:val="left"/>
        <w:rPr>
          <w:rFonts w:ascii="宋体" w:hAnsi="宋体"/>
          <w:szCs w:val="21"/>
          <w:shd w:val="pct10" w:color="auto" w:fill="FFFFFF"/>
        </w:rPr>
      </w:pPr>
      <w:r>
        <w:rPr>
          <w:rFonts w:ascii="宋体" w:hAnsi="宋体" w:hint="eastAsia"/>
          <w:szCs w:val="21"/>
          <w:shd w:val="pct10" w:color="auto" w:fill="FFFFFF"/>
        </w:rPr>
        <w:t>承包人提供履约担保的形式、金额及期限的：</w:t>
      </w:r>
      <w:r>
        <w:rPr>
          <w:rFonts w:ascii="宋体" w:hAnsi="宋体" w:hint="eastAsia"/>
          <w:szCs w:val="21"/>
          <w:u w:val="single"/>
          <w:shd w:val="pct10" w:color="auto" w:fill="FFFFFF"/>
        </w:rPr>
        <w:t>电汇、银行保函、现金、支票。</w:t>
      </w:r>
    </w:p>
    <w:p w:rsidR="00917A2B" w:rsidRDefault="00B15470">
      <w:pPr>
        <w:pStyle w:val="03"/>
        <w:spacing w:after="200" w:line="360" w:lineRule="auto"/>
        <w:ind w:firstLineChars="200" w:firstLine="400"/>
        <w:jc w:val="left"/>
        <w:rPr>
          <w:rFonts w:ascii="宋体" w:hAnsi="宋体"/>
          <w:szCs w:val="21"/>
          <w:shd w:val="pct10" w:color="auto" w:fill="FFFFFF"/>
        </w:rPr>
      </w:pPr>
      <w:r>
        <w:rPr>
          <w:rFonts w:ascii="宋体" w:hAnsi="宋体" w:hint="eastAsia"/>
          <w:szCs w:val="21"/>
          <w:shd w:val="pct10" w:color="auto" w:fill="FFFFFF"/>
        </w:rPr>
        <w:t>履约担保金额：</w:t>
      </w:r>
      <w:r>
        <w:rPr>
          <w:rFonts w:ascii="宋体" w:hAnsi="宋体" w:hint="eastAsia"/>
          <w:szCs w:val="21"/>
          <w:u w:val="single"/>
          <w:shd w:val="pct10" w:color="auto" w:fill="FFFFFF"/>
        </w:rPr>
        <w:t>中标价5%</w:t>
      </w:r>
    </w:p>
    <w:p w:rsidR="00917A2B" w:rsidRDefault="00B15470">
      <w:pPr>
        <w:pStyle w:val="03"/>
        <w:spacing w:after="200" w:line="360" w:lineRule="auto"/>
        <w:ind w:firstLineChars="200" w:firstLine="400"/>
        <w:jc w:val="left"/>
        <w:rPr>
          <w:rFonts w:ascii="宋体" w:hAnsi="宋体"/>
          <w:szCs w:val="21"/>
        </w:rPr>
      </w:pPr>
      <w:r>
        <w:rPr>
          <w:rFonts w:ascii="宋体" w:hAnsi="宋体" w:hint="eastAsia"/>
          <w:szCs w:val="21"/>
          <w:shd w:val="pct10" w:color="auto" w:fill="FFFFFF"/>
        </w:rPr>
        <w:t>履约担保期限：</w:t>
      </w:r>
      <w:r>
        <w:rPr>
          <w:rFonts w:ascii="宋体" w:hAnsi="宋体" w:hint="eastAsia"/>
          <w:szCs w:val="21"/>
          <w:u w:val="single"/>
          <w:shd w:val="pct10" w:color="auto" w:fill="FFFFFF"/>
        </w:rPr>
        <w:t>中标人在收到中标通知书后10个工作日内，向招标人指定账户汇入履约保</w:t>
      </w:r>
      <w:r>
        <w:rPr>
          <w:rFonts w:ascii="宋体" w:hAnsi="宋体" w:hint="eastAsia"/>
          <w:szCs w:val="21"/>
          <w:u w:val="single"/>
          <w:shd w:val="pct10" w:color="auto" w:fill="FFFFFF"/>
        </w:rPr>
        <w:lastRenderedPageBreak/>
        <w:t>证金或提交银行保函，方可签订合同。否则招标人有权取消中标人的中标资格。履约保证金在全部工程完工验收合格后30个工作日内一次性无息返还。履约保函有效期为与发包人签订合同生效之日起至发包人全部工程完工验收合格之日止，与中标通知书所标注的金额相一致。</w:t>
      </w:r>
    </w:p>
    <w:p w:rsidR="00917A2B" w:rsidRDefault="00B15470">
      <w:pPr>
        <w:pStyle w:val="500"/>
        <w:spacing w:after="200" w:line="276" w:lineRule="auto"/>
        <w:rPr>
          <w:sz w:val="21"/>
        </w:rPr>
      </w:pPr>
      <w:bookmarkStart w:id="968" w:name="_Toc351203636"/>
      <w:r>
        <w:rPr>
          <w:sz w:val="21"/>
        </w:rPr>
        <w:t>4</w:t>
      </w:r>
      <w:bookmarkStart w:id="969" w:name="_Toc292559871"/>
      <w:bookmarkStart w:id="970" w:name="_Toc296503162"/>
      <w:bookmarkStart w:id="971" w:name="_Toc297048348"/>
      <w:bookmarkStart w:id="972" w:name="_Toc297120462"/>
      <w:bookmarkStart w:id="973" w:name="_Toc296891202"/>
      <w:bookmarkStart w:id="974" w:name="_Toc296890990"/>
      <w:bookmarkStart w:id="975" w:name="_Toc296944501"/>
      <w:bookmarkStart w:id="976" w:name="_Toc296346663"/>
      <w:bookmarkStart w:id="977" w:name="_Toc267251413"/>
      <w:bookmarkStart w:id="978" w:name="_Toc292559366"/>
      <w:bookmarkStart w:id="979" w:name="_Toc296347161"/>
      <w:r>
        <w:rPr>
          <w:sz w:val="21"/>
        </w:rPr>
        <w:t>. 监</w:t>
      </w:r>
      <w:bookmarkEnd w:id="969"/>
      <w:bookmarkEnd w:id="970"/>
      <w:bookmarkEnd w:id="971"/>
      <w:bookmarkEnd w:id="972"/>
      <w:bookmarkEnd w:id="973"/>
      <w:bookmarkEnd w:id="974"/>
      <w:bookmarkEnd w:id="975"/>
      <w:bookmarkEnd w:id="976"/>
      <w:bookmarkEnd w:id="977"/>
      <w:bookmarkEnd w:id="978"/>
      <w:bookmarkEnd w:id="979"/>
      <w:r>
        <w:rPr>
          <w:sz w:val="21"/>
        </w:rPr>
        <w:t>理人</w:t>
      </w:r>
      <w:bookmarkEnd w:id="968"/>
    </w:p>
    <w:p w:rsidR="00917A2B" w:rsidRDefault="00B15470">
      <w:pPr>
        <w:pStyle w:val="600"/>
        <w:rPr>
          <w:rFonts w:ascii="宋体" w:hAnsi="宋体"/>
          <w:sz w:val="21"/>
          <w:szCs w:val="21"/>
        </w:rPr>
      </w:pPr>
      <w:r>
        <w:rPr>
          <w:rFonts w:ascii="宋体" w:hAnsi="宋体"/>
          <w:sz w:val="21"/>
          <w:szCs w:val="21"/>
        </w:rPr>
        <w:t>4.1监理人的一般规定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关于监理人的监理内容：</w:t>
      </w:r>
      <w:r>
        <w:rPr>
          <w:rFonts w:ascii="宋体" w:hAnsi="宋体" w:hint="eastAsia"/>
          <w:color w:val="000000"/>
          <w:szCs w:val="21"/>
          <w:u w:val="single"/>
        </w:rPr>
        <w:t>按监理合同的约定</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关于监理人的监理权限：</w:t>
      </w:r>
      <w:r>
        <w:rPr>
          <w:rFonts w:ascii="宋体" w:hAnsi="宋体" w:hint="eastAsia"/>
          <w:color w:val="000000"/>
          <w:szCs w:val="21"/>
          <w:u w:val="single"/>
        </w:rPr>
        <w:t>按监理合同的约定</w:t>
      </w:r>
      <w:r>
        <w:rPr>
          <w:rFonts w:ascii="宋体" w:hAnsi="宋体"/>
          <w:color w:val="000000"/>
          <w:szCs w:val="21"/>
        </w:rPr>
        <w:t xml:space="preserve">。 </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关于监理人在施工现场的办公场所、生活场所的提供和费用承担的约定：</w:t>
      </w:r>
      <w:r>
        <w:rPr>
          <w:rFonts w:ascii="宋体" w:hAnsi="宋体" w:hint="eastAsia"/>
          <w:color w:val="000000"/>
          <w:szCs w:val="21"/>
          <w:u w:val="single"/>
        </w:rPr>
        <w:t>按监理合同的约定</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4.2 监理人员</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总监理工程师：</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姓    名：</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职    务：</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监理工程师执业资格证书号：</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联系电话：</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电子信箱：</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通信地址：</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关于监理人的其他约定：</w:t>
      </w:r>
      <w:r>
        <w:rPr>
          <w:rFonts w:ascii="宋体" w:hAnsi="宋体" w:hint="eastAsia"/>
          <w:color w:val="000000"/>
          <w:szCs w:val="21"/>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4.4 商定或确定</w:t>
      </w:r>
    </w:p>
    <w:p w:rsidR="00917A2B" w:rsidRDefault="00B15470">
      <w:pPr>
        <w:pStyle w:val="03"/>
        <w:spacing w:after="200" w:line="360" w:lineRule="auto"/>
        <w:ind w:firstLineChars="200" w:firstLine="400"/>
        <w:rPr>
          <w:rFonts w:ascii="宋体" w:hAnsi="宋体"/>
          <w:color w:val="000000"/>
          <w:szCs w:val="21"/>
        </w:rPr>
      </w:pPr>
      <w:bookmarkStart w:id="980" w:name="_Toc267251418"/>
      <w:r>
        <w:rPr>
          <w:rFonts w:ascii="宋体" w:hAnsi="宋体"/>
          <w:color w:val="000000"/>
          <w:szCs w:val="21"/>
        </w:rPr>
        <w:t>在发包人和承包人不能通过协商达成一致意见时，发包人授权监理人对以下事项进行确定：</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w:t>
      </w:r>
      <w:r>
        <w:rPr>
          <w:rFonts w:ascii="宋体" w:hAnsi="宋体" w:hint="eastAsia"/>
          <w:color w:val="000000"/>
          <w:szCs w:val="21"/>
          <w:u w:val="single"/>
        </w:rPr>
        <w:t>按监理规范</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w:t>
      </w:r>
      <w:r>
        <w:rPr>
          <w:rFonts w:ascii="宋体" w:hAnsi="宋体" w:hint="eastAsia"/>
          <w:color w:val="000000"/>
          <w:szCs w:val="21"/>
          <w:u w:val="single"/>
        </w:rPr>
        <w:t>按监理规范</w:t>
      </w:r>
      <w:r>
        <w:rPr>
          <w:rFonts w:ascii="宋体" w:hAnsi="宋体"/>
          <w:color w:val="000000"/>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w:t>
      </w:r>
      <w:r>
        <w:rPr>
          <w:rFonts w:ascii="宋体" w:hAnsi="宋体" w:hint="eastAsia"/>
          <w:color w:val="000000"/>
          <w:szCs w:val="21"/>
          <w:u w:val="single"/>
        </w:rPr>
        <w:t>按监理规范</w:t>
      </w:r>
      <w:r>
        <w:rPr>
          <w:rFonts w:ascii="宋体" w:hAnsi="宋体"/>
          <w:color w:val="000000"/>
          <w:szCs w:val="21"/>
        </w:rPr>
        <w:t>；</w:t>
      </w:r>
    </w:p>
    <w:p w:rsidR="00917A2B" w:rsidRDefault="00B15470">
      <w:pPr>
        <w:pStyle w:val="500"/>
        <w:spacing w:after="200" w:line="276" w:lineRule="auto"/>
        <w:rPr>
          <w:sz w:val="21"/>
        </w:rPr>
      </w:pPr>
      <w:bookmarkStart w:id="981" w:name="_Toc351203637"/>
      <w:r>
        <w:rPr>
          <w:sz w:val="21"/>
        </w:rPr>
        <w:lastRenderedPageBreak/>
        <w:t>5</w:t>
      </w:r>
      <w:bookmarkStart w:id="982" w:name="_Toc292559367"/>
      <w:bookmarkStart w:id="983" w:name="_Toc296890991"/>
      <w:bookmarkStart w:id="984" w:name="_Toc296346664"/>
      <w:bookmarkStart w:id="985" w:name="_Toc296347162"/>
      <w:bookmarkStart w:id="986" w:name="_Toc296503163"/>
      <w:bookmarkStart w:id="987" w:name="_Toc296944502"/>
      <w:bookmarkStart w:id="988" w:name="_Toc297120463"/>
      <w:bookmarkStart w:id="989" w:name="_Toc292559872"/>
      <w:bookmarkStart w:id="990" w:name="_Toc296891203"/>
      <w:bookmarkStart w:id="991" w:name="_Toc297048349"/>
      <w:bookmarkEnd w:id="980"/>
      <w:r>
        <w:rPr>
          <w:sz w:val="21"/>
        </w:rPr>
        <w:t>. 工程质量</w:t>
      </w:r>
      <w:bookmarkEnd w:id="981"/>
    </w:p>
    <w:p w:rsidR="00917A2B" w:rsidRDefault="00B15470">
      <w:pPr>
        <w:pStyle w:val="600"/>
        <w:rPr>
          <w:rFonts w:ascii="宋体" w:hAnsi="宋体"/>
          <w:sz w:val="21"/>
          <w:szCs w:val="21"/>
        </w:rPr>
      </w:pPr>
      <w:r>
        <w:rPr>
          <w:rFonts w:ascii="宋体" w:hAnsi="宋体"/>
          <w:sz w:val="21"/>
          <w:szCs w:val="21"/>
        </w:rPr>
        <w:t>5.1 质量要求</w:t>
      </w:r>
    </w:p>
    <w:p w:rsidR="00917A2B" w:rsidRDefault="00B15470">
      <w:pPr>
        <w:pStyle w:val="03"/>
        <w:spacing w:after="200" w:line="360" w:lineRule="auto"/>
        <w:ind w:firstLineChars="200" w:firstLine="400"/>
        <w:jc w:val="left"/>
        <w:rPr>
          <w:rFonts w:ascii="宋体" w:hAnsi="宋体"/>
          <w:szCs w:val="21"/>
          <w:u w:val="single"/>
        </w:rPr>
      </w:pPr>
      <w:r>
        <w:rPr>
          <w:rFonts w:ascii="宋体" w:hAnsi="宋体"/>
          <w:szCs w:val="21"/>
        </w:rPr>
        <w:t>5</w:t>
      </w:r>
      <w:bookmarkStart w:id="992" w:name="_Toc318581164"/>
      <w:bookmarkStart w:id="993" w:name="_Toc297123496"/>
      <w:bookmarkStart w:id="994" w:name="_Toc304295527"/>
      <w:bookmarkStart w:id="995" w:name="_Toc312677997"/>
      <w:bookmarkStart w:id="996" w:name="_Toc297216155"/>
      <w:bookmarkStart w:id="997" w:name="_Toc303539106"/>
      <w:bookmarkStart w:id="998" w:name="_Toc300934949"/>
      <w:r>
        <w:rPr>
          <w:rFonts w:ascii="宋体" w:hAnsi="宋体"/>
          <w:szCs w:val="21"/>
        </w:rPr>
        <w:t>.1.1 特殊质量标准和要求：</w:t>
      </w:r>
      <w:r>
        <w:rPr>
          <w:rFonts w:ascii="宋体" w:hAnsi="宋体" w:hint="eastAsia"/>
          <w:szCs w:val="21"/>
          <w:u w:val="single"/>
        </w:rPr>
        <w:t>执行现行国家建设工程施工规范及工程验收评定标准及有关行业标准、规范。本工程的施工验收依据主要执行国家标准的相关专业的施工及验收规范，不足部分执行地方或行业的标准规范。</w:t>
      </w:r>
    </w:p>
    <w:p w:rsidR="00917A2B" w:rsidRDefault="00B15470">
      <w:pPr>
        <w:pStyle w:val="03"/>
        <w:spacing w:after="200" w:line="360" w:lineRule="auto"/>
        <w:ind w:firstLineChars="200" w:firstLine="400"/>
        <w:jc w:val="left"/>
        <w:rPr>
          <w:rFonts w:ascii="宋体" w:hAnsi="宋体"/>
          <w:szCs w:val="21"/>
          <w:u w:val="single"/>
        </w:rPr>
      </w:pPr>
      <w:r>
        <w:rPr>
          <w:rFonts w:ascii="宋体" w:hAnsi="宋体"/>
          <w:szCs w:val="21"/>
        </w:rPr>
        <w:t>关于工程奖项的约定：</w:t>
      </w:r>
      <w:r>
        <w:rPr>
          <w:rFonts w:ascii="宋体" w:hAnsi="宋体" w:hint="eastAsia"/>
          <w:szCs w:val="21"/>
          <w:u w:val="single"/>
        </w:rPr>
        <w:t xml:space="preserve">无           </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5.3 隐蔽工程检查</w:t>
      </w:r>
    </w:p>
    <w:p w:rsidR="00917A2B" w:rsidRDefault="00B15470">
      <w:pPr>
        <w:pStyle w:val="03"/>
        <w:spacing w:after="200" w:line="360" w:lineRule="auto"/>
        <w:ind w:firstLineChars="200" w:firstLine="400"/>
        <w:jc w:val="left"/>
        <w:rPr>
          <w:rFonts w:ascii="宋体" w:hAnsi="宋体"/>
          <w:szCs w:val="21"/>
          <w:u w:val="single"/>
        </w:rPr>
      </w:pPr>
      <w:r>
        <w:rPr>
          <w:rFonts w:ascii="宋体" w:hAnsi="宋体"/>
          <w:szCs w:val="21"/>
        </w:rPr>
        <w:t>5.3.2承包人提前通知监理人隐蔽工程检查的期限的约定：</w:t>
      </w:r>
      <w:r>
        <w:rPr>
          <w:rFonts w:ascii="宋体" w:hAnsi="宋体" w:hint="eastAsia"/>
          <w:szCs w:val="21"/>
          <w:u w:val="single"/>
        </w:rPr>
        <w:t>见通用条款</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监理人不能按时进行检查时，应提前</w:t>
      </w:r>
      <w:r>
        <w:rPr>
          <w:rFonts w:ascii="宋体" w:hAnsi="宋体" w:hint="eastAsia"/>
          <w:szCs w:val="21"/>
          <w:u w:val="single"/>
        </w:rPr>
        <w:t>24</w:t>
      </w:r>
      <w:r>
        <w:rPr>
          <w:rFonts w:ascii="宋体" w:hAnsi="宋体"/>
          <w:szCs w:val="21"/>
        </w:rPr>
        <w:t>小时提交书面延期要求。</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关于延期最长不得超过：</w:t>
      </w:r>
      <w:r>
        <w:rPr>
          <w:rFonts w:ascii="宋体" w:hAnsi="宋体" w:hint="eastAsia"/>
          <w:szCs w:val="21"/>
          <w:u w:val="single"/>
        </w:rPr>
        <w:t>48</w:t>
      </w:r>
      <w:r>
        <w:rPr>
          <w:rFonts w:ascii="宋体" w:hAnsi="宋体"/>
          <w:szCs w:val="21"/>
        </w:rPr>
        <w:t>小时。</w:t>
      </w:r>
    </w:p>
    <w:p w:rsidR="00917A2B" w:rsidRDefault="00B15470">
      <w:pPr>
        <w:pStyle w:val="500"/>
        <w:spacing w:after="200" w:line="276" w:lineRule="auto"/>
        <w:rPr>
          <w:sz w:val="21"/>
        </w:rPr>
      </w:pPr>
      <w:bookmarkStart w:id="999" w:name="_Toc351203638"/>
      <w:r>
        <w:rPr>
          <w:sz w:val="21"/>
        </w:rPr>
        <w:t>6. 安全文明施工与环境保护</w:t>
      </w:r>
      <w:bookmarkEnd w:id="999"/>
    </w:p>
    <w:p w:rsidR="00917A2B" w:rsidRDefault="00B15470">
      <w:pPr>
        <w:pStyle w:val="600"/>
        <w:rPr>
          <w:rFonts w:ascii="宋体" w:hAnsi="宋体"/>
          <w:sz w:val="21"/>
          <w:szCs w:val="21"/>
        </w:rPr>
      </w:pPr>
      <w:r>
        <w:rPr>
          <w:rFonts w:ascii="宋体" w:hAnsi="宋体"/>
          <w:sz w:val="21"/>
          <w:szCs w:val="21"/>
        </w:rPr>
        <w:t>6.1安全文明施工</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6.1.1</w:t>
      </w:r>
      <w:r>
        <w:rPr>
          <w:rFonts w:ascii="宋体" w:hAnsi="宋体"/>
          <w:color w:val="000000"/>
          <w:szCs w:val="21"/>
        </w:rPr>
        <w:t xml:space="preserve"> 项目安全生产的达标目标及相应事项的约定：</w:t>
      </w:r>
      <w:r>
        <w:rPr>
          <w:rFonts w:ascii="宋体" w:hAnsi="宋体" w:hint="eastAsia"/>
          <w:szCs w:val="21"/>
          <w:u w:val="single"/>
        </w:rPr>
        <w:t>按通用条款执行</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6.1.4 关于治安保卫的特别约定：</w:t>
      </w:r>
      <w:r>
        <w:rPr>
          <w:rFonts w:ascii="宋体" w:hAnsi="宋体" w:hint="eastAsia"/>
          <w:szCs w:val="21"/>
          <w:u w:val="single"/>
        </w:rPr>
        <w:t>按通用条款执行</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关于编制施工场地治安管理计划的约定：</w:t>
      </w:r>
      <w:r>
        <w:rPr>
          <w:rFonts w:ascii="宋体" w:hAnsi="宋体" w:hint="eastAsia"/>
          <w:szCs w:val="21"/>
          <w:u w:val="single"/>
        </w:rPr>
        <w:t>承包人开工前7天向发包人提交施工场地治安管理计划 。</w:t>
      </w:r>
    </w:p>
    <w:p w:rsidR="00917A2B" w:rsidRDefault="00B15470">
      <w:pPr>
        <w:pStyle w:val="03"/>
        <w:spacing w:after="200" w:line="360" w:lineRule="auto"/>
        <w:ind w:firstLineChars="200" w:firstLine="400"/>
        <w:jc w:val="left"/>
        <w:rPr>
          <w:rFonts w:ascii="宋体" w:hAnsi="宋体"/>
          <w:szCs w:val="21"/>
        </w:rPr>
      </w:pPr>
      <w:r>
        <w:rPr>
          <w:rFonts w:ascii="宋体" w:hAnsi="宋体" w:hint="eastAsia"/>
          <w:szCs w:val="21"/>
        </w:rPr>
        <w:t>6.1.5 文明施工</w:t>
      </w:r>
    </w:p>
    <w:p w:rsidR="00917A2B" w:rsidRDefault="00B15470">
      <w:pPr>
        <w:pStyle w:val="03"/>
        <w:spacing w:after="200" w:line="360" w:lineRule="auto"/>
        <w:ind w:firstLineChars="200" w:firstLine="400"/>
        <w:jc w:val="left"/>
        <w:rPr>
          <w:rFonts w:ascii="宋体" w:hAnsi="宋体"/>
          <w:szCs w:val="21"/>
        </w:rPr>
      </w:pPr>
      <w:r>
        <w:rPr>
          <w:rFonts w:ascii="宋体" w:hAnsi="宋体" w:hint="eastAsia"/>
          <w:szCs w:val="21"/>
        </w:rPr>
        <w:t>合同当事人对文明施工的要求：</w:t>
      </w:r>
      <w:r>
        <w:rPr>
          <w:rFonts w:ascii="宋体" w:hAnsi="宋体" w:hint="eastAsia"/>
          <w:szCs w:val="21"/>
          <w:u w:val="single"/>
        </w:rPr>
        <w:t>见通用条款</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6.1.6 关于安全文明施工费支付比例和支付期限的约定：</w:t>
      </w:r>
      <w:r>
        <w:rPr>
          <w:rFonts w:ascii="宋体" w:hAnsi="宋体" w:hint="eastAsia"/>
          <w:szCs w:val="21"/>
          <w:u w:val="single"/>
        </w:rPr>
        <w:t>不提前支付，纳入合同进度款支付。</w:t>
      </w:r>
    </w:p>
    <w:p w:rsidR="00917A2B" w:rsidRDefault="00B15470">
      <w:pPr>
        <w:pStyle w:val="500"/>
        <w:spacing w:after="200" w:line="276" w:lineRule="auto"/>
        <w:rPr>
          <w:sz w:val="21"/>
        </w:rPr>
      </w:pPr>
      <w:bookmarkStart w:id="1000" w:name="_Toc351203639"/>
      <w:bookmarkEnd w:id="992"/>
      <w:bookmarkEnd w:id="993"/>
      <w:bookmarkEnd w:id="994"/>
      <w:bookmarkEnd w:id="995"/>
      <w:bookmarkEnd w:id="996"/>
      <w:bookmarkEnd w:id="997"/>
      <w:bookmarkEnd w:id="998"/>
      <w:r>
        <w:rPr>
          <w:sz w:val="21"/>
        </w:rPr>
        <w:t>7. 工期和进度</w:t>
      </w:r>
      <w:bookmarkEnd w:id="1000"/>
    </w:p>
    <w:p w:rsidR="00917A2B" w:rsidRDefault="00B15470">
      <w:pPr>
        <w:pStyle w:val="600"/>
        <w:rPr>
          <w:rFonts w:ascii="宋体" w:hAnsi="宋体"/>
          <w:sz w:val="21"/>
          <w:szCs w:val="21"/>
        </w:rPr>
      </w:pPr>
      <w:r>
        <w:rPr>
          <w:rFonts w:ascii="宋体" w:hAnsi="宋体"/>
          <w:sz w:val="21"/>
          <w:szCs w:val="21"/>
        </w:rPr>
        <w:t>7.1 施工组织设计</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szCs w:val="21"/>
        </w:rPr>
        <w:t>7.1.</w:t>
      </w:r>
      <w:r>
        <w:rPr>
          <w:rFonts w:ascii="宋体" w:hAnsi="宋体" w:hint="eastAsia"/>
          <w:szCs w:val="21"/>
        </w:rPr>
        <w:t xml:space="preserve">1 </w:t>
      </w:r>
      <w:r>
        <w:rPr>
          <w:rFonts w:ascii="宋体" w:hAnsi="宋体" w:hint="eastAsia"/>
          <w:color w:val="000000"/>
          <w:szCs w:val="21"/>
        </w:rPr>
        <w:t>合同当事人约定的</w:t>
      </w:r>
      <w:r>
        <w:rPr>
          <w:rFonts w:ascii="宋体" w:hAnsi="宋体"/>
          <w:color w:val="000000"/>
          <w:szCs w:val="21"/>
        </w:rPr>
        <w:t>施工组织设计</w:t>
      </w:r>
      <w:r>
        <w:rPr>
          <w:rFonts w:ascii="宋体" w:hAnsi="宋体" w:hint="eastAsia"/>
          <w:color w:val="000000"/>
          <w:szCs w:val="21"/>
        </w:rPr>
        <w:t>应包括的其他内容</w:t>
      </w:r>
      <w:r>
        <w:rPr>
          <w:rFonts w:ascii="宋体" w:hAnsi="宋体"/>
          <w:color w:val="000000"/>
          <w:szCs w:val="21"/>
        </w:rPr>
        <w:t>：</w:t>
      </w:r>
      <w:r>
        <w:rPr>
          <w:rFonts w:ascii="宋体" w:hAnsi="宋体" w:hint="eastAsia"/>
          <w:szCs w:val="21"/>
          <w:u w:val="single"/>
        </w:rPr>
        <w:t xml:space="preserve">按通用条款执行     </w:t>
      </w:r>
      <w:r>
        <w:rPr>
          <w:rFonts w:ascii="宋体" w:hAnsi="宋体"/>
          <w:szCs w:val="21"/>
        </w:rPr>
        <w:t>。</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szCs w:val="21"/>
        </w:rPr>
        <w:t>7.1.2</w:t>
      </w:r>
      <w:r>
        <w:rPr>
          <w:rFonts w:ascii="宋体" w:hAnsi="宋体"/>
          <w:color w:val="000000"/>
          <w:szCs w:val="21"/>
        </w:rPr>
        <w:t xml:space="preserve"> 施工组织设计的提交和修改</w:t>
      </w:r>
    </w:p>
    <w:p w:rsidR="00917A2B" w:rsidRDefault="00B15470">
      <w:pPr>
        <w:pStyle w:val="03"/>
        <w:autoSpaceDE w:val="0"/>
        <w:autoSpaceDN w:val="0"/>
        <w:adjustRightInd w:val="0"/>
        <w:spacing w:after="200" w:line="360" w:lineRule="auto"/>
        <w:ind w:firstLineChars="200" w:firstLine="400"/>
        <w:jc w:val="left"/>
        <w:rPr>
          <w:rFonts w:ascii="宋体" w:hAnsi="宋体"/>
          <w:szCs w:val="21"/>
        </w:rPr>
      </w:pPr>
      <w:r>
        <w:rPr>
          <w:rFonts w:ascii="宋体" w:hAnsi="宋体"/>
          <w:color w:val="000000"/>
          <w:szCs w:val="21"/>
        </w:rPr>
        <w:lastRenderedPageBreak/>
        <w:t>承包人提交详细施工组织设计的期限的约定：</w:t>
      </w:r>
      <w:r>
        <w:rPr>
          <w:rFonts w:ascii="宋体" w:hAnsi="宋体" w:hint="eastAsia"/>
          <w:szCs w:val="21"/>
          <w:u w:val="single"/>
        </w:rPr>
        <w:t>按通用条款执行</w:t>
      </w:r>
      <w:r>
        <w:rPr>
          <w:rFonts w:ascii="宋体" w:hAnsi="宋体"/>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发包人和监理人在收到</w:t>
      </w:r>
      <w:r>
        <w:rPr>
          <w:rFonts w:ascii="宋体" w:hAnsi="宋体" w:hint="eastAsia"/>
          <w:color w:val="000000"/>
          <w:szCs w:val="21"/>
        </w:rPr>
        <w:t>详细的施工组织设计</w:t>
      </w:r>
      <w:r>
        <w:rPr>
          <w:rFonts w:ascii="宋体" w:hAnsi="宋体"/>
          <w:color w:val="000000"/>
          <w:szCs w:val="21"/>
        </w:rPr>
        <w:t>后确认或提出修改意见的期限：</w:t>
      </w:r>
      <w:r>
        <w:rPr>
          <w:rFonts w:ascii="宋体" w:hAnsi="宋体" w:hint="eastAsia"/>
          <w:szCs w:val="21"/>
          <w:u w:val="single"/>
        </w:rPr>
        <w:t>收到资料后7日内</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7</w:t>
      </w:r>
      <w:bookmarkStart w:id="1001" w:name="_Toc312677479"/>
      <w:bookmarkStart w:id="1002" w:name="_Toc297123514"/>
      <w:bookmarkStart w:id="1003" w:name="_Toc304295541"/>
      <w:bookmarkStart w:id="1004" w:name="_Toc303539123"/>
      <w:bookmarkStart w:id="1005" w:name="_Toc297216173"/>
      <w:bookmarkStart w:id="1006" w:name="_Toc312678005"/>
      <w:bookmarkStart w:id="1007" w:name="_Toc300934966"/>
      <w:r>
        <w:rPr>
          <w:rFonts w:ascii="宋体" w:hAnsi="宋体"/>
          <w:sz w:val="21"/>
          <w:szCs w:val="21"/>
        </w:rPr>
        <w:t>.2 施工进度计划</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7.2.2 施工进度计划的修订</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发包人和监理人在收到修订的施工进度计划后确认或提出修改意见的期限：</w:t>
      </w:r>
      <w:r>
        <w:rPr>
          <w:rFonts w:ascii="宋体" w:hAnsi="宋体" w:hint="eastAsia"/>
          <w:szCs w:val="21"/>
          <w:u w:val="single"/>
        </w:rPr>
        <w:t xml:space="preserve">按通用条款执行 </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7.3 开工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7.3.1 开工准备</w:t>
      </w:r>
    </w:p>
    <w:p w:rsidR="00917A2B" w:rsidRDefault="00B15470">
      <w:pPr>
        <w:pStyle w:val="03"/>
        <w:spacing w:after="200" w:line="360" w:lineRule="auto"/>
        <w:ind w:firstLine="645"/>
        <w:jc w:val="left"/>
        <w:rPr>
          <w:rFonts w:ascii="宋体" w:hAnsi="宋体"/>
          <w:szCs w:val="21"/>
          <w:u w:val="single"/>
        </w:rPr>
      </w:pPr>
      <w:r>
        <w:rPr>
          <w:rFonts w:ascii="宋体" w:hAnsi="宋体"/>
          <w:color w:val="000000"/>
          <w:szCs w:val="21"/>
        </w:rPr>
        <w:t>关于承包人提交工程开工报审表的期限：</w:t>
      </w:r>
      <w:r>
        <w:rPr>
          <w:rFonts w:ascii="宋体" w:hAnsi="宋体" w:hint="eastAsia"/>
          <w:szCs w:val="21"/>
          <w:u w:val="single"/>
        </w:rPr>
        <w:t>按通用条款执行</w:t>
      </w:r>
      <w:r>
        <w:rPr>
          <w:rFonts w:ascii="宋体" w:hAnsi="宋体"/>
          <w:szCs w:val="21"/>
        </w:rPr>
        <w:t>。</w:t>
      </w:r>
    </w:p>
    <w:p w:rsidR="00917A2B" w:rsidRDefault="00B15470">
      <w:pPr>
        <w:pStyle w:val="03"/>
        <w:spacing w:after="200" w:line="360" w:lineRule="auto"/>
        <w:ind w:firstLine="645"/>
        <w:jc w:val="left"/>
        <w:rPr>
          <w:rFonts w:ascii="宋体" w:hAnsi="宋体"/>
          <w:color w:val="000000"/>
          <w:szCs w:val="21"/>
        </w:rPr>
      </w:pPr>
      <w:r>
        <w:rPr>
          <w:rFonts w:ascii="宋体" w:hAnsi="宋体"/>
          <w:color w:val="000000"/>
          <w:szCs w:val="21"/>
        </w:rPr>
        <w:t>关于发包人应完成的其他开工准备工作及期限：</w:t>
      </w:r>
      <w:r>
        <w:rPr>
          <w:rFonts w:ascii="宋体" w:hAnsi="宋体" w:hint="eastAsia"/>
          <w:szCs w:val="21"/>
          <w:u w:val="single"/>
        </w:rPr>
        <w:t xml:space="preserve">开工前15天 </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color w:val="000000"/>
          <w:szCs w:val="21"/>
        </w:rPr>
        <w:t>关于承包人应完成的其他开工准备工作及期限：</w:t>
      </w:r>
      <w:r>
        <w:rPr>
          <w:rFonts w:ascii="宋体" w:hAnsi="宋体" w:hint="eastAsia"/>
          <w:szCs w:val="21"/>
          <w:u w:val="single"/>
        </w:rPr>
        <w:t xml:space="preserve">按通用条款执行        </w:t>
      </w:r>
      <w:r>
        <w:rPr>
          <w:rFonts w:ascii="宋体" w:hAnsi="宋体"/>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7.3.2开工通知</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因发包人原因造成监理人未能在计划开工日期之日起</w:t>
      </w:r>
      <w:r>
        <w:rPr>
          <w:rFonts w:ascii="宋体" w:hAnsi="宋体" w:hint="eastAsia"/>
          <w:szCs w:val="21"/>
          <w:u w:val="single"/>
        </w:rPr>
        <w:t>90</w:t>
      </w:r>
      <w:r>
        <w:rPr>
          <w:rFonts w:ascii="宋体" w:hAnsi="宋体"/>
          <w:color w:val="000000"/>
          <w:szCs w:val="21"/>
        </w:rPr>
        <w:t>天内发出开工通知的，承包人有权提出价格调整要求，或者解除合同。</w:t>
      </w:r>
    </w:p>
    <w:bookmarkEnd w:id="1001"/>
    <w:bookmarkEnd w:id="1002"/>
    <w:bookmarkEnd w:id="1003"/>
    <w:bookmarkEnd w:id="1004"/>
    <w:bookmarkEnd w:id="1005"/>
    <w:bookmarkEnd w:id="1006"/>
    <w:bookmarkEnd w:id="1007"/>
    <w:p w:rsidR="00917A2B" w:rsidRDefault="00B15470">
      <w:pPr>
        <w:pStyle w:val="600"/>
        <w:rPr>
          <w:rFonts w:ascii="宋体" w:hAnsi="宋体"/>
          <w:sz w:val="21"/>
          <w:szCs w:val="21"/>
        </w:rPr>
      </w:pPr>
      <w:r>
        <w:rPr>
          <w:rFonts w:ascii="宋体" w:hAnsi="宋体"/>
          <w:sz w:val="21"/>
          <w:szCs w:val="21"/>
        </w:rPr>
        <w:t>7.4 测量放线</w:t>
      </w:r>
    </w:p>
    <w:p w:rsidR="00917A2B" w:rsidRDefault="00B15470">
      <w:pPr>
        <w:pStyle w:val="03"/>
        <w:spacing w:after="200" w:line="360" w:lineRule="auto"/>
        <w:ind w:firstLineChars="200" w:firstLine="400"/>
        <w:jc w:val="left"/>
        <w:rPr>
          <w:rFonts w:ascii="宋体" w:hAnsi="宋体"/>
          <w:szCs w:val="21"/>
          <w:u w:val="single"/>
        </w:rPr>
      </w:pPr>
      <w:r>
        <w:rPr>
          <w:rFonts w:ascii="宋体" w:hAnsi="宋体"/>
          <w:szCs w:val="21"/>
        </w:rPr>
        <w:t>7.4.1发包人通过监理人向承包人提供测量基准点、基准线和水准点及其书面资料的期限：</w:t>
      </w:r>
      <w:r>
        <w:rPr>
          <w:rFonts w:ascii="宋体" w:hAnsi="宋体" w:hint="eastAsia"/>
          <w:szCs w:val="21"/>
          <w:u w:val="single"/>
        </w:rPr>
        <w:t>/</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7</w:t>
      </w:r>
      <w:bookmarkStart w:id="1008" w:name="_Toc297216175"/>
      <w:bookmarkStart w:id="1009" w:name="_Toc304295546"/>
      <w:bookmarkStart w:id="1010" w:name="_Toc312678010"/>
      <w:bookmarkStart w:id="1011" w:name="_Toc303539125"/>
      <w:bookmarkStart w:id="1012" w:name="_Toc300934968"/>
      <w:bookmarkStart w:id="1013" w:name="_Toc297123516"/>
      <w:bookmarkStart w:id="1014" w:name="_Toc312677484"/>
      <w:r>
        <w:rPr>
          <w:rFonts w:ascii="宋体" w:hAnsi="宋体"/>
          <w:sz w:val="21"/>
          <w:szCs w:val="21"/>
        </w:rPr>
        <w:t>.5 工期延误</w:t>
      </w:r>
    </w:p>
    <w:bookmarkEnd w:id="1008"/>
    <w:bookmarkEnd w:id="1009"/>
    <w:bookmarkEnd w:id="1010"/>
    <w:bookmarkEnd w:id="1011"/>
    <w:bookmarkEnd w:id="1012"/>
    <w:bookmarkEnd w:id="1013"/>
    <w:bookmarkEnd w:id="1014"/>
    <w:p w:rsidR="00917A2B" w:rsidRDefault="00B15470">
      <w:pPr>
        <w:pStyle w:val="03"/>
        <w:spacing w:after="200" w:line="360" w:lineRule="auto"/>
        <w:ind w:firstLineChars="200" w:firstLine="400"/>
        <w:jc w:val="left"/>
        <w:rPr>
          <w:rFonts w:ascii="宋体" w:hAnsi="宋体"/>
          <w:szCs w:val="21"/>
        </w:rPr>
      </w:pPr>
      <w:r>
        <w:rPr>
          <w:rFonts w:ascii="宋体" w:hAnsi="宋体"/>
          <w:szCs w:val="21"/>
        </w:rPr>
        <w:t>7.5.1 因发包人原因导致工期延误</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（7）因发包人原因导致工期延误的其他情形：</w:t>
      </w:r>
      <w:r>
        <w:rPr>
          <w:rFonts w:ascii="宋体" w:hAnsi="宋体" w:hint="eastAsia"/>
          <w:szCs w:val="21"/>
          <w:u w:val="single"/>
        </w:rPr>
        <w:t xml:space="preserve">由于发包人原因延误及非承包人原因停工的，工期顺延 </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7</w:t>
      </w:r>
      <w:bookmarkStart w:id="1015" w:name="_Toc318581169"/>
      <w:bookmarkStart w:id="1016" w:name="_Toc312677486"/>
      <w:bookmarkStart w:id="1017" w:name="_Toc312678012"/>
      <w:bookmarkStart w:id="1018" w:name="_Toc303539127"/>
      <w:bookmarkStart w:id="1019" w:name="_Toc304295548"/>
      <w:bookmarkStart w:id="1020" w:name="_Toc297216177"/>
      <w:bookmarkStart w:id="1021" w:name="_Toc300934970"/>
      <w:bookmarkStart w:id="1022" w:name="_Toc297123518"/>
      <w:r>
        <w:rPr>
          <w:rFonts w:ascii="宋体" w:hAnsi="宋体"/>
          <w:szCs w:val="21"/>
        </w:rPr>
        <w:t>.5.2 因承包人原因导致工期延误</w:t>
      </w:r>
    </w:p>
    <w:bookmarkEnd w:id="1015"/>
    <w:bookmarkEnd w:id="1016"/>
    <w:bookmarkEnd w:id="1017"/>
    <w:p w:rsidR="00917A2B" w:rsidRDefault="00B15470">
      <w:pPr>
        <w:pStyle w:val="03"/>
        <w:spacing w:after="200" w:line="360" w:lineRule="auto"/>
        <w:ind w:firstLineChars="200" w:firstLine="400"/>
        <w:jc w:val="left"/>
        <w:rPr>
          <w:rFonts w:ascii="宋体" w:hAnsi="宋体"/>
          <w:color w:val="FF0000"/>
          <w:szCs w:val="21"/>
          <w:u w:val="single"/>
        </w:rPr>
      </w:pPr>
      <w:r>
        <w:rPr>
          <w:rFonts w:ascii="宋体" w:hAnsi="宋体"/>
          <w:szCs w:val="21"/>
        </w:rPr>
        <w:t>因</w:t>
      </w:r>
      <w:bookmarkStart w:id="1023" w:name="_Toc312677487"/>
      <w:bookmarkStart w:id="1024" w:name="_Toc312678013"/>
      <w:bookmarkStart w:id="1025" w:name="_Toc318581170"/>
      <w:r>
        <w:rPr>
          <w:rFonts w:ascii="宋体" w:hAnsi="宋体"/>
          <w:szCs w:val="21"/>
        </w:rPr>
        <w:t>承包人原因造成工期延误，逾期竣工违约金的计算方法为：</w:t>
      </w:r>
      <w:bookmarkEnd w:id="1018"/>
      <w:bookmarkEnd w:id="1019"/>
      <w:bookmarkEnd w:id="1020"/>
      <w:bookmarkEnd w:id="1021"/>
      <w:bookmarkEnd w:id="1022"/>
      <w:bookmarkEnd w:id="1023"/>
      <w:bookmarkEnd w:id="1024"/>
      <w:bookmarkEnd w:id="1025"/>
      <w:r>
        <w:rPr>
          <w:rFonts w:ascii="宋体" w:hAnsi="宋体" w:hint="eastAsia"/>
          <w:szCs w:val="21"/>
          <w:u w:val="single"/>
        </w:rPr>
        <w:t>承包人每逾期一天，支付</w:t>
      </w:r>
      <w:r>
        <w:rPr>
          <w:rFonts w:ascii="宋体" w:hAnsi="宋体" w:hint="eastAsia"/>
          <w:szCs w:val="21"/>
          <w:u w:val="single"/>
        </w:rPr>
        <w:lastRenderedPageBreak/>
        <w:t>20000.00元违约金。</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因承包人原因造成工期延误，逾</w:t>
      </w:r>
      <w:bookmarkStart w:id="1026" w:name="_Toc312678014"/>
      <w:bookmarkStart w:id="1027" w:name="_Toc318581171"/>
      <w:r>
        <w:rPr>
          <w:rFonts w:ascii="宋体" w:hAnsi="宋体"/>
          <w:szCs w:val="21"/>
        </w:rPr>
        <w:t>期竣工违约金的上限：</w:t>
      </w:r>
      <w:r>
        <w:rPr>
          <w:rFonts w:ascii="宋体" w:hAnsi="宋体" w:hint="eastAsia"/>
          <w:szCs w:val="21"/>
          <w:u w:val="single"/>
        </w:rPr>
        <w:t xml:space="preserve">  合同价款的5%        </w:t>
      </w:r>
      <w:r>
        <w:rPr>
          <w:rFonts w:ascii="宋体" w:hAnsi="宋体"/>
          <w:szCs w:val="21"/>
        </w:rPr>
        <w:t>。</w:t>
      </w:r>
    </w:p>
    <w:bookmarkEnd w:id="1026"/>
    <w:bookmarkEnd w:id="1027"/>
    <w:p w:rsidR="00917A2B" w:rsidRDefault="00B15470">
      <w:pPr>
        <w:pStyle w:val="600"/>
        <w:rPr>
          <w:rFonts w:ascii="宋体" w:hAnsi="宋体"/>
          <w:sz w:val="21"/>
          <w:szCs w:val="21"/>
        </w:rPr>
      </w:pPr>
      <w:r>
        <w:rPr>
          <w:rFonts w:ascii="宋体" w:hAnsi="宋体"/>
          <w:sz w:val="21"/>
          <w:szCs w:val="21"/>
        </w:rPr>
        <w:t>7</w:t>
      </w:r>
      <w:bookmarkStart w:id="1028" w:name="_Toc304295549"/>
      <w:bookmarkStart w:id="1029" w:name="_Toc297216178"/>
      <w:bookmarkStart w:id="1030" w:name="_Toc300934971"/>
      <w:bookmarkStart w:id="1031" w:name="_Toc312678015"/>
      <w:bookmarkStart w:id="1032" w:name="_Toc297123519"/>
      <w:bookmarkStart w:id="1033" w:name="_Toc303539128"/>
      <w:r>
        <w:rPr>
          <w:rFonts w:ascii="宋体" w:hAnsi="宋体"/>
          <w:sz w:val="21"/>
          <w:szCs w:val="21"/>
        </w:rPr>
        <w:t>.6 不</w:t>
      </w:r>
      <w:bookmarkEnd w:id="1028"/>
      <w:bookmarkEnd w:id="1029"/>
      <w:bookmarkEnd w:id="1030"/>
      <w:bookmarkEnd w:id="1031"/>
      <w:bookmarkEnd w:id="1032"/>
      <w:bookmarkEnd w:id="1033"/>
      <w:r>
        <w:rPr>
          <w:rFonts w:ascii="宋体" w:hAnsi="宋体"/>
          <w:sz w:val="21"/>
          <w:szCs w:val="21"/>
        </w:rPr>
        <w:t>利物质条件</w:t>
      </w:r>
    </w:p>
    <w:p w:rsidR="00917A2B" w:rsidRDefault="00B15470">
      <w:pPr>
        <w:pStyle w:val="03"/>
        <w:spacing w:after="200" w:line="360" w:lineRule="auto"/>
        <w:ind w:firstLineChars="200" w:firstLine="400"/>
        <w:jc w:val="left"/>
        <w:rPr>
          <w:rFonts w:ascii="宋体" w:hAnsi="宋体"/>
          <w:szCs w:val="21"/>
        </w:rPr>
      </w:pPr>
      <w:bookmarkStart w:id="1034" w:name="_Toc304295550"/>
      <w:bookmarkStart w:id="1035" w:name="_Toc297123520"/>
      <w:bookmarkStart w:id="1036" w:name="_Toc312678016"/>
      <w:bookmarkStart w:id="1037" w:name="_Toc297216179"/>
      <w:bookmarkStart w:id="1038" w:name="_Toc300934972"/>
      <w:bookmarkStart w:id="1039" w:name="_Toc318581172"/>
      <w:bookmarkStart w:id="1040" w:name="_Toc303539129"/>
      <w:r>
        <w:rPr>
          <w:rFonts w:ascii="宋体" w:hAnsi="宋体"/>
          <w:szCs w:val="21"/>
        </w:rPr>
        <w:t>不利物质条件的其他情形和有关约定：</w:t>
      </w:r>
      <w:r>
        <w:rPr>
          <w:rFonts w:ascii="宋体" w:hAnsi="宋体" w:hint="eastAsia"/>
          <w:szCs w:val="21"/>
          <w:u w:val="single"/>
        </w:rPr>
        <w:t>/</w:t>
      </w:r>
      <w:r>
        <w:rPr>
          <w:rFonts w:ascii="宋体" w:hAnsi="宋体"/>
          <w:szCs w:val="21"/>
        </w:rPr>
        <w:t>。</w:t>
      </w:r>
    </w:p>
    <w:bookmarkEnd w:id="1034"/>
    <w:bookmarkEnd w:id="1035"/>
    <w:bookmarkEnd w:id="1036"/>
    <w:bookmarkEnd w:id="1037"/>
    <w:bookmarkEnd w:id="1038"/>
    <w:bookmarkEnd w:id="1039"/>
    <w:bookmarkEnd w:id="1040"/>
    <w:p w:rsidR="00917A2B" w:rsidRDefault="00B15470">
      <w:pPr>
        <w:pStyle w:val="600"/>
        <w:rPr>
          <w:rFonts w:ascii="宋体" w:hAnsi="宋体"/>
          <w:sz w:val="21"/>
          <w:szCs w:val="21"/>
        </w:rPr>
      </w:pPr>
      <w:r>
        <w:rPr>
          <w:rFonts w:ascii="宋体" w:hAnsi="宋体"/>
          <w:sz w:val="21"/>
          <w:szCs w:val="21"/>
        </w:rPr>
        <w:t>7</w:t>
      </w:r>
      <w:bookmarkStart w:id="1041" w:name="_Toc303539130"/>
      <w:bookmarkStart w:id="1042" w:name="_Toc300934973"/>
      <w:bookmarkStart w:id="1043" w:name="_Toc304295551"/>
      <w:bookmarkStart w:id="1044" w:name="_Toc297216180"/>
      <w:bookmarkStart w:id="1045" w:name="_Toc297123521"/>
      <w:bookmarkStart w:id="1046" w:name="_Toc312678017"/>
      <w:r>
        <w:rPr>
          <w:rFonts w:ascii="宋体" w:hAnsi="宋体"/>
          <w:sz w:val="21"/>
          <w:szCs w:val="21"/>
        </w:rPr>
        <w:t>.7异常恶劣的气候条件</w:t>
      </w:r>
    </w:p>
    <w:bookmarkEnd w:id="1041"/>
    <w:bookmarkEnd w:id="1042"/>
    <w:bookmarkEnd w:id="1043"/>
    <w:bookmarkEnd w:id="1044"/>
    <w:bookmarkEnd w:id="1045"/>
    <w:bookmarkEnd w:id="1046"/>
    <w:p w:rsidR="00917A2B" w:rsidRDefault="00B15470">
      <w:pPr>
        <w:pStyle w:val="03"/>
        <w:spacing w:after="200" w:line="360" w:lineRule="auto"/>
        <w:ind w:firstLineChars="200" w:firstLine="400"/>
        <w:jc w:val="left"/>
        <w:rPr>
          <w:rFonts w:ascii="宋体" w:hAnsi="宋体"/>
          <w:szCs w:val="21"/>
        </w:rPr>
      </w:pPr>
      <w:r>
        <w:rPr>
          <w:rFonts w:ascii="宋体" w:hAnsi="宋体"/>
          <w:szCs w:val="21"/>
        </w:rPr>
        <w:t>发包人和承包人同意以下情形视为异常恶劣的气候条件：</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（1）</w:t>
      </w:r>
      <w:r>
        <w:rPr>
          <w:rFonts w:ascii="宋体" w:hAnsi="宋体" w:hint="eastAsia"/>
          <w:szCs w:val="21"/>
          <w:u w:val="single"/>
        </w:rPr>
        <w:t>/</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7.9 提前竣工的奖励</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7.9.2提前竣工的奖励：</w:t>
      </w:r>
      <w:r>
        <w:rPr>
          <w:rFonts w:ascii="宋体" w:hAnsi="宋体" w:hint="eastAsia"/>
          <w:szCs w:val="21"/>
          <w:u w:val="single"/>
        </w:rPr>
        <w:t>无</w:t>
      </w:r>
      <w:r>
        <w:rPr>
          <w:rFonts w:ascii="宋体" w:hAnsi="宋体"/>
          <w:szCs w:val="21"/>
        </w:rPr>
        <w:t>。</w:t>
      </w:r>
    </w:p>
    <w:p w:rsidR="00917A2B" w:rsidRDefault="00B15470">
      <w:pPr>
        <w:pStyle w:val="500"/>
        <w:spacing w:after="200" w:line="276" w:lineRule="auto"/>
        <w:rPr>
          <w:sz w:val="21"/>
        </w:rPr>
      </w:pPr>
      <w:bookmarkStart w:id="1047" w:name="_Toc351203640"/>
      <w:r>
        <w:rPr>
          <w:sz w:val="21"/>
        </w:rPr>
        <w:t>8. 材料与设备</w:t>
      </w:r>
      <w:bookmarkEnd w:id="1047"/>
    </w:p>
    <w:bookmarkEnd w:id="982"/>
    <w:bookmarkEnd w:id="983"/>
    <w:bookmarkEnd w:id="984"/>
    <w:bookmarkEnd w:id="985"/>
    <w:bookmarkEnd w:id="986"/>
    <w:bookmarkEnd w:id="987"/>
    <w:bookmarkEnd w:id="988"/>
    <w:bookmarkEnd w:id="989"/>
    <w:bookmarkEnd w:id="990"/>
    <w:bookmarkEnd w:id="991"/>
    <w:p w:rsidR="00917A2B" w:rsidRDefault="00B15470">
      <w:pPr>
        <w:pStyle w:val="600"/>
        <w:rPr>
          <w:rFonts w:ascii="宋体" w:hAnsi="宋体"/>
          <w:sz w:val="21"/>
          <w:szCs w:val="21"/>
        </w:rPr>
      </w:pPr>
      <w:r>
        <w:rPr>
          <w:rFonts w:ascii="宋体" w:hAnsi="宋体"/>
          <w:sz w:val="21"/>
          <w:szCs w:val="21"/>
        </w:rPr>
        <w:t>8</w:t>
      </w:r>
      <w:bookmarkStart w:id="1048" w:name="_Toc292559877"/>
      <w:bookmarkStart w:id="1049" w:name="_Toc304295556"/>
      <w:bookmarkStart w:id="1050" w:name="_Toc292559372"/>
      <w:bookmarkStart w:id="1051" w:name="_Toc280868654"/>
      <w:bookmarkStart w:id="1052" w:name="_Toc297123527"/>
      <w:bookmarkStart w:id="1053" w:name="_Toc297216186"/>
      <w:bookmarkStart w:id="1054" w:name="_Toc297120467"/>
      <w:bookmarkStart w:id="1055" w:name="_Toc296347166"/>
      <w:bookmarkStart w:id="1056" w:name="_Toc300934979"/>
      <w:bookmarkStart w:id="1057" w:name="_Toc296890995"/>
      <w:bookmarkStart w:id="1058" w:name="_Toc312678019"/>
      <w:bookmarkStart w:id="1059" w:name="_Toc296944506"/>
      <w:bookmarkStart w:id="1060" w:name="_Toc296346668"/>
      <w:bookmarkStart w:id="1061" w:name="_Toc303539136"/>
      <w:bookmarkStart w:id="1062" w:name="_Toc296891207"/>
      <w:bookmarkStart w:id="1063" w:name="_Toc312677493"/>
      <w:bookmarkStart w:id="1064" w:name="_Toc297048353"/>
      <w:bookmarkStart w:id="1065" w:name="_Toc296503167"/>
      <w:bookmarkStart w:id="1066" w:name="_Toc267251424"/>
      <w:bookmarkStart w:id="1067" w:name="_Toc280868655"/>
      <w:bookmarkStart w:id="1068" w:name="_Toc280868656"/>
      <w:r>
        <w:rPr>
          <w:rFonts w:ascii="宋体" w:hAnsi="宋体"/>
          <w:sz w:val="21"/>
          <w:szCs w:val="21"/>
        </w:rPr>
        <w:t>.4材料与工程设备的保管与使用</w:t>
      </w:r>
    </w:p>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rsidR="00917A2B" w:rsidRDefault="00B15470">
      <w:pPr>
        <w:pStyle w:val="03"/>
        <w:spacing w:after="200" w:line="360" w:lineRule="auto"/>
        <w:ind w:firstLineChars="200" w:firstLine="400"/>
        <w:jc w:val="left"/>
        <w:rPr>
          <w:rFonts w:ascii="宋体" w:hAnsi="宋体"/>
          <w:szCs w:val="21"/>
        </w:rPr>
      </w:pPr>
      <w:r>
        <w:rPr>
          <w:rFonts w:ascii="宋体" w:hAnsi="宋体"/>
          <w:szCs w:val="21"/>
        </w:rPr>
        <w:t>8</w:t>
      </w:r>
      <w:bookmarkStart w:id="1069" w:name="_Toc292559878"/>
      <w:bookmarkStart w:id="1070" w:name="_Toc292559373"/>
      <w:bookmarkStart w:id="1071" w:name="_Toc318581173"/>
      <w:bookmarkStart w:id="1072" w:name="_Toc312677494"/>
      <w:bookmarkStart w:id="1073" w:name="_Toc296891208"/>
      <w:bookmarkStart w:id="1074" w:name="_Toc297123528"/>
      <w:bookmarkStart w:id="1075" w:name="_Toc296347167"/>
      <w:bookmarkStart w:id="1076" w:name="_Toc296944507"/>
      <w:bookmarkStart w:id="1077" w:name="_Toc297048354"/>
      <w:bookmarkStart w:id="1078" w:name="_Toc312678020"/>
      <w:bookmarkStart w:id="1079" w:name="_Toc296890996"/>
      <w:bookmarkStart w:id="1080" w:name="_Toc303539137"/>
      <w:bookmarkStart w:id="1081" w:name="_Toc300934980"/>
      <w:bookmarkStart w:id="1082" w:name="_Toc296346669"/>
      <w:bookmarkStart w:id="1083" w:name="_Toc297120468"/>
      <w:bookmarkStart w:id="1084" w:name="_Toc296503168"/>
      <w:bookmarkStart w:id="1085" w:name="_Toc304295557"/>
      <w:bookmarkStart w:id="1086" w:name="_Toc297216187"/>
      <w:r>
        <w:rPr>
          <w:rFonts w:ascii="宋体" w:hAnsi="宋体"/>
          <w:szCs w:val="21"/>
        </w:rPr>
        <w:t>.4.1发包人供应的材料设备的保管费用的承担：</w:t>
      </w:r>
      <w:r>
        <w:rPr>
          <w:rFonts w:ascii="宋体" w:hAnsi="宋体" w:hint="eastAsia"/>
          <w:szCs w:val="21"/>
          <w:u w:val="single"/>
        </w:rPr>
        <w:t xml:space="preserve">     承包人        </w:t>
      </w:r>
      <w:r>
        <w:rPr>
          <w:rFonts w:ascii="宋体" w:hAnsi="宋体"/>
          <w:szCs w:val="21"/>
        </w:rPr>
        <w:t>。</w:t>
      </w:r>
      <w:bookmarkEnd w:id="1069"/>
      <w:bookmarkEnd w:id="1070"/>
    </w:p>
    <w:p w:rsidR="00917A2B" w:rsidRDefault="00B15470">
      <w:pPr>
        <w:pStyle w:val="600"/>
        <w:rPr>
          <w:rFonts w:ascii="宋体" w:hAnsi="宋体"/>
          <w:sz w:val="21"/>
          <w:szCs w:val="21"/>
        </w:rPr>
      </w:pPr>
      <w:r>
        <w:rPr>
          <w:rFonts w:ascii="宋体" w:hAnsi="宋体"/>
          <w:sz w:val="21"/>
          <w:szCs w:val="21"/>
        </w:rPr>
        <w:t>8.6 样品</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8.6.1</w:t>
      </w:r>
      <w:r>
        <w:rPr>
          <w:rFonts w:ascii="宋体" w:hAnsi="宋体"/>
          <w:color w:val="000000"/>
          <w:szCs w:val="21"/>
        </w:rPr>
        <w:tab/>
        <w:t>样品的报送</w:t>
      </w:r>
      <w:r>
        <w:rPr>
          <w:rFonts w:ascii="宋体" w:hAnsi="宋体" w:hint="eastAsia"/>
          <w:color w:val="000000"/>
          <w:szCs w:val="21"/>
        </w:rPr>
        <w:t>与封存</w:t>
      </w:r>
    </w:p>
    <w:p w:rsidR="00917A2B" w:rsidRDefault="00B15470">
      <w:pPr>
        <w:pStyle w:val="03"/>
        <w:autoSpaceDE w:val="0"/>
        <w:autoSpaceDN w:val="0"/>
        <w:adjustRightInd w:val="0"/>
        <w:spacing w:after="200" w:line="360" w:lineRule="auto"/>
        <w:ind w:firstLineChars="200" w:firstLine="400"/>
        <w:jc w:val="left"/>
        <w:rPr>
          <w:rFonts w:ascii="宋体" w:hAnsi="宋体"/>
          <w:szCs w:val="21"/>
          <w:u w:val="single"/>
        </w:rPr>
      </w:pPr>
      <w:r>
        <w:rPr>
          <w:rFonts w:ascii="宋体" w:hAnsi="宋体"/>
          <w:color w:val="000000"/>
          <w:szCs w:val="21"/>
        </w:rPr>
        <w:t>需要承包人报送样品的材料或工程设备，样品的种类、名称、规格、数量要求：</w:t>
      </w:r>
      <w:r>
        <w:rPr>
          <w:rFonts w:ascii="宋体" w:hAnsi="宋体" w:hint="eastAsia"/>
          <w:szCs w:val="21"/>
          <w:u w:val="single"/>
        </w:rPr>
        <w:t>由承包人按招标文件中所规定的品牌标准报送材料或工程设备样品的种类、名称、规格和品牌、型号报发包人审定并封存后，承包人再采购 。</w:t>
      </w:r>
    </w:p>
    <w:p w:rsidR="00917A2B" w:rsidRDefault="00B15470">
      <w:pPr>
        <w:pStyle w:val="600"/>
        <w:rPr>
          <w:rFonts w:ascii="宋体" w:hAnsi="宋体"/>
          <w:sz w:val="21"/>
          <w:szCs w:val="21"/>
        </w:rPr>
      </w:pPr>
      <w:r>
        <w:rPr>
          <w:rFonts w:ascii="宋体" w:hAnsi="宋体"/>
          <w:sz w:val="21"/>
          <w:szCs w:val="21"/>
        </w:rPr>
        <w:t>8.8 施工设备和临时设施</w:t>
      </w:r>
    </w:p>
    <w:p w:rsidR="00917A2B" w:rsidRDefault="00B15470">
      <w:pPr>
        <w:pStyle w:val="03"/>
        <w:autoSpaceDE w:val="0"/>
        <w:autoSpaceDN w:val="0"/>
        <w:adjustRightInd w:val="0"/>
        <w:spacing w:after="200" w:line="360" w:lineRule="auto"/>
        <w:ind w:firstLineChars="200" w:firstLine="400"/>
        <w:jc w:val="left"/>
        <w:rPr>
          <w:rFonts w:ascii="宋体" w:hAnsi="宋体"/>
          <w:szCs w:val="21"/>
        </w:rPr>
      </w:pPr>
      <w:r>
        <w:rPr>
          <w:rFonts w:ascii="宋体" w:hAnsi="宋体"/>
          <w:szCs w:val="21"/>
        </w:rPr>
        <w:t>8.8.1 承包人提供的施工设备和临时设施</w:t>
      </w:r>
    </w:p>
    <w:p w:rsidR="00917A2B" w:rsidRDefault="00B15470">
      <w:pPr>
        <w:pStyle w:val="03"/>
        <w:autoSpaceDE w:val="0"/>
        <w:autoSpaceDN w:val="0"/>
        <w:adjustRightInd w:val="0"/>
        <w:spacing w:after="200" w:line="360" w:lineRule="auto"/>
        <w:ind w:firstLineChars="200" w:firstLine="400"/>
        <w:jc w:val="left"/>
        <w:rPr>
          <w:rFonts w:ascii="宋体" w:hAnsi="宋体"/>
          <w:szCs w:val="21"/>
        </w:rPr>
      </w:pPr>
      <w:r>
        <w:rPr>
          <w:rFonts w:ascii="宋体" w:hAnsi="宋体"/>
          <w:szCs w:val="21"/>
        </w:rPr>
        <w:t>关于修建临时设施费用承担的约定：</w:t>
      </w:r>
      <w:r>
        <w:rPr>
          <w:rFonts w:ascii="宋体" w:hAnsi="宋体" w:hint="eastAsia"/>
          <w:szCs w:val="21"/>
          <w:u w:val="single"/>
        </w:rPr>
        <w:t>产生的建设费用及临时占地费用均由承包人承担。</w:t>
      </w:r>
    </w:p>
    <w:p w:rsidR="00917A2B" w:rsidRDefault="00B15470">
      <w:pPr>
        <w:pStyle w:val="500"/>
        <w:spacing w:after="200" w:line="276" w:lineRule="auto"/>
        <w:rPr>
          <w:sz w:val="21"/>
        </w:rPr>
      </w:pPr>
      <w:bookmarkStart w:id="1087" w:name="_Toc35120364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sz w:val="21"/>
        </w:rPr>
        <w:t>9</w:t>
      </w:r>
      <w:bookmarkStart w:id="1088" w:name="_Toc304295559"/>
      <w:bookmarkStart w:id="1089" w:name="_Toc297216192"/>
      <w:bookmarkStart w:id="1090" w:name="_Toc300934982"/>
      <w:bookmarkStart w:id="1091" w:name="_Toc303539139"/>
      <w:bookmarkStart w:id="1092" w:name="_Toc297123533"/>
      <w:bookmarkStart w:id="1093" w:name="_Toc312677495"/>
      <w:bookmarkStart w:id="1094" w:name="_Toc312678021"/>
      <w:bookmarkStart w:id="1095" w:name="_Toc296503173"/>
      <w:bookmarkStart w:id="1096" w:name="_Toc297120473"/>
      <w:bookmarkStart w:id="1097" w:name="_Toc292559883"/>
      <w:bookmarkStart w:id="1098" w:name="_Toc296891213"/>
      <w:bookmarkStart w:id="1099" w:name="_Toc297048359"/>
      <w:bookmarkStart w:id="1100" w:name="_Toc296346674"/>
      <w:bookmarkStart w:id="1101" w:name="_Toc267251428"/>
      <w:bookmarkStart w:id="1102" w:name="_Toc292559378"/>
      <w:bookmarkStart w:id="1103" w:name="_Toc267251427"/>
      <w:bookmarkStart w:id="1104" w:name="_Toc296944512"/>
      <w:bookmarkStart w:id="1105" w:name="_Toc296347172"/>
      <w:bookmarkStart w:id="1106" w:name="_Toc296891001"/>
      <w:bookmarkEnd w:id="1066"/>
      <w:bookmarkEnd w:id="1067"/>
      <w:bookmarkEnd w:id="1068"/>
      <w:r>
        <w:rPr>
          <w:sz w:val="21"/>
        </w:rPr>
        <w:t>. 试验与检验</w:t>
      </w:r>
      <w:bookmarkEnd w:id="1087"/>
    </w:p>
    <w:bookmarkEnd w:id="1088"/>
    <w:bookmarkEnd w:id="1089"/>
    <w:bookmarkEnd w:id="1090"/>
    <w:bookmarkEnd w:id="1091"/>
    <w:bookmarkEnd w:id="1092"/>
    <w:bookmarkEnd w:id="1093"/>
    <w:bookmarkEnd w:id="1094"/>
    <w:p w:rsidR="00917A2B" w:rsidRDefault="00B15470">
      <w:pPr>
        <w:pStyle w:val="600"/>
        <w:rPr>
          <w:rFonts w:ascii="宋体" w:hAnsi="宋体"/>
          <w:sz w:val="21"/>
          <w:szCs w:val="21"/>
        </w:rPr>
      </w:pPr>
      <w:r>
        <w:rPr>
          <w:rFonts w:ascii="宋体" w:hAnsi="宋体"/>
          <w:sz w:val="21"/>
          <w:szCs w:val="21"/>
        </w:rPr>
        <w:t>9</w:t>
      </w:r>
      <w:bookmarkStart w:id="1107" w:name="_Toc303539140"/>
      <w:bookmarkStart w:id="1108" w:name="_Toc297216193"/>
      <w:bookmarkStart w:id="1109" w:name="_Toc300934983"/>
      <w:bookmarkStart w:id="1110" w:name="_Toc297123534"/>
      <w:bookmarkStart w:id="1111" w:name="_Toc312678022"/>
      <w:bookmarkStart w:id="1112" w:name="_Toc304295560"/>
      <w:bookmarkStart w:id="1113" w:name="_Toc312677496"/>
      <w:r>
        <w:rPr>
          <w:rFonts w:ascii="宋体" w:hAnsi="宋体"/>
          <w:sz w:val="21"/>
          <w:szCs w:val="21"/>
        </w:rPr>
        <w:t>.1试验设备与试验人员</w:t>
      </w:r>
    </w:p>
    <w:bookmarkEnd w:id="1107"/>
    <w:bookmarkEnd w:id="1108"/>
    <w:bookmarkEnd w:id="1109"/>
    <w:bookmarkEnd w:id="1110"/>
    <w:bookmarkEnd w:id="1111"/>
    <w:bookmarkEnd w:id="1112"/>
    <w:bookmarkEnd w:id="1113"/>
    <w:p w:rsidR="00917A2B" w:rsidRDefault="00B15470">
      <w:pPr>
        <w:pStyle w:val="03"/>
        <w:spacing w:after="200" w:line="360" w:lineRule="auto"/>
        <w:ind w:firstLineChars="200" w:firstLine="400"/>
        <w:jc w:val="left"/>
        <w:rPr>
          <w:rFonts w:ascii="宋体" w:hAnsi="宋体"/>
          <w:szCs w:val="21"/>
        </w:rPr>
      </w:pPr>
      <w:r>
        <w:rPr>
          <w:rFonts w:ascii="宋体" w:hAnsi="宋体"/>
          <w:szCs w:val="21"/>
        </w:rPr>
        <w:t>9</w:t>
      </w:r>
      <w:bookmarkStart w:id="1114" w:name="_Toc312678023"/>
      <w:bookmarkStart w:id="1115" w:name="_Toc304295561"/>
      <w:bookmarkStart w:id="1116" w:name="_Toc303539141"/>
      <w:bookmarkStart w:id="1117" w:name="_Toc300934984"/>
      <w:bookmarkStart w:id="1118" w:name="_Toc312677497"/>
      <w:bookmarkStart w:id="1119" w:name="_Toc297216194"/>
      <w:bookmarkStart w:id="1120" w:name="_Toc297123535"/>
      <w:bookmarkStart w:id="1121" w:name="_Toc318581174"/>
      <w:r>
        <w:rPr>
          <w:rFonts w:ascii="宋体" w:hAnsi="宋体"/>
          <w:szCs w:val="21"/>
        </w:rPr>
        <w:t>.1.2 试验设备</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施工现场需要配置的试验场所：</w:t>
      </w:r>
      <w:bookmarkStart w:id="1122" w:name="_Toc304295562"/>
      <w:bookmarkStart w:id="1123" w:name="_Toc300934985"/>
      <w:bookmarkStart w:id="1124" w:name="_Toc312678024"/>
      <w:bookmarkStart w:id="1125" w:name="_Toc297216195"/>
      <w:bookmarkStart w:id="1126" w:name="_Toc303539142"/>
      <w:bookmarkStart w:id="1127" w:name="_Toc312677498"/>
      <w:bookmarkStart w:id="1128" w:name="_Toc297123536"/>
      <w:bookmarkEnd w:id="1114"/>
      <w:bookmarkEnd w:id="1115"/>
      <w:bookmarkEnd w:id="1116"/>
      <w:bookmarkEnd w:id="1117"/>
      <w:bookmarkEnd w:id="1118"/>
      <w:bookmarkEnd w:id="1119"/>
      <w:bookmarkEnd w:id="1120"/>
      <w:r>
        <w:rPr>
          <w:rFonts w:ascii="宋体" w:hAnsi="宋体" w:hint="eastAsia"/>
          <w:szCs w:val="21"/>
          <w:u w:val="single"/>
        </w:rPr>
        <w:t xml:space="preserve">由承包人自行承担   </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lastRenderedPageBreak/>
        <w:t>施工现场需要配备的试验设备：</w:t>
      </w:r>
      <w:r>
        <w:rPr>
          <w:rFonts w:ascii="宋体" w:hAnsi="宋体" w:hint="eastAsia"/>
          <w:szCs w:val="21"/>
          <w:u w:val="single"/>
        </w:rPr>
        <w:t>由承包人自行承担</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施工现场需要具备的其他试验条件：</w:t>
      </w:r>
      <w:r>
        <w:rPr>
          <w:rFonts w:ascii="宋体" w:hAnsi="宋体" w:hint="eastAsia"/>
          <w:szCs w:val="21"/>
          <w:u w:val="single"/>
        </w:rPr>
        <w:t xml:space="preserve">由承包人自行承担      </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9.4 现场工艺试验</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现场工艺试验的有关约定：</w:t>
      </w:r>
      <w:r>
        <w:rPr>
          <w:rFonts w:ascii="宋体" w:hAnsi="宋体" w:hint="eastAsia"/>
          <w:szCs w:val="21"/>
          <w:u w:val="single"/>
        </w:rPr>
        <w:t xml:space="preserve">由承包人自行承担   </w:t>
      </w:r>
      <w:r>
        <w:rPr>
          <w:rFonts w:ascii="宋体" w:hAnsi="宋体"/>
          <w:szCs w:val="21"/>
        </w:rPr>
        <w:t>。</w:t>
      </w:r>
    </w:p>
    <w:p w:rsidR="00917A2B" w:rsidRDefault="00B15470">
      <w:pPr>
        <w:pStyle w:val="500"/>
        <w:spacing w:after="200" w:line="276" w:lineRule="auto"/>
        <w:rPr>
          <w:sz w:val="21"/>
        </w:rPr>
      </w:pPr>
      <w:bookmarkStart w:id="1129" w:name="_Toc351203642"/>
      <w:bookmarkEnd w:id="1121"/>
      <w:bookmarkEnd w:id="1122"/>
      <w:bookmarkEnd w:id="1123"/>
      <w:bookmarkEnd w:id="1124"/>
      <w:bookmarkEnd w:id="1125"/>
      <w:bookmarkEnd w:id="1126"/>
      <w:bookmarkEnd w:id="1127"/>
      <w:bookmarkEnd w:id="1128"/>
      <w:r>
        <w:rPr>
          <w:sz w:val="21"/>
        </w:rPr>
        <w:t>1</w:t>
      </w:r>
      <w:bookmarkStart w:id="1130" w:name="_Toc300934989"/>
      <w:bookmarkStart w:id="1131" w:name="_Toc297048379"/>
      <w:bookmarkStart w:id="1132" w:name="_Toc296347192"/>
      <w:bookmarkStart w:id="1133" w:name="_Toc296503193"/>
      <w:bookmarkStart w:id="1134" w:name="_Toc297123540"/>
      <w:bookmarkStart w:id="1135" w:name="_Toc297120493"/>
      <w:bookmarkStart w:id="1136" w:name="_Toc296944532"/>
      <w:bookmarkStart w:id="1137" w:name="_Toc292559398"/>
      <w:bookmarkStart w:id="1138" w:name="_Toc296346694"/>
      <w:bookmarkStart w:id="1139" w:name="_Toc296891233"/>
      <w:bookmarkStart w:id="1140" w:name="_Toc292559903"/>
      <w:bookmarkStart w:id="1141" w:name="_Toc303539146"/>
      <w:bookmarkStart w:id="1142" w:name="_Toc304295566"/>
      <w:bookmarkStart w:id="1143" w:name="_Toc297216199"/>
      <w:bookmarkStart w:id="1144" w:name="_Toc296891021"/>
      <w:bookmarkStart w:id="1145" w:name="_Toc312677499"/>
      <w:bookmarkStart w:id="1146" w:name="_Toc312678025"/>
      <w:bookmarkStart w:id="1147" w:name="_Toc267251433"/>
      <w:bookmarkStart w:id="1148" w:name="_Toc267251435"/>
      <w:bookmarkStart w:id="1149" w:name="_Toc267251440"/>
      <w:bookmarkStart w:id="1150" w:name="_Toc267251441"/>
      <w:bookmarkStart w:id="1151" w:name="_Toc267251439"/>
      <w:bookmarkStart w:id="1152" w:name="_Toc267251437"/>
      <w:bookmarkStart w:id="1153" w:name="_Toc267251442"/>
      <w:bookmarkEnd w:id="1095"/>
      <w:bookmarkEnd w:id="1096"/>
      <w:bookmarkEnd w:id="1097"/>
      <w:bookmarkEnd w:id="1098"/>
      <w:bookmarkEnd w:id="1099"/>
      <w:bookmarkEnd w:id="1100"/>
      <w:bookmarkEnd w:id="1101"/>
      <w:bookmarkEnd w:id="1102"/>
      <w:bookmarkEnd w:id="1103"/>
      <w:bookmarkEnd w:id="1104"/>
      <w:bookmarkEnd w:id="1105"/>
      <w:bookmarkEnd w:id="1106"/>
      <w:r>
        <w:rPr>
          <w:sz w:val="21"/>
        </w:rPr>
        <w:t>0. 变更</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bookmarkEnd w:id="1145"/>
    <w:bookmarkEnd w:id="1146"/>
    <w:p w:rsidR="00917A2B" w:rsidRDefault="00B15470">
      <w:pPr>
        <w:pStyle w:val="600"/>
        <w:rPr>
          <w:rFonts w:ascii="宋体" w:hAnsi="宋体"/>
          <w:sz w:val="21"/>
          <w:szCs w:val="21"/>
        </w:rPr>
      </w:pPr>
      <w:r>
        <w:rPr>
          <w:rFonts w:ascii="宋体" w:hAnsi="宋体"/>
          <w:sz w:val="21"/>
          <w:szCs w:val="21"/>
        </w:rPr>
        <w:t>1</w:t>
      </w:r>
      <w:bookmarkStart w:id="1154" w:name="_Toc297120494"/>
      <w:bookmarkStart w:id="1155" w:name="_Toc296891234"/>
      <w:bookmarkStart w:id="1156" w:name="_Toc296347193"/>
      <w:bookmarkStart w:id="1157" w:name="_Toc297216200"/>
      <w:bookmarkStart w:id="1158" w:name="_Toc296503194"/>
      <w:bookmarkStart w:id="1159" w:name="_Toc296891022"/>
      <w:bookmarkStart w:id="1160" w:name="_Toc296346695"/>
      <w:bookmarkStart w:id="1161" w:name="_Toc312678026"/>
      <w:bookmarkStart w:id="1162" w:name="_Toc296944533"/>
      <w:bookmarkStart w:id="1163" w:name="_Toc292559904"/>
      <w:bookmarkStart w:id="1164" w:name="_Toc292559399"/>
      <w:bookmarkStart w:id="1165" w:name="_Toc304295567"/>
      <w:bookmarkStart w:id="1166" w:name="_Toc297048380"/>
      <w:bookmarkStart w:id="1167" w:name="_Toc300934990"/>
      <w:bookmarkStart w:id="1168" w:name="_Toc312677500"/>
      <w:bookmarkStart w:id="1169" w:name="_Toc303539147"/>
      <w:bookmarkStart w:id="1170" w:name="_Toc297123541"/>
      <w:r>
        <w:rPr>
          <w:rFonts w:ascii="宋体" w:hAnsi="宋体"/>
          <w:sz w:val="21"/>
          <w:szCs w:val="21"/>
        </w:rPr>
        <w:t>0.1变更的范围</w:t>
      </w:r>
    </w:p>
    <w:p w:rsidR="00917A2B" w:rsidRDefault="00B15470">
      <w:pPr>
        <w:pStyle w:val="03"/>
        <w:spacing w:after="200" w:line="360" w:lineRule="auto"/>
        <w:ind w:firstLine="600"/>
        <w:jc w:val="left"/>
        <w:rPr>
          <w:rFonts w:ascii="宋体" w:hAnsi="宋体"/>
          <w:color w:val="000000"/>
          <w:szCs w:val="21"/>
        </w:rPr>
      </w:pPr>
      <w:r>
        <w:rPr>
          <w:rFonts w:ascii="宋体" w:hAnsi="宋体"/>
          <w:color w:val="000000"/>
          <w:szCs w:val="21"/>
        </w:rPr>
        <w:t>关于变更的范围的约定：</w:t>
      </w:r>
      <w:r>
        <w:rPr>
          <w:rFonts w:ascii="宋体" w:hAnsi="宋体" w:hint="eastAsia"/>
          <w:color w:val="000000"/>
          <w:szCs w:val="21"/>
          <w:u w:val="single"/>
        </w:rPr>
        <w:t xml:space="preserve">见通用条款            </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10.4 变更估价</w:t>
      </w:r>
    </w:p>
    <w:p w:rsidR="00917A2B" w:rsidRDefault="00B15470">
      <w:pPr>
        <w:pStyle w:val="03"/>
        <w:spacing w:after="200" w:line="360" w:lineRule="auto"/>
        <w:ind w:firstLineChars="200" w:firstLine="400"/>
        <w:jc w:val="left"/>
        <w:rPr>
          <w:rFonts w:ascii="宋体" w:hAnsi="宋体"/>
          <w:szCs w:val="21"/>
        </w:rPr>
      </w:pPr>
      <w:r>
        <w:rPr>
          <w:rFonts w:ascii="宋体" w:hAnsi="宋体" w:hint="eastAsia"/>
          <w:szCs w:val="21"/>
        </w:rPr>
        <w:t>10.4.1 变更估价原则</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 xml:space="preserve">关于变更估价的约定: </w:t>
      </w:r>
      <w:r>
        <w:rPr>
          <w:rFonts w:ascii="宋体" w:hAnsi="宋体" w:hint="eastAsia"/>
          <w:color w:val="000000"/>
          <w:szCs w:val="21"/>
          <w:u w:val="single"/>
        </w:rPr>
        <w:t>关于变更估价的约定：在施工过程中，设计变更和现场签证需招标人同意后给予确认，结算时清单中有相同项目的，按同项目单价进行结算，没有相同项目的，按类似项目单价结算，相同项目和类似项目均没有，按现行相应定额、相应工程类别取费，主要材料价格按施工当月网刊价格结算，网刊价格中没有的材料按甲乙双方共同认可的价格结算。</w:t>
      </w:r>
    </w:p>
    <w:p w:rsidR="00917A2B" w:rsidRDefault="00B15470">
      <w:pPr>
        <w:pStyle w:val="600"/>
        <w:rPr>
          <w:rFonts w:ascii="宋体" w:hAnsi="宋体"/>
          <w:sz w:val="21"/>
          <w:szCs w:val="21"/>
        </w:rPr>
      </w:pPr>
      <w:r>
        <w:rPr>
          <w:rFonts w:ascii="宋体" w:hAnsi="宋体"/>
          <w:sz w:val="21"/>
          <w:szCs w:val="21"/>
        </w:rPr>
        <w:t>1</w:t>
      </w:r>
      <w:bookmarkStart w:id="1171" w:name="_Toc296891237"/>
      <w:bookmarkStart w:id="1172" w:name="_Toc297120497"/>
      <w:bookmarkStart w:id="1173" w:name="_Toc297123544"/>
      <w:bookmarkStart w:id="1174" w:name="_Toc297216203"/>
      <w:bookmarkStart w:id="1175" w:name="_Toc292559402"/>
      <w:bookmarkStart w:id="1176" w:name="_Toc296346698"/>
      <w:bookmarkStart w:id="1177" w:name="_Toc296944536"/>
      <w:bookmarkStart w:id="1178" w:name="_Toc300934993"/>
      <w:bookmarkStart w:id="1179" w:name="_Toc296347196"/>
      <w:bookmarkStart w:id="1180" w:name="_Toc292559907"/>
      <w:bookmarkStart w:id="1181" w:name="_Toc296503197"/>
      <w:bookmarkStart w:id="1182" w:name="_Toc296891025"/>
      <w:bookmarkStart w:id="1183" w:name="_Toc297048383"/>
      <w:bookmarkStart w:id="1184" w:name="_Toc303539150"/>
      <w:bookmarkStart w:id="1185" w:name="_Toc312677503"/>
      <w:bookmarkStart w:id="1186" w:name="_Toc312678029"/>
      <w:bookmarkStart w:id="1187" w:name="_Toc304295570"/>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Pr>
          <w:rFonts w:ascii="宋体" w:hAnsi="宋体"/>
          <w:sz w:val="21"/>
          <w:szCs w:val="21"/>
        </w:rPr>
        <w:t>0.5承</w:t>
      </w:r>
      <w:bookmarkStart w:id="1188" w:name="_Toc297216204"/>
      <w:bookmarkStart w:id="1189" w:name="_Toc297120503"/>
      <w:bookmarkStart w:id="1190" w:name="_Toc296503203"/>
      <w:bookmarkStart w:id="1191" w:name="_Toc292559913"/>
      <w:bookmarkStart w:id="1192" w:name="_Toc296891243"/>
      <w:bookmarkStart w:id="1193" w:name="_Toc297048389"/>
      <w:bookmarkStart w:id="1194" w:name="_Toc296346704"/>
      <w:bookmarkStart w:id="1195" w:name="_Toc292559408"/>
      <w:bookmarkStart w:id="1196" w:name="_Toc303539151"/>
      <w:bookmarkStart w:id="1197" w:name="_Toc296347202"/>
      <w:bookmarkStart w:id="1198" w:name="_Toc297123545"/>
      <w:bookmarkStart w:id="1199" w:name="_Toc296944542"/>
      <w:bookmarkStart w:id="1200" w:name="_Toc296891031"/>
      <w:bookmarkStart w:id="1201" w:name="_Toc300934994"/>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Pr>
          <w:rFonts w:ascii="宋体" w:hAnsi="宋体"/>
          <w:sz w:val="21"/>
          <w:szCs w:val="21"/>
        </w:rPr>
        <w:t>包人的合理化建议</w:t>
      </w:r>
    </w:p>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rsidR="00917A2B" w:rsidRDefault="00B15470">
      <w:pPr>
        <w:pStyle w:val="03"/>
        <w:spacing w:after="200" w:line="360" w:lineRule="auto"/>
        <w:ind w:firstLineChars="200" w:firstLine="400"/>
        <w:jc w:val="left"/>
        <w:rPr>
          <w:rFonts w:ascii="宋体" w:hAnsi="宋体"/>
          <w:szCs w:val="21"/>
        </w:rPr>
      </w:pPr>
      <w:r>
        <w:rPr>
          <w:rFonts w:ascii="宋体" w:hAnsi="宋体"/>
          <w:szCs w:val="21"/>
        </w:rPr>
        <w:t>监理人审查承包人合理化建议的期限：</w:t>
      </w:r>
      <w:r>
        <w:rPr>
          <w:rFonts w:ascii="宋体" w:hAnsi="宋体" w:hint="eastAsia"/>
          <w:szCs w:val="21"/>
          <w:u w:val="single"/>
        </w:rPr>
        <w:t>收到合理化建议的书面资料后7天内</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发包人审批承包人合理化建议的期限：</w:t>
      </w:r>
      <w:r>
        <w:rPr>
          <w:rFonts w:ascii="宋体" w:hAnsi="宋体" w:hint="eastAsia"/>
          <w:szCs w:val="21"/>
          <w:u w:val="single"/>
        </w:rPr>
        <w:t>收到监理审查后的书面资料后7天内</w:t>
      </w:r>
      <w:r>
        <w:rPr>
          <w:rFonts w:ascii="宋体" w:hAnsi="宋体"/>
          <w:szCs w:val="21"/>
        </w:rPr>
        <w:t>。</w:t>
      </w:r>
    </w:p>
    <w:p w:rsidR="00917A2B" w:rsidRDefault="00B15470">
      <w:pPr>
        <w:pStyle w:val="03"/>
        <w:spacing w:after="200" w:line="360" w:lineRule="auto"/>
        <w:ind w:firstLineChars="200" w:firstLine="400"/>
        <w:jc w:val="left"/>
        <w:rPr>
          <w:rFonts w:ascii="宋体" w:hAnsi="宋体"/>
          <w:szCs w:val="21"/>
          <w:u w:val="single"/>
        </w:rPr>
      </w:pPr>
      <w:r>
        <w:rPr>
          <w:rFonts w:ascii="宋体" w:hAnsi="宋体"/>
          <w:szCs w:val="21"/>
        </w:rPr>
        <w:t>承</w:t>
      </w:r>
      <w:bookmarkStart w:id="1202" w:name="_Toc304295571"/>
      <w:bookmarkStart w:id="1203" w:name="_Toc297123546"/>
      <w:bookmarkStart w:id="1204" w:name="_Toc296944543"/>
      <w:bookmarkStart w:id="1205" w:name="_Toc300934995"/>
      <w:bookmarkStart w:id="1206" w:name="_Toc292559409"/>
      <w:bookmarkStart w:id="1207" w:name="_Toc303539152"/>
      <w:bookmarkStart w:id="1208" w:name="_Toc292559914"/>
      <w:bookmarkStart w:id="1209" w:name="_Toc296347203"/>
      <w:bookmarkStart w:id="1210" w:name="_Toc297048390"/>
      <w:bookmarkStart w:id="1211" w:name="_Toc296503204"/>
      <w:bookmarkStart w:id="1212" w:name="_Toc297216205"/>
      <w:bookmarkStart w:id="1213" w:name="_Toc297120504"/>
      <w:bookmarkStart w:id="1214" w:name="_Toc318581175"/>
      <w:bookmarkStart w:id="1215" w:name="_Toc296346705"/>
      <w:bookmarkStart w:id="1216" w:name="_Toc312678030"/>
      <w:bookmarkStart w:id="1217" w:name="_Toc312677504"/>
      <w:bookmarkStart w:id="1218" w:name="_Toc296891244"/>
      <w:bookmarkStart w:id="1219" w:name="_Toc296891032"/>
      <w:r>
        <w:rPr>
          <w:rFonts w:ascii="宋体" w:hAnsi="宋体"/>
          <w:szCs w:val="21"/>
        </w:rPr>
        <w:t>包人提出的合理化建议降低了合同价格或者提高了工程经济效益的奖励的方法和金额为：</w:t>
      </w:r>
      <w:r>
        <w:rPr>
          <w:rFonts w:ascii="宋体" w:hAnsi="宋体" w:hint="eastAsia"/>
          <w:szCs w:val="21"/>
          <w:u w:val="single"/>
        </w:rPr>
        <w:t>/</w:t>
      </w:r>
      <w:r>
        <w:rPr>
          <w:rFonts w:ascii="宋体" w:hAnsi="宋体"/>
          <w:szCs w:val="21"/>
        </w:rPr>
        <w:t>。</w:t>
      </w:r>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rsidR="00917A2B" w:rsidRDefault="00B15470">
      <w:pPr>
        <w:pStyle w:val="600"/>
        <w:rPr>
          <w:rFonts w:ascii="宋体" w:hAnsi="宋体"/>
          <w:sz w:val="21"/>
          <w:szCs w:val="21"/>
        </w:rPr>
      </w:pPr>
      <w:r>
        <w:rPr>
          <w:rFonts w:ascii="宋体" w:hAnsi="宋体"/>
          <w:sz w:val="21"/>
          <w:szCs w:val="21"/>
        </w:rPr>
        <w:t>1</w:t>
      </w:r>
      <w:bookmarkStart w:id="1220" w:name="_Toc296944538"/>
      <w:bookmarkStart w:id="1221" w:name="_Toc292559909"/>
      <w:bookmarkStart w:id="1222" w:name="_Toc297120499"/>
      <w:bookmarkStart w:id="1223" w:name="_Toc296346700"/>
      <w:bookmarkStart w:id="1224" w:name="_Toc300934997"/>
      <w:bookmarkStart w:id="1225" w:name="_Toc303539154"/>
      <w:bookmarkStart w:id="1226" w:name="_Toc297123548"/>
      <w:bookmarkStart w:id="1227" w:name="_Toc296503199"/>
      <w:bookmarkStart w:id="1228" w:name="_Toc297048385"/>
      <w:bookmarkStart w:id="1229" w:name="_Toc312678033"/>
      <w:bookmarkStart w:id="1230" w:name="_Toc296347198"/>
      <w:bookmarkStart w:id="1231" w:name="_Toc296891239"/>
      <w:bookmarkStart w:id="1232" w:name="_Toc296891027"/>
      <w:bookmarkStart w:id="1233" w:name="_Toc312677507"/>
      <w:bookmarkStart w:id="1234" w:name="_Toc297216207"/>
      <w:bookmarkStart w:id="1235" w:name="_Toc304295574"/>
      <w:bookmarkStart w:id="1236" w:name="_Toc292559404"/>
      <w:r>
        <w:rPr>
          <w:rFonts w:ascii="宋体" w:hAnsi="宋体"/>
          <w:sz w:val="21"/>
          <w:szCs w:val="21"/>
        </w:rPr>
        <w:t>0.7 暂估价</w:t>
      </w:r>
    </w:p>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rsidR="00917A2B" w:rsidRDefault="00B15470">
      <w:pPr>
        <w:pStyle w:val="03"/>
        <w:spacing w:after="200" w:line="360" w:lineRule="auto"/>
        <w:ind w:firstLineChars="200" w:firstLine="400"/>
        <w:jc w:val="left"/>
        <w:rPr>
          <w:rFonts w:ascii="宋体" w:hAnsi="宋体"/>
          <w:szCs w:val="21"/>
        </w:rPr>
      </w:pPr>
      <w:r>
        <w:rPr>
          <w:rFonts w:ascii="宋体" w:hAnsi="宋体"/>
          <w:szCs w:val="21"/>
        </w:rPr>
        <w:t>暂</w:t>
      </w:r>
      <w:bookmarkStart w:id="1237" w:name="_Toc312678034"/>
      <w:bookmarkStart w:id="1238" w:name="_Toc312677508"/>
      <w:bookmarkStart w:id="1239" w:name="_Toc318581176"/>
      <w:r>
        <w:rPr>
          <w:rFonts w:ascii="宋体" w:hAnsi="宋体"/>
          <w:szCs w:val="21"/>
        </w:rPr>
        <w:t>估价材料和工程设备的明细详见附件</w:t>
      </w:r>
      <w:r>
        <w:rPr>
          <w:rFonts w:ascii="宋体" w:hAnsi="宋体" w:hint="eastAsia"/>
          <w:szCs w:val="21"/>
        </w:rPr>
        <w:t>11：《</w:t>
      </w:r>
      <w:r>
        <w:rPr>
          <w:rFonts w:ascii="宋体" w:hAnsi="宋体"/>
          <w:color w:val="000000"/>
          <w:szCs w:val="21"/>
        </w:rPr>
        <w:t>暂估价一览表</w:t>
      </w:r>
      <w:r>
        <w:rPr>
          <w:rFonts w:ascii="宋体" w:hAnsi="宋体" w:hint="eastAsia"/>
          <w:color w:val="000000"/>
          <w:szCs w:val="21"/>
        </w:rPr>
        <w:t>》</w:t>
      </w:r>
      <w:r>
        <w:rPr>
          <w:rFonts w:ascii="宋体" w:hAnsi="宋体" w:hint="eastAsia"/>
          <w:szCs w:val="21"/>
        </w:rPr>
        <w:t>。</w:t>
      </w:r>
    </w:p>
    <w:bookmarkEnd w:id="1237"/>
    <w:bookmarkEnd w:id="1238"/>
    <w:bookmarkEnd w:id="1239"/>
    <w:p w:rsidR="00917A2B" w:rsidRDefault="00B15470">
      <w:pPr>
        <w:pStyle w:val="03"/>
        <w:spacing w:after="200" w:line="360" w:lineRule="auto"/>
        <w:ind w:firstLineChars="200" w:firstLine="400"/>
        <w:jc w:val="left"/>
        <w:rPr>
          <w:rFonts w:ascii="宋体" w:hAnsi="宋体"/>
          <w:szCs w:val="21"/>
        </w:rPr>
      </w:pPr>
      <w:r>
        <w:rPr>
          <w:rFonts w:ascii="宋体" w:hAnsi="宋体"/>
          <w:szCs w:val="21"/>
        </w:rPr>
        <w:t>1</w:t>
      </w:r>
      <w:bookmarkStart w:id="1240" w:name="_Toc312678035"/>
      <w:bookmarkStart w:id="1241" w:name="_Toc312677509"/>
      <w:bookmarkStart w:id="1242" w:name="_Toc318581177"/>
      <w:r>
        <w:rPr>
          <w:rFonts w:ascii="宋体" w:hAnsi="宋体"/>
          <w:szCs w:val="21"/>
        </w:rPr>
        <w:t>0.7.1 依法必须招标的暂估价项目</w:t>
      </w:r>
    </w:p>
    <w:bookmarkEnd w:id="1240"/>
    <w:bookmarkEnd w:id="1241"/>
    <w:bookmarkEnd w:id="1242"/>
    <w:p w:rsidR="00917A2B" w:rsidRDefault="00B15470">
      <w:pPr>
        <w:pStyle w:val="03"/>
        <w:spacing w:after="200" w:line="360" w:lineRule="auto"/>
        <w:ind w:firstLineChars="200" w:firstLine="400"/>
        <w:jc w:val="left"/>
        <w:rPr>
          <w:rFonts w:ascii="宋体" w:hAnsi="宋体"/>
          <w:szCs w:val="21"/>
        </w:rPr>
      </w:pPr>
      <w:r>
        <w:rPr>
          <w:rFonts w:ascii="宋体" w:hAnsi="宋体"/>
          <w:szCs w:val="21"/>
        </w:rPr>
        <w:t>对于依法必须招标的暂估价项目的确认和批准采取第</w:t>
      </w:r>
      <w:r>
        <w:rPr>
          <w:rFonts w:ascii="宋体" w:hAnsi="宋体" w:hint="eastAsia"/>
          <w:szCs w:val="21"/>
          <w:u w:val="single"/>
        </w:rPr>
        <w:t>/</w:t>
      </w:r>
      <w:r>
        <w:rPr>
          <w:rFonts w:ascii="宋体" w:hAnsi="宋体"/>
          <w:szCs w:val="21"/>
        </w:rPr>
        <w:t>种方式确定。</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10.7.2 不属于依法必须招标的暂估价项目</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对于不属于依法必须招标的暂估价项目的确认和批准采取第</w:t>
      </w:r>
      <w:r>
        <w:rPr>
          <w:rFonts w:ascii="宋体" w:hAnsi="宋体" w:hint="eastAsia"/>
          <w:szCs w:val="21"/>
          <w:u w:val="single"/>
        </w:rPr>
        <w:t>/</w:t>
      </w:r>
      <w:r>
        <w:rPr>
          <w:rFonts w:ascii="宋体" w:hAnsi="宋体"/>
          <w:szCs w:val="21"/>
        </w:rPr>
        <w:t>种方式确定。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第3种方式：承包人直接实施的暂估价项目</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承包人直接实施的暂估价项目的约定：</w:t>
      </w:r>
      <w:r>
        <w:rPr>
          <w:rFonts w:ascii="宋体" w:hAnsi="宋体" w:hint="eastAsia"/>
          <w:szCs w:val="21"/>
          <w:u w:val="single"/>
        </w:rPr>
        <w:t xml:space="preserve">/      </w:t>
      </w:r>
      <w:r>
        <w:rPr>
          <w:rFonts w:ascii="宋体" w:hAnsi="宋体"/>
          <w:szCs w:val="21"/>
        </w:rPr>
        <w:t>。</w:t>
      </w:r>
    </w:p>
    <w:p w:rsidR="00917A2B" w:rsidRDefault="00B15470">
      <w:pPr>
        <w:pStyle w:val="600"/>
        <w:rPr>
          <w:rFonts w:ascii="宋体" w:hAnsi="宋体"/>
          <w:sz w:val="21"/>
          <w:szCs w:val="21"/>
        </w:rPr>
      </w:pPr>
      <w:r>
        <w:rPr>
          <w:rFonts w:ascii="宋体" w:hAnsi="宋体"/>
          <w:sz w:val="21"/>
          <w:szCs w:val="21"/>
        </w:rPr>
        <w:t>10.8 暂列金额</w:t>
      </w:r>
    </w:p>
    <w:p w:rsidR="00917A2B" w:rsidRDefault="00B15470">
      <w:pPr>
        <w:pStyle w:val="03"/>
        <w:autoSpaceDE w:val="0"/>
        <w:autoSpaceDN w:val="0"/>
        <w:adjustRightInd w:val="0"/>
        <w:spacing w:after="200" w:line="360" w:lineRule="auto"/>
        <w:ind w:firstLineChars="200" w:firstLine="40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执行通用条款。</w:t>
      </w:r>
    </w:p>
    <w:p w:rsidR="00917A2B" w:rsidRDefault="00B15470">
      <w:pPr>
        <w:pStyle w:val="500"/>
        <w:spacing w:after="200" w:line="276" w:lineRule="auto"/>
        <w:rPr>
          <w:sz w:val="21"/>
        </w:rPr>
      </w:pPr>
      <w:bookmarkStart w:id="1243" w:name="_Toc351203643"/>
      <w:r>
        <w:rPr>
          <w:sz w:val="21"/>
        </w:rPr>
        <w:t>11. 价格调整</w:t>
      </w:r>
      <w:bookmarkEnd w:id="1243"/>
    </w:p>
    <w:p w:rsidR="00917A2B" w:rsidRDefault="00B15470">
      <w:pPr>
        <w:pStyle w:val="600"/>
        <w:rPr>
          <w:rFonts w:ascii="宋体" w:hAnsi="宋体"/>
          <w:sz w:val="21"/>
          <w:szCs w:val="21"/>
        </w:rPr>
      </w:pPr>
      <w:bookmarkStart w:id="1244" w:name="_Toc296347200"/>
      <w:bookmarkStart w:id="1245" w:name="_Toc296346702"/>
      <w:bookmarkStart w:id="1246" w:name="_Toc296891241"/>
      <w:bookmarkStart w:id="1247" w:name="_Toc312678039"/>
      <w:bookmarkStart w:id="1248" w:name="_Toc296503201"/>
      <w:bookmarkStart w:id="1249" w:name="_Toc297048387"/>
      <w:bookmarkStart w:id="1250" w:name="_Toc296891029"/>
      <w:bookmarkStart w:id="1251" w:name="_Toc300935000"/>
      <w:bookmarkStart w:id="1252" w:name="_Toc303539157"/>
      <w:bookmarkStart w:id="1253" w:name="_Toc292559406"/>
      <w:bookmarkStart w:id="1254" w:name="_Toc296944540"/>
      <w:bookmarkStart w:id="1255" w:name="_Toc297216209"/>
      <w:bookmarkStart w:id="1256" w:name="_Toc297120501"/>
      <w:bookmarkStart w:id="1257" w:name="_Toc304295577"/>
      <w:bookmarkStart w:id="1258" w:name="_Toc292559911"/>
      <w:bookmarkStart w:id="1259" w:name="_Toc297123550"/>
      <w:r>
        <w:rPr>
          <w:rFonts w:ascii="宋体" w:hAnsi="宋体"/>
          <w:sz w:val="21"/>
          <w:szCs w:val="21"/>
        </w:rPr>
        <w:t>11.1 市场价格波动引起的调整</w:t>
      </w:r>
    </w:p>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市场价格波动是否调整合同价格的约定：</w:t>
      </w:r>
      <w:r>
        <w:rPr>
          <w:rFonts w:ascii="宋体" w:hAnsi="宋体" w:hint="eastAsia"/>
          <w:szCs w:val="21"/>
          <w:u w:val="single"/>
        </w:rPr>
        <w:t>不调整</w:t>
      </w:r>
      <w:r>
        <w:rPr>
          <w:rFonts w:ascii="宋体" w:hAnsi="宋体"/>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因市场价格波动调整合同价格，采用以下</w:t>
      </w:r>
      <w:r>
        <w:rPr>
          <w:rFonts w:ascii="宋体" w:hAnsi="宋体"/>
          <w:szCs w:val="21"/>
        </w:rPr>
        <w:t>第</w:t>
      </w:r>
      <w:r>
        <w:rPr>
          <w:rFonts w:ascii="宋体" w:hAnsi="宋体" w:hint="eastAsia"/>
          <w:szCs w:val="21"/>
          <w:u w:val="single"/>
        </w:rPr>
        <w:t>/</w:t>
      </w:r>
      <w:r>
        <w:rPr>
          <w:rFonts w:ascii="宋体" w:hAnsi="宋体"/>
          <w:color w:val="000000"/>
          <w:szCs w:val="21"/>
        </w:rPr>
        <w:t>种方式对合同价格进行调整：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第1种方式：采用价格指数</w:t>
      </w:r>
      <w:r>
        <w:rPr>
          <w:rFonts w:ascii="宋体" w:hAnsi="宋体" w:hint="eastAsia"/>
          <w:color w:val="000000"/>
          <w:szCs w:val="21"/>
        </w:rPr>
        <w:t>进行价格</w:t>
      </w:r>
      <w:r>
        <w:rPr>
          <w:rFonts w:ascii="宋体" w:hAnsi="宋体"/>
          <w:color w:val="000000"/>
          <w:szCs w:val="21"/>
        </w:rPr>
        <w:t>调整。</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关于各可调因子、定值和变值权重，以及基本价格指数及其来源的约定：</w:t>
      </w:r>
      <w:r>
        <w:rPr>
          <w:rFonts w:ascii="宋体" w:hAnsi="宋体" w:hint="eastAsia"/>
          <w:color w:val="000000"/>
          <w:szCs w:val="21"/>
          <w:u w:val="single"/>
        </w:rPr>
        <w:t>/</w:t>
      </w:r>
      <w:r>
        <w:rPr>
          <w:rFonts w:ascii="宋体" w:hAnsi="宋体"/>
          <w:color w:val="000000"/>
          <w:szCs w:val="21"/>
        </w:rPr>
        <w:t xml:space="preserve">；  </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第2种方式：采用造价信息</w:t>
      </w:r>
      <w:r>
        <w:rPr>
          <w:rFonts w:ascii="宋体" w:hAnsi="宋体" w:hint="eastAsia"/>
          <w:color w:val="000000"/>
          <w:szCs w:val="21"/>
        </w:rPr>
        <w:t>进行价格</w:t>
      </w:r>
      <w:r>
        <w:rPr>
          <w:rFonts w:ascii="宋体" w:hAnsi="宋体"/>
          <w:color w:val="000000"/>
          <w:szCs w:val="21"/>
        </w:rPr>
        <w:t>调整。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（2）关于基准价格的约定：</w:t>
      </w:r>
      <w:r>
        <w:rPr>
          <w:rFonts w:ascii="宋体" w:hAnsi="宋体" w:hint="eastAsia"/>
          <w:szCs w:val="21"/>
          <w:u w:val="single"/>
        </w:rPr>
        <w:t>/</w:t>
      </w:r>
      <w:r>
        <w:rPr>
          <w:rFonts w:ascii="宋体" w:hAnsi="宋体"/>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专用合同条款</w:t>
      </w:r>
      <w:r>
        <w:rPr>
          <w:rFonts w:ascii="宋体" w:hAnsi="宋体" w:cs="宋体" w:hint="eastAsia"/>
          <w:color w:val="000000"/>
          <w:szCs w:val="21"/>
        </w:rPr>
        <w:t>①</w:t>
      </w:r>
      <w:r>
        <w:rPr>
          <w:rFonts w:ascii="宋体" w:hAnsi="宋体"/>
          <w:color w:val="000000"/>
          <w:szCs w:val="21"/>
        </w:rPr>
        <w:t>承包人在已标价工程量清单或预算书中载明的材料单价低于基准价格的：专用合同条款合同履行期间材料单价涨幅以基准价格为基础超过</w:t>
      </w:r>
      <w:r>
        <w:rPr>
          <w:rFonts w:ascii="宋体" w:hAnsi="宋体" w:hint="eastAsia"/>
          <w:color w:val="000000"/>
          <w:szCs w:val="21"/>
          <w:u w:val="single"/>
        </w:rPr>
        <w:t xml:space="preserve"> /</w:t>
      </w:r>
      <w:r>
        <w:rPr>
          <w:rFonts w:ascii="宋体" w:hAnsi="宋体"/>
          <w:color w:val="000000"/>
          <w:szCs w:val="21"/>
        </w:rPr>
        <w:t>%时，或材料单价跌幅以已标价工程量清单或预算书中载明材料单价为基础超过</w:t>
      </w:r>
      <w:r>
        <w:rPr>
          <w:rFonts w:ascii="宋体" w:hAnsi="宋体" w:hint="eastAsia"/>
          <w:color w:val="000000"/>
          <w:szCs w:val="21"/>
          <w:u w:val="single"/>
        </w:rPr>
        <w:t xml:space="preserve">/ </w:t>
      </w:r>
      <w:r>
        <w:rPr>
          <w:rFonts w:ascii="宋体" w:hAnsi="宋体"/>
          <w:color w:val="000000"/>
          <w:szCs w:val="21"/>
        </w:rPr>
        <w:t>%时，其超过部分据实调整。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s="宋体" w:hint="eastAsia"/>
          <w:color w:val="000000"/>
          <w:szCs w:val="21"/>
        </w:rPr>
        <w:t>②</w:t>
      </w:r>
      <w:r>
        <w:rPr>
          <w:rFonts w:ascii="宋体" w:hAnsi="宋体"/>
          <w:color w:val="000000"/>
          <w:szCs w:val="21"/>
        </w:rPr>
        <w:t>承包人在已标价工程量清单或预算书中载明的材料单价高于基准价格的：专用合同条款合同履行期间材料单价跌幅以基准价格为基础超过</w:t>
      </w:r>
      <w:r>
        <w:rPr>
          <w:rFonts w:ascii="宋体" w:hAnsi="宋体" w:hint="eastAsia"/>
          <w:color w:val="000000"/>
          <w:szCs w:val="21"/>
          <w:u w:val="single"/>
        </w:rPr>
        <w:t xml:space="preserve">/ </w:t>
      </w:r>
      <w:r>
        <w:rPr>
          <w:rFonts w:ascii="宋体" w:hAnsi="宋体"/>
          <w:color w:val="000000"/>
          <w:szCs w:val="21"/>
        </w:rPr>
        <w:t>%时，材料单价涨幅以已标价工程量清单或预算书中载明材料单价为基础超过</w:t>
      </w:r>
      <w:r>
        <w:rPr>
          <w:rFonts w:ascii="宋体" w:hAnsi="宋体" w:hint="eastAsia"/>
          <w:color w:val="000000"/>
          <w:szCs w:val="21"/>
          <w:u w:val="single"/>
        </w:rPr>
        <w:t xml:space="preserve">/ </w:t>
      </w:r>
      <w:r>
        <w:rPr>
          <w:rFonts w:ascii="宋体" w:hAnsi="宋体"/>
          <w:color w:val="000000"/>
          <w:szCs w:val="21"/>
        </w:rPr>
        <w:t>%时，其超过部分据实调整。</w:t>
      </w:r>
    </w:p>
    <w:p w:rsidR="00917A2B" w:rsidRDefault="00B15470">
      <w:pPr>
        <w:pStyle w:val="03"/>
        <w:spacing w:after="200" w:line="360" w:lineRule="auto"/>
        <w:ind w:firstLine="645"/>
        <w:jc w:val="left"/>
        <w:rPr>
          <w:rFonts w:ascii="宋体" w:hAnsi="宋体"/>
          <w:color w:val="000000"/>
          <w:szCs w:val="21"/>
        </w:rPr>
      </w:pPr>
      <w:r>
        <w:rPr>
          <w:rFonts w:ascii="宋体" w:hAnsi="宋体" w:cs="宋体" w:hint="eastAsia"/>
          <w:color w:val="000000"/>
          <w:szCs w:val="21"/>
        </w:rPr>
        <w:t>③</w:t>
      </w:r>
      <w:r>
        <w:rPr>
          <w:rFonts w:ascii="宋体" w:hAnsi="宋体"/>
          <w:color w:val="000000"/>
          <w:szCs w:val="21"/>
        </w:rPr>
        <w:t>承包人在已标价工程量清单或预算书中载明的材料单价等于基准单价的：专用合同条款合同履行期间材料单价涨跌幅以基准单价为基础超过±</w:t>
      </w:r>
      <w:r>
        <w:rPr>
          <w:rFonts w:ascii="宋体" w:hAnsi="宋体" w:hint="eastAsia"/>
          <w:color w:val="000000"/>
          <w:szCs w:val="21"/>
          <w:u w:val="single"/>
        </w:rPr>
        <w:t>/</w:t>
      </w:r>
      <w:r>
        <w:rPr>
          <w:rFonts w:ascii="宋体" w:hAnsi="宋体"/>
          <w:color w:val="000000"/>
          <w:szCs w:val="21"/>
        </w:rPr>
        <w:t>%时，其超过部分据实调整。</w:t>
      </w:r>
    </w:p>
    <w:p w:rsidR="00917A2B" w:rsidRDefault="00B15470">
      <w:pPr>
        <w:pStyle w:val="03"/>
        <w:spacing w:after="200" w:line="360" w:lineRule="auto"/>
        <w:ind w:firstLine="645"/>
        <w:jc w:val="left"/>
        <w:rPr>
          <w:rFonts w:ascii="宋体" w:hAnsi="宋体"/>
          <w:color w:val="000000"/>
          <w:szCs w:val="21"/>
          <w:u w:val="single"/>
        </w:rPr>
      </w:pPr>
      <w:r>
        <w:rPr>
          <w:rFonts w:ascii="宋体" w:hAnsi="宋体"/>
          <w:color w:val="000000"/>
          <w:szCs w:val="21"/>
        </w:rPr>
        <w:t>第3种方式：其他价格调整方式：</w:t>
      </w:r>
      <w:r>
        <w:rPr>
          <w:rFonts w:ascii="宋体" w:hAnsi="宋体" w:hint="eastAsia"/>
          <w:color w:val="000000"/>
          <w:szCs w:val="21"/>
          <w:u w:val="single"/>
        </w:rPr>
        <w:t>/</w:t>
      </w:r>
      <w:r>
        <w:rPr>
          <w:rFonts w:ascii="宋体" w:hAnsi="宋体"/>
          <w:color w:val="000000"/>
          <w:szCs w:val="21"/>
        </w:rPr>
        <w:t>。</w:t>
      </w:r>
    </w:p>
    <w:p w:rsidR="00917A2B" w:rsidRDefault="00B15470">
      <w:pPr>
        <w:pStyle w:val="500"/>
        <w:spacing w:after="200" w:line="276" w:lineRule="auto"/>
        <w:rPr>
          <w:sz w:val="21"/>
        </w:rPr>
      </w:pPr>
      <w:bookmarkStart w:id="1260" w:name="_Toc296347204"/>
      <w:bookmarkStart w:id="1261" w:name="_Toc296891033"/>
      <w:bookmarkStart w:id="1262" w:name="_Toc296503205"/>
      <w:bookmarkStart w:id="1263" w:name="_Toc296891245"/>
      <w:bookmarkStart w:id="1264" w:name="_Toc296346706"/>
      <w:bookmarkStart w:id="1265" w:name="_Toc292559915"/>
      <w:bookmarkStart w:id="1266" w:name="_Toc292559410"/>
      <w:bookmarkStart w:id="1267" w:name="_Toc296944544"/>
      <w:bookmarkStart w:id="1268" w:name="_Toc297048391"/>
      <w:bookmarkStart w:id="1269" w:name="_Toc297120505"/>
      <w:bookmarkStart w:id="1270" w:name="_Toc351203644"/>
      <w:bookmarkStart w:id="1271" w:name="_Toc300935002"/>
      <w:bookmarkStart w:id="1272" w:name="_Toc297123552"/>
      <w:bookmarkStart w:id="1273" w:name="_Toc304295579"/>
      <w:bookmarkStart w:id="1274" w:name="_Toc303539159"/>
      <w:bookmarkStart w:id="1275" w:name="_Toc297216211"/>
      <w:bookmarkStart w:id="1276" w:name="_Toc312678040"/>
      <w:bookmarkEnd w:id="1147"/>
      <w:bookmarkEnd w:id="1148"/>
      <w:bookmarkEnd w:id="1149"/>
      <w:bookmarkEnd w:id="1150"/>
      <w:bookmarkEnd w:id="1151"/>
      <w:bookmarkEnd w:id="1152"/>
      <w:r>
        <w:rPr>
          <w:sz w:val="21"/>
        </w:rPr>
        <w:t xml:space="preserve">12. </w:t>
      </w:r>
      <w:bookmarkEnd w:id="1260"/>
      <w:bookmarkEnd w:id="1261"/>
      <w:bookmarkEnd w:id="1262"/>
      <w:bookmarkEnd w:id="1263"/>
      <w:bookmarkEnd w:id="1264"/>
      <w:bookmarkEnd w:id="1265"/>
      <w:bookmarkEnd w:id="1266"/>
      <w:bookmarkEnd w:id="1267"/>
      <w:bookmarkEnd w:id="1268"/>
      <w:bookmarkEnd w:id="1269"/>
      <w:r>
        <w:rPr>
          <w:sz w:val="21"/>
        </w:rPr>
        <w:t>合同价格、计量与支付</w:t>
      </w:r>
      <w:bookmarkEnd w:id="1270"/>
    </w:p>
    <w:p w:rsidR="00917A2B" w:rsidRDefault="00B15470">
      <w:pPr>
        <w:pStyle w:val="600"/>
        <w:rPr>
          <w:rFonts w:ascii="宋体" w:hAnsi="宋体"/>
          <w:sz w:val="21"/>
          <w:szCs w:val="21"/>
        </w:rPr>
      </w:pPr>
      <w:bookmarkStart w:id="1277" w:name="_Toc292559916"/>
      <w:bookmarkStart w:id="1278" w:name="_Toc267251461"/>
      <w:bookmarkStart w:id="1279" w:name="_Toc292559411"/>
      <w:bookmarkStart w:id="1280" w:name="_Toc296346707"/>
      <w:bookmarkStart w:id="1281" w:name="_Toc296891246"/>
      <w:bookmarkStart w:id="1282" w:name="_Toc296891034"/>
      <w:bookmarkStart w:id="1283" w:name="_Toc296503206"/>
      <w:bookmarkStart w:id="1284" w:name="_Toc296944545"/>
      <w:bookmarkStart w:id="1285" w:name="_Toc297048392"/>
      <w:bookmarkStart w:id="1286" w:name="_Toc296347205"/>
      <w:bookmarkStart w:id="1287" w:name="_Toc297120506"/>
      <w:bookmarkStart w:id="1288" w:name="_Toc304295580"/>
      <w:bookmarkStart w:id="1289" w:name="_Toc300935003"/>
      <w:bookmarkStart w:id="1290" w:name="_Toc303539160"/>
      <w:bookmarkStart w:id="1291" w:name="_Toc297216212"/>
      <w:bookmarkStart w:id="1292" w:name="_Toc312678041"/>
      <w:bookmarkStart w:id="1293" w:name="_Toc297123553"/>
      <w:bookmarkEnd w:id="1271"/>
      <w:bookmarkEnd w:id="1272"/>
      <w:bookmarkEnd w:id="1273"/>
      <w:bookmarkEnd w:id="1274"/>
      <w:bookmarkEnd w:id="1275"/>
      <w:bookmarkEnd w:id="1276"/>
      <w:r>
        <w:rPr>
          <w:rFonts w:ascii="宋体" w:hAnsi="宋体"/>
          <w:sz w:val="21"/>
          <w:szCs w:val="21"/>
        </w:rPr>
        <w:t>12.1 合</w:t>
      </w:r>
      <w:bookmarkEnd w:id="1277"/>
      <w:bookmarkEnd w:id="1278"/>
      <w:bookmarkEnd w:id="1279"/>
      <w:r>
        <w:rPr>
          <w:rFonts w:ascii="宋体" w:hAnsi="宋体"/>
          <w:sz w:val="21"/>
          <w:szCs w:val="21"/>
        </w:rPr>
        <w:t>同价</w:t>
      </w:r>
      <w:bookmarkEnd w:id="1280"/>
      <w:bookmarkEnd w:id="1281"/>
      <w:bookmarkEnd w:id="1282"/>
      <w:bookmarkEnd w:id="1283"/>
      <w:bookmarkEnd w:id="1284"/>
      <w:bookmarkEnd w:id="1285"/>
      <w:bookmarkEnd w:id="1286"/>
      <w:bookmarkEnd w:id="1287"/>
      <w:r>
        <w:rPr>
          <w:rFonts w:ascii="宋体" w:hAnsi="宋体"/>
          <w:sz w:val="21"/>
          <w:szCs w:val="21"/>
        </w:rPr>
        <w:t>格形式</w:t>
      </w:r>
    </w:p>
    <w:bookmarkEnd w:id="1288"/>
    <w:bookmarkEnd w:id="1289"/>
    <w:bookmarkEnd w:id="1290"/>
    <w:bookmarkEnd w:id="1291"/>
    <w:bookmarkEnd w:id="1292"/>
    <w:bookmarkEnd w:id="1293"/>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1、单价合同。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综合单价包含的风险范围：</w:t>
      </w:r>
      <w:r>
        <w:rPr>
          <w:rFonts w:ascii="宋体" w:hAnsi="宋体" w:hint="eastAsia"/>
          <w:color w:val="000000"/>
          <w:szCs w:val="21"/>
          <w:u w:val="single"/>
        </w:rPr>
        <w:t>a、市场价格波动引起的风险综合单价不予调整；b、法律变化引起的调整综合单价不予调整；c、工程量变化综合单价不予调整；d、承包人对现场踏勘不足，导致费用增加，不予调整。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风险费用的计算方法：</w:t>
      </w:r>
      <w:r>
        <w:rPr>
          <w:rFonts w:ascii="宋体" w:hAnsi="宋体" w:hint="eastAsia"/>
          <w:color w:val="000000"/>
          <w:szCs w:val="21"/>
          <w:u w:val="single"/>
        </w:rPr>
        <w:t xml:space="preserve">  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风险范围以外合同价格的调整方法：</w:t>
      </w:r>
      <w:r>
        <w:rPr>
          <w:rFonts w:ascii="宋体" w:hAnsi="宋体" w:hint="eastAsia"/>
          <w:color w:val="000000"/>
          <w:szCs w:val="21"/>
          <w:u w:val="single"/>
        </w:rPr>
        <w:t xml:space="preserve"> 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2、总价合同。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总价包含的风险范围：</w:t>
      </w:r>
      <w:r>
        <w:rPr>
          <w:rFonts w:ascii="宋体" w:hAnsi="宋体" w:hint="eastAsia"/>
          <w:color w:val="000000"/>
          <w:szCs w:val="21"/>
          <w:u w:val="single"/>
        </w:rPr>
        <w:t>无</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风险费用的计算方法：</w:t>
      </w:r>
      <w:r>
        <w:rPr>
          <w:rFonts w:ascii="宋体" w:hAnsi="宋体" w:hint="eastAsia"/>
          <w:color w:val="000000"/>
          <w:szCs w:val="21"/>
          <w:u w:val="single"/>
        </w:rPr>
        <w:t xml:space="preserve">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风险范围以外合同价格的调整方法：</w:t>
      </w:r>
      <w:r>
        <w:rPr>
          <w:rFonts w:ascii="宋体" w:hAnsi="宋体" w:hint="eastAsia"/>
          <w:color w:val="000000"/>
          <w:szCs w:val="21"/>
          <w:u w:val="single"/>
        </w:rPr>
        <w:t xml:space="preserve">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3、其他价格方式：</w:t>
      </w:r>
      <w:r>
        <w:rPr>
          <w:rFonts w:ascii="宋体" w:hAnsi="宋体" w:hint="eastAsia"/>
          <w:color w:val="000000"/>
          <w:szCs w:val="21"/>
          <w:u w:val="single"/>
        </w:rPr>
        <w:t>无</w:t>
      </w:r>
      <w:r>
        <w:rPr>
          <w:rFonts w:ascii="宋体" w:hAnsi="宋体"/>
          <w:color w:val="000000"/>
          <w:szCs w:val="21"/>
        </w:rPr>
        <w:t>。</w:t>
      </w:r>
    </w:p>
    <w:p w:rsidR="00917A2B" w:rsidRDefault="00B15470">
      <w:pPr>
        <w:pStyle w:val="600"/>
        <w:rPr>
          <w:rFonts w:ascii="宋体" w:hAnsi="宋体"/>
          <w:sz w:val="21"/>
          <w:szCs w:val="21"/>
        </w:rPr>
      </w:pPr>
      <w:bookmarkStart w:id="1294" w:name="_Toc297216213"/>
      <w:bookmarkStart w:id="1295" w:name="_Toc300935004"/>
      <w:bookmarkStart w:id="1296" w:name="_Toc304295581"/>
      <w:bookmarkStart w:id="1297" w:name="_Toc303539161"/>
      <w:bookmarkStart w:id="1298" w:name="_Toc312678042"/>
      <w:bookmarkStart w:id="1299" w:name="_Toc297123554"/>
      <w:bookmarkStart w:id="1300" w:name="_Toc292559917"/>
      <w:bookmarkStart w:id="1301" w:name="_Toc297120507"/>
      <w:bookmarkStart w:id="1302" w:name="_Toc296944546"/>
      <w:bookmarkStart w:id="1303" w:name="_Toc296346708"/>
      <w:bookmarkStart w:id="1304" w:name="_Toc297048393"/>
      <w:bookmarkStart w:id="1305" w:name="_Toc296347206"/>
      <w:bookmarkStart w:id="1306" w:name="_Toc296503207"/>
      <w:bookmarkStart w:id="1307" w:name="_Toc296891247"/>
      <w:bookmarkStart w:id="1308" w:name="_Toc292559412"/>
      <w:bookmarkStart w:id="1309" w:name="_Toc296891035"/>
      <w:r>
        <w:rPr>
          <w:rFonts w:ascii="宋体" w:hAnsi="宋体"/>
          <w:sz w:val="21"/>
          <w:szCs w:val="21"/>
        </w:rPr>
        <w:t>12.2 预付款</w:t>
      </w:r>
    </w:p>
    <w:bookmarkEnd w:id="1294"/>
    <w:bookmarkEnd w:id="1295"/>
    <w:bookmarkEnd w:id="1296"/>
    <w:bookmarkEnd w:id="1297"/>
    <w:bookmarkEnd w:id="1298"/>
    <w:bookmarkEnd w:id="1299"/>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12.2.1 预付款的支付</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预付款支付比例或金额：</w:t>
      </w:r>
      <w:r>
        <w:rPr>
          <w:rFonts w:ascii="宋体" w:hAnsi="宋体" w:hint="eastAsia"/>
          <w:color w:val="000000"/>
          <w:szCs w:val="21"/>
          <w:u w:val="single"/>
        </w:rPr>
        <w:t xml:space="preserve">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预付款支付期限：</w:t>
      </w:r>
      <w:r>
        <w:rPr>
          <w:rFonts w:ascii="宋体" w:hAnsi="宋体" w:hint="eastAsia"/>
          <w:color w:val="000000"/>
          <w:szCs w:val="21"/>
          <w:u w:val="single"/>
        </w:rPr>
        <w:t xml:space="preserve"> 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预付款扣回的方式：</w:t>
      </w:r>
      <w:r>
        <w:rPr>
          <w:rFonts w:ascii="宋体" w:hAnsi="宋体" w:hint="eastAsia"/>
          <w:color w:val="000000"/>
          <w:szCs w:val="21"/>
          <w:u w:val="single"/>
        </w:rPr>
        <w:t xml:space="preserve">  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12.2.2 预付款担保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承包人提交预付款担保的期限：</w:t>
      </w:r>
      <w:r>
        <w:rPr>
          <w:rFonts w:ascii="宋体" w:hAnsi="宋体" w:hint="eastAsia"/>
          <w:color w:val="000000"/>
          <w:szCs w:val="21"/>
          <w:u w:val="single"/>
        </w:rPr>
        <w:t xml:space="preserve">无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预付款担保的形式为：</w:t>
      </w:r>
      <w:r>
        <w:rPr>
          <w:rFonts w:ascii="宋体" w:hAnsi="宋体" w:hint="eastAsia"/>
          <w:color w:val="000000"/>
          <w:szCs w:val="21"/>
          <w:u w:val="single"/>
        </w:rPr>
        <w:t>无</w:t>
      </w:r>
      <w:r>
        <w:rPr>
          <w:rFonts w:ascii="宋体" w:hAnsi="宋体"/>
          <w:color w:val="000000"/>
          <w:szCs w:val="21"/>
        </w:rPr>
        <w:t>。</w:t>
      </w:r>
    </w:p>
    <w:bookmarkEnd w:id="1300"/>
    <w:bookmarkEnd w:id="1301"/>
    <w:bookmarkEnd w:id="1302"/>
    <w:bookmarkEnd w:id="1303"/>
    <w:bookmarkEnd w:id="1304"/>
    <w:bookmarkEnd w:id="1305"/>
    <w:bookmarkEnd w:id="1306"/>
    <w:bookmarkEnd w:id="1307"/>
    <w:bookmarkEnd w:id="1308"/>
    <w:bookmarkEnd w:id="1309"/>
    <w:p w:rsidR="00917A2B" w:rsidRDefault="00B15470">
      <w:pPr>
        <w:pStyle w:val="600"/>
        <w:rPr>
          <w:rFonts w:ascii="宋体" w:hAnsi="宋体"/>
          <w:sz w:val="21"/>
          <w:szCs w:val="21"/>
        </w:rPr>
      </w:pPr>
      <w:r>
        <w:rPr>
          <w:rFonts w:ascii="宋体" w:hAnsi="宋体"/>
          <w:sz w:val="21"/>
          <w:szCs w:val="21"/>
        </w:rPr>
        <w:t>12.3 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12.3.1 计量原则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工程量计算规则：</w:t>
      </w:r>
      <w:r>
        <w:rPr>
          <w:rFonts w:ascii="宋体" w:hAnsi="宋体" w:hint="eastAsia"/>
          <w:color w:val="000000"/>
          <w:szCs w:val="21"/>
          <w:u w:val="single"/>
        </w:rPr>
        <w:t xml:space="preserve">执行国家、行业标准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12.3.2 计量周期</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关于计量周期的约定：</w:t>
      </w:r>
      <w:r>
        <w:rPr>
          <w:rFonts w:ascii="宋体" w:hAnsi="宋体" w:cs="宋体" w:hint="eastAsia"/>
          <w:color w:val="000000"/>
          <w:sz w:val="24"/>
          <w:u w:val="single"/>
        </w:rPr>
        <w:t>/</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12.3.3 单价合同的计量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关于单价合同计量的约定：</w:t>
      </w:r>
      <w:r>
        <w:rPr>
          <w:rFonts w:ascii="宋体" w:hAnsi="宋体" w:cs="宋体" w:hint="eastAsia"/>
          <w:color w:val="000000"/>
          <w:sz w:val="24"/>
          <w:u w:val="single"/>
        </w:rPr>
        <w:t>/</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12.3.4 总价合同的计量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关于总价合同计量的约定：</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12.3.5总价合同采用支付分解表计量支付的，是否适用第12.3.4 项</w:t>
      </w:r>
      <w:r>
        <w:rPr>
          <w:rFonts w:ascii="宋体" w:hAnsi="宋体" w:hint="eastAsia"/>
          <w:color w:val="000000"/>
          <w:szCs w:val="21"/>
        </w:rPr>
        <w:t>〔</w:t>
      </w:r>
      <w:r>
        <w:rPr>
          <w:rFonts w:ascii="宋体" w:hAnsi="宋体"/>
          <w:color w:val="000000"/>
          <w:szCs w:val="21"/>
        </w:rPr>
        <w:t>总价合同的计量</w:t>
      </w:r>
      <w:r>
        <w:rPr>
          <w:rFonts w:ascii="宋体" w:hAnsi="宋体" w:hint="eastAsia"/>
          <w:color w:val="000000"/>
          <w:szCs w:val="21"/>
        </w:rPr>
        <w:t>〕</w:t>
      </w:r>
      <w:r>
        <w:rPr>
          <w:rFonts w:ascii="宋体" w:hAnsi="宋体"/>
          <w:color w:val="000000"/>
          <w:szCs w:val="21"/>
        </w:rPr>
        <w:t>约定</w:t>
      </w:r>
      <w:r>
        <w:rPr>
          <w:rFonts w:ascii="宋体" w:hAnsi="宋体" w:hint="eastAsia"/>
          <w:color w:val="000000"/>
          <w:szCs w:val="21"/>
        </w:rPr>
        <w:t>进行计量：</w:t>
      </w:r>
      <w:r>
        <w:rPr>
          <w:rFonts w:ascii="宋体" w:hAnsi="宋体" w:hint="eastAsia"/>
          <w:color w:val="000000"/>
          <w:szCs w:val="21"/>
          <w:u w:val="single"/>
        </w:rPr>
        <w:t xml:space="preserve">  /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12.3.6 其他价格形式合同的计量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其他价格形式的计量方式和程序：</w:t>
      </w:r>
      <w:r>
        <w:rPr>
          <w:rFonts w:ascii="宋体" w:hAnsi="宋体" w:hint="eastAsia"/>
          <w:color w:val="000000"/>
          <w:szCs w:val="21"/>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12.4 工程进度款支付</w:t>
      </w:r>
    </w:p>
    <w:p w:rsidR="00917A2B" w:rsidRDefault="00B15470">
      <w:pPr>
        <w:pStyle w:val="03"/>
        <w:spacing w:after="200" w:line="360" w:lineRule="auto"/>
        <w:ind w:firstLineChars="200" w:firstLine="400"/>
        <w:jc w:val="left"/>
        <w:rPr>
          <w:rFonts w:ascii="宋体" w:hAnsi="宋体"/>
          <w:color w:val="000000"/>
          <w:szCs w:val="21"/>
        </w:rPr>
      </w:pPr>
      <w:bookmarkStart w:id="1310" w:name="_Toc296503211"/>
      <w:bookmarkStart w:id="1311" w:name="_Toc303539163"/>
      <w:bookmarkStart w:id="1312" w:name="_Toc297216215"/>
      <w:bookmarkStart w:id="1313" w:name="_Toc297123556"/>
      <w:bookmarkStart w:id="1314" w:name="_Toc292559416"/>
      <w:bookmarkStart w:id="1315" w:name="_Toc296944550"/>
      <w:bookmarkStart w:id="1316" w:name="_Toc296347210"/>
      <w:bookmarkStart w:id="1317" w:name="_Toc300935006"/>
      <w:bookmarkStart w:id="1318" w:name="_Toc296346712"/>
      <w:bookmarkStart w:id="1319" w:name="_Toc297048397"/>
      <w:bookmarkStart w:id="1320" w:name="_Toc297120511"/>
      <w:bookmarkStart w:id="1321" w:name="_Toc296891039"/>
      <w:bookmarkStart w:id="1322" w:name="_Toc292559921"/>
      <w:bookmarkStart w:id="1323" w:name="_Toc296891251"/>
      <w:r>
        <w:rPr>
          <w:rFonts w:ascii="宋体" w:hAnsi="宋体"/>
          <w:color w:val="000000"/>
          <w:szCs w:val="21"/>
        </w:rPr>
        <w:t>12.4.1 付款周期</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关于付款周期的约定：</w:t>
      </w:r>
      <w:r>
        <w:rPr>
          <w:rFonts w:ascii="宋体" w:hAnsi="宋体" w:hint="eastAsia"/>
          <w:color w:val="000000"/>
          <w:szCs w:val="21"/>
          <w:u w:val="single"/>
        </w:rPr>
        <w:t>按月形象进度拨付已完工程量的80%，工程竣工验收合格并经老边区财政结算审核后付至审定额的97%，剩余3%作为质保金，质保期满无息返还。</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12.4.2 进度付款申请单的编制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关于进度付款申请单编制的约定：</w:t>
      </w:r>
      <w:r>
        <w:rPr>
          <w:rFonts w:ascii="宋体" w:hAnsi="宋体" w:hint="eastAsia"/>
          <w:color w:val="000000"/>
          <w:szCs w:val="21"/>
          <w:u w:val="single"/>
        </w:rPr>
        <w:t>按通用条款执行</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Pr>
          <w:rFonts w:ascii="宋体" w:hAnsi="宋体"/>
          <w:color w:val="000000"/>
          <w:szCs w:val="21"/>
        </w:rPr>
        <w:t>2.4.3 进度付款申请单的提交</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（1）单价合同进度付款申请单提交的约定</w:t>
      </w:r>
      <w:r>
        <w:rPr>
          <w:rFonts w:ascii="宋体" w:hAnsi="宋体" w:hint="eastAsia"/>
          <w:color w:val="000000"/>
          <w:szCs w:val="21"/>
        </w:rPr>
        <w:t>：</w:t>
      </w:r>
      <w:r>
        <w:rPr>
          <w:rFonts w:ascii="宋体" w:hAnsi="宋体" w:hint="eastAsia"/>
          <w:color w:val="000000"/>
          <w:szCs w:val="21"/>
          <w:u w:val="single"/>
        </w:rPr>
        <w:t xml:space="preserve">  见通用条款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（2）总价合同进度付款申请单提交的约定</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（3）其他价格形式合同进度付款申请单提交的约定：</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12.4.4 进度款审核和支付</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（1）监理人审查并报送发包人的期限：</w:t>
      </w:r>
      <w:r>
        <w:rPr>
          <w:rFonts w:ascii="宋体" w:hAnsi="宋体" w:hint="eastAsia"/>
          <w:color w:val="000000"/>
          <w:szCs w:val="21"/>
          <w:u w:val="single"/>
        </w:rPr>
        <w:t xml:space="preserve"> 见通用条款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发包人完成审批并签发进度款支付证书的期限：</w:t>
      </w:r>
      <w:r>
        <w:rPr>
          <w:rFonts w:ascii="宋体" w:hAnsi="宋体" w:hint="eastAsia"/>
          <w:color w:val="000000"/>
          <w:szCs w:val="21"/>
          <w:u w:val="single"/>
        </w:rPr>
        <w:t xml:space="preserve">  见通用条款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color w:val="000000"/>
          <w:szCs w:val="21"/>
        </w:rPr>
        <w:lastRenderedPageBreak/>
        <w:t>（2）发包</w:t>
      </w:r>
      <w:r>
        <w:rPr>
          <w:rFonts w:ascii="宋体" w:hAnsi="宋体"/>
          <w:szCs w:val="21"/>
        </w:rPr>
        <w:t>人支付进度款的期限：</w:t>
      </w:r>
      <w:r>
        <w:rPr>
          <w:rFonts w:ascii="宋体" w:hAnsi="宋体" w:hint="eastAsia"/>
          <w:color w:val="000000"/>
          <w:szCs w:val="21"/>
          <w:u w:val="single"/>
        </w:rPr>
        <w:t>见</w:t>
      </w:r>
      <w:r>
        <w:rPr>
          <w:rFonts w:ascii="宋体" w:hAnsi="宋体" w:hint="eastAsia"/>
          <w:szCs w:val="21"/>
          <w:u w:val="single"/>
        </w:rPr>
        <w:t xml:space="preserve">通用条款 </w:t>
      </w:r>
      <w:r>
        <w:rPr>
          <w:rFonts w:ascii="宋体" w:hAnsi="宋体"/>
          <w:szCs w:val="21"/>
        </w:rPr>
        <w:t>。</w:t>
      </w:r>
    </w:p>
    <w:p w:rsidR="00917A2B" w:rsidRDefault="00B15470">
      <w:pPr>
        <w:pStyle w:val="03"/>
        <w:spacing w:after="200" w:line="360" w:lineRule="auto"/>
        <w:ind w:firstLineChars="250" w:firstLine="500"/>
        <w:jc w:val="left"/>
        <w:rPr>
          <w:rFonts w:ascii="宋体" w:hAnsi="宋体"/>
          <w:szCs w:val="21"/>
        </w:rPr>
      </w:pPr>
      <w:r>
        <w:rPr>
          <w:rFonts w:ascii="宋体" w:hAnsi="宋体"/>
          <w:szCs w:val="21"/>
        </w:rPr>
        <w:t>发包人逾期支付进度款的违约金的计算方式：</w:t>
      </w:r>
      <w:r>
        <w:rPr>
          <w:rFonts w:ascii="宋体" w:hAnsi="宋体" w:hint="eastAsia"/>
          <w:color w:val="000000"/>
          <w:szCs w:val="21"/>
          <w:u w:val="single"/>
        </w:rPr>
        <w:t>见</w:t>
      </w:r>
      <w:r>
        <w:rPr>
          <w:rFonts w:ascii="宋体" w:hAnsi="宋体" w:hint="eastAsia"/>
          <w:szCs w:val="21"/>
          <w:u w:val="single"/>
        </w:rPr>
        <w:t xml:space="preserve">通用条款  </w:t>
      </w:r>
      <w:r>
        <w:rPr>
          <w:rFonts w:ascii="宋体" w:hAnsi="宋体"/>
          <w:szCs w:val="21"/>
        </w:rPr>
        <w:t>。</w:t>
      </w:r>
    </w:p>
    <w:p w:rsidR="00917A2B" w:rsidRDefault="00B15470">
      <w:pPr>
        <w:pStyle w:val="03"/>
        <w:spacing w:after="200" w:line="360" w:lineRule="auto"/>
        <w:ind w:firstLineChars="250" w:firstLine="500"/>
        <w:jc w:val="left"/>
        <w:rPr>
          <w:rFonts w:ascii="宋体" w:hAnsi="宋体"/>
          <w:color w:val="000000"/>
          <w:szCs w:val="21"/>
        </w:rPr>
      </w:pPr>
      <w:r>
        <w:rPr>
          <w:rFonts w:ascii="宋体" w:hAnsi="宋体"/>
          <w:color w:val="000000"/>
          <w:szCs w:val="21"/>
        </w:rPr>
        <w:t>12.4.6 支付分解表的编制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2、总价合同支付分解表的编制与审批：</w:t>
      </w:r>
      <w:r>
        <w:rPr>
          <w:rFonts w:ascii="宋体" w:hAnsi="宋体" w:hint="eastAsia"/>
          <w:color w:val="000000"/>
          <w:szCs w:val="21"/>
          <w:u w:val="single"/>
        </w:rPr>
        <w:t xml:space="preserve">   /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3、单价合同的总价项目支付分解表的编制与审批：</w:t>
      </w:r>
      <w:r>
        <w:rPr>
          <w:rFonts w:ascii="宋体" w:hAnsi="宋体" w:hint="eastAsia"/>
          <w:color w:val="000000"/>
          <w:szCs w:val="21"/>
          <w:u w:val="single"/>
        </w:rPr>
        <w:t>按发包人规定</w:t>
      </w:r>
      <w:r>
        <w:rPr>
          <w:rFonts w:ascii="宋体" w:hAnsi="宋体"/>
          <w:color w:val="000000"/>
          <w:szCs w:val="21"/>
        </w:rPr>
        <w:t>。</w:t>
      </w:r>
    </w:p>
    <w:p w:rsidR="00917A2B" w:rsidRDefault="00B15470">
      <w:pPr>
        <w:pStyle w:val="500"/>
        <w:spacing w:after="200" w:line="276" w:lineRule="auto"/>
        <w:rPr>
          <w:sz w:val="21"/>
        </w:rPr>
      </w:pPr>
      <w:bookmarkStart w:id="1324" w:name="_Toc351203645"/>
      <w:bookmarkStart w:id="1325" w:name="_Toc303539172"/>
      <w:bookmarkStart w:id="1326" w:name="_Toc297120519"/>
      <w:bookmarkStart w:id="1327" w:name="_Toc304295593"/>
      <w:bookmarkStart w:id="1328" w:name="_Toc296891047"/>
      <w:bookmarkStart w:id="1329" w:name="_Toc297048405"/>
      <w:bookmarkStart w:id="1330" w:name="_Toc296346720"/>
      <w:bookmarkStart w:id="1331" w:name="_Toc292559929"/>
      <w:bookmarkStart w:id="1332" w:name="_Toc312678053"/>
      <w:bookmarkStart w:id="1333" w:name="_Toc292559424"/>
      <w:bookmarkStart w:id="1334" w:name="_Toc297123564"/>
      <w:bookmarkStart w:id="1335" w:name="_Toc297216223"/>
      <w:bookmarkStart w:id="1336" w:name="_Toc296944558"/>
      <w:bookmarkStart w:id="1337" w:name="_Toc296891259"/>
      <w:bookmarkStart w:id="1338" w:name="_Toc296347218"/>
      <w:bookmarkStart w:id="1339" w:name="_Toc300935015"/>
      <w:bookmarkStart w:id="1340" w:name="_Toc296503219"/>
      <w:bookmarkEnd w:id="1153"/>
      <w:r>
        <w:rPr>
          <w:sz w:val="21"/>
        </w:rPr>
        <w:t>13.验收和工程试车</w:t>
      </w:r>
      <w:bookmarkEnd w:id="1324"/>
    </w:p>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rsidR="00917A2B" w:rsidRDefault="00B15470">
      <w:pPr>
        <w:pStyle w:val="600"/>
        <w:rPr>
          <w:rFonts w:ascii="宋体" w:hAnsi="宋体"/>
          <w:sz w:val="21"/>
          <w:szCs w:val="21"/>
        </w:rPr>
      </w:pPr>
      <w:r>
        <w:rPr>
          <w:rFonts w:ascii="宋体" w:hAnsi="宋体"/>
          <w:sz w:val="21"/>
          <w:szCs w:val="21"/>
        </w:rPr>
        <w:t>13.1 分部分项工程验收</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13.1.2监理人不能按时进行验收时，应提前</w:t>
      </w:r>
      <w:r>
        <w:rPr>
          <w:rFonts w:ascii="宋体" w:hAnsi="宋体" w:hint="eastAsia"/>
          <w:szCs w:val="21"/>
          <w:u w:val="single"/>
        </w:rPr>
        <w:t>24</w:t>
      </w:r>
      <w:r>
        <w:rPr>
          <w:rFonts w:ascii="宋体" w:hAnsi="宋体"/>
          <w:szCs w:val="21"/>
        </w:rPr>
        <w:t>小时提交书面延期要求。</w:t>
      </w:r>
    </w:p>
    <w:p w:rsidR="00917A2B" w:rsidRDefault="00B15470">
      <w:pPr>
        <w:pStyle w:val="03"/>
        <w:spacing w:after="200" w:line="360" w:lineRule="auto"/>
        <w:ind w:firstLineChars="200" w:firstLine="400"/>
        <w:jc w:val="left"/>
        <w:rPr>
          <w:rFonts w:ascii="宋体" w:hAnsi="宋体"/>
          <w:b/>
          <w:color w:val="000000"/>
          <w:szCs w:val="21"/>
        </w:rPr>
      </w:pPr>
      <w:r>
        <w:rPr>
          <w:rFonts w:ascii="宋体" w:hAnsi="宋体"/>
          <w:szCs w:val="21"/>
        </w:rPr>
        <w:t>关于延期最长不得超过：</w:t>
      </w:r>
      <w:r>
        <w:rPr>
          <w:rFonts w:ascii="宋体" w:hAnsi="宋体" w:hint="eastAsia"/>
          <w:szCs w:val="21"/>
          <w:u w:val="single"/>
        </w:rPr>
        <w:t>24</w:t>
      </w:r>
      <w:r>
        <w:rPr>
          <w:rFonts w:ascii="宋体" w:hAnsi="宋体"/>
          <w:szCs w:val="21"/>
        </w:rPr>
        <w:t>小时。</w:t>
      </w:r>
    </w:p>
    <w:p w:rsidR="00917A2B" w:rsidRDefault="00B15470">
      <w:pPr>
        <w:pStyle w:val="600"/>
        <w:rPr>
          <w:rFonts w:ascii="宋体" w:hAnsi="宋体"/>
          <w:sz w:val="21"/>
          <w:szCs w:val="21"/>
        </w:rPr>
      </w:pPr>
      <w:bookmarkStart w:id="1341" w:name="_Toc296503223"/>
      <w:bookmarkStart w:id="1342" w:name="_Toc304295596"/>
      <w:bookmarkStart w:id="1343" w:name="_Toc292559933"/>
      <w:bookmarkStart w:id="1344" w:name="_Toc303539173"/>
      <w:bookmarkStart w:id="1345" w:name="_Toc297120523"/>
      <w:bookmarkStart w:id="1346" w:name="_Toc296891051"/>
      <w:bookmarkStart w:id="1347" w:name="_Toc312678056"/>
      <w:bookmarkStart w:id="1348" w:name="_Toc297216224"/>
      <w:bookmarkStart w:id="1349" w:name="_Toc297048409"/>
      <w:bookmarkStart w:id="1350" w:name="_Toc292559428"/>
      <w:bookmarkStart w:id="1351" w:name="_Toc297123565"/>
      <w:bookmarkStart w:id="1352" w:name="_Toc296346724"/>
      <w:bookmarkStart w:id="1353" w:name="_Toc296944562"/>
      <w:bookmarkStart w:id="1354" w:name="_Toc300935016"/>
      <w:bookmarkStart w:id="1355" w:name="_Toc296891263"/>
      <w:bookmarkStart w:id="1356" w:name="_Toc296347222"/>
      <w:bookmarkStart w:id="1357" w:name="_Toc267251470"/>
      <w:bookmarkStart w:id="1358" w:name="_Toc267251473"/>
      <w:bookmarkStart w:id="1359" w:name="_Toc267251476"/>
      <w:bookmarkStart w:id="1360" w:name="_Toc267251475"/>
      <w:bookmarkStart w:id="1361" w:name="_Toc267251474"/>
      <w:bookmarkStart w:id="1362" w:name="_Toc267251472"/>
      <w:bookmarkStart w:id="1363" w:name="_Toc267251471"/>
      <w:r>
        <w:rPr>
          <w:rFonts w:ascii="宋体" w:hAnsi="宋体"/>
          <w:sz w:val="21"/>
          <w:szCs w:val="21"/>
        </w:rPr>
        <w:t>13.2 竣工验收</w:t>
      </w:r>
    </w:p>
    <w:p w:rsidR="00917A2B" w:rsidRDefault="00B15470">
      <w:pPr>
        <w:pStyle w:val="03"/>
        <w:spacing w:after="200" w:line="360" w:lineRule="auto"/>
        <w:ind w:firstLineChars="200" w:firstLine="400"/>
        <w:jc w:val="left"/>
        <w:rPr>
          <w:rFonts w:ascii="宋体" w:hAnsi="宋体"/>
          <w:color w:val="000000"/>
          <w:szCs w:val="21"/>
        </w:rPr>
      </w:pPr>
      <w:bookmarkStart w:id="1364" w:name="_Toc280868704"/>
      <w:bookmarkStart w:id="1365" w:name="_Toc280868705"/>
      <w:bookmarkStart w:id="1366" w:name="_Toc280868706"/>
      <w:bookmarkStart w:id="1367" w:name="_Toc280868707"/>
      <w:bookmarkStart w:id="1368" w:name="_Toc280868708"/>
      <w:bookmarkStart w:id="1369" w:name="_Toc280868709"/>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Pr>
          <w:rFonts w:ascii="宋体" w:hAnsi="宋体"/>
          <w:color w:val="000000"/>
          <w:szCs w:val="21"/>
        </w:rPr>
        <w:t>13.2.2竣工验收程序</w:t>
      </w:r>
    </w:p>
    <w:bookmarkEnd w:id="1364"/>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关于竣工验收程序的约定：</w:t>
      </w:r>
      <w:r>
        <w:rPr>
          <w:rFonts w:ascii="宋体" w:hAnsi="宋体" w:hint="eastAsia"/>
          <w:color w:val="000000"/>
          <w:szCs w:val="21"/>
          <w:u w:val="single"/>
        </w:rPr>
        <w:t>按通用条款</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发包人不按照本项约定组织竣工验收、颁发工程接收证书的违约金的计算方法：</w:t>
      </w:r>
      <w:r>
        <w:rPr>
          <w:rFonts w:ascii="宋体" w:hAnsi="宋体" w:hint="eastAsia"/>
          <w:color w:val="000000"/>
          <w:szCs w:val="21"/>
          <w:u w:val="single"/>
        </w:rPr>
        <w:t>无</w:t>
      </w:r>
      <w:r>
        <w:rPr>
          <w:rFonts w:ascii="宋体" w:hAnsi="宋体"/>
          <w:color w:val="000000"/>
          <w:szCs w:val="21"/>
        </w:rPr>
        <w:t>。</w:t>
      </w:r>
    </w:p>
    <w:bookmarkEnd w:id="1365"/>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13.2.5移交、接收全部与部分工程</w:t>
      </w:r>
    </w:p>
    <w:bookmarkEnd w:id="1366"/>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承包人向发包人移交工程的期限：</w:t>
      </w:r>
      <w:r>
        <w:rPr>
          <w:rFonts w:ascii="宋体" w:hAnsi="宋体" w:hint="eastAsia"/>
          <w:color w:val="000000"/>
          <w:szCs w:val="21"/>
          <w:u w:val="single"/>
        </w:rPr>
        <w:t>按通用条款</w:t>
      </w:r>
      <w:r>
        <w:rPr>
          <w:rFonts w:ascii="宋体" w:hAnsi="宋体" w:hint="eastAsia"/>
          <w:color w:val="000000"/>
          <w:szCs w:val="21"/>
        </w:rPr>
        <w:t>。</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发包人未按本合同约定接收全部或部分工程的，违约金的计算方法为：</w:t>
      </w:r>
      <w:bookmarkEnd w:id="1367"/>
      <w:r>
        <w:rPr>
          <w:rFonts w:ascii="宋体" w:hAnsi="宋体" w:hint="eastAsia"/>
          <w:color w:val="000000"/>
          <w:szCs w:val="21"/>
          <w:u w:val="single"/>
        </w:rPr>
        <w:t>/ 。</w:t>
      </w:r>
    </w:p>
    <w:p w:rsidR="00917A2B" w:rsidRDefault="00B15470">
      <w:pPr>
        <w:pStyle w:val="03"/>
        <w:spacing w:after="200" w:line="360" w:lineRule="auto"/>
        <w:ind w:firstLineChars="200" w:firstLine="400"/>
        <w:jc w:val="left"/>
        <w:rPr>
          <w:rFonts w:ascii="宋体" w:hAnsi="宋体"/>
          <w:color w:val="FF0000"/>
          <w:szCs w:val="21"/>
        </w:rPr>
      </w:pPr>
      <w:r>
        <w:rPr>
          <w:rFonts w:ascii="宋体" w:hAnsi="宋体"/>
          <w:color w:val="000000"/>
          <w:szCs w:val="21"/>
        </w:rPr>
        <w:t>承包人未按时移交工程的，违约金的</w:t>
      </w:r>
      <w:r>
        <w:rPr>
          <w:rFonts w:ascii="宋体" w:hAnsi="宋体"/>
          <w:szCs w:val="21"/>
        </w:rPr>
        <w:t>计算方法</w:t>
      </w:r>
      <w:r>
        <w:rPr>
          <w:rFonts w:ascii="宋体" w:hAnsi="宋体"/>
          <w:color w:val="000000"/>
          <w:szCs w:val="21"/>
        </w:rPr>
        <w:t>为：</w:t>
      </w:r>
      <w:r>
        <w:rPr>
          <w:rFonts w:ascii="宋体" w:hAnsi="宋体" w:hint="eastAsia"/>
          <w:color w:val="000000"/>
          <w:szCs w:val="21"/>
          <w:u w:val="single"/>
        </w:rPr>
        <w:t>/ 。</w:t>
      </w:r>
    </w:p>
    <w:bookmarkEnd w:id="1368"/>
    <w:p w:rsidR="00917A2B" w:rsidRDefault="00B15470">
      <w:pPr>
        <w:pStyle w:val="600"/>
        <w:rPr>
          <w:rFonts w:ascii="宋体" w:hAnsi="宋体"/>
          <w:sz w:val="21"/>
          <w:szCs w:val="21"/>
        </w:rPr>
      </w:pPr>
      <w:r>
        <w:rPr>
          <w:rFonts w:ascii="宋体" w:hAnsi="宋体"/>
          <w:sz w:val="21"/>
          <w:szCs w:val="21"/>
        </w:rPr>
        <w:t>13.3 工程试车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13.3.1 试车程序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工程试车内容：</w:t>
      </w:r>
      <w:r>
        <w:rPr>
          <w:rFonts w:ascii="宋体" w:hAnsi="宋体" w:hint="eastAsia"/>
          <w:color w:val="000000"/>
          <w:szCs w:val="21"/>
          <w:u w:val="single"/>
        </w:rPr>
        <w:t>按照通用条款执行</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（1）单机无负荷试车费用由</w:t>
      </w:r>
      <w:r>
        <w:rPr>
          <w:rFonts w:ascii="宋体" w:hAnsi="宋体" w:hint="eastAsia"/>
          <w:color w:val="000000"/>
          <w:szCs w:val="21"/>
          <w:u w:val="single"/>
        </w:rPr>
        <w:t>承包人</w:t>
      </w:r>
      <w:r>
        <w:rPr>
          <w:rFonts w:ascii="宋体" w:hAnsi="宋体"/>
          <w:color w:val="000000"/>
          <w:szCs w:val="21"/>
        </w:rPr>
        <w:t>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（2）无负荷联动试车费用由</w:t>
      </w:r>
      <w:r>
        <w:rPr>
          <w:rFonts w:ascii="宋体" w:hAnsi="宋体" w:hint="eastAsia"/>
          <w:color w:val="000000"/>
          <w:szCs w:val="21"/>
          <w:u w:val="single"/>
        </w:rPr>
        <w:t>承包人</w:t>
      </w:r>
      <w:r>
        <w:rPr>
          <w:rFonts w:ascii="宋体" w:hAnsi="宋体"/>
          <w:color w:val="000000"/>
          <w:szCs w:val="21"/>
        </w:rPr>
        <w:t>承担。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13.3.3 投料试车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关于投料试车相关事项的约定：</w:t>
      </w:r>
      <w:r>
        <w:rPr>
          <w:rFonts w:ascii="宋体" w:hAnsi="宋体" w:hint="eastAsia"/>
          <w:color w:val="000000"/>
          <w:szCs w:val="21"/>
          <w:u w:val="single"/>
        </w:rPr>
        <w:t xml:space="preserve">          无          </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13.6 竣工退场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13.6.1 竣工退场</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承包人完成竣工退场的期限：</w:t>
      </w:r>
      <w:r>
        <w:rPr>
          <w:rFonts w:ascii="宋体" w:hAnsi="宋体" w:hint="eastAsia"/>
          <w:color w:val="000000"/>
          <w:szCs w:val="21"/>
          <w:u w:val="single"/>
        </w:rPr>
        <w:t>全部工程竣工验收合格后</w:t>
      </w:r>
      <w:r>
        <w:rPr>
          <w:rFonts w:ascii="宋体" w:hAnsi="宋体"/>
          <w:color w:val="000000"/>
          <w:szCs w:val="21"/>
        </w:rPr>
        <w:t>。</w:t>
      </w:r>
    </w:p>
    <w:p w:rsidR="00917A2B" w:rsidRDefault="00917A2B">
      <w:pPr>
        <w:pStyle w:val="03"/>
        <w:spacing w:after="200" w:line="360" w:lineRule="auto"/>
        <w:ind w:firstLineChars="200" w:firstLine="400"/>
        <w:jc w:val="left"/>
        <w:rPr>
          <w:rFonts w:ascii="宋体" w:hAnsi="宋体"/>
          <w:color w:val="000000"/>
          <w:szCs w:val="21"/>
        </w:rPr>
      </w:pPr>
    </w:p>
    <w:p w:rsidR="00917A2B" w:rsidRDefault="00B15470">
      <w:pPr>
        <w:pStyle w:val="600"/>
        <w:numPr>
          <w:ilvl w:val="0"/>
          <w:numId w:val="7"/>
        </w:numPr>
        <w:jc w:val="center"/>
        <w:rPr>
          <w:rFonts w:ascii="宋体" w:hAnsi="宋体"/>
          <w:sz w:val="21"/>
          <w:szCs w:val="21"/>
        </w:rPr>
      </w:pPr>
      <w:r>
        <w:rPr>
          <w:rFonts w:ascii="宋体" w:hAnsi="宋体" w:hint="eastAsia"/>
          <w:sz w:val="21"/>
          <w:szCs w:val="21"/>
        </w:rPr>
        <w:t>竣工结算</w:t>
      </w:r>
    </w:p>
    <w:p w:rsidR="00917A2B" w:rsidRDefault="00B15470">
      <w:pPr>
        <w:pStyle w:val="600"/>
        <w:rPr>
          <w:rFonts w:ascii="宋体" w:hAnsi="宋体"/>
          <w:sz w:val="21"/>
          <w:szCs w:val="21"/>
        </w:rPr>
      </w:pPr>
      <w:r>
        <w:rPr>
          <w:rFonts w:ascii="宋体" w:hAnsi="宋体"/>
          <w:sz w:val="21"/>
          <w:szCs w:val="21"/>
        </w:rPr>
        <w:t>14.1 竣工</w:t>
      </w:r>
      <w:r>
        <w:rPr>
          <w:rFonts w:ascii="宋体" w:hAnsi="宋体" w:hint="eastAsia"/>
          <w:sz w:val="21"/>
          <w:szCs w:val="21"/>
        </w:rPr>
        <w:t>结算</w:t>
      </w:r>
      <w:r>
        <w:rPr>
          <w:rFonts w:ascii="宋体" w:hAnsi="宋体"/>
          <w:sz w:val="21"/>
          <w:szCs w:val="21"/>
        </w:rPr>
        <w:t>申请</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szCs w:val="21"/>
        </w:rPr>
        <w:t>承包人提交竣工</w:t>
      </w:r>
      <w:r>
        <w:rPr>
          <w:rFonts w:ascii="宋体" w:hAnsi="宋体" w:hint="eastAsia"/>
          <w:szCs w:val="21"/>
        </w:rPr>
        <w:t>结算</w:t>
      </w:r>
      <w:r>
        <w:rPr>
          <w:rFonts w:ascii="宋体" w:hAnsi="宋体"/>
          <w:szCs w:val="21"/>
        </w:rPr>
        <w:t>申请单的期限：</w:t>
      </w:r>
      <w:r>
        <w:rPr>
          <w:rFonts w:ascii="宋体" w:hAnsi="宋体" w:hint="eastAsia"/>
          <w:color w:val="000000"/>
          <w:szCs w:val="21"/>
          <w:u w:val="single"/>
        </w:rPr>
        <w:t>竣工验收备案后三个月内</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color w:val="000000"/>
          <w:szCs w:val="21"/>
        </w:rPr>
        <w:t>竣工</w:t>
      </w:r>
      <w:r>
        <w:rPr>
          <w:rFonts w:ascii="宋体" w:hAnsi="宋体" w:hint="eastAsia"/>
          <w:color w:val="000000"/>
          <w:szCs w:val="21"/>
        </w:rPr>
        <w:t>结算</w:t>
      </w:r>
      <w:r>
        <w:rPr>
          <w:rFonts w:ascii="宋体" w:hAnsi="宋体"/>
          <w:color w:val="000000"/>
          <w:szCs w:val="21"/>
        </w:rPr>
        <w:t>申请单应包括的内容：</w:t>
      </w:r>
      <w:r>
        <w:rPr>
          <w:rFonts w:ascii="宋体" w:hAnsi="宋体" w:hint="eastAsia"/>
          <w:color w:val="000000"/>
          <w:szCs w:val="21"/>
          <w:u w:val="single"/>
        </w:rPr>
        <w:t>按发包人要求提供</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14.2 竣工结算审核</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竣工付款申请单的期限：</w:t>
      </w:r>
      <w:r>
        <w:rPr>
          <w:rFonts w:ascii="宋体" w:hAnsi="宋体" w:hint="eastAsia"/>
          <w:color w:val="000000"/>
          <w:szCs w:val="21"/>
          <w:u w:val="single"/>
        </w:rPr>
        <w:t xml:space="preserve">收到申请单后2个月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szCs w:val="21"/>
        </w:rPr>
        <w:t>发包人完成竣工付款的期限：</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关于竣工付款证书异议部分复核的方式和程序：</w:t>
      </w:r>
      <w:r>
        <w:rPr>
          <w:rFonts w:ascii="宋体" w:hAnsi="宋体" w:hint="eastAsia"/>
          <w:color w:val="000000"/>
          <w:szCs w:val="21"/>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14.4 最终结清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14.4.1 最终结清申请单</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承包人提交最终结清申请单的份数：</w:t>
      </w:r>
      <w:r>
        <w:rPr>
          <w:rFonts w:ascii="宋体" w:hAnsi="宋体" w:hint="eastAsia"/>
          <w:color w:val="000000"/>
          <w:szCs w:val="21"/>
          <w:u w:val="single"/>
        </w:rPr>
        <w:t>9份</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color w:val="000000"/>
          <w:szCs w:val="21"/>
        </w:rPr>
        <w:t>承包人提交最终结算申请单的期限：</w:t>
      </w:r>
      <w:r>
        <w:rPr>
          <w:rFonts w:ascii="宋体" w:hAnsi="宋体" w:hint="eastAsia"/>
          <w:color w:val="000000"/>
          <w:szCs w:val="21"/>
          <w:u w:val="single"/>
        </w:rPr>
        <w:t xml:space="preserve"> 竣工验收后一个月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14.4.2 最终结清证书和支付</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（1）发包人完成最终结清申请单的</w:t>
      </w:r>
      <w:r>
        <w:rPr>
          <w:rFonts w:ascii="宋体" w:hAnsi="宋体" w:hint="eastAsia"/>
          <w:szCs w:val="21"/>
        </w:rPr>
        <w:t>审批</w:t>
      </w:r>
      <w:r>
        <w:rPr>
          <w:rFonts w:ascii="宋体" w:hAnsi="宋体"/>
          <w:szCs w:val="21"/>
        </w:rPr>
        <w:t>并颁发最终结清证书的期限：</w:t>
      </w:r>
      <w:r>
        <w:rPr>
          <w:rFonts w:ascii="宋体" w:hAnsi="宋体" w:hint="eastAsia"/>
          <w:color w:val="000000"/>
          <w:szCs w:val="21"/>
          <w:u w:val="single"/>
        </w:rPr>
        <w:t>承包人提交后6个月</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（2）发包人完成支付的期限：</w:t>
      </w:r>
      <w:r>
        <w:rPr>
          <w:rFonts w:ascii="宋体" w:hAnsi="宋体" w:hint="eastAsia"/>
          <w:color w:val="000000"/>
          <w:szCs w:val="21"/>
          <w:u w:val="single"/>
        </w:rPr>
        <w:t xml:space="preserve">         按通用条款           </w:t>
      </w:r>
      <w:r>
        <w:rPr>
          <w:rFonts w:ascii="宋体" w:hAnsi="宋体"/>
          <w:color w:val="000000"/>
          <w:szCs w:val="21"/>
        </w:rPr>
        <w:t>。</w:t>
      </w:r>
    </w:p>
    <w:p w:rsidR="00917A2B" w:rsidRDefault="00B15470">
      <w:pPr>
        <w:pStyle w:val="500"/>
        <w:spacing w:after="200" w:line="276" w:lineRule="auto"/>
        <w:rPr>
          <w:sz w:val="21"/>
        </w:rPr>
      </w:pPr>
      <w:bookmarkStart w:id="1370" w:name="_Toc351203647"/>
      <w:bookmarkStart w:id="1371" w:name="_Toc267251483"/>
      <w:bookmarkStart w:id="1372" w:name="_Toc267251482"/>
      <w:bookmarkStart w:id="1373" w:name="_Toc267251484"/>
      <w:bookmarkStart w:id="1374" w:name="_Toc267251485"/>
      <w:bookmarkStart w:id="1375" w:name="_Toc267251490"/>
      <w:bookmarkStart w:id="1376" w:name="_Toc267251489"/>
      <w:bookmarkStart w:id="1377" w:name="_Toc267251486"/>
      <w:bookmarkStart w:id="1378" w:name="_Toc267251488"/>
      <w:bookmarkStart w:id="1379" w:name="_Toc267251491"/>
      <w:bookmarkStart w:id="1380" w:name="_Toc267251492"/>
      <w:bookmarkStart w:id="1381" w:name="_Toc267251496"/>
      <w:bookmarkStart w:id="1382" w:name="_Toc267251494"/>
      <w:bookmarkStart w:id="1383" w:name="_Toc267251502"/>
      <w:bookmarkStart w:id="1384" w:name="_Toc267251501"/>
      <w:bookmarkStart w:id="1385" w:name="_Toc267251497"/>
      <w:bookmarkStart w:id="1386" w:name="_Toc267251503"/>
      <w:bookmarkStart w:id="1387" w:name="_Toc267251499"/>
      <w:bookmarkStart w:id="1388" w:name="_Toc267251493"/>
      <w:bookmarkStart w:id="1389" w:name="_Toc267251495"/>
      <w:bookmarkStart w:id="1390" w:name="_Toc267251498"/>
      <w:bookmarkStart w:id="1391" w:name="_Toc267251506"/>
      <w:bookmarkStart w:id="1392" w:name="_Toc267251504"/>
      <w:bookmarkStart w:id="1393" w:name="_Toc267251507"/>
      <w:bookmarkStart w:id="1394" w:name="_Toc267251508"/>
      <w:bookmarkStart w:id="1395" w:name="_Toc267251511"/>
      <w:bookmarkStart w:id="1396" w:name="_Toc267251510"/>
      <w:bookmarkStart w:id="1397" w:name="_Toc267251509"/>
      <w:bookmarkStart w:id="1398" w:name="_Toc267251513"/>
      <w:bookmarkStart w:id="1399" w:name="_Toc267251514"/>
      <w:bookmarkStart w:id="1400" w:name="_Toc267251515"/>
      <w:bookmarkEnd w:id="1357"/>
      <w:bookmarkEnd w:id="1358"/>
      <w:bookmarkEnd w:id="1359"/>
      <w:bookmarkEnd w:id="1360"/>
      <w:bookmarkEnd w:id="1361"/>
      <w:bookmarkEnd w:id="1362"/>
      <w:bookmarkEnd w:id="1363"/>
      <w:bookmarkEnd w:id="1369"/>
      <w:r>
        <w:rPr>
          <w:sz w:val="21"/>
        </w:rPr>
        <w:lastRenderedPageBreak/>
        <w:t>15. 缺陷责任期与保修</w:t>
      </w:r>
      <w:bookmarkEnd w:id="1370"/>
    </w:p>
    <w:p w:rsidR="00917A2B" w:rsidRDefault="00B15470">
      <w:pPr>
        <w:pStyle w:val="600"/>
        <w:rPr>
          <w:rFonts w:ascii="宋体" w:hAnsi="宋体"/>
          <w:sz w:val="21"/>
          <w:szCs w:val="21"/>
        </w:rPr>
      </w:pPr>
      <w:r>
        <w:rPr>
          <w:rFonts w:ascii="宋体" w:hAnsi="宋体"/>
          <w:sz w:val="21"/>
          <w:szCs w:val="21"/>
        </w:rPr>
        <w:t>15.2缺陷责任期</w:t>
      </w:r>
      <w:bookmarkEnd w:id="1371"/>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缺陷责任期的具体期限：</w:t>
      </w:r>
      <w:r>
        <w:rPr>
          <w:rFonts w:ascii="宋体" w:hAnsi="宋体" w:hint="eastAsia"/>
          <w:color w:val="000000"/>
          <w:szCs w:val="21"/>
          <w:u w:val="single"/>
        </w:rPr>
        <w:t xml:space="preserve">24个月  </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15.3 质量保证金</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关于是否扣留质量保证金的约定：</w:t>
      </w:r>
      <w:r>
        <w:rPr>
          <w:rFonts w:ascii="宋体" w:hAnsi="宋体" w:hint="eastAsia"/>
          <w:color w:val="000000"/>
          <w:szCs w:val="21"/>
          <w:u w:val="single"/>
        </w:rPr>
        <w:t>是</w:t>
      </w:r>
      <w:r>
        <w:rPr>
          <w:rFonts w:ascii="宋体" w:hAnsi="宋体"/>
          <w:color w:val="000000"/>
          <w:szCs w:val="21"/>
        </w:rPr>
        <w:t>。</w:t>
      </w:r>
      <w:r>
        <w:rPr>
          <w:rFonts w:ascii="宋体" w:hAnsi="宋体" w:hint="eastAsia"/>
          <w:color w:val="000000"/>
          <w:szCs w:val="21"/>
        </w:rPr>
        <w:t>在工程项目竣工前，承包人按专用合同条款第3.7条提供履约担保的，发包人不得同时预留工程质量保证金。</w:t>
      </w:r>
    </w:p>
    <w:p w:rsidR="00917A2B" w:rsidRDefault="00917A2B">
      <w:pPr>
        <w:pStyle w:val="03"/>
        <w:spacing w:after="200" w:line="360" w:lineRule="auto"/>
        <w:ind w:firstLineChars="200" w:firstLine="400"/>
        <w:jc w:val="left"/>
        <w:rPr>
          <w:rFonts w:ascii="宋体" w:hAnsi="宋体"/>
          <w:color w:val="000000"/>
          <w:szCs w:val="21"/>
        </w:rPr>
      </w:pPr>
    </w:p>
    <w:p w:rsidR="00917A2B" w:rsidRDefault="00B15470">
      <w:pPr>
        <w:pStyle w:val="03"/>
        <w:spacing w:after="200" w:line="360" w:lineRule="auto"/>
        <w:ind w:firstLineChars="200" w:firstLine="400"/>
        <w:jc w:val="left"/>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质量保证金采用以下第</w:t>
      </w:r>
      <w:r>
        <w:rPr>
          <w:rFonts w:ascii="宋体" w:hAnsi="宋体" w:hint="eastAsia"/>
          <w:color w:val="000000"/>
          <w:szCs w:val="21"/>
          <w:u w:val="single"/>
        </w:rPr>
        <w:t xml:space="preserve"> （2） </w:t>
      </w:r>
      <w:r>
        <w:rPr>
          <w:rFonts w:ascii="宋体" w:hAnsi="宋体"/>
          <w:color w:val="000000"/>
          <w:szCs w:val="21"/>
        </w:rPr>
        <w:t>种方式：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（1）质量保证金保函，保证金额为：</w:t>
      </w:r>
      <w:r>
        <w:rPr>
          <w:rFonts w:ascii="宋体" w:hAnsi="宋体" w:hint="eastAsia"/>
          <w:color w:val="000000"/>
          <w:szCs w:val="21"/>
          <w:u w:val="single"/>
        </w:rPr>
        <w:t xml:space="preserve">     /       </w:t>
      </w:r>
      <w:r>
        <w:rPr>
          <w:rFonts w:ascii="宋体" w:hAnsi="宋体"/>
          <w:color w:val="000000"/>
          <w:szCs w:val="21"/>
        </w:rPr>
        <w:t xml:space="preserve">； </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w:t>
      </w:r>
      <w:r>
        <w:rPr>
          <w:rFonts w:ascii="宋体" w:hAnsi="宋体" w:hint="eastAsia"/>
          <w:color w:val="000000"/>
          <w:szCs w:val="21"/>
          <w:u w:val="single"/>
        </w:rPr>
        <w:t xml:space="preserve">  3</w:t>
      </w:r>
      <w:r>
        <w:rPr>
          <w:rFonts w:ascii="宋体" w:hAnsi="宋体"/>
          <w:color w:val="000000"/>
          <w:szCs w:val="21"/>
        </w:rPr>
        <w:t>%的工程款；</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（3）其他</w:t>
      </w:r>
      <w:r>
        <w:rPr>
          <w:rFonts w:ascii="宋体" w:hAnsi="宋体" w:hint="eastAsia"/>
          <w:color w:val="000000"/>
          <w:szCs w:val="21"/>
        </w:rPr>
        <w:t>方</w:t>
      </w:r>
      <w:r>
        <w:rPr>
          <w:rFonts w:ascii="宋体" w:hAnsi="宋体"/>
          <w:color w:val="000000"/>
          <w:szCs w:val="21"/>
        </w:rPr>
        <w:t>式:</w:t>
      </w:r>
      <w:r>
        <w:rPr>
          <w:rFonts w:ascii="宋体" w:hAnsi="宋体" w:hint="eastAsia"/>
          <w:color w:val="000000"/>
          <w:szCs w:val="21"/>
          <w:u w:val="single"/>
        </w:rPr>
        <w:t xml:space="preserve">             /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szCs w:val="21"/>
        </w:rPr>
        <w:t>15.3.2 质量保证金的扣留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质量保证金的扣留采取以下第</w:t>
      </w:r>
      <w:r>
        <w:rPr>
          <w:rFonts w:ascii="宋体" w:hAnsi="宋体" w:hint="eastAsia"/>
          <w:color w:val="000000"/>
          <w:szCs w:val="21"/>
          <w:u w:val="single"/>
        </w:rPr>
        <w:t>（2）</w:t>
      </w:r>
      <w:r>
        <w:rPr>
          <w:rFonts w:ascii="宋体" w:hAnsi="宋体"/>
          <w:color w:val="000000"/>
          <w:szCs w:val="21"/>
        </w:rPr>
        <w:t>种方式：</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（1）在支付工程进度款时逐次扣留，在此情形下，质量保证金的计算基数不包括预付款的支付、扣回以及价格调整的金额；</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（2）工程竣工结算时一次性扣留质量保证金；</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（3）其他扣留方式:</w:t>
      </w:r>
      <w:r>
        <w:rPr>
          <w:rFonts w:ascii="宋体" w:hAnsi="宋体" w:hint="eastAsia"/>
          <w:color w:val="000000"/>
          <w:szCs w:val="21"/>
          <w:u w:val="single"/>
        </w:rPr>
        <w:t xml:space="preserve">/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关于质量保证金的补充约定：</w:t>
      </w:r>
      <w:r>
        <w:rPr>
          <w:rFonts w:ascii="宋体" w:hAnsi="宋体" w:hint="eastAsia"/>
          <w:color w:val="000000"/>
          <w:szCs w:val="21"/>
          <w:u w:val="single"/>
        </w:rPr>
        <w:t xml:space="preserve"> /                 </w:t>
      </w:r>
      <w:r>
        <w:rPr>
          <w:rFonts w:ascii="宋体" w:hAnsi="宋体"/>
          <w:color w:val="000000"/>
          <w:szCs w:val="21"/>
        </w:rPr>
        <w:t>。</w:t>
      </w:r>
    </w:p>
    <w:bookmarkEnd w:id="1372"/>
    <w:bookmarkEnd w:id="1373"/>
    <w:p w:rsidR="00917A2B" w:rsidRDefault="00B15470">
      <w:pPr>
        <w:pStyle w:val="600"/>
        <w:rPr>
          <w:rFonts w:ascii="宋体" w:hAnsi="宋体"/>
          <w:sz w:val="21"/>
          <w:szCs w:val="21"/>
        </w:rPr>
      </w:pPr>
      <w:r>
        <w:rPr>
          <w:rFonts w:ascii="宋体" w:hAnsi="宋体"/>
          <w:sz w:val="21"/>
          <w:szCs w:val="21"/>
        </w:rPr>
        <w:t>15.4保修</w:t>
      </w:r>
    </w:p>
    <w:bookmarkEnd w:id="1374"/>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t>15.4.1 保修责任</w:t>
      </w:r>
    </w:p>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t>工程保修期为：</w:t>
      </w:r>
      <w:r>
        <w:rPr>
          <w:rFonts w:ascii="宋体" w:hAnsi="宋体" w:hint="eastAsia"/>
          <w:color w:val="000000"/>
          <w:szCs w:val="21"/>
          <w:u w:val="single"/>
        </w:rPr>
        <w:t xml:space="preserve">无          </w:t>
      </w:r>
      <w:r>
        <w:rPr>
          <w:rFonts w:ascii="宋体" w:hAnsi="宋体"/>
          <w:color w:val="000000"/>
          <w:szCs w:val="21"/>
        </w:rPr>
        <w:t>。</w:t>
      </w:r>
    </w:p>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t>15.4.3 修复通知</w:t>
      </w:r>
    </w:p>
    <w:p w:rsidR="00917A2B" w:rsidRDefault="00B15470">
      <w:pPr>
        <w:pStyle w:val="03"/>
        <w:spacing w:after="200" w:line="360" w:lineRule="auto"/>
        <w:ind w:firstLineChars="195" w:firstLine="390"/>
        <w:jc w:val="left"/>
        <w:rPr>
          <w:rFonts w:ascii="宋体" w:hAnsi="宋体"/>
          <w:color w:val="000000"/>
          <w:szCs w:val="21"/>
        </w:rPr>
      </w:pPr>
      <w:r>
        <w:rPr>
          <w:rFonts w:ascii="宋体" w:hAnsi="宋体"/>
          <w:color w:val="000000"/>
          <w:szCs w:val="21"/>
        </w:rPr>
        <w:lastRenderedPageBreak/>
        <w:t>承包人收到保修通知并到达工程现场的合理时间</w:t>
      </w:r>
      <w:r>
        <w:rPr>
          <w:rFonts w:ascii="宋体" w:hAnsi="宋体" w:hint="eastAsia"/>
          <w:color w:val="000000"/>
          <w:szCs w:val="21"/>
        </w:rPr>
        <w:t>：接到通知2个小时内</w:t>
      </w:r>
      <w:r>
        <w:rPr>
          <w:rFonts w:ascii="宋体" w:hAnsi="宋体"/>
          <w:color w:val="000000"/>
          <w:szCs w:val="21"/>
        </w:rPr>
        <w:t>。</w:t>
      </w:r>
    </w:p>
    <w:p w:rsidR="00917A2B" w:rsidRDefault="00B15470">
      <w:pPr>
        <w:pStyle w:val="500"/>
        <w:spacing w:after="200" w:line="276" w:lineRule="auto"/>
        <w:rPr>
          <w:sz w:val="21"/>
        </w:rPr>
      </w:pPr>
      <w:bookmarkStart w:id="1401" w:name="_Toc351203648"/>
      <w:bookmarkStart w:id="1402" w:name="_Toc280868717"/>
      <w:bookmarkStart w:id="1403" w:name="_Toc280868718"/>
      <w:bookmarkEnd w:id="1375"/>
      <w:bookmarkEnd w:id="1376"/>
      <w:bookmarkEnd w:id="1377"/>
      <w:bookmarkEnd w:id="1378"/>
      <w:r>
        <w:rPr>
          <w:sz w:val="21"/>
        </w:rPr>
        <w:t>16. 违约</w:t>
      </w:r>
      <w:bookmarkEnd w:id="1401"/>
    </w:p>
    <w:p w:rsidR="00917A2B" w:rsidRDefault="00B15470">
      <w:pPr>
        <w:pStyle w:val="600"/>
        <w:rPr>
          <w:rFonts w:ascii="宋体" w:hAnsi="宋体"/>
          <w:sz w:val="21"/>
          <w:szCs w:val="21"/>
        </w:rPr>
      </w:pPr>
      <w:r>
        <w:rPr>
          <w:rFonts w:ascii="宋体" w:hAnsi="宋体"/>
          <w:sz w:val="21"/>
          <w:szCs w:val="21"/>
        </w:rPr>
        <w:t>16.1 发包人违约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16.1.1发包人违约的情形</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发包人违约的其他情形：</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left="1000" w:hangingChars="500" w:hanging="1000"/>
        <w:jc w:val="left"/>
        <w:rPr>
          <w:rFonts w:ascii="宋体" w:hAnsi="宋体"/>
          <w:color w:val="000000"/>
          <w:szCs w:val="21"/>
        </w:rPr>
      </w:pPr>
      <w:r>
        <w:rPr>
          <w:rFonts w:ascii="宋体" w:hAnsi="宋体"/>
          <w:color w:val="000000"/>
          <w:szCs w:val="21"/>
        </w:rPr>
        <w:t xml:space="preserve">    16.1.2 发包人违约的责任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发包人违约责任的承担方式和计算方法：</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（1）因发包人原因未能在计划开工日期前7天内下达开工通知的违约责任：</w:t>
      </w:r>
      <w:r>
        <w:rPr>
          <w:rFonts w:ascii="宋体" w:hAnsi="宋体" w:hint="eastAsia"/>
          <w:color w:val="000000"/>
          <w:szCs w:val="21"/>
          <w:u w:val="single"/>
        </w:rPr>
        <w:t xml:space="preserve">工期顺延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（2）因发包人原因未能按合同约定支付合同价款的违约责任：</w:t>
      </w:r>
      <w:r>
        <w:rPr>
          <w:rFonts w:ascii="宋体" w:hAnsi="宋体" w:hint="eastAsia"/>
          <w:color w:val="000000"/>
          <w:szCs w:val="21"/>
          <w:u w:val="single"/>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（3）发包人违反第10.1款</w:t>
      </w:r>
      <w:r>
        <w:rPr>
          <w:rFonts w:ascii="宋体" w:hAnsi="宋体" w:hint="eastAsia"/>
          <w:color w:val="000000"/>
          <w:szCs w:val="21"/>
        </w:rPr>
        <w:t>〔</w:t>
      </w:r>
      <w:r>
        <w:rPr>
          <w:rFonts w:ascii="宋体" w:hAnsi="宋体"/>
          <w:color w:val="000000"/>
          <w:szCs w:val="21"/>
        </w:rPr>
        <w:t>变更的范围</w:t>
      </w:r>
      <w:r>
        <w:rPr>
          <w:rFonts w:ascii="宋体" w:hAnsi="宋体" w:hint="eastAsia"/>
          <w:color w:val="000000"/>
          <w:szCs w:val="21"/>
        </w:rPr>
        <w:t>〕</w:t>
      </w:r>
      <w:r>
        <w:rPr>
          <w:rFonts w:ascii="宋体" w:hAnsi="宋体"/>
          <w:color w:val="000000"/>
          <w:szCs w:val="21"/>
        </w:rPr>
        <w:t>第（2）项约定，自行实施被取消的工作或转由他人实施的违约责任：</w:t>
      </w:r>
      <w:r>
        <w:rPr>
          <w:rFonts w:ascii="宋体" w:hAnsi="宋体" w:hint="eastAsia"/>
          <w:color w:val="000000"/>
          <w:szCs w:val="21"/>
          <w:u w:val="single"/>
        </w:rPr>
        <w:t xml:space="preserve">      /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（4）发包人提供的材料、工程设备的规格、数量或质量不符合合同约定，或因发包人原因导致交货日期延误或交货地点变更等情况的违约责任：</w:t>
      </w:r>
      <w:r>
        <w:rPr>
          <w:rFonts w:ascii="宋体" w:hAnsi="宋体" w:hint="eastAsia"/>
          <w:color w:val="000000"/>
          <w:szCs w:val="21"/>
          <w:u w:val="single"/>
        </w:rPr>
        <w:t xml:space="preserve">    /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（5）因发包人违反合同约定造成暂停施工的违约责任：</w:t>
      </w:r>
      <w:r>
        <w:rPr>
          <w:rFonts w:ascii="宋体" w:hAnsi="宋体" w:hint="eastAsia"/>
          <w:color w:val="000000"/>
          <w:szCs w:val="21"/>
          <w:u w:val="single"/>
        </w:rPr>
        <w:t xml:space="preserve"> 工期顺延</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（6）发包人无正当理由没有在约定期限内发出复工指示，导致承包人无法复工的违约责任：</w:t>
      </w:r>
      <w:r>
        <w:rPr>
          <w:rFonts w:ascii="宋体" w:hAnsi="宋体" w:hint="eastAsia"/>
          <w:color w:val="000000"/>
          <w:szCs w:val="21"/>
          <w:u w:val="single"/>
        </w:rPr>
        <w:t xml:space="preserve">另行协商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（7）</w:t>
      </w:r>
      <w:r>
        <w:rPr>
          <w:rFonts w:ascii="宋体" w:hAnsi="宋体" w:hint="eastAsia"/>
          <w:color w:val="000000"/>
          <w:szCs w:val="21"/>
        </w:rPr>
        <w:t>其他：</w:t>
      </w:r>
      <w:r>
        <w:rPr>
          <w:rFonts w:ascii="宋体" w:hAnsi="宋体" w:hint="eastAsia"/>
          <w:color w:val="000000"/>
          <w:szCs w:val="21"/>
          <w:u w:val="single"/>
        </w:rPr>
        <w:t xml:space="preserve">另行协商 </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16.1.3 因发包人违约解除合同</w:t>
      </w:r>
    </w:p>
    <w:p w:rsidR="00917A2B" w:rsidRDefault="00B15470">
      <w:pPr>
        <w:pStyle w:val="03"/>
        <w:autoSpaceDE w:val="0"/>
        <w:autoSpaceDN w:val="0"/>
        <w:adjustRightInd w:val="0"/>
        <w:spacing w:after="200" w:line="360" w:lineRule="auto"/>
        <w:ind w:firstLineChars="200" w:firstLine="400"/>
        <w:jc w:val="left"/>
        <w:rPr>
          <w:rFonts w:ascii="宋体" w:hAnsi="宋体"/>
          <w:color w:val="000000"/>
          <w:szCs w:val="21"/>
        </w:rPr>
      </w:pPr>
      <w:r>
        <w:rPr>
          <w:rFonts w:ascii="宋体" w:hAnsi="宋体"/>
          <w:color w:val="000000"/>
          <w:szCs w:val="21"/>
        </w:rPr>
        <w:t>承包人按16.1.1项</w:t>
      </w:r>
      <w:r>
        <w:rPr>
          <w:rFonts w:ascii="宋体" w:hAnsi="宋体" w:hint="eastAsia"/>
          <w:color w:val="000000"/>
          <w:szCs w:val="21"/>
        </w:rPr>
        <w:t>〔</w:t>
      </w:r>
      <w:r>
        <w:rPr>
          <w:rFonts w:ascii="宋体" w:hAnsi="宋体"/>
          <w:color w:val="000000"/>
          <w:szCs w:val="21"/>
        </w:rPr>
        <w:t>发包人违约的情形</w:t>
      </w:r>
      <w:r>
        <w:rPr>
          <w:rFonts w:ascii="宋体" w:hAnsi="宋体" w:hint="eastAsia"/>
          <w:color w:val="000000"/>
          <w:szCs w:val="21"/>
        </w:rPr>
        <w:t>〕</w:t>
      </w:r>
      <w:r>
        <w:rPr>
          <w:rFonts w:ascii="宋体" w:hAnsi="宋体"/>
          <w:color w:val="000000"/>
          <w:szCs w:val="21"/>
        </w:rPr>
        <w:t>约定暂停施工满</w:t>
      </w:r>
      <w:r>
        <w:rPr>
          <w:rFonts w:ascii="宋体" w:hAnsi="宋体" w:hint="eastAsia"/>
          <w:color w:val="000000"/>
          <w:szCs w:val="21"/>
          <w:u w:val="single"/>
        </w:rPr>
        <w:t>90</w:t>
      </w:r>
      <w:r>
        <w:rPr>
          <w:rFonts w:ascii="宋体" w:hAnsi="宋体"/>
          <w:color w:val="000000"/>
          <w:szCs w:val="21"/>
        </w:rPr>
        <w:t>天后发包人仍不纠正其违约行为并致使合同目的不能实现的，承包人有权解除合同。</w:t>
      </w:r>
    </w:p>
    <w:p w:rsidR="00917A2B" w:rsidRDefault="00B15470">
      <w:pPr>
        <w:pStyle w:val="600"/>
        <w:rPr>
          <w:rFonts w:ascii="宋体" w:hAnsi="宋体"/>
          <w:sz w:val="21"/>
          <w:szCs w:val="21"/>
        </w:rPr>
      </w:pPr>
      <w:r>
        <w:rPr>
          <w:rFonts w:ascii="宋体" w:hAnsi="宋体"/>
          <w:sz w:val="21"/>
          <w:szCs w:val="21"/>
        </w:rPr>
        <w:t>16.2 承包人违约</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16.2.1 承包人违约的情形</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承包人违约的其他情形：</w:t>
      </w:r>
      <w:r>
        <w:rPr>
          <w:rFonts w:ascii="宋体" w:hAnsi="宋体" w:hint="eastAsia"/>
          <w:color w:val="000000"/>
          <w:szCs w:val="21"/>
          <w:u w:val="single"/>
        </w:rPr>
        <w:t>除通用条款外，其他按照以下约定执行</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hint="eastAsia"/>
          <w:color w:val="000000"/>
          <w:szCs w:val="21"/>
          <w:u w:val="single"/>
        </w:rPr>
        <w:lastRenderedPageBreak/>
        <w:t>1、发包人和监理人在施工过程中对承包人的进度、质量、安全等行为提出整改要求的，承包人拒不整改、对整改不到位、执行不及时。</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hint="eastAsia"/>
          <w:color w:val="000000"/>
          <w:szCs w:val="21"/>
          <w:u w:val="single"/>
        </w:rPr>
        <w:t>2、承包人及分包人应当按时、足额支付用工人员的薪酬。发包人已按合同支付工程款，但因承包人及分包人与他人的纠纷给发包人造成影响（如政府通报、处罚，媒体报道、曝光，民工围堵、讨薪、上访、损害赔偿等事件）的。</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16.2.2承包人违约的责任</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承包人违约责任的承担方式和计算方法：</w:t>
      </w:r>
      <w:r>
        <w:rPr>
          <w:rFonts w:ascii="宋体" w:hAnsi="宋体" w:hint="eastAsia"/>
          <w:color w:val="000000"/>
          <w:szCs w:val="21"/>
          <w:u w:val="single"/>
        </w:rPr>
        <w:t>（1）工程不允许转包或者违法分包，发包人发现承包人违反本条规定转包或者违法分包的，发包人有权立即单方面解除合同，并不予支付任何费用，由此造成发包人的全部损失，均由承包人承担，承包人还应当支付合同总价20%的违约金。（2）承包人违反合同约定采购和使用不合格的材料和工程设备的，发包人有权要求承包人予以更换，由承包人自行承担因更换发生的全部费用。如承包人不予更换，发包人有权自行更换，并由承包人承担因此产生的全部费用，从应付工程款中直接扣除。（3）施工过程中出现工程质量缺陷，承包人必须采取修复、改建、返工、更换、加固等一切必要措施，以确保工程质量，发生的费用由承包人自行承担，且工期不予顺延。如承包人不采取上述措施，则发包人有权另行委托第三方进入工地进行相应的施工作业，所发生的一切费用均由承包人承担。发生上述情况，工期不予顺延，同时承包人应赔偿发包人因此遭受的全部损失。（4）发包人已按合同支付工程款，但因承包人及分包人与他人的非恶意纠纷给发包人造成影响（如政府通报、处罚，媒体报道、曝光，民工围堵、讨薪、非恶意上访、损害赔偿等事件）的，每发生一次承包人应向发包人赔付3.00万到10.00万元惩罚性违约金，并承担发包人为解决相关纠纷的所支出的全部费用，在此过程中发包人发生的代垫费用可在应付工程款中扣除。</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hint="eastAsia"/>
          <w:color w:val="000000"/>
          <w:szCs w:val="21"/>
          <w:u w:val="single"/>
        </w:rPr>
        <w:t>其他：承包人在工程施工、竣工及保修的整个过程中负责现场全部人员的安全。发包人对承包人任何雇员的意外或伤亡不负任何法律上的赔偿或补偿责任。任何与本合同有关的员工或其他人员一旦发生人身安全事故，无论有无赔偿，承包人必须马上将所发生的事故以书面形式通知发包人，负责处理并承担赔偿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16.2.3 因承包人违约解除合同</w:t>
      </w:r>
    </w:p>
    <w:p w:rsidR="00917A2B" w:rsidRDefault="00B15470">
      <w:pPr>
        <w:pStyle w:val="03"/>
        <w:spacing w:before="120" w:after="120" w:line="360" w:lineRule="auto"/>
        <w:ind w:firstLineChars="200" w:firstLine="400"/>
        <w:rPr>
          <w:rFonts w:ascii="宋体" w:hAnsi="宋体"/>
          <w:color w:val="000000"/>
          <w:szCs w:val="21"/>
        </w:rPr>
      </w:pPr>
      <w:r>
        <w:rPr>
          <w:rFonts w:ascii="宋体" w:hAnsi="宋体"/>
          <w:color w:val="000000"/>
          <w:szCs w:val="21"/>
        </w:rPr>
        <w:t>关于承包人违约解除合同的特别约定：</w:t>
      </w:r>
      <w:r>
        <w:rPr>
          <w:rFonts w:ascii="宋体" w:hAnsi="宋体" w:hint="eastAsia"/>
          <w:color w:val="000000"/>
          <w:szCs w:val="21"/>
          <w:u w:val="single"/>
        </w:rPr>
        <w:t>出现违法转包现象，发包人有权解除合同，一切费用由承包人承担    。</w:t>
      </w:r>
    </w:p>
    <w:p w:rsidR="00917A2B" w:rsidRDefault="00B15470">
      <w:pPr>
        <w:pStyle w:val="03"/>
        <w:spacing w:before="120" w:after="120" w:line="360" w:lineRule="auto"/>
        <w:ind w:firstLineChars="200" w:firstLine="400"/>
        <w:rPr>
          <w:rFonts w:ascii="宋体" w:hAnsi="宋体"/>
          <w:color w:val="000000"/>
          <w:szCs w:val="21"/>
        </w:rPr>
      </w:pPr>
      <w:r>
        <w:rPr>
          <w:rFonts w:ascii="宋体" w:hAnsi="宋体"/>
          <w:color w:val="000000"/>
          <w:szCs w:val="21"/>
        </w:rPr>
        <w:lastRenderedPageBreak/>
        <w:t>发包人</w:t>
      </w:r>
      <w:r>
        <w:rPr>
          <w:rFonts w:ascii="宋体" w:hAnsi="宋体" w:hint="eastAsia"/>
          <w:color w:val="000000"/>
          <w:szCs w:val="21"/>
        </w:rPr>
        <w:t>继续</w:t>
      </w:r>
      <w:r>
        <w:rPr>
          <w:rFonts w:ascii="宋体" w:hAnsi="宋体"/>
          <w:color w:val="000000"/>
          <w:szCs w:val="21"/>
        </w:rPr>
        <w:t>使用承包人在施工现场的材料、设备、临时工程、承包人文件和由承包人或以其名义编制的其他文件</w:t>
      </w:r>
      <w:r>
        <w:rPr>
          <w:rFonts w:ascii="宋体" w:hAnsi="宋体" w:hint="eastAsia"/>
          <w:color w:val="000000"/>
          <w:szCs w:val="21"/>
        </w:rPr>
        <w:t>的费用承担方式</w:t>
      </w:r>
      <w:r>
        <w:rPr>
          <w:rFonts w:ascii="宋体" w:hAnsi="宋体"/>
          <w:color w:val="000000"/>
          <w:szCs w:val="21"/>
        </w:rPr>
        <w:t>：</w:t>
      </w:r>
      <w:r>
        <w:rPr>
          <w:rFonts w:ascii="宋体" w:hAnsi="宋体" w:hint="eastAsia"/>
          <w:color w:val="000000"/>
          <w:szCs w:val="21"/>
          <w:u w:val="single"/>
        </w:rPr>
        <w:t>/</w:t>
      </w:r>
      <w:r>
        <w:rPr>
          <w:rFonts w:ascii="宋体" w:hAnsi="宋体" w:hint="eastAsia"/>
          <w:color w:val="000000"/>
          <w:szCs w:val="21"/>
        </w:rPr>
        <w:t>。</w:t>
      </w:r>
    </w:p>
    <w:p w:rsidR="00917A2B" w:rsidRDefault="00B15470">
      <w:pPr>
        <w:pStyle w:val="03"/>
        <w:spacing w:before="120" w:after="120" w:line="360" w:lineRule="auto"/>
        <w:ind w:firstLineChars="200" w:firstLine="400"/>
        <w:rPr>
          <w:rFonts w:ascii="宋体" w:hAnsi="宋体"/>
          <w:color w:val="000000"/>
          <w:szCs w:val="21"/>
        </w:rPr>
      </w:pPr>
      <w:r>
        <w:rPr>
          <w:rFonts w:ascii="宋体" w:hAnsi="宋体" w:hint="eastAsia"/>
          <w:color w:val="000000"/>
          <w:szCs w:val="21"/>
        </w:rPr>
        <w:t>16.3 第三人造成的违约</w:t>
      </w:r>
    </w:p>
    <w:p w:rsidR="00917A2B" w:rsidRDefault="00B15470">
      <w:pPr>
        <w:pStyle w:val="03"/>
        <w:spacing w:before="120" w:after="120" w:line="360" w:lineRule="auto"/>
        <w:ind w:firstLineChars="200" w:firstLine="400"/>
        <w:rPr>
          <w:rFonts w:ascii="宋体" w:hAnsi="宋体"/>
          <w:color w:val="000000"/>
          <w:szCs w:val="21"/>
          <w:u w:val="single"/>
        </w:rPr>
      </w:pPr>
      <w:r>
        <w:rPr>
          <w:rFonts w:ascii="宋体" w:hAnsi="宋体" w:hint="eastAsia"/>
          <w:color w:val="000000"/>
          <w:szCs w:val="21"/>
          <w:u w:val="single"/>
        </w:rPr>
        <w:t>在履行合同过程中，一方当事人因第三人的原因造成违约的，应当向对方当事人承担违约责任。一方当事人和第三人之间的纠纷，依照法律规定或者按照约定解决。</w:t>
      </w:r>
    </w:p>
    <w:p w:rsidR="00917A2B" w:rsidRDefault="00917A2B">
      <w:pPr>
        <w:pStyle w:val="03"/>
        <w:spacing w:before="120" w:after="120" w:line="360" w:lineRule="auto"/>
        <w:ind w:firstLineChars="200" w:firstLine="400"/>
        <w:rPr>
          <w:rFonts w:ascii="宋体" w:hAnsi="宋体"/>
          <w:color w:val="000000"/>
          <w:szCs w:val="21"/>
          <w:u w:val="single"/>
        </w:rPr>
      </w:pPr>
    </w:p>
    <w:p w:rsidR="00917A2B" w:rsidRDefault="00B15470">
      <w:pPr>
        <w:pStyle w:val="500"/>
        <w:spacing w:after="200" w:line="276" w:lineRule="auto"/>
        <w:rPr>
          <w:sz w:val="21"/>
        </w:rPr>
      </w:pPr>
      <w:bookmarkStart w:id="1404" w:name="_Toc351203649"/>
      <w:r>
        <w:rPr>
          <w:sz w:val="21"/>
        </w:rPr>
        <w:t>17. 不可抗力</w:t>
      </w:r>
      <w:bookmarkEnd w:id="1402"/>
      <w:bookmarkEnd w:id="1404"/>
    </w:p>
    <w:p w:rsidR="00917A2B" w:rsidRDefault="00B15470">
      <w:pPr>
        <w:pStyle w:val="600"/>
        <w:rPr>
          <w:rFonts w:ascii="宋体" w:hAnsi="宋体"/>
          <w:sz w:val="21"/>
          <w:szCs w:val="21"/>
        </w:rPr>
      </w:pPr>
      <w:r>
        <w:rPr>
          <w:rFonts w:ascii="宋体" w:hAnsi="宋体"/>
          <w:sz w:val="21"/>
          <w:szCs w:val="21"/>
        </w:rPr>
        <w:t>17.1 不可抗力的确认</w:t>
      </w:r>
    </w:p>
    <w:p w:rsidR="00917A2B" w:rsidRDefault="00B15470">
      <w:pPr>
        <w:pStyle w:val="03"/>
        <w:spacing w:after="200" w:line="360" w:lineRule="auto"/>
        <w:ind w:firstLineChars="200" w:firstLine="400"/>
        <w:jc w:val="left"/>
        <w:rPr>
          <w:rFonts w:ascii="宋体" w:hAnsi="宋体"/>
          <w:color w:val="000000"/>
          <w:szCs w:val="21"/>
          <w:u w:val="single"/>
        </w:rPr>
      </w:pPr>
      <w:r>
        <w:rPr>
          <w:rFonts w:ascii="宋体" w:hAnsi="宋体"/>
          <w:color w:val="000000"/>
          <w:szCs w:val="21"/>
        </w:rPr>
        <w:t xml:space="preserve">除通用合同条款约定的不可抗力事件之外，视为不可抗力的其他情形： </w:t>
      </w:r>
      <w:r>
        <w:rPr>
          <w:rFonts w:ascii="宋体" w:hAnsi="宋体" w:hint="eastAsia"/>
          <w:color w:val="000000"/>
          <w:szCs w:val="21"/>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17.4 因不可抗力解除合同</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合同解除后，发包人应在商定或确定发包人应支付款项后</w:t>
      </w:r>
      <w:r>
        <w:rPr>
          <w:rFonts w:ascii="宋体" w:hAnsi="宋体" w:hint="eastAsia"/>
          <w:color w:val="000000"/>
          <w:szCs w:val="21"/>
          <w:u w:val="single"/>
        </w:rPr>
        <w:t>/</w:t>
      </w:r>
      <w:r>
        <w:rPr>
          <w:rFonts w:ascii="宋体" w:hAnsi="宋体"/>
          <w:color w:val="000000"/>
          <w:szCs w:val="21"/>
        </w:rPr>
        <w:t>天内完成款项的支付。</w:t>
      </w:r>
    </w:p>
    <w:p w:rsidR="00917A2B" w:rsidRDefault="00B15470">
      <w:pPr>
        <w:pStyle w:val="500"/>
        <w:spacing w:after="200" w:line="276" w:lineRule="auto"/>
        <w:rPr>
          <w:sz w:val="21"/>
        </w:rPr>
      </w:pPr>
      <w:bookmarkStart w:id="1405" w:name="_Toc351203650"/>
      <w:r>
        <w:rPr>
          <w:sz w:val="21"/>
        </w:rPr>
        <w:t>18. 保险</w:t>
      </w:r>
      <w:bookmarkEnd w:id="1405"/>
    </w:p>
    <w:bookmarkEnd w:id="1403"/>
    <w:p w:rsidR="00917A2B" w:rsidRDefault="00B15470">
      <w:pPr>
        <w:pStyle w:val="600"/>
        <w:rPr>
          <w:rFonts w:ascii="宋体" w:hAnsi="宋体"/>
          <w:sz w:val="21"/>
          <w:szCs w:val="21"/>
        </w:rPr>
      </w:pPr>
      <w:r>
        <w:rPr>
          <w:rFonts w:ascii="宋体" w:hAnsi="宋体"/>
          <w:sz w:val="21"/>
          <w:szCs w:val="21"/>
        </w:rPr>
        <w:t>18.1 工程保险</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关于工程保险的特别约定：</w:t>
      </w:r>
      <w:r>
        <w:rPr>
          <w:rFonts w:ascii="宋体" w:hAnsi="宋体" w:hint="eastAsia"/>
          <w:color w:val="000000"/>
          <w:szCs w:val="21"/>
          <w:u w:val="single"/>
        </w:rPr>
        <w:t>已包含在招标控制价中，由承包人负责投保并承担费用。</w:t>
      </w:r>
    </w:p>
    <w:p w:rsidR="00917A2B" w:rsidRDefault="00B15470">
      <w:pPr>
        <w:pStyle w:val="600"/>
        <w:rPr>
          <w:rFonts w:ascii="宋体" w:hAnsi="宋体"/>
          <w:sz w:val="21"/>
          <w:szCs w:val="21"/>
        </w:rPr>
      </w:pPr>
      <w:r>
        <w:rPr>
          <w:rFonts w:ascii="宋体" w:hAnsi="宋体"/>
          <w:sz w:val="21"/>
          <w:szCs w:val="21"/>
        </w:rPr>
        <w:t>18.3 其他保险</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关于其他保险的约定：</w:t>
      </w:r>
      <w:r>
        <w:rPr>
          <w:rFonts w:ascii="宋体" w:hAnsi="宋体" w:hint="eastAsia"/>
          <w:color w:val="000000"/>
          <w:szCs w:val="21"/>
          <w:u w:val="single"/>
        </w:rPr>
        <w:t>承包人负责自身的财产及施工现场内的自身员工的人身伤害及财产，从事危险作业员工的意外伤害险 。</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承包人是否应为其施工设备等办理财产保险：</w:t>
      </w:r>
      <w:r>
        <w:rPr>
          <w:rFonts w:ascii="宋体" w:hAnsi="宋体" w:hint="eastAsia"/>
          <w:color w:val="000000"/>
          <w:szCs w:val="21"/>
          <w:u w:val="single"/>
        </w:rPr>
        <w:t>是</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18.7 通知义务</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关于变更保险合同时的通知义务的约定：</w:t>
      </w:r>
      <w:r>
        <w:rPr>
          <w:rFonts w:ascii="宋体" w:hAnsi="宋体" w:hint="eastAsia"/>
          <w:color w:val="000000"/>
          <w:szCs w:val="21"/>
          <w:u w:val="single"/>
        </w:rPr>
        <w:t>按通用条款执行</w:t>
      </w:r>
      <w:r>
        <w:rPr>
          <w:rFonts w:ascii="宋体" w:hAnsi="宋体"/>
          <w:color w:val="000000"/>
          <w:szCs w:val="21"/>
        </w:rPr>
        <w:t>。</w:t>
      </w:r>
    </w:p>
    <w:p w:rsidR="00917A2B" w:rsidRDefault="00B15470">
      <w:pPr>
        <w:pStyle w:val="500"/>
        <w:spacing w:after="200" w:line="276" w:lineRule="auto"/>
        <w:rPr>
          <w:sz w:val="21"/>
        </w:rPr>
      </w:pPr>
      <w:bookmarkStart w:id="1406" w:name="_Toc351203651"/>
      <w:bookmarkEnd w:id="1379"/>
      <w:bookmarkEnd w:id="1380"/>
      <w:bookmarkEnd w:id="1381"/>
      <w:bookmarkEnd w:id="1382"/>
      <w:bookmarkEnd w:id="1383"/>
      <w:bookmarkEnd w:id="1384"/>
      <w:bookmarkEnd w:id="1385"/>
      <w:bookmarkEnd w:id="1386"/>
      <w:bookmarkEnd w:id="1387"/>
      <w:bookmarkEnd w:id="1388"/>
      <w:bookmarkEnd w:id="1389"/>
      <w:bookmarkEnd w:id="1390"/>
      <w:r>
        <w:rPr>
          <w:sz w:val="21"/>
        </w:rPr>
        <w:t>20. 争议解决</w:t>
      </w:r>
      <w:bookmarkEnd w:id="1406"/>
    </w:p>
    <w:bookmarkEnd w:id="1391"/>
    <w:bookmarkEnd w:id="1392"/>
    <w:p w:rsidR="00917A2B" w:rsidRDefault="00B15470">
      <w:pPr>
        <w:pStyle w:val="600"/>
        <w:rPr>
          <w:rFonts w:ascii="宋体" w:hAnsi="宋体"/>
          <w:sz w:val="21"/>
          <w:szCs w:val="21"/>
        </w:rPr>
      </w:pPr>
      <w:r>
        <w:rPr>
          <w:rFonts w:ascii="宋体" w:hAnsi="宋体"/>
          <w:sz w:val="21"/>
          <w:szCs w:val="21"/>
        </w:rPr>
        <w:t>20.3 争</w:t>
      </w:r>
      <w:bookmarkEnd w:id="1393"/>
      <w:r>
        <w:rPr>
          <w:rFonts w:ascii="宋体" w:hAnsi="宋体"/>
          <w:sz w:val="21"/>
          <w:szCs w:val="21"/>
        </w:rPr>
        <w:t>议评审</w:t>
      </w:r>
    </w:p>
    <w:p w:rsidR="00917A2B" w:rsidRDefault="00B15470">
      <w:pPr>
        <w:pStyle w:val="03"/>
        <w:spacing w:after="200" w:line="360" w:lineRule="auto"/>
        <w:ind w:leftChars="71" w:left="149" w:firstLineChars="150" w:firstLine="300"/>
        <w:jc w:val="left"/>
        <w:rPr>
          <w:rFonts w:ascii="宋体" w:hAnsi="宋体"/>
          <w:color w:val="000000"/>
          <w:szCs w:val="21"/>
        </w:rPr>
      </w:pPr>
      <w:r>
        <w:rPr>
          <w:rFonts w:ascii="宋体" w:hAnsi="宋体"/>
          <w:color w:val="000000"/>
          <w:szCs w:val="21"/>
        </w:rPr>
        <w:t>合同当事人是否同意将工程争议提交争议评审小组决</w:t>
      </w:r>
      <w:r>
        <w:rPr>
          <w:rFonts w:ascii="宋体" w:hAnsi="宋体" w:hint="eastAsia"/>
          <w:color w:val="000000"/>
          <w:szCs w:val="21"/>
        </w:rPr>
        <w:t>定：</w:t>
      </w:r>
      <w:r>
        <w:rPr>
          <w:rFonts w:ascii="宋体" w:hAnsi="宋体" w:hint="eastAsia"/>
          <w:color w:val="000000"/>
          <w:szCs w:val="21"/>
          <w:u w:val="single"/>
        </w:rPr>
        <w:t xml:space="preserve">   /   </w:t>
      </w:r>
      <w:r>
        <w:rPr>
          <w:rFonts w:ascii="宋体" w:hAnsi="宋体" w:hint="eastAsia"/>
          <w:color w:val="000000"/>
          <w:szCs w:val="21"/>
        </w:rPr>
        <w:t xml:space="preserve">。  </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20.3.1 争议评审小组的确定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lastRenderedPageBreak/>
        <w:t>争议评审小组成员的确定：</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选定争议评审员的期限：</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争议评审小组成员的报酬承担方式：</w:t>
      </w:r>
      <w:r>
        <w:rPr>
          <w:rFonts w:ascii="宋体" w:hAnsi="宋体" w:hint="eastAsia"/>
          <w:color w:val="000000"/>
          <w:szCs w:val="21"/>
          <w:u w:val="single"/>
        </w:rPr>
        <w:t>/</w:t>
      </w:r>
      <w:r>
        <w:rPr>
          <w:rFonts w:ascii="宋体" w:hAnsi="宋体"/>
          <w:color w:val="000000"/>
          <w:szCs w:val="21"/>
        </w:rPr>
        <w:t>。</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其他事项的约定：</w:t>
      </w:r>
      <w:r>
        <w:rPr>
          <w:rFonts w:ascii="宋体" w:hAnsi="宋体" w:hint="eastAsia"/>
          <w:color w:val="000000"/>
          <w:szCs w:val="21"/>
          <w:u w:val="single"/>
        </w:rPr>
        <w:t>/</w:t>
      </w:r>
      <w:r>
        <w:rPr>
          <w:rFonts w:ascii="宋体" w:hAnsi="宋体"/>
          <w:color w:val="000000"/>
          <w:szCs w:val="21"/>
        </w:rPr>
        <w:t xml:space="preserve"> 。</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20.3.2 争议评审小组的决定</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合同当事人关于本项的约定：</w:t>
      </w:r>
      <w:r>
        <w:rPr>
          <w:rFonts w:ascii="宋体" w:hAnsi="宋体" w:hint="eastAsia"/>
          <w:color w:val="000000"/>
          <w:szCs w:val="21"/>
          <w:u w:val="single"/>
        </w:rPr>
        <w:t>/</w:t>
      </w:r>
      <w:r>
        <w:rPr>
          <w:rFonts w:ascii="宋体" w:hAnsi="宋体"/>
          <w:color w:val="000000"/>
          <w:szCs w:val="21"/>
        </w:rPr>
        <w:t>。</w:t>
      </w:r>
    </w:p>
    <w:p w:rsidR="00917A2B" w:rsidRDefault="00B15470">
      <w:pPr>
        <w:pStyle w:val="600"/>
        <w:rPr>
          <w:rFonts w:ascii="宋体" w:hAnsi="宋体"/>
          <w:sz w:val="21"/>
          <w:szCs w:val="21"/>
        </w:rPr>
      </w:pPr>
      <w:r>
        <w:rPr>
          <w:rFonts w:ascii="宋体" w:hAnsi="宋体"/>
          <w:sz w:val="21"/>
          <w:szCs w:val="21"/>
        </w:rPr>
        <w:t>20.4仲裁或诉讼</w:t>
      </w:r>
      <w:bookmarkEnd w:id="1394"/>
    </w:p>
    <w:p w:rsidR="00917A2B" w:rsidRDefault="00B15470">
      <w:pPr>
        <w:pStyle w:val="03"/>
        <w:spacing w:after="120" w:line="360" w:lineRule="auto"/>
        <w:ind w:firstLineChars="200" w:firstLine="400"/>
        <w:rPr>
          <w:rFonts w:ascii="宋体" w:hAnsi="宋体"/>
          <w:color w:val="000000"/>
          <w:szCs w:val="21"/>
        </w:rPr>
      </w:pPr>
      <w:r>
        <w:rPr>
          <w:rFonts w:ascii="宋体" w:hAnsi="宋体"/>
          <w:color w:val="000000"/>
          <w:szCs w:val="21"/>
        </w:rPr>
        <w:t>因合同及合同有关事项发生的争议，按下列第</w:t>
      </w:r>
      <w:r>
        <w:rPr>
          <w:rFonts w:ascii="宋体" w:hAnsi="宋体" w:hint="eastAsia"/>
          <w:color w:val="000000"/>
          <w:szCs w:val="21"/>
          <w:u w:val="single"/>
        </w:rPr>
        <w:t>（2）</w:t>
      </w:r>
      <w:r>
        <w:rPr>
          <w:rFonts w:ascii="宋体" w:hAnsi="宋体"/>
          <w:color w:val="000000"/>
          <w:szCs w:val="21"/>
        </w:rPr>
        <w:t>种方式</w:t>
      </w:r>
      <w:r>
        <w:rPr>
          <w:rFonts w:ascii="宋体" w:hAnsi="宋体" w:hint="eastAsia"/>
          <w:color w:val="000000"/>
          <w:szCs w:val="21"/>
        </w:rPr>
        <w:t>解</w:t>
      </w:r>
      <w:r>
        <w:rPr>
          <w:rFonts w:ascii="宋体" w:hAnsi="宋体"/>
          <w:color w:val="000000"/>
          <w:szCs w:val="21"/>
        </w:rPr>
        <w:t>决：</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（1）向仲裁委员会申请仲裁；</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（2）向</w:t>
      </w:r>
      <w:r>
        <w:rPr>
          <w:rFonts w:ascii="宋体" w:hAnsi="宋体" w:hint="eastAsia"/>
          <w:color w:val="000000"/>
          <w:szCs w:val="21"/>
          <w:u w:val="single"/>
        </w:rPr>
        <w:t>营口市中级</w:t>
      </w:r>
      <w:r>
        <w:rPr>
          <w:rFonts w:ascii="宋体" w:hAnsi="宋体"/>
          <w:color w:val="000000"/>
          <w:szCs w:val="21"/>
        </w:rPr>
        <w:t>人民法院起诉。</w:t>
      </w:r>
      <w:bookmarkEnd w:id="1395"/>
      <w:bookmarkEnd w:id="1396"/>
      <w:bookmarkEnd w:id="1397"/>
      <w:bookmarkEnd w:id="1398"/>
      <w:bookmarkEnd w:id="1399"/>
      <w:bookmarkEnd w:id="1400"/>
    </w:p>
    <w:p w:rsidR="00917A2B" w:rsidRDefault="00B15470">
      <w:pPr>
        <w:pStyle w:val="600"/>
        <w:jc w:val="center"/>
        <w:rPr>
          <w:rFonts w:ascii="宋体" w:hAnsi="宋体"/>
          <w:sz w:val="21"/>
          <w:szCs w:val="21"/>
        </w:rPr>
      </w:pPr>
      <w:r>
        <w:rPr>
          <w:rFonts w:ascii="宋体" w:hAnsi="宋体" w:hint="eastAsia"/>
          <w:sz w:val="21"/>
          <w:szCs w:val="21"/>
        </w:rPr>
        <w:t>21.补充说明</w:t>
      </w:r>
    </w:p>
    <w:p w:rsidR="00917A2B" w:rsidRDefault="00B15470">
      <w:pPr>
        <w:pStyle w:val="03"/>
        <w:rPr>
          <w:rFonts w:ascii="宋体" w:hAnsi="宋体"/>
          <w:kern w:val="2"/>
          <w:szCs w:val="20"/>
        </w:rPr>
      </w:pPr>
      <w:r>
        <w:rPr>
          <w:rFonts w:ascii="宋体" w:hAnsi="宋体" w:hint="eastAsia"/>
          <w:kern w:val="2"/>
          <w:szCs w:val="20"/>
        </w:rPr>
        <w:t>21.1.1措施费以现状为准，无签证，投标人在投标报价中自己考虑。</w:t>
      </w:r>
    </w:p>
    <w:p w:rsidR="00917A2B" w:rsidRDefault="00B15470">
      <w:pPr>
        <w:pStyle w:val="03"/>
        <w:rPr>
          <w:rFonts w:ascii="宋体" w:hAnsi="宋体"/>
          <w:kern w:val="2"/>
          <w:szCs w:val="20"/>
        </w:rPr>
      </w:pPr>
      <w:r>
        <w:rPr>
          <w:rFonts w:ascii="宋体" w:hAnsi="宋体" w:hint="eastAsia"/>
          <w:kern w:val="2"/>
          <w:szCs w:val="20"/>
        </w:rPr>
        <w:t>21.1.2安全文明施工、环保满足最新的有关文件规定。</w:t>
      </w:r>
    </w:p>
    <w:p w:rsidR="00917A2B" w:rsidRDefault="00B15470">
      <w:pPr>
        <w:pStyle w:val="03"/>
        <w:rPr>
          <w:rFonts w:ascii="宋体" w:hAnsi="宋体"/>
          <w:kern w:val="2"/>
          <w:szCs w:val="20"/>
        </w:rPr>
      </w:pPr>
      <w:r>
        <w:rPr>
          <w:rFonts w:ascii="宋体" w:hAnsi="宋体" w:hint="eastAsia"/>
          <w:kern w:val="2"/>
          <w:szCs w:val="20"/>
        </w:rPr>
        <w:t>21.1.3施工单位农民工保证金需按营口市规定执行。</w:t>
      </w:r>
    </w:p>
    <w:p w:rsidR="00917A2B" w:rsidRDefault="00B15470">
      <w:pPr>
        <w:pStyle w:val="03"/>
        <w:rPr>
          <w:rFonts w:ascii="宋体" w:hAnsi="宋体"/>
          <w:kern w:val="2"/>
          <w:szCs w:val="20"/>
        </w:rPr>
      </w:pPr>
      <w:r>
        <w:rPr>
          <w:rFonts w:ascii="宋体" w:hAnsi="宋体" w:hint="eastAsia"/>
          <w:kern w:val="2"/>
          <w:szCs w:val="20"/>
        </w:rPr>
        <w:t>21.1.4建筑工人实名制按最新规定文件执行。</w:t>
      </w:r>
    </w:p>
    <w:p w:rsidR="00917A2B" w:rsidRDefault="00B15470">
      <w:pPr>
        <w:tabs>
          <w:tab w:val="left" w:pos="0"/>
        </w:tabs>
        <w:snapToGrid w:val="0"/>
        <w:spacing w:line="276" w:lineRule="auto"/>
        <w:rPr>
          <w:rFonts w:ascii="宋体" w:hAnsi="宋体"/>
          <w:sz w:val="20"/>
          <w:szCs w:val="20"/>
        </w:rPr>
      </w:pPr>
      <w:r>
        <w:rPr>
          <w:rFonts w:ascii="宋体" w:hAnsi="宋体" w:hint="eastAsia"/>
          <w:sz w:val="20"/>
          <w:szCs w:val="20"/>
        </w:rPr>
        <w:t>21.1.5施工现场用水、电等费用投标单位须自行考虑包含投标报价中，不予签证。</w:t>
      </w:r>
    </w:p>
    <w:p w:rsidR="00917A2B" w:rsidRDefault="00B15470">
      <w:pPr>
        <w:pStyle w:val="a3"/>
        <w:ind w:leftChars="0" w:left="0"/>
        <w:rPr>
          <w:rFonts w:ascii="宋体" w:hAnsi="宋体"/>
          <w:sz w:val="20"/>
          <w:szCs w:val="20"/>
        </w:rPr>
      </w:pPr>
      <w:r>
        <w:rPr>
          <w:rFonts w:ascii="宋体" w:hAnsi="宋体" w:hint="eastAsia"/>
          <w:sz w:val="20"/>
          <w:szCs w:val="20"/>
        </w:rPr>
        <w:t>21.1.6发包人收到结算报告等文件28天内审核完毕，否则视为认可。</w:t>
      </w:r>
    </w:p>
    <w:p w:rsidR="00917A2B" w:rsidRDefault="00B15470">
      <w:pPr>
        <w:rPr>
          <w:rFonts w:ascii="宋体" w:hAnsi="宋体"/>
          <w:sz w:val="20"/>
          <w:szCs w:val="20"/>
        </w:rPr>
      </w:pPr>
      <w:r>
        <w:rPr>
          <w:rFonts w:ascii="宋体" w:hAnsi="宋体" w:hint="eastAsia"/>
          <w:sz w:val="20"/>
          <w:szCs w:val="20"/>
        </w:rPr>
        <w:t>21.1.7发包人原因影响工程进度，工期顺延，并赔偿由此给承包人造成的损失。</w:t>
      </w:r>
    </w:p>
    <w:p w:rsidR="00917A2B" w:rsidRDefault="00B15470">
      <w:pPr>
        <w:pStyle w:val="a3"/>
        <w:ind w:leftChars="0" w:left="0"/>
        <w:rPr>
          <w:rFonts w:ascii="宋体" w:hAnsi="宋体"/>
          <w:sz w:val="20"/>
          <w:szCs w:val="20"/>
        </w:rPr>
      </w:pPr>
      <w:r>
        <w:rPr>
          <w:rFonts w:ascii="宋体" w:hAnsi="宋体" w:hint="eastAsia"/>
          <w:sz w:val="20"/>
          <w:szCs w:val="20"/>
        </w:rPr>
        <w:t>21.1.8施工现场与原总包单位对接事宜，需由承包人自行沟通。</w:t>
      </w:r>
    </w:p>
    <w:p w:rsidR="00917A2B" w:rsidRDefault="00B15470">
      <w:r>
        <w:rPr>
          <w:rFonts w:ascii="宋体" w:hAnsi="宋体" w:hint="eastAsia"/>
          <w:sz w:val="20"/>
          <w:szCs w:val="20"/>
        </w:rPr>
        <w:t>21.1.9施工过程中对原项目工程造成的损坏而产生的一切损失均由中标人承担相关责任及经济赔偿。</w:t>
      </w:r>
    </w:p>
    <w:p w:rsidR="00917A2B" w:rsidRDefault="00B15470">
      <w:pPr>
        <w:pStyle w:val="03"/>
        <w:spacing w:after="200" w:line="360" w:lineRule="auto"/>
        <w:ind w:firstLineChars="200" w:firstLine="420"/>
        <w:jc w:val="left"/>
        <w:rPr>
          <w:rFonts w:ascii="宋体" w:hAnsi="宋体"/>
          <w:kern w:val="2"/>
          <w:szCs w:val="20"/>
        </w:rPr>
      </w:pPr>
      <w:r>
        <w:rPr>
          <w:rFonts w:ascii="宋体" w:hAnsi="宋体"/>
          <w:sz w:val="21"/>
          <w:szCs w:val="21"/>
        </w:rPr>
        <w:br w:type="page"/>
      </w:r>
      <w:bookmarkStart w:id="1407" w:name="_Toc256000040"/>
      <w:bookmarkStart w:id="1408" w:name="_Toc507166974"/>
      <w:bookmarkStart w:id="1409" w:name="_Toc351203652"/>
      <w:r>
        <w:rPr>
          <w:rFonts w:ascii="宋体" w:hAnsi="宋体"/>
          <w:sz w:val="21"/>
          <w:szCs w:val="21"/>
        </w:rPr>
        <w:lastRenderedPageBreak/>
        <w:t>附件</w:t>
      </w:r>
      <w:bookmarkEnd w:id="1407"/>
      <w:bookmarkEnd w:id="1408"/>
      <w:bookmarkEnd w:id="1409"/>
    </w:p>
    <w:p w:rsidR="00917A2B" w:rsidRDefault="00B15470">
      <w:pPr>
        <w:pStyle w:val="03"/>
        <w:spacing w:after="200" w:line="360" w:lineRule="auto"/>
        <w:jc w:val="left"/>
        <w:rPr>
          <w:rFonts w:ascii="宋体" w:hAnsi="宋体"/>
          <w:color w:val="000000"/>
          <w:szCs w:val="21"/>
        </w:rPr>
      </w:pPr>
      <w:r>
        <w:rPr>
          <w:rFonts w:ascii="宋体" w:hAnsi="宋体" w:hint="eastAsia"/>
          <w:color w:val="000000"/>
          <w:szCs w:val="21"/>
        </w:rPr>
        <w:t>协议书附件：</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附件1：承包人承揽工程项目一览表</w:t>
      </w:r>
    </w:p>
    <w:p w:rsidR="00917A2B" w:rsidRDefault="00B15470">
      <w:pPr>
        <w:pStyle w:val="03"/>
        <w:spacing w:after="200" w:line="360" w:lineRule="auto"/>
        <w:jc w:val="left"/>
        <w:rPr>
          <w:rFonts w:ascii="宋体" w:hAnsi="宋体"/>
          <w:color w:val="000000"/>
          <w:szCs w:val="21"/>
        </w:rPr>
      </w:pPr>
      <w:r>
        <w:rPr>
          <w:rFonts w:ascii="宋体" w:hAnsi="宋体" w:hint="eastAsia"/>
          <w:color w:val="000000"/>
          <w:szCs w:val="21"/>
        </w:rPr>
        <w:t>专用合同条款附件：</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附件2：发包人供应材料设备一览表</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附件3：工程质量保修书</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附件4：主要建设工程文件目录</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附件5：承包人用于本工程施工的机械设备表</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附件6：承包人主要施工管理人员表</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附件7：分包人主要施工管理人员表</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附件8：履约担保格式</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附件9：预付款担保格式</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附件10：支付担保格式</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附件11：暂估价一览表</w:t>
      </w:r>
    </w:p>
    <w:p w:rsidR="00917A2B" w:rsidRDefault="00B15470">
      <w:pPr>
        <w:pStyle w:val="03"/>
        <w:spacing w:after="200" w:line="360" w:lineRule="auto"/>
        <w:jc w:val="left"/>
        <w:rPr>
          <w:rFonts w:ascii="宋体" w:hAnsi="宋体"/>
          <w:color w:val="000000"/>
          <w:szCs w:val="21"/>
        </w:rPr>
      </w:pPr>
      <w:r>
        <w:rPr>
          <w:rFonts w:ascii="宋体" w:hAnsi="宋体" w:hint="eastAsia"/>
          <w:color w:val="000000"/>
          <w:szCs w:val="21"/>
        </w:rPr>
        <w:t>附件12：补充说明：建筑工人实名制</w:t>
      </w:r>
    </w:p>
    <w:p w:rsidR="00917A2B" w:rsidRDefault="00917A2B">
      <w:pPr>
        <w:pStyle w:val="03"/>
        <w:spacing w:after="200" w:line="360" w:lineRule="auto"/>
        <w:jc w:val="left"/>
        <w:rPr>
          <w:rFonts w:ascii="宋体" w:hAnsi="宋体"/>
          <w:color w:val="000000"/>
          <w:szCs w:val="21"/>
        </w:rPr>
      </w:pPr>
    </w:p>
    <w:p w:rsidR="00917A2B" w:rsidRDefault="00917A2B">
      <w:pPr>
        <w:pStyle w:val="03"/>
        <w:spacing w:after="200" w:line="360" w:lineRule="auto"/>
        <w:jc w:val="left"/>
        <w:rPr>
          <w:rFonts w:ascii="宋体" w:hAnsi="宋体"/>
          <w:color w:val="000000"/>
          <w:szCs w:val="21"/>
        </w:rPr>
      </w:pPr>
    </w:p>
    <w:p w:rsidR="00917A2B" w:rsidRDefault="00917A2B">
      <w:pPr>
        <w:pStyle w:val="03"/>
        <w:spacing w:after="200" w:line="360" w:lineRule="auto"/>
        <w:jc w:val="left"/>
        <w:rPr>
          <w:rFonts w:ascii="宋体" w:hAnsi="宋体"/>
          <w:color w:val="000000"/>
          <w:szCs w:val="21"/>
        </w:rPr>
      </w:pPr>
    </w:p>
    <w:p w:rsidR="00917A2B" w:rsidRDefault="00917A2B">
      <w:pPr>
        <w:pStyle w:val="03"/>
        <w:spacing w:after="200" w:line="360" w:lineRule="auto"/>
        <w:jc w:val="left"/>
        <w:rPr>
          <w:rFonts w:ascii="宋体" w:hAnsi="宋体"/>
          <w:color w:val="000000"/>
          <w:szCs w:val="21"/>
        </w:rPr>
      </w:pPr>
    </w:p>
    <w:p w:rsidR="00917A2B" w:rsidRDefault="00917A2B">
      <w:pPr>
        <w:pStyle w:val="03"/>
        <w:spacing w:after="200" w:line="360" w:lineRule="auto"/>
        <w:jc w:val="left"/>
        <w:rPr>
          <w:rFonts w:ascii="宋体" w:hAnsi="宋体"/>
          <w:color w:val="000000"/>
          <w:szCs w:val="21"/>
        </w:rPr>
      </w:pPr>
    </w:p>
    <w:p w:rsidR="00917A2B" w:rsidRDefault="00917A2B">
      <w:pPr>
        <w:pStyle w:val="03"/>
        <w:spacing w:after="200" w:line="360" w:lineRule="auto"/>
        <w:jc w:val="left"/>
        <w:rPr>
          <w:rFonts w:ascii="宋体" w:hAnsi="宋体"/>
          <w:color w:val="000000"/>
          <w:szCs w:val="21"/>
        </w:rPr>
      </w:pPr>
    </w:p>
    <w:p w:rsidR="00917A2B" w:rsidRDefault="00917A2B">
      <w:pPr>
        <w:pStyle w:val="03"/>
        <w:spacing w:after="200" w:line="360" w:lineRule="auto"/>
        <w:jc w:val="left"/>
        <w:rPr>
          <w:rFonts w:ascii="宋体" w:hAnsi="宋体"/>
          <w:color w:val="000000"/>
          <w:szCs w:val="21"/>
        </w:rPr>
      </w:pPr>
    </w:p>
    <w:p w:rsidR="00917A2B" w:rsidRDefault="00B15470">
      <w:pPr>
        <w:pStyle w:val="401"/>
        <w:spacing w:after="200" w:line="276" w:lineRule="auto"/>
        <w:rPr>
          <w:rFonts w:ascii="宋体" w:hAnsi="宋体"/>
          <w:sz w:val="21"/>
          <w:szCs w:val="21"/>
        </w:rPr>
      </w:pPr>
      <w:bookmarkStart w:id="1410" w:name="_Toc256000041"/>
      <w:bookmarkStart w:id="1411" w:name="_Toc10089"/>
      <w:r>
        <w:rPr>
          <w:rFonts w:ascii="宋体" w:hAnsi="宋体" w:hint="eastAsia"/>
          <w:sz w:val="21"/>
          <w:szCs w:val="21"/>
        </w:rPr>
        <w:t>附件</w:t>
      </w:r>
      <w:r>
        <w:rPr>
          <w:rFonts w:ascii="宋体" w:hAnsi="宋体" w:hint="eastAsia"/>
          <w:sz w:val="21"/>
          <w:szCs w:val="21"/>
        </w:rPr>
        <w:t>1</w:t>
      </w:r>
      <w:r>
        <w:rPr>
          <w:rFonts w:ascii="宋体" w:hAnsi="宋体" w:hint="eastAsia"/>
          <w:sz w:val="21"/>
          <w:szCs w:val="21"/>
        </w:rPr>
        <w:t>：</w:t>
      </w:r>
      <w:bookmarkEnd w:id="1410"/>
      <w:bookmarkEnd w:id="1411"/>
    </w:p>
    <w:tbl>
      <w:tblPr>
        <w:tblpPr w:leftFromText="180" w:rightFromText="180" w:vertAnchor="text" w:horzAnchor="page" w:tblpX="1130" w:tblpY="980"/>
        <w:tblOverlap w:val="never"/>
        <w:tblW w:w="99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159"/>
        <w:gridCol w:w="924"/>
        <w:gridCol w:w="826"/>
        <w:gridCol w:w="850"/>
        <w:gridCol w:w="864"/>
        <w:gridCol w:w="936"/>
        <w:gridCol w:w="1417"/>
        <w:gridCol w:w="851"/>
        <w:gridCol w:w="850"/>
      </w:tblGrid>
      <w:tr w:rsidR="00917A2B">
        <w:tc>
          <w:tcPr>
            <w:tcW w:w="1277"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单位工程名称</w:t>
            </w:r>
          </w:p>
        </w:tc>
        <w:tc>
          <w:tcPr>
            <w:tcW w:w="1159"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建设规模</w:t>
            </w:r>
          </w:p>
        </w:tc>
        <w:tc>
          <w:tcPr>
            <w:tcW w:w="92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建筑面积(平方米)</w:t>
            </w:r>
          </w:p>
        </w:tc>
        <w:tc>
          <w:tcPr>
            <w:tcW w:w="826"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结构</w:t>
            </w:r>
            <w:r>
              <w:rPr>
                <w:rFonts w:ascii="宋体" w:hAnsi="宋体" w:hint="eastAsia"/>
                <w:color w:val="000000"/>
                <w:kern w:val="2"/>
                <w:sz w:val="21"/>
                <w:szCs w:val="21"/>
              </w:rPr>
              <w:t>形式</w:t>
            </w:r>
          </w:p>
        </w:tc>
        <w:tc>
          <w:tcPr>
            <w:tcW w:w="85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层数</w:t>
            </w:r>
          </w:p>
        </w:tc>
        <w:tc>
          <w:tcPr>
            <w:tcW w:w="86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生产能力</w:t>
            </w:r>
          </w:p>
        </w:tc>
        <w:tc>
          <w:tcPr>
            <w:tcW w:w="936"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设备安装内容</w:t>
            </w:r>
          </w:p>
        </w:tc>
        <w:tc>
          <w:tcPr>
            <w:tcW w:w="1417"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合同价格（元）</w:t>
            </w:r>
          </w:p>
        </w:tc>
        <w:tc>
          <w:tcPr>
            <w:tcW w:w="85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开工日期</w:t>
            </w:r>
          </w:p>
        </w:tc>
        <w:tc>
          <w:tcPr>
            <w:tcW w:w="85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竣工日期</w:t>
            </w:r>
          </w:p>
        </w:tc>
      </w:tr>
      <w:tr w:rsidR="00917A2B">
        <w:trPr>
          <w:trHeight w:val="567"/>
        </w:trPr>
        <w:tc>
          <w:tcPr>
            <w:tcW w:w="1277"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trPr>
        <w:tc>
          <w:tcPr>
            <w:tcW w:w="127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59"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2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6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3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bl>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承包人承揽工程项目一览表</w:t>
      </w:r>
    </w:p>
    <w:p w:rsidR="00917A2B" w:rsidRDefault="00917A2B">
      <w:pPr>
        <w:pStyle w:val="401"/>
        <w:spacing w:after="200" w:line="276" w:lineRule="auto"/>
        <w:outlineLvl w:val="9"/>
        <w:rPr>
          <w:rFonts w:ascii="宋体" w:hAnsi="宋体"/>
          <w:sz w:val="21"/>
          <w:szCs w:val="21"/>
        </w:rPr>
      </w:pPr>
      <w:bookmarkStart w:id="1412" w:name="_Toc256000042"/>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917A2B">
      <w:pPr>
        <w:pStyle w:val="03"/>
        <w:rPr>
          <w:rFonts w:ascii="宋体" w:hAnsi="宋体"/>
          <w:sz w:val="21"/>
          <w:szCs w:val="21"/>
        </w:rPr>
      </w:pPr>
    </w:p>
    <w:p w:rsidR="00917A2B" w:rsidRDefault="00B15470">
      <w:pPr>
        <w:pStyle w:val="401"/>
        <w:spacing w:after="200" w:line="276" w:lineRule="auto"/>
        <w:rPr>
          <w:rFonts w:ascii="宋体" w:hAnsi="宋体"/>
          <w:sz w:val="21"/>
          <w:szCs w:val="21"/>
        </w:rPr>
      </w:pPr>
      <w:bookmarkStart w:id="1413" w:name="_Toc5162"/>
      <w:r>
        <w:rPr>
          <w:rFonts w:ascii="宋体" w:hAnsi="宋体"/>
          <w:sz w:val="21"/>
          <w:szCs w:val="21"/>
        </w:rPr>
        <w:lastRenderedPageBreak/>
        <w:t>附</w:t>
      </w:r>
      <w:bookmarkStart w:id="1414" w:name="_Toc296346726"/>
      <w:bookmarkStart w:id="1415" w:name="_Toc296347224"/>
      <w:bookmarkStart w:id="1416" w:name="_Toc267261692"/>
      <w:bookmarkStart w:id="1417" w:name="_Toc296891265"/>
      <w:bookmarkStart w:id="1418" w:name="_Toc296891053"/>
      <w:bookmarkStart w:id="1419" w:name="_Toc296503225"/>
      <w:bookmarkStart w:id="1420" w:name="_Toc296944564"/>
      <w:r>
        <w:rPr>
          <w:rFonts w:ascii="宋体" w:hAnsi="宋体"/>
          <w:sz w:val="21"/>
          <w:szCs w:val="21"/>
        </w:rPr>
        <w:t>件</w:t>
      </w:r>
      <w:r>
        <w:rPr>
          <w:rFonts w:ascii="宋体" w:hAnsi="宋体"/>
          <w:sz w:val="21"/>
          <w:szCs w:val="21"/>
        </w:rPr>
        <w:t>2</w:t>
      </w:r>
      <w:r>
        <w:rPr>
          <w:rFonts w:ascii="宋体" w:hAnsi="宋体"/>
          <w:sz w:val="21"/>
          <w:szCs w:val="21"/>
        </w:rPr>
        <w:t>：</w:t>
      </w:r>
      <w:bookmarkEnd w:id="1412"/>
      <w:bookmarkEnd w:id="1413"/>
    </w:p>
    <w:bookmarkEnd w:id="1414"/>
    <w:bookmarkEnd w:id="1415"/>
    <w:bookmarkEnd w:id="1416"/>
    <w:bookmarkEnd w:id="1417"/>
    <w:bookmarkEnd w:id="1418"/>
    <w:bookmarkEnd w:id="1419"/>
    <w:bookmarkEnd w:id="1420"/>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917A2B">
        <w:trPr>
          <w:jc w:val="center"/>
        </w:trPr>
        <w:tc>
          <w:tcPr>
            <w:tcW w:w="85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序号</w:t>
            </w:r>
          </w:p>
        </w:tc>
        <w:tc>
          <w:tcPr>
            <w:tcW w:w="1276"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材料、</w:t>
            </w:r>
          </w:p>
          <w:p w:rsidR="00917A2B" w:rsidRDefault="00B15470">
            <w:pPr>
              <w:pStyle w:val="04"/>
              <w:keepNext/>
              <w:spacing w:after="0" w:line="440" w:lineRule="exact"/>
              <w:ind w:leftChars="0" w:left="0" w:right="63"/>
              <w:jc w:val="both"/>
              <w:rPr>
                <w:rFonts w:ascii="宋体" w:hAnsi="宋体"/>
                <w:color w:val="000000"/>
                <w:kern w:val="2"/>
                <w:sz w:val="21"/>
                <w:szCs w:val="21"/>
              </w:rPr>
            </w:pPr>
            <w:r>
              <w:rPr>
                <w:rFonts w:ascii="宋体" w:hAnsi="宋体"/>
                <w:color w:val="000000"/>
                <w:kern w:val="2"/>
                <w:sz w:val="21"/>
                <w:szCs w:val="21"/>
              </w:rPr>
              <w:t>设备品种</w:t>
            </w:r>
          </w:p>
        </w:tc>
        <w:tc>
          <w:tcPr>
            <w:tcW w:w="1418"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规格型号</w:t>
            </w:r>
          </w:p>
        </w:tc>
        <w:tc>
          <w:tcPr>
            <w:tcW w:w="94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单位</w:t>
            </w:r>
          </w:p>
        </w:tc>
        <w:tc>
          <w:tcPr>
            <w:tcW w:w="85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数量</w:t>
            </w:r>
          </w:p>
        </w:tc>
        <w:tc>
          <w:tcPr>
            <w:tcW w:w="104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单价</w:t>
            </w:r>
            <w:r>
              <w:rPr>
                <w:rFonts w:ascii="宋体" w:hAnsi="宋体" w:hint="eastAsia"/>
                <w:color w:val="000000"/>
                <w:kern w:val="2"/>
                <w:sz w:val="21"/>
                <w:szCs w:val="21"/>
              </w:rPr>
              <w:t>（元）</w:t>
            </w:r>
          </w:p>
        </w:tc>
        <w:tc>
          <w:tcPr>
            <w:tcW w:w="992"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质量等级</w:t>
            </w:r>
          </w:p>
        </w:tc>
        <w:tc>
          <w:tcPr>
            <w:tcW w:w="85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供应时间</w:t>
            </w:r>
          </w:p>
        </w:tc>
        <w:tc>
          <w:tcPr>
            <w:tcW w:w="1487"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送达地点</w:t>
            </w:r>
          </w:p>
        </w:tc>
        <w:tc>
          <w:tcPr>
            <w:tcW w:w="992"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备注</w:t>
            </w:r>
          </w:p>
        </w:tc>
      </w:tr>
      <w:tr w:rsidR="00917A2B">
        <w:trPr>
          <w:trHeight w:val="567"/>
          <w:jc w:val="center"/>
        </w:trPr>
        <w:tc>
          <w:tcPr>
            <w:tcW w:w="851"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4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4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9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r w:rsidR="00917A2B">
        <w:trPr>
          <w:trHeight w:val="567"/>
          <w:jc w:val="center"/>
        </w:trPr>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276" w:type="dxa"/>
            <w:noWrap/>
            <w:vAlign w:val="center"/>
          </w:tcPr>
          <w:p w:rsidR="00917A2B" w:rsidRDefault="00917A2B">
            <w:pPr>
              <w:pStyle w:val="03"/>
              <w:spacing w:after="200" w:line="276" w:lineRule="auto"/>
              <w:jc w:val="center"/>
              <w:rPr>
                <w:rFonts w:ascii="宋体" w:hAnsi="宋体"/>
                <w:color w:val="000000"/>
                <w:szCs w:val="21"/>
              </w:rPr>
            </w:pPr>
          </w:p>
        </w:tc>
        <w:tc>
          <w:tcPr>
            <w:tcW w:w="1418" w:type="dxa"/>
            <w:noWrap/>
            <w:vAlign w:val="center"/>
          </w:tcPr>
          <w:p w:rsidR="00917A2B" w:rsidRDefault="00917A2B">
            <w:pPr>
              <w:pStyle w:val="03"/>
              <w:spacing w:after="200" w:line="276" w:lineRule="auto"/>
              <w:jc w:val="center"/>
              <w:rPr>
                <w:rFonts w:ascii="宋体" w:hAnsi="宋体"/>
                <w:color w:val="000000"/>
                <w:szCs w:val="21"/>
              </w:rPr>
            </w:pPr>
          </w:p>
        </w:tc>
        <w:tc>
          <w:tcPr>
            <w:tcW w:w="940"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044"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c>
          <w:tcPr>
            <w:tcW w:w="851" w:type="dxa"/>
            <w:noWrap/>
            <w:vAlign w:val="center"/>
          </w:tcPr>
          <w:p w:rsidR="00917A2B" w:rsidRDefault="00917A2B">
            <w:pPr>
              <w:pStyle w:val="03"/>
              <w:spacing w:after="200" w:line="276" w:lineRule="auto"/>
              <w:jc w:val="center"/>
              <w:rPr>
                <w:rFonts w:ascii="宋体" w:hAnsi="宋体"/>
                <w:color w:val="000000"/>
                <w:szCs w:val="21"/>
              </w:rPr>
            </w:pPr>
          </w:p>
        </w:tc>
        <w:tc>
          <w:tcPr>
            <w:tcW w:w="1487" w:type="dxa"/>
            <w:noWrap/>
            <w:vAlign w:val="center"/>
          </w:tcPr>
          <w:p w:rsidR="00917A2B" w:rsidRDefault="00917A2B">
            <w:pPr>
              <w:pStyle w:val="03"/>
              <w:spacing w:after="200" w:line="276" w:lineRule="auto"/>
              <w:jc w:val="center"/>
              <w:rPr>
                <w:rFonts w:ascii="宋体" w:hAnsi="宋体"/>
                <w:color w:val="000000"/>
                <w:szCs w:val="21"/>
              </w:rPr>
            </w:pPr>
          </w:p>
        </w:tc>
        <w:tc>
          <w:tcPr>
            <w:tcW w:w="992" w:type="dxa"/>
            <w:noWrap/>
            <w:vAlign w:val="center"/>
          </w:tcPr>
          <w:p w:rsidR="00917A2B" w:rsidRDefault="00917A2B">
            <w:pPr>
              <w:pStyle w:val="03"/>
              <w:spacing w:after="200" w:line="276" w:lineRule="auto"/>
              <w:jc w:val="center"/>
              <w:rPr>
                <w:rFonts w:ascii="宋体" w:hAnsi="宋体"/>
                <w:color w:val="000000"/>
                <w:szCs w:val="21"/>
              </w:rPr>
            </w:pPr>
          </w:p>
        </w:tc>
      </w:tr>
    </w:tbl>
    <w:p w:rsidR="00917A2B" w:rsidRDefault="00917A2B">
      <w:pPr>
        <w:pStyle w:val="03"/>
        <w:spacing w:after="200" w:line="440" w:lineRule="exact"/>
        <w:rPr>
          <w:rFonts w:ascii="宋体" w:hAnsi="宋体"/>
          <w:color w:val="000000"/>
          <w:szCs w:val="21"/>
        </w:rPr>
      </w:pPr>
    </w:p>
    <w:p w:rsidR="00917A2B" w:rsidRDefault="00B15470">
      <w:pPr>
        <w:pStyle w:val="401"/>
        <w:spacing w:after="200" w:line="276" w:lineRule="auto"/>
        <w:rPr>
          <w:rFonts w:ascii="宋体" w:hAnsi="宋体"/>
          <w:sz w:val="21"/>
          <w:szCs w:val="21"/>
        </w:rPr>
      </w:pPr>
      <w:bookmarkStart w:id="1421" w:name="_Toc256000043"/>
      <w:r>
        <w:rPr>
          <w:rFonts w:ascii="宋体" w:hAnsi="宋体"/>
          <w:sz w:val="21"/>
          <w:szCs w:val="21"/>
        </w:rPr>
        <w:br w:type="page"/>
      </w:r>
      <w:bookmarkStart w:id="1422" w:name="_Toc21258"/>
      <w:r>
        <w:rPr>
          <w:rFonts w:ascii="宋体" w:hAnsi="宋体"/>
          <w:sz w:val="21"/>
          <w:szCs w:val="21"/>
        </w:rPr>
        <w:lastRenderedPageBreak/>
        <w:t>附</w:t>
      </w:r>
      <w:bookmarkStart w:id="1423" w:name="_Toc296891266"/>
      <w:bookmarkStart w:id="1424" w:name="_Toc267261693"/>
      <w:bookmarkStart w:id="1425" w:name="_Toc296346727"/>
      <w:bookmarkStart w:id="1426" w:name="_Toc296347225"/>
      <w:bookmarkStart w:id="1427" w:name="_Toc296891054"/>
      <w:bookmarkStart w:id="1428" w:name="_Toc296944565"/>
      <w:bookmarkStart w:id="1429" w:name="_Toc296503226"/>
      <w:r>
        <w:rPr>
          <w:rFonts w:ascii="宋体" w:hAnsi="宋体"/>
          <w:sz w:val="21"/>
          <w:szCs w:val="21"/>
        </w:rPr>
        <w:t>件</w:t>
      </w:r>
      <w:r>
        <w:rPr>
          <w:rFonts w:ascii="宋体" w:hAnsi="宋体"/>
          <w:sz w:val="21"/>
          <w:szCs w:val="21"/>
        </w:rPr>
        <w:t>3</w:t>
      </w:r>
      <w:r>
        <w:rPr>
          <w:rFonts w:ascii="宋体" w:hAnsi="宋体"/>
          <w:sz w:val="21"/>
          <w:szCs w:val="21"/>
        </w:rPr>
        <w:t>：</w:t>
      </w:r>
      <w:bookmarkEnd w:id="1421"/>
      <w:bookmarkEnd w:id="1422"/>
      <w:bookmarkEnd w:id="1423"/>
      <w:bookmarkEnd w:id="1424"/>
      <w:bookmarkEnd w:id="1425"/>
      <w:bookmarkEnd w:id="1426"/>
      <w:bookmarkEnd w:id="1427"/>
      <w:bookmarkEnd w:id="1428"/>
      <w:bookmarkEnd w:id="1429"/>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工程质量保修书</w:t>
      </w:r>
    </w:p>
    <w:p w:rsidR="00917A2B" w:rsidRDefault="00B15470">
      <w:pPr>
        <w:pStyle w:val="03"/>
        <w:spacing w:after="200" w:line="440" w:lineRule="exact"/>
        <w:ind w:firstLineChars="200" w:firstLine="400"/>
        <w:rPr>
          <w:rFonts w:ascii="宋体" w:hAnsi="宋体"/>
          <w:color w:val="000000"/>
          <w:szCs w:val="21"/>
        </w:rPr>
      </w:pPr>
      <w:r>
        <w:rPr>
          <w:rFonts w:ascii="宋体" w:hAnsi="宋体"/>
          <w:color w:val="000000"/>
          <w:szCs w:val="21"/>
        </w:rPr>
        <w:t>发包人（全称）：</w:t>
      </w:r>
    </w:p>
    <w:p w:rsidR="00917A2B" w:rsidRDefault="00B15470">
      <w:pPr>
        <w:pStyle w:val="03"/>
        <w:spacing w:after="200" w:line="440" w:lineRule="exact"/>
        <w:rPr>
          <w:rFonts w:ascii="宋体" w:hAnsi="宋体"/>
          <w:color w:val="000000"/>
          <w:szCs w:val="21"/>
        </w:rPr>
      </w:pPr>
      <w:r>
        <w:rPr>
          <w:rFonts w:ascii="宋体" w:hAnsi="宋体"/>
          <w:color w:val="000000"/>
          <w:szCs w:val="21"/>
        </w:rPr>
        <w:t xml:space="preserve">　　承包人（全称）：</w:t>
      </w:r>
    </w:p>
    <w:p w:rsidR="00917A2B" w:rsidRDefault="00917A2B">
      <w:pPr>
        <w:pStyle w:val="03"/>
        <w:spacing w:after="200" w:line="440" w:lineRule="exact"/>
        <w:rPr>
          <w:rFonts w:ascii="宋体" w:hAnsi="宋体"/>
          <w:color w:val="000000"/>
          <w:szCs w:val="21"/>
        </w:rPr>
      </w:pPr>
    </w:p>
    <w:p w:rsidR="00917A2B" w:rsidRDefault="00B15470">
      <w:pPr>
        <w:pStyle w:val="03"/>
        <w:spacing w:after="200" w:line="360" w:lineRule="auto"/>
        <w:rPr>
          <w:rFonts w:ascii="宋体" w:hAnsi="宋体"/>
          <w:color w:val="000000"/>
          <w:szCs w:val="21"/>
        </w:rPr>
      </w:pPr>
      <w:r>
        <w:rPr>
          <w:rFonts w:ascii="宋体" w:hAnsi="宋体"/>
          <w:color w:val="000000"/>
          <w:szCs w:val="21"/>
        </w:rPr>
        <w:t xml:space="preserve">　　发包人和承包人根据《中华人民共和国建筑法》和《建设工程质量管理条例》，经协商一致就（工程全称）签订工程质量保修书。</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 xml:space="preserve">　　一、工程质量保修范围和内容</w:t>
      </w:r>
    </w:p>
    <w:p w:rsidR="00917A2B" w:rsidRDefault="00B15470">
      <w:pPr>
        <w:pStyle w:val="03"/>
        <w:spacing w:after="200" w:line="360" w:lineRule="auto"/>
        <w:rPr>
          <w:rFonts w:ascii="宋体" w:hAnsi="宋体"/>
          <w:color w:val="000000"/>
          <w:szCs w:val="21"/>
        </w:rPr>
      </w:pPr>
      <w:r>
        <w:rPr>
          <w:rFonts w:ascii="宋体" w:hAnsi="宋体"/>
          <w:color w:val="000000"/>
          <w:szCs w:val="21"/>
        </w:rPr>
        <w:t xml:space="preserve">　　承包人在质量保修期内，按照有关法律规定和合同约定，承担工程质量保修责任。</w:t>
      </w:r>
    </w:p>
    <w:p w:rsidR="00917A2B" w:rsidRDefault="00B15470">
      <w:pPr>
        <w:pStyle w:val="03"/>
        <w:spacing w:after="200" w:line="360" w:lineRule="auto"/>
        <w:rPr>
          <w:rFonts w:ascii="宋体" w:hAnsi="宋体"/>
          <w:color w:val="000000"/>
          <w:szCs w:val="21"/>
        </w:rPr>
      </w:pPr>
      <w:r>
        <w:rPr>
          <w:rFonts w:ascii="宋体" w:hAnsi="宋体"/>
          <w:color w:val="000000"/>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17A2B" w:rsidRDefault="00B15470">
      <w:pPr>
        <w:pStyle w:val="03"/>
        <w:spacing w:after="200" w:line="360" w:lineRule="auto"/>
        <w:rPr>
          <w:rFonts w:ascii="宋体" w:hAnsi="宋体"/>
          <w:color w:val="000000"/>
          <w:szCs w:val="21"/>
        </w:rPr>
      </w:pPr>
      <w:r>
        <w:rPr>
          <w:rFonts w:ascii="宋体" w:hAnsi="宋体"/>
          <w:color w:val="000000"/>
          <w:szCs w:val="21"/>
        </w:rPr>
        <w:t xml:space="preserve">　　。</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b/>
          <w:color w:val="000000"/>
          <w:szCs w:val="21"/>
        </w:rPr>
        <w:t xml:space="preserve">　</w:t>
      </w:r>
      <w:r>
        <w:rPr>
          <w:rFonts w:ascii="宋体" w:hAnsi="宋体"/>
          <w:color w:val="000000"/>
          <w:szCs w:val="21"/>
        </w:rPr>
        <w:t xml:space="preserve">　二、质量保修期</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根据《建设工程质量管理条例》及有关规定，工程的质量保修期如下：</w:t>
      </w:r>
    </w:p>
    <w:p w:rsidR="00917A2B" w:rsidRDefault="00B15470">
      <w:pPr>
        <w:pStyle w:val="03"/>
        <w:spacing w:after="200" w:line="276" w:lineRule="auto"/>
        <w:ind w:firstLineChars="200" w:firstLine="400"/>
        <w:rPr>
          <w:rFonts w:ascii="宋体" w:hAnsi="宋体"/>
          <w:szCs w:val="21"/>
        </w:rPr>
      </w:pPr>
      <w:r>
        <w:rPr>
          <w:rFonts w:ascii="宋体" w:hAnsi="宋体" w:hint="eastAsia"/>
          <w:szCs w:val="21"/>
        </w:rPr>
        <w:t>1</w:t>
      </w:r>
      <w:r>
        <w:rPr>
          <w:rFonts w:ascii="宋体" w:hAnsi="宋体" w:hint="eastAsia"/>
          <w:color w:val="000000"/>
          <w:szCs w:val="21"/>
        </w:rPr>
        <w:t>．</w:t>
      </w:r>
      <w:r>
        <w:rPr>
          <w:rFonts w:ascii="宋体" w:hAnsi="宋体" w:hint="eastAsia"/>
          <w:szCs w:val="21"/>
        </w:rPr>
        <w:t>地基基础工程和主体结构工程为设计文件规定的工程合理使用年限；</w:t>
      </w:r>
    </w:p>
    <w:p w:rsidR="00917A2B" w:rsidRDefault="00B15470">
      <w:pPr>
        <w:pStyle w:val="03"/>
        <w:spacing w:after="200" w:line="360" w:lineRule="auto"/>
        <w:ind w:firstLineChars="200" w:firstLine="400"/>
        <w:rPr>
          <w:rFonts w:ascii="宋体" w:hAnsi="宋体"/>
          <w:color w:val="000000"/>
          <w:szCs w:val="21"/>
        </w:rPr>
      </w:pPr>
      <w:r>
        <w:rPr>
          <w:rFonts w:ascii="宋体" w:hAnsi="宋体" w:hint="eastAsia"/>
          <w:color w:val="000000"/>
          <w:szCs w:val="21"/>
        </w:rPr>
        <w:t>2</w:t>
      </w:r>
      <w:r>
        <w:rPr>
          <w:rFonts w:ascii="宋体" w:hAnsi="宋体" w:hint="eastAsia"/>
          <w:szCs w:val="21"/>
        </w:rPr>
        <w:t>．</w:t>
      </w:r>
      <w:r>
        <w:rPr>
          <w:rFonts w:ascii="宋体" w:hAnsi="宋体"/>
          <w:color w:val="000000"/>
          <w:szCs w:val="21"/>
        </w:rPr>
        <w:t>屋面防水工程、有防水要求的卫生间、房间和外墙面的防渗</w:t>
      </w:r>
      <w:r>
        <w:rPr>
          <w:rFonts w:ascii="宋体" w:hAnsi="宋体" w:hint="eastAsia"/>
          <w:color w:val="000000"/>
          <w:szCs w:val="21"/>
        </w:rPr>
        <w:t xml:space="preserve">     为</w:t>
      </w:r>
      <w:r>
        <w:rPr>
          <w:rFonts w:ascii="宋体" w:hAnsi="宋体"/>
          <w:color w:val="000000"/>
          <w:szCs w:val="21"/>
        </w:rPr>
        <w:t>年；</w:t>
      </w:r>
    </w:p>
    <w:p w:rsidR="00917A2B" w:rsidRDefault="00B15470">
      <w:pPr>
        <w:pStyle w:val="03"/>
        <w:spacing w:after="200" w:line="360" w:lineRule="auto"/>
        <w:ind w:leftChars="200" w:left="420" w:firstLineChars="50" w:firstLine="100"/>
        <w:rPr>
          <w:rFonts w:ascii="宋体" w:hAnsi="宋体"/>
          <w:color w:val="000000"/>
          <w:szCs w:val="21"/>
        </w:rPr>
      </w:pPr>
      <w:r>
        <w:rPr>
          <w:rFonts w:ascii="宋体" w:hAnsi="宋体" w:hint="eastAsia"/>
          <w:color w:val="000000"/>
          <w:szCs w:val="21"/>
        </w:rPr>
        <w:t>3</w:t>
      </w:r>
      <w:r>
        <w:rPr>
          <w:rFonts w:ascii="宋体" w:hAnsi="宋体" w:hint="eastAsia"/>
          <w:szCs w:val="21"/>
        </w:rPr>
        <w:t>．</w:t>
      </w:r>
      <w:r>
        <w:rPr>
          <w:rFonts w:ascii="宋体" w:hAnsi="宋体"/>
          <w:color w:val="000000"/>
          <w:szCs w:val="21"/>
        </w:rPr>
        <w:t>装修工程为年；</w:t>
      </w:r>
    </w:p>
    <w:p w:rsidR="00917A2B" w:rsidRDefault="00B15470">
      <w:pPr>
        <w:pStyle w:val="03"/>
        <w:spacing w:after="200" w:line="360" w:lineRule="auto"/>
        <w:ind w:leftChars="200" w:left="420" w:firstLineChars="50" w:firstLine="100"/>
        <w:rPr>
          <w:rFonts w:ascii="宋体" w:hAnsi="宋体"/>
          <w:color w:val="000000"/>
          <w:szCs w:val="21"/>
        </w:rPr>
      </w:pPr>
      <w:r>
        <w:rPr>
          <w:rFonts w:ascii="宋体" w:hAnsi="宋体" w:hint="eastAsia"/>
          <w:color w:val="000000"/>
          <w:szCs w:val="21"/>
        </w:rPr>
        <w:t>4</w:t>
      </w:r>
      <w:r>
        <w:rPr>
          <w:rFonts w:ascii="宋体" w:hAnsi="宋体" w:hint="eastAsia"/>
          <w:szCs w:val="21"/>
        </w:rPr>
        <w:t>．</w:t>
      </w:r>
      <w:r>
        <w:rPr>
          <w:rFonts w:ascii="宋体" w:hAnsi="宋体"/>
          <w:color w:val="000000"/>
          <w:szCs w:val="21"/>
        </w:rPr>
        <w:t>电气管线、给排水管道、设备安装工程为年；</w:t>
      </w:r>
    </w:p>
    <w:p w:rsidR="00917A2B" w:rsidRDefault="00B15470">
      <w:pPr>
        <w:pStyle w:val="03"/>
        <w:spacing w:after="200" w:line="360" w:lineRule="auto"/>
        <w:ind w:leftChars="200" w:left="420" w:firstLineChars="50" w:firstLine="100"/>
        <w:rPr>
          <w:rFonts w:ascii="宋体" w:hAnsi="宋体"/>
          <w:color w:val="000000"/>
          <w:szCs w:val="21"/>
        </w:rPr>
      </w:pPr>
      <w:r>
        <w:rPr>
          <w:rFonts w:ascii="宋体" w:hAnsi="宋体" w:hint="eastAsia"/>
          <w:color w:val="000000"/>
          <w:szCs w:val="21"/>
        </w:rPr>
        <w:t>5</w:t>
      </w:r>
      <w:r>
        <w:rPr>
          <w:rFonts w:ascii="宋体" w:hAnsi="宋体" w:hint="eastAsia"/>
          <w:szCs w:val="21"/>
        </w:rPr>
        <w:t>．</w:t>
      </w:r>
      <w:r>
        <w:rPr>
          <w:rFonts w:ascii="宋体" w:hAnsi="宋体"/>
          <w:color w:val="000000"/>
          <w:szCs w:val="21"/>
        </w:rPr>
        <w:t>供热与供冷系统为个采暖期、供冷期；</w:t>
      </w:r>
    </w:p>
    <w:p w:rsidR="00917A2B" w:rsidRDefault="00B15470">
      <w:pPr>
        <w:pStyle w:val="03"/>
        <w:spacing w:after="200" w:line="360" w:lineRule="auto"/>
        <w:ind w:leftChars="200" w:left="420" w:firstLineChars="50" w:firstLine="100"/>
        <w:rPr>
          <w:rFonts w:ascii="宋体" w:hAnsi="宋体"/>
          <w:color w:val="000000"/>
          <w:szCs w:val="21"/>
        </w:rPr>
      </w:pPr>
      <w:r>
        <w:rPr>
          <w:rFonts w:ascii="宋体" w:hAnsi="宋体" w:hint="eastAsia"/>
          <w:color w:val="000000"/>
          <w:szCs w:val="21"/>
        </w:rPr>
        <w:t>6</w:t>
      </w:r>
      <w:r>
        <w:rPr>
          <w:rFonts w:ascii="宋体" w:hAnsi="宋体" w:hint="eastAsia"/>
          <w:szCs w:val="21"/>
        </w:rPr>
        <w:t>．</w:t>
      </w:r>
      <w:r>
        <w:rPr>
          <w:rFonts w:ascii="宋体" w:hAnsi="宋体"/>
          <w:color w:val="000000"/>
          <w:szCs w:val="21"/>
        </w:rPr>
        <w:t>住宅小区内的给排水设施、道路等配套工程为年；</w:t>
      </w:r>
    </w:p>
    <w:p w:rsidR="00917A2B" w:rsidRDefault="00B15470">
      <w:pPr>
        <w:pStyle w:val="03"/>
        <w:spacing w:after="200" w:line="360" w:lineRule="auto"/>
        <w:ind w:leftChars="200" w:left="420" w:firstLineChars="50" w:firstLine="100"/>
        <w:rPr>
          <w:rFonts w:ascii="宋体" w:hAnsi="宋体"/>
          <w:color w:val="000000"/>
          <w:szCs w:val="21"/>
        </w:rPr>
      </w:pPr>
      <w:r>
        <w:rPr>
          <w:rFonts w:ascii="宋体" w:hAnsi="宋体" w:hint="eastAsia"/>
          <w:color w:val="000000"/>
          <w:szCs w:val="21"/>
        </w:rPr>
        <w:t>7</w:t>
      </w:r>
      <w:r>
        <w:rPr>
          <w:rFonts w:ascii="宋体" w:hAnsi="宋体" w:hint="eastAsia"/>
          <w:szCs w:val="21"/>
        </w:rPr>
        <w:t>．</w:t>
      </w:r>
      <w:r>
        <w:rPr>
          <w:rFonts w:ascii="宋体" w:hAnsi="宋体"/>
          <w:color w:val="000000"/>
          <w:szCs w:val="21"/>
        </w:rPr>
        <w:t>其他项目保修期限约定如下：</w:t>
      </w:r>
    </w:p>
    <w:p w:rsidR="00917A2B" w:rsidRDefault="00B15470">
      <w:pPr>
        <w:pStyle w:val="03"/>
        <w:spacing w:after="200" w:line="360" w:lineRule="auto"/>
        <w:rPr>
          <w:rFonts w:ascii="宋体" w:hAnsi="宋体"/>
          <w:color w:val="000000"/>
          <w:szCs w:val="21"/>
        </w:rPr>
      </w:pPr>
      <w:r>
        <w:rPr>
          <w:rFonts w:ascii="宋体" w:hAnsi="宋体"/>
          <w:color w:val="000000"/>
          <w:szCs w:val="21"/>
        </w:rPr>
        <w:t>。</w:t>
      </w:r>
    </w:p>
    <w:p w:rsidR="00917A2B" w:rsidRDefault="00B15470">
      <w:pPr>
        <w:pStyle w:val="03"/>
        <w:spacing w:after="200" w:line="360" w:lineRule="auto"/>
        <w:rPr>
          <w:rFonts w:ascii="宋体" w:hAnsi="宋体"/>
          <w:color w:val="000000"/>
          <w:szCs w:val="21"/>
        </w:rPr>
      </w:pPr>
      <w:r>
        <w:rPr>
          <w:rFonts w:ascii="宋体" w:hAnsi="宋体"/>
          <w:color w:val="000000"/>
          <w:szCs w:val="21"/>
        </w:rPr>
        <w:lastRenderedPageBreak/>
        <w:t xml:space="preserve">　　质量保修期自工程竣工验收合格之日起计算。</w:t>
      </w:r>
    </w:p>
    <w:p w:rsidR="00917A2B" w:rsidRDefault="00B15470" w:rsidP="00544D46">
      <w:pPr>
        <w:pStyle w:val="03"/>
        <w:spacing w:beforeLines="50" w:afterLines="50" w:line="440" w:lineRule="exact"/>
        <w:ind w:firstLineChars="200" w:firstLine="400"/>
        <w:jc w:val="left"/>
        <w:rPr>
          <w:rFonts w:ascii="宋体" w:hAnsi="宋体"/>
          <w:color w:val="000000"/>
          <w:szCs w:val="21"/>
        </w:rPr>
      </w:pPr>
      <w:r>
        <w:rPr>
          <w:rFonts w:ascii="宋体" w:hAnsi="宋体"/>
          <w:color w:val="000000"/>
          <w:szCs w:val="21"/>
        </w:rPr>
        <w:t>三、缺陷责任期</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工程缺陷责任期为个月，缺陷责任期自工程</w:t>
      </w:r>
      <w:r>
        <w:rPr>
          <w:rFonts w:ascii="宋体" w:hAnsi="宋体" w:hint="eastAsia"/>
          <w:color w:val="000000"/>
          <w:szCs w:val="21"/>
        </w:rPr>
        <w:t>通过竣工验收</w:t>
      </w:r>
      <w:r>
        <w:rPr>
          <w:rFonts w:ascii="宋体" w:hAnsi="宋体"/>
          <w:color w:val="000000"/>
          <w:szCs w:val="21"/>
        </w:rPr>
        <w:t>之日起计算。单位工程先于全部工程进行验收，单位工程缺陷责任期自单位工程验收合格之日起算。</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缺陷责任期终止后，发包人应退还剩余的质量保证金。</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 xml:space="preserve">    四、质量保修责任</w:t>
      </w:r>
    </w:p>
    <w:p w:rsidR="00917A2B" w:rsidRDefault="00B15470" w:rsidP="00917A2B">
      <w:pPr>
        <w:pStyle w:val="03"/>
        <w:spacing w:after="200" w:line="360" w:lineRule="auto"/>
        <w:ind w:leftChars="50" w:left="105" w:firstLineChars="205" w:firstLine="410"/>
        <w:rPr>
          <w:rFonts w:ascii="宋体" w:hAnsi="宋体"/>
          <w:color w:val="000000"/>
          <w:szCs w:val="21"/>
        </w:rPr>
      </w:pPr>
      <w:r>
        <w:rPr>
          <w:rFonts w:ascii="宋体" w:hAnsi="宋体" w:hint="eastAsia"/>
          <w:color w:val="000000"/>
          <w:szCs w:val="21"/>
        </w:rPr>
        <w:t>1</w:t>
      </w:r>
      <w:r>
        <w:rPr>
          <w:rFonts w:ascii="宋体" w:hAnsi="宋体" w:hint="eastAsia"/>
          <w:szCs w:val="21"/>
        </w:rPr>
        <w:t>．</w:t>
      </w:r>
      <w:r>
        <w:rPr>
          <w:rFonts w:ascii="宋体" w:hAnsi="宋体"/>
          <w:color w:val="000000"/>
          <w:szCs w:val="21"/>
        </w:rPr>
        <w:t>属于保修范围、内容的项目，承包人应当在接到保修通知之日起7天内派人保修。承包人不在约定期限内派人保修的，发包人可以委托他人修理。</w:t>
      </w:r>
    </w:p>
    <w:p w:rsidR="00917A2B" w:rsidRDefault="00B15470" w:rsidP="00917A2B">
      <w:pPr>
        <w:pStyle w:val="03"/>
        <w:spacing w:after="200" w:line="360" w:lineRule="auto"/>
        <w:ind w:leftChars="50" w:left="105" w:firstLineChars="205" w:firstLine="410"/>
        <w:rPr>
          <w:rFonts w:ascii="宋体" w:hAnsi="宋体"/>
          <w:color w:val="000000"/>
          <w:szCs w:val="21"/>
        </w:rPr>
      </w:pPr>
      <w:r>
        <w:rPr>
          <w:rFonts w:ascii="宋体" w:hAnsi="宋体" w:hint="eastAsia"/>
          <w:color w:val="000000"/>
          <w:szCs w:val="21"/>
        </w:rPr>
        <w:t>2</w:t>
      </w:r>
      <w:r>
        <w:rPr>
          <w:rFonts w:ascii="宋体" w:hAnsi="宋体" w:hint="eastAsia"/>
          <w:szCs w:val="21"/>
        </w:rPr>
        <w:t>．</w:t>
      </w:r>
      <w:r>
        <w:rPr>
          <w:rFonts w:ascii="宋体" w:hAnsi="宋体"/>
          <w:color w:val="000000"/>
          <w:szCs w:val="21"/>
        </w:rPr>
        <w:t>发生紧急事故需抢修的，承包人在接到事故通知后，应当立即到达事故现场抢修。</w:t>
      </w:r>
    </w:p>
    <w:p w:rsidR="00917A2B" w:rsidRDefault="00B15470" w:rsidP="00917A2B">
      <w:pPr>
        <w:pStyle w:val="03"/>
        <w:spacing w:after="200" w:line="360" w:lineRule="auto"/>
        <w:ind w:leftChars="50" w:left="105" w:firstLineChars="205" w:firstLine="410"/>
        <w:rPr>
          <w:rFonts w:ascii="宋体" w:hAnsi="宋体"/>
          <w:color w:val="000000"/>
          <w:szCs w:val="21"/>
        </w:rPr>
      </w:pPr>
      <w:r>
        <w:rPr>
          <w:rFonts w:ascii="宋体" w:hAnsi="宋体" w:hint="eastAsia"/>
          <w:color w:val="000000"/>
          <w:szCs w:val="21"/>
        </w:rPr>
        <w:t>3</w:t>
      </w:r>
      <w:r>
        <w:rPr>
          <w:rFonts w:ascii="宋体" w:hAnsi="宋体" w:hint="eastAsia"/>
          <w:szCs w:val="21"/>
        </w:rPr>
        <w:t>．</w:t>
      </w:r>
      <w:r>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17A2B" w:rsidRDefault="00B15470">
      <w:pPr>
        <w:pStyle w:val="03"/>
        <w:spacing w:after="200" w:line="360" w:lineRule="auto"/>
        <w:ind w:leftChars="200" w:left="420" w:firstLineChars="50" w:firstLine="100"/>
        <w:rPr>
          <w:rFonts w:ascii="宋体" w:hAnsi="宋体"/>
          <w:color w:val="000000"/>
          <w:szCs w:val="21"/>
        </w:rPr>
      </w:pPr>
      <w:r>
        <w:rPr>
          <w:rFonts w:ascii="宋体" w:hAnsi="宋体" w:hint="eastAsia"/>
          <w:color w:val="000000"/>
          <w:szCs w:val="21"/>
        </w:rPr>
        <w:t>4</w:t>
      </w:r>
      <w:r>
        <w:rPr>
          <w:rFonts w:ascii="宋体" w:hAnsi="宋体" w:hint="eastAsia"/>
          <w:szCs w:val="21"/>
        </w:rPr>
        <w:t>．</w:t>
      </w:r>
      <w:r>
        <w:rPr>
          <w:rFonts w:ascii="宋体" w:hAnsi="宋体"/>
          <w:color w:val="000000"/>
          <w:szCs w:val="21"/>
        </w:rPr>
        <w:t>质量保修完成后，由发包人组织验收。</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 xml:space="preserve">　　五、保修费用</w:t>
      </w:r>
    </w:p>
    <w:p w:rsidR="00917A2B" w:rsidRDefault="00B15470">
      <w:pPr>
        <w:pStyle w:val="03"/>
        <w:spacing w:after="200" w:line="360" w:lineRule="auto"/>
        <w:rPr>
          <w:rFonts w:ascii="宋体" w:hAnsi="宋体"/>
          <w:color w:val="000000"/>
          <w:szCs w:val="21"/>
        </w:rPr>
      </w:pPr>
      <w:r>
        <w:rPr>
          <w:rFonts w:ascii="宋体" w:hAnsi="宋体"/>
          <w:color w:val="000000"/>
          <w:szCs w:val="21"/>
        </w:rPr>
        <w:t xml:space="preserve">　　保修费用由造成质量缺陷的责任方承担。</w:t>
      </w:r>
    </w:p>
    <w:p w:rsidR="00917A2B" w:rsidRDefault="00B15470" w:rsidP="00544D46">
      <w:pPr>
        <w:pStyle w:val="03"/>
        <w:spacing w:beforeLines="50" w:afterLines="50" w:line="440" w:lineRule="exact"/>
        <w:jc w:val="left"/>
        <w:rPr>
          <w:rFonts w:ascii="宋体" w:hAnsi="宋体"/>
          <w:color w:val="000000"/>
          <w:szCs w:val="21"/>
          <w:u w:val="single"/>
        </w:rPr>
      </w:pPr>
      <w:r>
        <w:rPr>
          <w:rFonts w:ascii="宋体" w:hAnsi="宋体"/>
          <w:color w:val="000000"/>
          <w:szCs w:val="21"/>
        </w:rPr>
        <w:t>六、双方约定的其他工程质量保修事项：</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w:t>
      </w:r>
    </w:p>
    <w:p w:rsidR="00917A2B" w:rsidRDefault="00B15470">
      <w:pPr>
        <w:pStyle w:val="03"/>
        <w:spacing w:after="200" w:line="360" w:lineRule="auto"/>
        <w:ind w:firstLineChars="190" w:firstLine="380"/>
        <w:rPr>
          <w:rFonts w:ascii="宋体" w:hAnsi="宋体"/>
          <w:color w:val="000000"/>
          <w:szCs w:val="21"/>
        </w:rPr>
      </w:pPr>
      <w:r>
        <w:rPr>
          <w:rFonts w:ascii="宋体" w:hAnsi="宋体"/>
          <w:color w:val="000000"/>
          <w:szCs w:val="21"/>
        </w:rPr>
        <w:t>工程质量保修书由发包人、承包人在工程竣工验收前共同签署，作为施工合同附件，其有效期限至保修期满。</w:t>
      </w:r>
    </w:p>
    <w:p w:rsidR="00917A2B" w:rsidRDefault="00917A2B">
      <w:pPr>
        <w:pStyle w:val="03"/>
        <w:spacing w:after="200" w:line="360" w:lineRule="auto"/>
        <w:ind w:firstLine="420"/>
        <w:rPr>
          <w:rFonts w:ascii="宋体" w:hAnsi="宋体"/>
          <w:color w:val="000000"/>
          <w:szCs w:val="21"/>
        </w:rPr>
      </w:pPr>
    </w:p>
    <w:p w:rsidR="00917A2B" w:rsidRDefault="00B15470">
      <w:pPr>
        <w:pStyle w:val="03"/>
        <w:spacing w:after="200" w:line="360" w:lineRule="auto"/>
        <w:rPr>
          <w:rFonts w:ascii="宋体" w:hAnsi="宋体"/>
          <w:color w:val="000000"/>
          <w:szCs w:val="21"/>
        </w:rPr>
      </w:pPr>
      <w:r>
        <w:rPr>
          <w:rFonts w:ascii="宋体" w:hAnsi="宋体"/>
          <w:color w:val="000000"/>
          <w:szCs w:val="21"/>
        </w:rPr>
        <w:t>发包人(公章)： 承包人(公章)：</w:t>
      </w:r>
    </w:p>
    <w:p w:rsidR="00917A2B" w:rsidRDefault="00B15470">
      <w:pPr>
        <w:pStyle w:val="03"/>
        <w:spacing w:after="200" w:line="360" w:lineRule="auto"/>
        <w:rPr>
          <w:rFonts w:ascii="宋体" w:hAnsi="宋体"/>
          <w:color w:val="000000"/>
          <w:szCs w:val="21"/>
        </w:rPr>
      </w:pPr>
      <w:r>
        <w:rPr>
          <w:rFonts w:ascii="宋体" w:hAnsi="宋体"/>
          <w:color w:val="000000"/>
          <w:szCs w:val="21"/>
        </w:rPr>
        <w:t>地  址：地  址：</w:t>
      </w:r>
    </w:p>
    <w:p w:rsidR="00917A2B" w:rsidRDefault="00B15470">
      <w:pPr>
        <w:pStyle w:val="03"/>
        <w:spacing w:after="200" w:line="360" w:lineRule="auto"/>
        <w:rPr>
          <w:rFonts w:ascii="宋体" w:hAnsi="宋体"/>
          <w:color w:val="000000"/>
          <w:szCs w:val="21"/>
        </w:rPr>
      </w:pPr>
      <w:r>
        <w:rPr>
          <w:rFonts w:ascii="宋体" w:hAnsi="宋体"/>
          <w:color w:val="000000"/>
          <w:szCs w:val="21"/>
        </w:rPr>
        <w:t>法定代表人(签字)： 法定代表人(签字)：</w:t>
      </w:r>
    </w:p>
    <w:p w:rsidR="00917A2B" w:rsidRDefault="00B15470">
      <w:pPr>
        <w:pStyle w:val="03"/>
        <w:spacing w:after="200" w:line="360" w:lineRule="auto"/>
        <w:rPr>
          <w:rFonts w:ascii="宋体" w:hAnsi="宋体"/>
          <w:color w:val="000000"/>
          <w:szCs w:val="21"/>
        </w:rPr>
      </w:pPr>
      <w:r>
        <w:rPr>
          <w:rFonts w:ascii="宋体" w:hAnsi="宋体"/>
          <w:color w:val="000000"/>
          <w:szCs w:val="21"/>
        </w:rPr>
        <w:lastRenderedPageBreak/>
        <w:t>委托代理人(签字)： 委托代理人(签字)：</w:t>
      </w:r>
    </w:p>
    <w:p w:rsidR="00917A2B" w:rsidRDefault="00B15470">
      <w:pPr>
        <w:pStyle w:val="03"/>
        <w:spacing w:after="200" w:line="360" w:lineRule="auto"/>
        <w:rPr>
          <w:rFonts w:ascii="宋体" w:hAnsi="宋体"/>
          <w:color w:val="000000"/>
          <w:szCs w:val="21"/>
        </w:rPr>
      </w:pPr>
      <w:r>
        <w:rPr>
          <w:rFonts w:ascii="宋体" w:hAnsi="宋体"/>
          <w:color w:val="000000"/>
          <w:szCs w:val="21"/>
        </w:rPr>
        <w:t>电  话： 电  话：</w:t>
      </w:r>
    </w:p>
    <w:p w:rsidR="00917A2B" w:rsidRDefault="00B15470">
      <w:pPr>
        <w:pStyle w:val="03"/>
        <w:spacing w:after="200" w:line="360" w:lineRule="auto"/>
        <w:rPr>
          <w:rFonts w:ascii="宋体" w:hAnsi="宋体"/>
          <w:color w:val="000000"/>
          <w:szCs w:val="21"/>
        </w:rPr>
      </w:pPr>
      <w:r>
        <w:rPr>
          <w:rFonts w:ascii="宋体" w:hAnsi="宋体"/>
          <w:color w:val="000000"/>
          <w:szCs w:val="21"/>
        </w:rPr>
        <w:t>传  真： 传  真：</w:t>
      </w:r>
    </w:p>
    <w:p w:rsidR="00917A2B" w:rsidRDefault="00B15470">
      <w:pPr>
        <w:pStyle w:val="03"/>
        <w:spacing w:after="200" w:line="360" w:lineRule="auto"/>
        <w:rPr>
          <w:rFonts w:ascii="宋体" w:hAnsi="宋体"/>
          <w:color w:val="000000"/>
          <w:szCs w:val="21"/>
        </w:rPr>
      </w:pPr>
      <w:r>
        <w:rPr>
          <w:rFonts w:ascii="宋体" w:hAnsi="宋体"/>
          <w:color w:val="000000"/>
          <w:szCs w:val="21"/>
        </w:rPr>
        <w:t>开户银行： 开户银行：</w:t>
      </w:r>
    </w:p>
    <w:p w:rsidR="00917A2B" w:rsidRDefault="00B15470">
      <w:pPr>
        <w:pStyle w:val="03"/>
        <w:spacing w:after="200" w:line="360" w:lineRule="auto"/>
        <w:rPr>
          <w:rFonts w:ascii="宋体" w:hAnsi="宋体"/>
          <w:color w:val="000000"/>
          <w:szCs w:val="21"/>
        </w:rPr>
      </w:pPr>
      <w:r>
        <w:rPr>
          <w:rFonts w:ascii="宋体" w:hAnsi="宋体"/>
          <w:color w:val="000000"/>
          <w:szCs w:val="21"/>
        </w:rPr>
        <w:t>账  号：账 号：</w:t>
      </w:r>
    </w:p>
    <w:p w:rsidR="00917A2B" w:rsidRDefault="00B15470">
      <w:pPr>
        <w:pStyle w:val="03"/>
        <w:spacing w:after="200" w:line="360" w:lineRule="auto"/>
        <w:rPr>
          <w:rFonts w:ascii="宋体" w:hAnsi="宋体"/>
          <w:color w:val="000000"/>
          <w:szCs w:val="21"/>
        </w:rPr>
      </w:pPr>
      <w:r>
        <w:rPr>
          <w:rFonts w:ascii="宋体" w:hAnsi="宋体"/>
          <w:color w:val="000000"/>
          <w:szCs w:val="21"/>
        </w:rPr>
        <w:t>邮政编码： 邮政编码：</w:t>
      </w:r>
    </w:p>
    <w:p w:rsidR="00917A2B" w:rsidRDefault="00B15470">
      <w:pPr>
        <w:pStyle w:val="401"/>
        <w:spacing w:after="200" w:line="276" w:lineRule="auto"/>
        <w:rPr>
          <w:rFonts w:ascii="宋体" w:hAnsi="宋体"/>
          <w:color w:val="000000"/>
          <w:sz w:val="21"/>
          <w:szCs w:val="21"/>
        </w:rPr>
      </w:pPr>
      <w:r>
        <w:rPr>
          <w:rFonts w:ascii="宋体" w:hAnsi="宋体"/>
          <w:b/>
          <w:color w:val="000000"/>
          <w:sz w:val="21"/>
          <w:szCs w:val="21"/>
        </w:rPr>
        <w:br w:type="page"/>
      </w:r>
      <w:bookmarkStart w:id="1430" w:name="_Toc29294"/>
      <w:bookmarkStart w:id="1431" w:name="_Toc256000044"/>
      <w:r>
        <w:rPr>
          <w:rFonts w:ascii="宋体" w:hAnsi="宋体"/>
          <w:sz w:val="21"/>
          <w:szCs w:val="21"/>
        </w:rPr>
        <w:lastRenderedPageBreak/>
        <w:t>附件</w:t>
      </w:r>
      <w:r>
        <w:rPr>
          <w:rFonts w:ascii="宋体" w:hAnsi="宋体"/>
          <w:sz w:val="21"/>
          <w:szCs w:val="21"/>
        </w:rPr>
        <w:t>4</w:t>
      </w:r>
      <w:r>
        <w:rPr>
          <w:rFonts w:ascii="宋体" w:hAnsi="宋体"/>
          <w:sz w:val="21"/>
          <w:szCs w:val="21"/>
        </w:rPr>
        <w:t>：</w:t>
      </w:r>
      <w:bookmarkEnd w:id="1430"/>
      <w:bookmarkEnd w:id="1431"/>
    </w:p>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917A2B">
        <w:trPr>
          <w:jc w:val="center"/>
        </w:trPr>
        <w:tc>
          <w:tcPr>
            <w:tcW w:w="1953"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文件名称</w:t>
            </w:r>
          </w:p>
        </w:tc>
        <w:tc>
          <w:tcPr>
            <w:tcW w:w="1276"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套数</w:t>
            </w:r>
          </w:p>
        </w:tc>
        <w:tc>
          <w:tcPr>
            <w:tcW w:w="145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费用</w:t>
            </w:r>
            <w:r>
              <w:rPr>
                <w:rFonts w:ascii="宋体" w:hAnsi="宋体" w:hint="eastAsia"/>
                <w:color w:val="000000"/>
                <w:kern w:val="2"/>
                <w:sz w:val="21"/>
                <w:szCs w:val="21"/>
              </w:rPr>
              <w:t>（元）</w:t>
            </w:r>
          </w:p>
        </w:tc>
        <w:tc>
          <w:tcPr>
            <w:tcW w:w="1243"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质量</w:t>
            </w:r>
          </w:p>
        </w:tc>
        <w:tc>
          <w:tcPr>
            <w:tcW w:w="1450" w:type="dxa"/>
            <w:tcBorders>
              <w:top w:val="single" w:sz="12" w:space="0" w:color="auto"/>
              <w:bottom w:val="double" w:sz="6" w:space="0" w:color="auto"/>
            </w:tcBorders>
            <w:noWrap/>
          </w:tcPr>
          <w:p w:rsidR="00917A2B" w:rsidRDefault="00B15470">
            <w:pPr>
              <w:pStyle w:val="03"/>
              <w:spacing w:after="200" w:line="440" w:lineRule="exact"/>
              <w:jc w:val="center"/>
              <w:rPr>
                <w:rFonts w:ascii="宋体" w:hAnsi="宋体"/>
                <w:color w:val="000000"/>
                <w:szCs w:val="21"/>
              </w:rPr>
            </w:pPr>
            <w:r>
              <w:rPr>
                <w:rFonts w:ascii="宋体" w:hAnsi="宋体"/>
                <w:color w:val="000000"/>
                <w:szCs w:val="21"/>
              </w:rPr>
              <w:t>移交时间</w:t>
            </w:r>
          </w:p>
        </w:tc>
        <w:tc>
          <w:tcPr>
            <w:tcW w:w="1667" w:type="dxa"/>
            <w:tcBorders>
              <w:top w:val="single" w:sz="12" w:space="0" w:color="auto"/>
              <w:bottom w:val="double" w:sz="6" w:space="0" w:color="auto"/>
            </w:tcBorders>
            <w:noWrap/>
          </w:tcPr>
          <w:p w:rsidR="00917A2B" w:rsidRDefault="00B15470">
            <w:pPr>
              <w:pStyle w:val="03"/>
              <w:spacing w:after="200" w:line="440" w:lineRule="exact"/>
              <w:jc w:val="center"/>
              <w:rPr>
                <w:rFonts w:ascii="宋体" w:hAnsi="宋体"/>
                <w:color w:val="000000"/>
                <w:szCs w:val="21"/>
              </w:rPr>
            </w:pPr>
            <w:r>
              <w:rPr>
                <w:rFonts w:ascii="宋体" w:hAnsi="宋体"/>
                <w:color w:val="000000"/>
                <w:szCs w:val="21"/>
              </w:rPr>
              <w:t>责任人</w:t>
            </w:r>
          </w:p>
        </w:tc>
      </w:tr>
      <w:tr w:rsidR="00917A2B">
        <w:trPr>
          <w:trHeight w:val="567"/>
          <w:jc w:val="center"/>
        </w:trPr>
        <w:tc>
          <w:tcPr>
            <w:tcW w:w="1953"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243"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667"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953" w:type="dxa"/>
            <w:noWrap/>
          </w:tcPr>
          <w:p w:rsidR="00917A2B" w:rsidRDefault="00917A2B">
            <w:pPr>
              <w:pStyle w:val="03"/>
              <w:spacing w:after="200" w:line="276" w:lineRule="auto"/>
              <w:rPr>
                <w:rFonts w:ascii="宋体" w:hAnsi="宋体"/>
                <w:color w:val="000000"/>
                <w:szCs w:val="21"/>
              </w:rPr>
            </w:pPr>
          </w:p>
        </w:tc>
        <w:tc>
          <w:tcPr>
            <w:tcW w:w="1276"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243" w:type="dxa"/>
            <w:noWrap/>
          </w:tcPr>
          <w:p w:rsidR="00917A2B" w:rsidRDefault="00917A2B">
            <w:pPr>
              <w:pStyle w:val="03"/>
              <w:spacing w:after="200" w:line="276" w:lineRule="auto"/>
              <w:rPr>
                <w:rFonts w:ascii="宋体" w:hAnsi="宋体"/>
                <w:color w:val="000000"/>
                <w:szCs w:val="21"/>
              </w:rPr>
            </w:pPr>
          </w:p>
        </w:tc>
        <w:tc>
          <w:tcPr>
            <w:tcW w:w="1450" w:type="dxa"/>
            <w:noWrap/>
          </w:tcPr>
          <w:p w:rsidR="00917A2B" w:rsidRDefault="00917A2B">
            <w:pPr>
              <w:pStyle w:val="03"/>
              <w:spacing w:after="200" w:line="276" w:lineRule="auto"/>
              <w:rPr>
                <w:rFonts w:ascii="宋体" w:hAnsi="宋体"/>
                <w:color w:val="000000"/>
                <w:szCs w:val="21"/>
              </w:rPr>
            </w:pPr>
          </w:p>
        </w:tc>
        <w:tc>
          <w:tcPr>
            <w:tcW w:w="1667" w:type="dxa"/>
            <w:noWrap/>
          </w:tcPr>
          <w:p w:rsidR="00917A2B" w:rsidRDefault="00917A2B">
            <w:pPr>
              <w:pStyle w:val="03"/>
              <w:spacing w:after="200" w:line="276" w:lineRule="auto"/>
              <w:rPr>
                <w:rFonts w:ascii="宋体" w:hAnsi="宋体"/>
                <w:color w:val="000000"/>
                <w:szCs w:val="21"/>
              </w:rPr>
            </w:pPr>
          </w:p>
        </w:tc>
      </w:tr>
    </w:tbl>
    <w:p w:rsidR="00917A2B" w:rsidRDefault="00917A2B">
      <w:pPr>
        <w:pStyle w:val="03"/>
        <w:spacing w:after="200" w:line="440" w:lineRule="exact"/>
        <w:rPr>
          <w:rFonts w:ascii="宋体" w:hAnsi="宋体"/>
          <w:color w:val="000000"/>
          <w:szCs w:val="21"/>
        </w:rPr>
      </w:pPr>
    </w:p>
    <w:p w:rsidR="00917A2B" w:rsidRDefault="00B15470">
      <w:pPr>
        <w:pStyle w:val="401"/>
        <w:spacing w:after="200" w:line="276" w:lineRule="auto"/>
        <w:rPr>
          <w:rFonts w:ascii="宋体" w:hAnsi="宋体"/>
          <w:color w:val="000000"/>
          <w:sz w:val="21"/>
          <w:szCs w:val="21"/>
        </w:rPr>
      </w:pPr>
      <w:r>
        <w:rPr>
          <w:rFonts w:ascii="宋体" w:hAnsi="宋体"/>
          <w:color w:val="000000"/>
          <w:sz w:val="21"/>
          <w:szCs w:val="21"/>
        </w:rPr>
        <w:br w:type="page"/>
      </w:r>
      <w:bookmarkStart w:id="1432" w:name="_Toc32232"/>
      <w:bookmarkStart w:id="1433" w:name="_Toc256000045"/>
      <w:r>
        <w:rPr>
          <w:rFonts w:ascii="宋体" w:hAnsi="宋体"/>
          <w:sz w:val="21"/>
          <w:szCs w:val="21"/>
        </w:rPr>
        <w:lastRenderedPageBreak/>
        <w:t>附</w:t>
      </w:r>
      <w:bookmarkStart w:id="1434" w:name="_Toc267261698"/>
      <w:bookmarkStart w:id="1435" w:name="_Toc296944566"/>
      <w:bookmarkStart w:id="1436" w:name="_Toc296347226"/>
      <w:bookmarkStart w:id="1437" w:name="_Toc296891055"/>
      <w:bookmarkStart w:id="1438" w:name="_Toc296346728"/>
      <w:bookmarkStart w:id="1439" w:name="_Toc296503227"/>
      <w:bookmarkStart w:id="1440" w:name="_Toc296891267"/>
      <w:r>
        <w:rPr>
          <w:rFonts w:ascii="宋体" w:hAnsi="宋体"/>
          <w:sz w:val="21"/>
          <w:szCs w:val="21"/>
        </w:rPr>
        <w:t>件</w:t>
      </w:r>
      <w:r>
        <w:rPr>
          <w:rFonts w:ascii="宋体" w:hAnsi="宋体"/>
          <w:sz w:val="21"/>
          <w:szCs w:val="21"/>
        </w:rPr>
        <w:t>5</w:t>
      </w:r>
      <w:r>
        <w:rPr>
          <w:rFonts w:ascii="宋体" w:hAnsi="宋体"/>
          <w:sz w:val="21"/>
          <w:szCs w:val="21"/>
        </w:rPr>
        <w:t>：</w:t>
      </w:r>
      <w:bookmarkEnd w:id="1432"/>
      <w:bookmarkEnd w:id="1433"/>
    </w:p>
    <w:bookmarkEnd w:id="1434"/>
    <w:bookmarkEnd w:id="1435"/>
    <w:bookmarkEnd w:id="1436"/>
    <w:bookmarkEnd w:id="1437"/>
    <w:bookmarkEnd w:id="1438"/>
    <w:bookmarkEnd w:id="1439"/>
    <w:bookmarkEnd w:id="1440"/>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917A2B">
        <w:trPr>
          <w:jc w:val="center"/>
        </w:trPr>
        <w:tc>
          <w:tcPr>
            <w:tcW w:w="1162"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序号</w:t>
            </w:r>
          </w:p>
        </w:tc>
        <w:tc>
          <w:tcPr>
            <w:tcW w:w="1418"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机械或设备名称</w:t>
            </w:r>
          </w:p>
        </w:tc>
        <w:tc>
          <w:tcPr>
            <w:tcW w:w="85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规格型号</w:t>
            </w:r>
          </w:p>
        </w:tc>
        <w:tc>
          <w:tcPr>
            <w:tcW w:w="1058"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数量</w:t>
            </w:r>
          </w:p>
        </w:tc>
        <w:tc>
          <w:tcPr>
            <w:tcW w:w="88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产地</w:t>
            </w:r>
          </w:p>
        </w:tc>
        <w:tc>
          <w:tcPr>
            <w:tcW w:w="102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制造年份</w:t>
            </w:r>
          </w:p>
        </w:tc>
        <w:tc>
          <w:tcPr>
            <w:tcW w:w="148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额定功率(kW)</w:t>
            </w:r>
          </w:p>
        </w:tc>
        <w:tc>
          <w:tcPr>
            <w:tcW w:w="1020"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生产能力</w:t>
            </w:r>
          </w:p>
        </w:tc>
        <w:tc>
          <w:tcPr>
            <w:tcW w:w="92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备注</w:t>
            </w:r>
          </w:p>
        </w:tc>
      </w:tr>
      <w:tr w:rsidR="00917A2B">
        <w:trPr>
          <w:trHeight w:val="567"/>
          <w:jc w:val="center"/>
        </w:trPr>
        <w:tc>
          <w:tcPr>
            <w:tcW w:w="1162"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tcBorders>
              <w:top w:val="double" w:sz="6" w:space="0" w:color="auto"/>
              <w:bottom w:val="single" w:sz="6"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5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5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8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8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020"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921"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r w:rsidR="00917A2B">
        <w:trPr>
          <w:trHeight w:val="567"/>
          <w:jc w:val="center"/>
        </w:trPr>
        <w:tc>
          <w:tcPr>
            <w:tcW w:w="1162" w:type="dxa"/>
            <w:noWrap/>
          </w:tcPr>
          <w:p w:rsidR="00917A2B" w:rsidRDefault="00917A2B">
            <w:pPr>
              <w:pStyle w:val="03"/>
              <w:spacing w:after="200" w:line="276" w:lineRule="auto"/>
              <w:rPr>
                <w:rFonts w:ascii="宋体" w:hAnsi="宋体"/>
                <w:color w:val="000000"/>
                <w:szCs w:val="21"/>
              </w:rPr>
            </w:pPr>
          </w:p>
        </w:tc>
        <w:tc>
          <w:tcPr>
            <w:tcW w:w="1418" w:type="dxa"/>
            <w:noWrap/>
          </w:tcPr>
          <w:p w:rsidR="00917A2B" w:rsidRDefault="00917A2B">
            <w:pPr>
              <w:pStyle w:val="03"/>
              <w:spacing w:after="200" w:line="276" w:lineRule="auto"/>
              <w:rPr>
                <w:rFonts w:ascii="宋体" w:hAnsi="宋体"/>
                <w:color w:val="000000"/>
                <w:szCs w:val="21"/>
              </w:rPr>
            </w:pPr>
          </w:p>
        </w:tc>
        <w:tc>
          <w:tcPr>
            <w:tcW w:w="850" w:type="dxa"/>
            <w:noWrap/>
          </w:tcPr>
          <w:p w:rsidR="00917A2B" w:rsidRDefault="00917A2B">
            <w:pPr>
              <w:pStyle w:val="03"/>
              <w:spacing w:after="200" w:line="276" w:lineRule="auto"/>
              <w:rPr>
                <w:rFonts w:ascii="宋体" w:hAnsi="宋体"/>
                <w:color w:val="000000"/>
                <w:szCs w:val="21"/>
              </w:rPr>
            </w:pPr>
          </w:p>
        </w:tc>
        <w:tc>
          <w:tcPr>
            <w:tcW w:w="1058" w:type="dxa"/>
            <w:noWrap/>
          </w:tcPr>
          <w:p w:rsidR="00917A2B" w:rsidRDefault="00917A2B">
            <w:pPr>
              <w:pStyle w:val="03"/>
              <w:spacing w:after="200" w:line="276" w:lineRule="auto"/>
              <w:rPr>
                <w:rFonts w:ascii="宋体" w:hAnsi="宋体"/>
                <w:color w:val="000000"/>
                <w:szCs w:val="21"/>
              </w:rPr>
            </w:pPr>
          </w:p>
        </w:tc>
        <w:tc>
          <w:tcPr>
            <w:tcW w:w="8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1480" w:type="dxa"/>
            <w:noWrap/>
          </w:tcPr>
          <w:p w:rsidR="00917A2B" w:rsidRDefault="00917A2B">
            <w:pPr>
              <w:pStyle w:val="03"/>
              <w:spacing w:after="200" w:line="276" w:lineRule="auto"/>
              <w:rPr>
                <w:rFonts w:ascii="宋体" w:hAnsi="宋体"/>
                <w:color w:val="000000"/>
                <w:szCs w:val="21"/>
              </w:rPr>
            </w:pPr>
          </w:p>
        </w:tc>
        <w:tc>
          <w:tcPr>
            <w:tcW w:w="1020" w:type="dxa"/>
            <w:noWrap/>
          </w:tcPr>
          <w:p w:rsidR="00917A2B" w:rsidRDefault="00917A2B">
            <w:pPr>
              <w:pStyle w:val="03"/>
              <w:spacing w:after="200" w:line="276" w:lineRule="auto"/>
              <w:rPr>
                <w:rFonts w:ascii="宋体" w:hAnsi="宋体"/>
                <w:color w:val="000000"/>
                <w:szCs w:val="21"/>
              </w:rPr>
            </w:pPr>
          </w:p>
        </w:tc>
        <w:tc>
          <w:tcPr>
            <w:tcW w:w="921" w:type="dxa"/>
            <w:noWrap/>
          </w:tcPr>
          <w:p w:rsidR="00917A2B" w:rsidRDefault="00917A2B">
            <w:pPr>
              <w:pStyle w:val="03"/>
              <w:spacing w:after="200" w:line="276" w:lineRule="auto"/>
              <w:rPr>
                <w:rFonts w:ascii="宋体" w:hAnsi="宋体"/>
                <w:color w:val="000000"/>
                <w:szCs w:val="21"/>
              </w:rPr>
            </w:pPr>
          </w:p>
        </w:tc>
      </w:tr>
    </w:tbl>
    <w:p w:rsidR="00917A2B" w:rsidRDefault="00B15470">
      <w:pPr>
        <w:pStyle w:val="401"/>
        <w:spacing w:after="200" w:line="276" w:lineRule="auto"/>
        <w:rPr>
          <w:rFonts w:ascii="宋体" w:hAnsi="宋体"/>
          <w:sz w:val="21"/>
          <w:szCs w:val="21"/>
        </w:rPr>
      </w:pPr>
      <w:bookmarkStart w:id="1441" w:name="_Toc25980"/>
      <w:bookmarkStart w:id="1442" w:name="_Toc256000046"/>
      <w:r>
        <w:rPr>
          <w:rFonts w:ascii="宋体" w:hAnsi="宋体"/>
          <w:sz w:val="21"/>
          <w:szCs w:val="21"/>
        </w:rPr>
        <w:lastRenderedPageBreak/>
        <w:t>附</w:t>
      </w:r>
      <w:bookmarkStart w:id="1443" w:name="_Toc296891268"/>
      <w:bookmarkStart w:id="1444" w:name="_Toc296944567"/>
      <w:bookmarkStart w:id="1445" w:name="_Toc267261699"/>
      <w:bookmarkStart w:id="1446" w:name="_Toc296503228"/>
      <w:bookmarkStart w:id="1447" w:name="_Toc296891056"/>
      <w:bookmarkStart w:id="1448" w:name="_Toc296346729"/>
      <w:bookmarkStart w:id="1449" w:name="_Toc296347227"/>
      <w:r>
        <w:rPr>
          <w:rFonts w:ascii="宋体" w:hAnsi="宋体"/>
          <w:sz w:val="21"/>
          <w:szCs w:val="21"/>
        </w:rPr>
        <w:t>件</w:t>
      </w:r>
      <w:r>
        <w:rPr>
          <w:rFonts w:ascii="宋体" w:hAnsi="宋体"/>
          <w:sz w:val="21"/>
          <w:szCs w:val="21"/>
        </w:rPr>
        <w:t>6</w:t>
      </w:r>
      <w:r>
        <w:rPr>
          <w:rFonts w:ascii="宋体" w:hAnsi="宋体"/>
          <w:sz w:val="21"/>
          <w:szCs w:val="21"/>
        </w:rPr>
        <w:t>：</w:t>
      </w:r>
      <w:bookmarkEnd w:id="1441"/>
      <w:bookmarkEnd w:id="1442"/>
    </w:p>
    <w:bookmarkEnd w:id="1443"/>
    <w:bookmarkEnd w:id="1444"/>
    <w:bookmarkEnd w:id="1445"/>
    <w:bookmarkEnd w:id="1446"/>
    <w:bookmarkEnd w:id="1447"/>
    <w:bookmarkEnd w:id="1448"/>
    <w:bookmarkEnd w:id="1449"/>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917A2B">
        <w:trPr>
          <w:jc w:val="center"/>
        </w:trPr>
        <w:tc>
          <w:tcPr>
            <w:tcW w:w="187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名    称</w:t>
            </w:r>
          </w:p>
        </w:tc>
        <w:tc>
          <w:tcPr>
            <w:tcW w:w="1418"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姓名</w:t>
            </w:r>
          </w:p>
        </w:tc>
        <w:tc>
          <w:tcPr>
            <w:tcW w:w="113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职务</w:t>
            </w:r>
          </w:p>
        </w:tc>
        <w:tc>
          <w:tcPr>
            <w:tcW w:w="113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职称</w:t>
            </w:r>
          </w:p>
        </w:tc>
        <w:tc>
          <w:tcPr>
            <w:tcW w:w="4252"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主要资历、经验及承担过的项目</w:t>
            </w:r>
          </w:p>
        </w:tc>
      </w:tr>
      <w:tr w:rsidR="00917A2B">
        <w:trPr>
          <w:jc w:val="center"/>
        </w:trPr>
        <w:tc>
          <w:tcPr>
            <w:tcW w:w="9809" w:type="dxa"/>
            <w:gridSpan w:val="5"/>
            <w:tcBorders>
              <w:top w:val="doub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一、总部人员</w:t>
            </w:r>
          </w:p>
        </w:tc>
      </w:tr>
      <w:tr w:rsidR="00917A2B">
        <w:trPr>
          <w:jc w:val="center"/>
        </w:trPr>
        <w:tc>
          <w:tcPr>
            <w:tcW w:w="1871" w:type="dxa"/>
            <w:tcBorders>
              <w:top w:val="nil"/>
              <w:bottom w:val="nil"/>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项目主管</w:t>
            </w:r>
          </w:p>
        </w:tc>
        <w:tc>
          <w:tcPr>
            <w:tcW w:w="1418"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nil"/>
              <w:bottom w:val="nil"/>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其他人员</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nil"/>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9809" w:type="dxa"/>
            <w:gridSpan w:val="5"/>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二、现场人员</w:t>
            </w: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项目经理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项目副经理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技术负责人</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造价管理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质量管理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材料管理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计划管理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安全管理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val="restart"/>
            <w:tcBorders>
              <w:top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其他人员</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bl>
    <w:p w:rsidR="00917A2B" w:rsidRDefault="00B15470">
      <w:pPr>
        <w:pStyle w:val="401"/>
        <w:spacing w:after="200" w:line="276" w:lineRule="auto"/>
        <w:rPr>
          <w:rFonts w:ascii="宋体" w:hAnsi="宋体"/>
          <w:color w:val="000000"/>
          <w:sz w:val="21"/>
          <w:szCs w:val="21"/>
        </w:rPr>
      </w:pPr>
      <w:r>
        <w:rPr>
          <w:rFonts w:ascii="宋体" w:hAnsi="宋体"/>
          <w:color w:val="000000"/>
          <w:sz w:val="21"/>
          <w:szCs w:val="21"/>
        </w:rPr>
        <w:br w:type="page"/>
      </w:r>
      <w:bookmarkStart w:id="1450" w:name="_Toc31724"/>
      <w:bookmarkStart w:id="1451" w:name="_Toc256000047"/>
      <w:r>
        <w:rPr>
          <w:rFonts w:ascii="宋体" w:hAnsi="宋体"/>
          <w:sz w:val="21"/>
          <w:szCs w:val="21"/>
        </w:rPr>
        <w:lastRenderedPageBreak/>
        <w:t>附</w:t>
      </w:r>
      <w:bookmarkStart w:id="1452" w:name="_Toc296347228"/>
      <w:bookmarkStart w:id="1453" w:name="_Toc296891057"/>
      <w:bookmarkStart w:id="1454" w:name="_Toc296346730"/>
      <w:bookmarkStart w:id="1455" w:name="_Toc296503229"/>
      <w:bookmarkStart w:id="1456" w:name="_Toc296944568"/>
      <w:bookmarkStart w:id="1457" w:name="_Toc296891269"/>
      <w:r>
        <w:rPr>
          <w:rFonts w:ascii="宋体" w:hAnsi="宋体"/>
          <w:sz w:val="21"/>
          <w:szCs w:val="21"/>
        </w:rPr>
        <w:t>件</w:t>
      </w:r>
      <w:r>
        <w:rPr>
          <w:rFonts w:ascii="宋体" w:hAnsi="宋体"/>
          <w:sz w:val="21"/>
          <w:szCs w:val="21"/>
        </w:rPr>
        <w:t>7</w:t>
      </w:r>
      <w:r>
        <w:rPr>
          <w:rFonts w:ascii="宋体" w:hAnsi="宋体"/>
          <w:sz w:val="21"/>
          <w:szCs w:val="21"/>
        </w:rPr>
        <w:t>：</w:t>
      </w:r>
      <w:bookmarkEnd w:id="1450"/>
      <w:bookmarkEnd w:id="1451"/>
    </w:p>
    <w:bookmarkEnd w:id="1452"/>
    <w:bookmarkEnd w:id="1453"/>
    <w:bookmarkEnd w:id="1454"/>
    <w:bookmarkEnd w:id="1455"/>
    <w:bookmarkEnd w:id="1456"/>
    <w:bookmarkEnd w:id="1457"/>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917A2B">
        <w:trPr>
          <w:jc w:val="center"/>
        </w:trPr>
        <w:tc>
          <w:tcPr>
            <w:tcW w:w="1871"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名    称</w:t>
            </w:r>
          </w:p>
        </w:tc>
        <w:tc>
          <w:tcPr>
            <w:tcW w:w="1418"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姓名</w:t>
            </w:r>
          </w:p>
        </w:tc>
        <w:tc>
          <w:tcPr>
            <w:tcW w:w="113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职务</w:t>
            </w:r>
          </w:p>
        </w:tc>
        <w:tc>
          <w:tcPr>
            <w:tcW w:w="1134"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职称</w:t>
            </w:r>
          </w:p>
        </w:tc>
        <w:tc>
          <w:tcPr>
            <w:tcW w:w="4252" w:type="dxa"/>
            <w:tcBorders>
              <w:top w:val="single" w:sz="12" w:space="0" w:color="auto"/>
              <w:bottom w:val="doub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主要资历、经验及承担过的项目</w:t>
            </w:r>
          </w:p>
        </w:tc>
      </w:tr>
      <w:tr w:rsidR="00917A2B">
        <w:trPr>
          <w:jc w:val="center"/>
        </w:trPr>
        <w:tc>
          <w:tcPr>
            <w:tcW w:w="9809" w:type="dxa"/>
            <w:gridSpan w:val="5"/>
            <w:tcBorders>
              <w:top w:val="doub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一、总部人员</w:t>
            </w:r>
          </w:p>
        </w:tc>
      </w:tr>
      <w:tr w:rsidR="00917A2B">
        <w:trPr>
          <w:jc w:val="center"/>
        </w:trPr>
        <w:tc>
          <w:tcPr>
            <w:tcW w:w="1871" w:type="dxa"/>
            <w:tcBorders>
              <w:top w:val="nil"/>
              <w:bottom w:val="nil"/>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项目主管</w:t>
            </w:r>
          </w:p>
        </w:tc>
        <w:tc>
          <w:tcPr>
            <w:tcW w:w="1418"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tcBorders>
              <w:top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nil"/>
              <w:bottom w:val="nil"/>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其他人员</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nil"/>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9809" w:type="dxa"/>
            <w:gridSpan w:val="5"/>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二、现场人员</w:t>
            </w: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项目经理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项目副经理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技术负责人</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造价管理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质量管理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材料管理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计划管理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tcBorders>
              <w:top w:val="single" w:sz="6" w:space="0" w:color="auto"/>
              <w:bottom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安全管理</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val="restart"/>
            <w:tcBorders>
              <w:top w:val="single" w:sz="6" w:space="0" w:color="auto"/>
            </w:tcBorders>
            <w:noWrap/>
            <w:vAlign w:val="center"/>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其他人员</w:t>
            </w: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tcBorders>
              <w:bottom w:val="nil"/>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r w:rsidR="00917A2B">
        <w:trPr>
          <w:jc w:val="center"/>
        </w:trPr>
        <w:tc>
          <w:tcPr>
            <w:tcW w:w="1871" w:type="dxa"/>
            <w:vMerge/>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1134"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c>
          <w:tcPr>
            <w:tcW w:w="4252" w:type="dxa"/>
            <w:tcBorders>
              <w:bottom w:val="single" w:sz="12" w:space="0" w:color="auto"/>
            </w:tcBorders>
            <w:noWrap/>
            <w:vAlign w:val="center"/>
          </w:tcPr>
          <w:p w:rsidR="00917A2B" w:rsidRDefault="00917A2B">
            <w:pPr>
              <w:pStyle w:val="04"/>
              <w:keepNext/>
              <w:spacing w:after="0" w:line="440" w:lineRule="exact"/>
              <w:ind w:left="63" w:right="63"/>
              <w:rPr>
                <w:rFonts w:ascii="宋体" w:hAnsi="宋体"/>
                <w:color w:val="000000"/>
                <w:kern w:val="2"/>
                <w:sz w:val="21"/>
                <w:szCs w:val="21"/>
              </w:rPr>
            </w:pPr>
          </w:p>
        </w:tc>
      </w:tr>
    </w:tbl>
    <w:p w:rsidR="00917A2B" w:rsidRDefault="00B15470">
      <w:pPr>
        <w:pStyle w:val="401"/>
        <w:spacing w:after="200" w:line="276" w:lineRule="auto"/>
        <w:rPr>
          <w:rFonts w:ascii="宋体" w:hAnsi="宋体"/>
          <w:color w:val="000000"/>
          <w:sz w:val="21"/>
          <w:szCs w:val="21"/>
        </w:rPr>
      </w:pPr>
      <w:r>
        <w:rPr>
          <w:rFonts w:ascii="宋体" w:hAnsi="宋体"/>
          <w:color w:val="000000"/>
          <w:sz w:val="21"/>
          <w:szCs w:val="21"/>
        </w:rPr>
        <w:br w:type="page"/>
      </w:r>
      <w:bookmarkStart w:id="1458" w:name="_Toc20357"/>
      <w:bookmarkStart w:id="1459" w:name="_Toc256000048"/>
      <w:bookmarkStart w:id="1460" w:name="_Toc267261701"/>
      <w:r>
        <w:rPr>
          <w:rFonts w:ascii="宋体" w:hAnsi="宋体"/>
          <w:sz w:val="21"/>
          <w:szCs w:val="21"/>
        </w:rPr>
        <w:lastRenderedPageBreak/>
        <w:t>附</w:t>
      </w:r>
      <w:bookmarkStart w:id="1461" w:name="_Toc296891271"/>
      <w:bookmarkStart w:id="1462" w:name="_Toc296503231"/>
      <w:bookmarkStart w:id="1463" w:name="_Toc296346732"/>
      <w:bookmarkStart w:id="1464" w:name="_Toc296891059"/>
      <w:bookmarkStart w:id="1465" w:name="_Toc296944570"/>
      <w:bookmarkStart w:id="1466" w:name="_Toc296347230"/>
      <w:r>
        <w:rPr>
          <w:rFonts w:ascii="宋体" w:hAnsi="宋体"/>
          <w:sz w:val="21"/>
          <w:szCs w:val="21"/>
        </w:rPr>
        <w:t>件</w:t>
      </w:r>
      <w:r>
        <w:rPr>
          <w:rFonts w:ascii="宋体" w:hAnsi="宋体"/>
          <w:sz w:val="21"/>
          <w:szCs w:val="21"/>
        </w:rPr>
        <w:t>8</w:t>
      </w:r>
      <w:r>
        <w:rPr>
          <w:rFonts w:ascii="宋体" w:hAnsi="宋体"/>
          <w:sz w:val="21"/>
          <w:szCs w:val="21"/>
        </w:rPr>
        <w:t>：</w:t>
      </w:r>
      <w:bookmarkEnd w:id="1458"/>
      <w:bookmarkEnd w:id="1459"/>
    </w:p>
    <w:bookmarkEnd w:id="1460"/>
    <w:bookmarkEnd w:id="1461"/>
    <w:bookmarkEnd w:id="1462"/>
    <w:bookmarkEnd w:id="1463"/>
    <w:bookmarkEnd w:id="1464"/>
    <w:bookmarkEnd w:id="1465"/>
    <w:bookmarkEnd w:id="1466"/>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履约担保</w:t>
      </w:r>
    </w:p>
    <w:p w:rsidR="00917A2B" w:rsidRDefault="00B15470">
      <w:pPr>
        <w:pStyle w:val="03"/>
        <w:spacing w:after="200" w:line="440" w:lineRule="exact"/>
        <w:rPr>
          <w:rFonts w:ascii="宋体" w:hAnsi="宋体"/>
          <w:color w:val="000000"/>
          <w:szCs w:val="21"/>
        </w:rPr>
      </w:pPr>
      <w:r>
        <w:rPr>
          <w:rFonts w:ascii="宋体" w:hAnsi="宋体"/>
          <w:color w:val="000000"/>
          <w:szCs w:val="21"/>
          <w:u w:val="single"/>
        </w:rPr>
        <w:tab/>
      </w:r>
      <w:r>
        <w:rPr>
          <w:rFonts w:ascii="宋体" w:hAnsi="宋体"/>
          <w:color w:val="000000"/>
          <w:szCs w:val="21"/>
        </w:rPr>
        <w:t>（发包人名称）：</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鉴于（发包人名称，以下简称“发包人”）与</w:t>
      </w:r>
    </w:p>
    <w:p w:rsidR="00917A2B" w:rsidRDefault="00B15470">
      <w:pPr>
        <w:pStyle w:val="03"/>
        <w:spacing w:after="200" w:line="360" w:lineRule="auto"/>
        <w:rPr>
          <w:rFonts w:ascii="宋体" w:hAnsi="宋体"/>
          <w:color w:val="000000"/>
          <w:szCs w:val="21"/>
        </w:rPr>
      </w:pPr>
      <w:r>
        <w:rPr>
          <w:rFonts w:ascii="宋体" w:hAnsi="宋体"/>
          <w:color w:val="000000"/>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1. 担保金额人民币（大写）元（¥）。</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2. 担保有效期自你方与承包人签订的合同生效之日起至你方签发或应签发工程接收证书之日止。</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3. 在本担保有效期内，因承包人违反合同约定的义务给你方造成经济损失时，我方在收到你方以书面形式提出的在担保金额内的赔偿要求后，在7天内无条件支付。</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4. 你方和承包人按合同约定变更合同时，我方承担本担保规定的义务不变。</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5. 因本保函发生的纠纷，可由双方协商解决，协商不成的，任何一方均可提请仲裁委员会仲裁。</w:t>
      </w:r>
    </w:p>
    <w:p w:rsidR="00917A2B" w:rsidRDefault="00B15470">
      <w:pPr>
        <w:pStyle w:val="03"/>
        <w:spacing w:after="200" w:line="360" w:lineRule="auto"/>
        <w:ind w:firstLineChars="200" w:firstLine="400"/>
        <w:rPr>
          <w:rFonts w:ascii="宋体" w:hAnsi="宋体"/>
          <w:color w:val="000000"/>
          <w:szCs w:val="21"/>
        </w:rPr>
      </w:pPr>
      <w:r>
        <w:rPr>
          <w:rFonts w:ascii="宋体" w:hAnsi="宋体"/>
          <w:color w:val="000000"/>
          <w:szCs w:val="21"/>
        </w:rPr>
        <w:t>6. 本保函自我方法定代表人（或其授权代理人）签字并加盖公章之日起生效。</w:t>
      </w:r>
    </w:p>
    <w:p w:rsidR="00917A2B" w:rsidRDefault="00B15470">
      <w:pPr>
        <w:pStyle w:val="03"/>
        <w:spacing w:after="200" w:line="360" w:lineRule="auto"/>
        <w:rPr>
          <w:rFonts w:ascii="宋体" w:hAnsi="宋体"/>
          <w:color w:val="000000"/>
          <w:szCs w:val="21"/>
        </w:rPr>
      </w:pPr>
      <w:r>
        <w:rPr>
          <w:rFonts w:ascii="宋体" w:hAnsi="宋体"/>
          <w:color w:val="000000"/>
          <w:szCs w:val="21"/>
        </w:rPr>
        <w:t>担 保 人：（盖单位章）</w:t>
      </w:r>
    </w:p>
    <w:p w:rsidR="00917A2B" w:rsidRDefault="00B15470">
      <w:pPr>
        <w:pStyle w:val="03"/>
        <w:spacing w:after="200" w:line="360" w:lineRule="auto"/>
        <w:rPr>
          <w:rFonts w:ascii="宋体" w:hAnsi="宋体"/>
          <w:color w:val="000000"/>
          <w:szCs w:val="21"/>
        </w:rPr>
      </w:pPr>
      <w:r>
        <w:rPr>
          <w:rFonts w:ascii="宋体" w:hAnsi="宋体"/>
          <w:color w:val="000000"/>
          <w:szCs w:val="21"/>
        </w:rPr>
        <w:t>法定代表人或其委托代理人：（签字）</w:t>
      </w:r>
    </w:p>
    <w:p w:rsidR="00917A2B" w:rsidRDefault="00B15470">
      <w:pPr>
        <w:pStyle w:val="03"/>
        <w:spacing w:after="200" w:line="360" w:lineRule="auto"/>
        <w:rPr>
          <w:rFonts w:ascii="宋体" w:hAnsi="宋体"/>
          <w:color w:val="000000"/>
          <w:szCs w:val="21"/>
        </w:rPr>
      </w:pPr>
      <w:r>
        <w:rPr>
          <w:rFonts w:ascii="宋体" w:hAnsi="宋体"/>
          <w:color w:val="000000"/>
          <w:szCs w:val="21"/>
        </w:rPr>
        <w:t>地    址：</w:t>
      </w:r>
    </w:p>
    <w:p w:rsidR="00917A2B" w:rsidRDefault="00B15470">
      <w:pPr>
        <w:pStyle w:val="03"/>
        <w:spacing w:after="200" w:line="360" w:lineRule="auto"/>
        <w:rPr>
          <w:rFonts w:ascii="宋体" w:hAnsi="宋体"/>
          <w:color w:val="000000"/>
          <w:szCs w:val="21"/>
        </w:rPr>
      </w:pPr>
      <w:r>
        <w:rPr>
          <w:rFonts w:ascii="宋体" w:hAnsi="宋体"/>
          <w:color w:val="000000"/>
          <w:szCs w:val="21"/>
        </w:rPr>
        <w:t>邮政编码：</w:t>
      </w:r>
    </w:p>
    <w:p w:rsidR="00917A2B" w:rsidRDefault="00B15470">
      <w:pPr>
        <w:pStyle w:val="03"/>
        <w:spacing w:after="200" w:line="360" w:lineRule="auto"/>
        <w:rPr>
          <w:rFonts w:ascii="宋体" w:hAnsi="宋体"/>
          <w:color w:val="000000"/>
          <w:szCs w:val="21"/>
          <w:u w:val="single"/>
        </w:rPr>
      </w:pPr>
      <w:r>
        <w:rPr>
          <w:rFonts w:ascii="宋体" w:hAnsi="宋体"/>
          <w:color w:val="000000"/>
          <w:szCs w:val="21"/>
        </w:rPr>
        <w:t>电    话：</w:t>
      </w:r>
    </w:p>
    <w:p w:rsidR="00917A2B" w:rsidRDefault="00B15470">
      <w:pPr>
        <w:pStyle w:val="03"/>
        <w:spacing w:after="200" w:line="360" w:lineRule="auto"/>
        <w:rPr>
          <w:rFonts w:ascii="宋体" w:hAnsi="宋体"/>
          <w:color w:val="000000"/>
          <w:szCs w:val="21"/>
          <w:u w:val="single"/>
        </w:rPr>
      </w:pPr>
      <w:r>
        <w:rPr>
          <w:rFonts w:ascii="宋体" w:hAnsi="宋体"/>
          <w:color w:val="000000"/>
          <w:szCs w:val="21"/>
        </w:rPr>
        <w:t>传    真：</w:t>
      </w:r>
    </w:p>
    <w:p w:rsidR="00917A2B" w:rsidRDefault="00B15470">
      <w:pPr>
        <w:pStyle w:val="03"/>
        <w:spacing w:after="200" w:line="360" w:lineRule="auto"/>
        <w:ind w:left="1266" w:hangingChars="633" w:hanging="1266"/>
        <w:rPr>
          <w:rFonts w:ascii="宋体" w:hAnsi="宋体"/>
          <w:color w:val="000000"/>
          <w:szCs w:val="21"/>
        </w:rPr>
      </w:pPr>
      <w:r>
        <w:rPr>
          <w:rFonts w:ascii="宋体" w:hAnsi="宋体"/>
          <w:color w:val="000000"/>
          <w:szCs w:val="21"/>
        </w:rPr>
        <w:t>年月日</w:t>
      </w:r>
    </w:p>
    <w:p w:rsidR="00917A2B" w:rsidRDefault="00B15470">
      <w:pPr>
        <w:pStyle w:val="401"/>
        <w:spacing w:after="200" w:line="276" w:lineRule="auto"/>
        <w:rPr>
          <w:rFonts w:ascii="宋体" w:hAnsi="宋体"/>
          <w:sz w:val="21"/>
          <w:szCs w:val="21"/>
        </w:rPr>
      </w:pPr>
      <w:bookmarkStart w:id="1467" w:name="_Toc256000049"/>
      <w:bookmarkStart w:id="1468" w:name="_Toc21676"/>
      <w:r>
        <w:rPr>
          <w:rFonts w:ascii="宋体" w:hAnsi="宋体"/>
          <w:sz w:val="21"/>
          <w:szCs w:val="21"/>
        </w:rPr>
        <w:lastRenderedPageBreak/>
        <w:t>附</w:t>
      </w:r>
      <w:bookmarkStart w:id="1469" w:name="_Toc296346733"/>
      <w:bookmarkStart w:id="1470" w:name="_Toc296891272"/>
      <w:bookmarkStart w:id="1471" w:name="_Toc267261702"/>
      <w:bookmarkStart w:id="1472" w:name="_Toc296503232"/>
      <w:bookmarkStart w:id="1473" w:name="_Toc296347231"/>
      <w:bookmarkStart w:id="1474" w:name="_Toc296891060"/>
      <w:bookmarkStart w:id="1475" w:name="_Toc296944571"/>
      <w:r>
        <w:rPr>
          <w:rFonts w:ascii="宋体" w:hAnsi="宋体"/>
          <w:sz w:val="21"/>
          <w:szCs w:val="21"/>
        </w:rPr>
        <w:t>件</w:t>
      </w:r>
      <w:r>
        <w:rPr>
          <w:rFonts w:ascii="宋体" w:hAnsi="宋体"/>
          <w:sz w:val="21"/>
          <w:szCs w:val="21"/>
        </w:rPr>
        <w:t xml:space="preserve">9 </w:t>
      </w:r>
      <w:r>
        <w:rPr>
          <w:rFonts w:ascii="宋体" w:hAnsi="宋体"/>
          <w:sz w:val="21"/>
          <w:szCs w:val="21"/>
        </w:rPr>
        <w:t>：</w:t>
      </w:r>
      <w:bookmarkEnd w:id="1467"/>
      <w:bookmarkEnd w:id="1468"/>
    </w:p>
    <w:bookmarkEnd w:id="1469"/>
    <w:bookmarkEnd w:id="1470"/>
    <w:bookmarkEnd w:id="1471"/>
    <w:bookmarkEnd w:id="1472"/>
    <w:bookmarkEnd w:id="1473"/>
    <w:bookmarkEnd w:id="1474"/>
    <w:bookmarkEnd w:id="1475"/>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预付款担保</w:t>
      </w:r>
    </w:p>
    <w:p w:rsidR="00917A2B" w:rsidRDefault="00B15470">
      <w:pPr>
        <w:pStyle w:val="03"/>
        <w:spacing w:line="360" w:lineRule="auto"/>
        <w:rPr>
          <w:rFonts w:ascii="宋体" w:hAnsi="宋体"/>
          <w:color w:val="000000"/>
          <w:szCs w:val="21"/>
        </w:rPr>
      </w:pP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 xml:space="preserve"> （发包人名称）：</w:t>
      </w:r>
    </w:p>
    <w:p w:rsidR="00917A2B" w:rsidRDefault="00B15470">
      <w:pPr>
        <w:pStyle w:val="03"/>
        <w:spacing w:line="360" w:lineRule="auto"/>
        <w:ind w:firstLineChars="200" w:firstLine="400"/>
        <w:rPr>
          <w:rFonts w:ascii="宋体" w:hAnsi="宋体"/>
          <w:color w:val="000000"/>
          <w:szCs w:val="21"/>
        </w:rPr>
      </w:pPr>
      <w:r>
        <w:rPr>
          <w:rFonts w:ascii="宋体" w:hAnsi="宋体"/>
          <w:color w:val="000000"/>
          <w:szCs w:val="21"/>
        </w:rPr>
        <w:t>根据（承包人名称）（以下称</w:t>
      </w:r>
      <w:r>
        <w:rPr>
          <w:rFonts w:ascii="宋体" w:hAnsi="宋体" w:hint="eastAsia"/>
          <w:color w:val="000000"/>
          <w:szCs w:val="21"/>
        </w:rPr>
        <w:t>“</w:t>
      </w:r>
      <w:r>
        <w:rPr>
          <w:rFonts w:ascii="宋体" w:hAnsi="宋体"/>
          <w:color w:val="000000"/>
          <w:szCs w:val="21"/>
        </w:rPr>
        <w:t>承包人</w:t>
      </w:r>
      <w:r>
        <w:rPr>
          <w:rFonts w:ascii="宋体" w:hAnsi="宋体" w:hint="eastAsia"/>
          <w:color w:val="000000"/>
          <w:szCs w:val="21"/>
        </w:rPr>
        <w:t>”</w:t>
      </w:r>
      <w:r>
        <w:rPr>
          <w:rFonts w:ascii="宋体" w:hAnsi="宋体"/>
          <w:color w:val="000000"/>
          <w:szCs w:val="21"/>
        </w:rPr>
        <w:t>）与</w:t>
      </w:r>
    </w:p>
    <w:p w:rsidR="00917A2B" w:rsidRDefault="00B15470">
      <w:pPr>
        <w:pStyle w:val="03"/>
        <w:spacing w:line="360" w:lineRule="auto"/>
        <w:rPr>
          <w:rFonts w:ascii="宋体" w:hAnsi="宋体"/>
          <w:color w:val="000000"/>
          <w:szCs w:val="21"/>
        </w:rPr>
      </w:pPr>
      <w:r>
        <w:rPr>
          <w:rFonts w:ascii="宋体" w:hAnsi="宋体"/>
          <w:color w:val="000000"/>
          <w:szCs w:val="21"/>
        </w:rPr>
        <w:t xml:space="preserve"> （发包人名称）（以下简称</w:t>
      </w:r>
      <w:r>
        <w:rPr>
          <w:rFonts w:ascii="宋体" w:hAnsi="宋体" w:hint="eastAsia"/>
          <w:color w:val="000000"/>
          <w:szCs w:val="21"/>
        </w:rPr>
        <w:t>“</w:t>
      </w:r>
      <w:r>
        <w:rPr>
          <w:rFonts w:ascii="宋体" w:hAnsi="宋体"/>
          <w:color w:val="000000"/>
          <w:szCs w:val="21"/>
        </w:rPr>
        <w:t>发包人</w:t>
      </w:r>
      <w:r>
        <w:rPr>
          <w:rFonts w:ascii="宋体" w:hAnsi="宋体" w:hint="eastAsia"/>
          <w:color w:val="000000"/>
          <w:szCs w:val="21"/>
        </w:rPr>
        <w:t>”</w:t>
      </w:r>
      <w:r>
        <w:rPr>
          <w:rFonts w:ascii="宋体" w:hAnsi="宋体"/>
          <w:color w:val="000000"/>
          <w:szCs w:val="21"/>
        </w:rPr>
        <w:t>）</w:t>
      </w:r>
    </w:p>
    <w:p w:rsidR="00917A2B" w:rsidRDefault="00B15470">
      <w:pPr>
        <w:pStyle w:val="03"/>
        <w:spacing w:line="360" w:lineRule="auto"/>
        <w:rPr>
          <w:rFonts w:ascii="宋体" w:hAnsi="宋体"/>
          <w:color w:val="000000"/>
          <w:szCs w:val="21"/>
        </w:rPr>
      </w:pPr>
      <w:r>
        <w:rPr>
          <w:rFonts w:ascii="宋体" w:hAnsi="宋体"/>
          <w:color w:val="000000"/>
          <w:szCs w:val="21"/>
        </w:rPr>
        <w:t>于     年    月    日签订的 （工程名称）《建设工程施工合同》，承包人按约定的金额向</w:t>
      </w:r>
      <w:r>
        <w:rPr>
          <w:rFonts w:ascii="宋体" w:hAnsi="宋体" w:hint="eastAsia"/>
          <w:color w:val="000000"/>
          <w:szCs w:val="21"/>
        </w:rPr>
        <w:t>你方</w:t>
      </w:r>
      <w:r>
        <w:rPr>
          <w:rFonts w:ascii="宋体" w:hAnsi="宋体"/>
          <w:color w:val="000000"/>
          <w:szCs w:val="21"/>
        </w:rPr>
        <w:t>提交一份预付款担保，即有权得到</w:t>
      </w:r>
      <w:r>
        <w:rPr>
          <w:rFonts w:ascii="宋体" w:hAnsi="宋体" w:hint="eastAsia"/>
          <w:color w:val="000000"/>
          <w:szCs w:val="21"/>
        </w:rPr>
        <w:t>你方</w:t>
      </w:r>
      <w:r>
        <w:rPr>
          <w:rFonts w:ascii="宋体" w:hAnsi="宋体"/>
          <w:color w:val="000000"/>
          <w:szCs w:val="21"/>
        </w:rPr>
        <w:t>支付相等金额的预付款。我方愿意就你方提供给承包人的预付款</w:t>
      </w:r>
      <w:r>
        <w:rPr>
          <w:rFonts w:ascii="宋体" w:hAnsi="宋体" w:hint="eastAsia"/>
          <w:color w:val="000000"/>
          <w:szCs w:val="21"/>
        </w:rPr>
        <w:t>为承包人</w:t>
      </w:r>
      <w:r>
        <w:rPr>
          <w:rFonts w:ascii="宋体" w:hAnsi="宋体"/>
          <w:color w:val="000000"/>
          <w:szCs w:val="21"/>
        </w:rPr>
        <w:t>提供连带责任担保。</w:t>
      </w:r>
    </w:p>
    <w:p w:rsidR="00917A2B" w:rsidRDefault="00B15470">
      <w:pPr>
        <w:pStyle w:val="03"/>
        <w:spacing w:line="360" w:lineRule="auto"/>
        <w:ind w:firstLineChars="200" w:firstLine="400"/>
        <w:rPr>
          <w:rFonts w:ascii="宋体" w:hAnsi="宋体"/>
          <w:color w:val="000000"/>
          <w:szCs w:val="21"/>
        </w:rPr>
      </w:pPr>
      <w:r>
        <w:rPr>
          <w:rFonts w:ascii="宋体" w:hAnsi="宋体" w:hint="eastAsia"/>
          <w:color w:val="000000"/>
          <w:szCs w:val="21"/>
        </w:rPr>
        <w:t xml:space="preserve">1. </w:t>
      </w:r>
      <w:r>
        <w:rPr>
          <w:rFonts w:ascii="宋体" w:hAnsi="宋体"/>
          <w:color w:val="000000"/>
          <w:szCs w:val="21"/>
        </w:rPr>
        <w:t>担保金额人民币（大写）</w:t>
      </w:r>
      <w:r>
        <w:rPr>
          <w:rFonts w:ascii="宋体" w:hAnsi="宋体" w:hint="eastAsia"/>
          <w:color w:val="000000"/>
          <w:szCs w:val="21"/>
        </w:rPr>
        <w:t>元</w:t>
      </w:r>
      <w:r>
        <w:rPr>
          <w:rFonts w:ascii="宋体" w:hAnsi="宋体"/>
          <w:color w:val="000000"/>
          <w:szCs w:val="21"/>
        </w:rPr>
        <w:t>（¥）。</w:t>
      </w:r>
    </w:p>
    <w:p w:rsidR="00917A2B" w:rsidRDefault="00B15470">
      <w:pPr>
        <w:pStyle w:val="03"/>
        <w:spacing w:line="360" w:lineRule="auto"/>
        <w:ind w:firstLineChars="200" w:firstLine="400"/>
        <w:rPr>
          <w:rFonts w:ascii="宋体" w:hAnsi="宋体"/>
          <w:color w:val="000000"/>
          <w:szCs w:val="21"/>
        </w:rPr>
      </w:pPr>
      <w:r>
        <w:rPr>
          <w:rFonts w:ascii="宋体" w:hAnsi="宋体" w:hint="eastAsia"/>
          <w:color w:val="000000"/>
          <w:szCs w:val="21"/>
        </w:rPr>
        <w:t xml:space="preserve">2. </w:t>
      </w:r>
      <w:r>
        <w:rPr>
          <w:rFonts w:ascii="宋体" w:hAnsi="宋体"/>
          <w:color w:val="000000"/>
          <w:szCs w:val="21"/>
        </w:rPr>
        <w:t>担保有效期自预付款支付给承包人起生效，至</w:t>
      </w:r>
      <w:r>
        <w:rPr>
          <w:rFonts w:ascii="宋体" w:hAnsi="宋体" w:hint="eastAsia"/>
          <w:color w:val="000000"/>
          <w:szCs w:val="21"/>
        </w:rPr>
        <w:t>你方</w:t>
      </w:r>
      <w:r>
        <w:rPr>
          <w:rFonts w:ascii="宋体" w:hAnsi="宋体"/>
          <w:color w:val="000000"/>
          <w:szCs w:val="21"/>
        </w:rPr>
        <w:t>签发的</w:t>
      </w:r>
      <w:r>
        <w:rPr>
          <w:rFonts w:ascii="宋体" w:hAnsi="宋体" w:hint="eastAsia"/>
          <w:color w:val="000000"/>
          <w:szCs w:val="21"/>
        </w:rPr>
        <w:t>进</w:t>
      </w:r>
      <w:r>
        <w:rPr>
          <w:rFonts w:ascii="宋体" w:hAnsi="宋体"/>
          <w:color w:val="000000"/>
          <w:szCs w:val="21"/>
        </w:rPr>
        <w:t>度款支付证书说明已完全扣清止。</w:t>
      </w:r>
    </w:p>
    <w:p w:rsidR="00917A2B" w:rsidRDefault="00B15470">
      <w:pPr>
        <w:pStyle w:val="03"/>
        <w:spacing w:line="360" w:lineRule="auto"/>
        <w:ind w:firstLineChars="200" w:firstLine="400"/>
        <w:rPr>
          <w:rFonts w:ascii="宋体" w:hAnsi="宋体"/>
          <w:color w:val="000000"/>
          <w:szCs w:val="21"/>
        </w:rPr>
      </w:pPr>
      <w:r>
        <w:rPr>
          <w:rFonts w:ascii="宋体" w:hAnsi="宋体" w:hint="eastAsia"/>
          <w:color w:val="000000"/>
          <w:szCs w:val="21"/>
        </w:rPr>
        <w:t xml:space="preserve">3. </w:t>
      </w:r>
      <w:r>
        <w:rPr>
          <w:rFonts w:ascii="宋体" w:hAnsi="宋体"/>
          <w:color w:val="000000"/>
          <w:szCs w:val="21"/>
        </w:rPr>
        <w:t>在本保函有效期内，因承包人违反合同约定的义务而要求</w:t>
      </w:r>
      <w:r>
        <w:rPr>
          <w:rFonts w:ascii="宋体" w:hAnsi="宋体" w:hint="eastAsia"/>
          <w:color w:val="000000"/>
          <w:szCs w:val="21"/>
        </w:rPr>
        <w:t>收</w:t>
      </w:r>
      <w:r>
        <w:rPr>
          <w:rFonts w:ascii="宋体" w:hAnsi="宋体"/>
          <w:color w:val="000000"/>
          <w:szCs w:val="21"/>
        </w:rPr>
        <w:t>回预付款时，我方在收到你方的书面通知后，在７天内无条件支付。但本保函的担保金额，在任何时候不应超过预付款金额减去</w:t>
      </w:r>
      <w:r>
        <w:rPr>
          <w:rFonts w:ascii="宋体" w:hAnsi="宋体" w:hint="eastAsia"/>
          <w:color w:val="000000"/>
          <w:szCs w:val="21"/>
        </w:rPr>
        <w:t>你方</w:t>
      </w:r>
      <w:r>
        <w:rPr>
          <w:rFonts w:ascii="宋体" w:hAnsi="宋体"/>
          <w:color w:val="000000"/>
          <w:szCs w:val="21"/>
        </w:rPr>
        <w:t>按合同约定在向承包人签发的进度款支付证书中扣除的金额。</w:t>
      </w:r>
    </w:p>
    <w:p w:rsidR="00917A2B" w:rsidRDefault="00B15470">
      <w:pPr>
        <w:pStyle w:val="03"/>
        <w:spacing w:line="360" w:lineRule="auto"/>
        <w:ind w:firstLineChars="200" w:firstLine="400"/>
        <w:rPr>
          <w:rFonts w:ascii="宋体" w:hAnsi="宋体"/>
          <w:color w:val="000000"/>
          <w:szCs w:val="21"/>
        </w:rPr>
      </w:pPr>
      <w:r>
        <w:rPr>
          <w:rFonts w:ascii="宋体" w:hAnsi="宋体" w:hint="eastAsia"/>
          <w:color w:val="000000"/>
          <w:szCs w:val="21"/>
        </w:rPr>
        <w:t>4. 你方</w:t>
      </w:r>
      <w:r>
        <w:rPr>
          <w:rFonts w:ascii="宋体" w:hAnsi="宋体"/>
          <w:color w:val="000000"/>
          <w:szCs w:val="21"/>
        </w:rPr>
        <w:t>和承包人按合同约定变更合同时，我方承担本保函规定的义务不变。</w:t>
      </w:r>
    </w:p>
    <w:p w:rsidR="00917A2B" w:rsidRDefault="00B15470">
      <w:pPr>
        <w:pStyle w:val="03"/>
        <w:spacing w:line="360" w:lineRule="auto"/>
        <w:ind w:firstLineChars="200" w:firstLine="400"/>
        <w:jc w:val="left"/>
        <w:rPr>
          <w:rFonts w:ascii="宋体" w:hAnsi="宋体"/>
          <w:color w:val="000000"/>
          <w:szCs w:val="21"/>
        </w:rPr>
      </w:pPr>
      <w:r>
        <w:rPr>
          <w:rFonts w:ascii="宋体" w:hAnsi="宋体" w:hint="eastAsia"/>
          <w:color w:val="000000"/>
          <w:szCs w:val="21"/>
        </w:rPr>
        <w:t xml:space="preserve">5. </w:t>
      </w:r>
      <w:r>
        <w:rPr>
          <w:rFonts w:ascii="宋体" w:hAnsi="宋体"/>
          <w:color w:val="000000"/>
          <w:szCs w:val="21"/>
        </w:rPr>
        <w:t>因本保函发生的纠纷，可由双方协商解决，协商不成的，任何一方均可提请仲裁委员会仲裁。</w:t>
      </w:r>
    </w:p>
    <w:p w:rsidR="00917A2B" w:rsidRDefault="00B15470">
      <w:pPr>
        <w:pStyle w:val="03"/>
        <w:spacing w:line="360" w:lineRule="auto"/>
        <w:ind w:firstLineChars="200" w:firstLine="400"/>
        <w:jc w:val="left"/>
        <w:rPr>
          <w:rFonts w:ascii="宋体" w:hAnsi="宋体"/>
          <w:color w:val="000000"/>
          <w:szCs w:val="21"/>
        </w:rPr>
      </w:pPr>
      <w:r>
        <w:rPr>
          <w:rFonts w:ascii="宋体" w:hAnsi="宋体" w:hint="eastAsia"/>
          <w:color w:val="000000"/>
          <w:szCs w:val="21"/>
        </w:rPr>
        <w:t xml:space="preserve">6. </w:t>
      </w:r>
      <w:r>
        <w:rPr>
          <w:rFonts w:ascii="宋体" w:hAnsi="宋体"/>
          <w:color w:val="000000"/>
          <w:szCs w:val="21"/>
        </w:rPr>
        <w:t>本保函自我方法定代表人（或其授权代理人）签字并加盖公章之日起生效。</w:t>
      </w:r>
    </w:p>
    <w:p w:rsidR="00917A2B" w:rsidRDefault="00B15470">
      <w:pPr>
        <w:pStyle w:val="03"/>
        <w:spacing w:line="360" w:lineRule="auto"/>
        <w:rPr>
          <w:rFonts w:ascii="宋体" w:hAnsi="宋体"/>
          <w:color w:val="000000"/>
          <w:szCs w:val="21"/>
        </w:rPr>
      </w:pPr>
      <w:r>
        <w:rPr>
          <w:rFonts w:ascii="宋体" w:hAnsi="宋体"/>
          <w:color w:val="000000"/>
          <w:szCs w:val="21"/>
        </w:rPr>
        <w:t>担保人：（盖单位章）</w:t>
      </w:r>
    </w:p>
    <w:p w:rsidR="00917A2B" w:rsidRDefault="00B15470">
      <w:pPr>
        <w:pStyle w:val="03"/>
        <w:spacing w:line="360" w:lineRule="auto"/>
        <w:rPr>
          <w:rFonts w:ascii="宋体" w:hAnsi="宋体"/>
          <w:color w:val="000000"/>
          <w:szCs w:val="21"/>
        </w:rPr>
      </w:pPr>
      <w:r>
        <w:rPr>
          <w:rFonts w:ascii="宋体" w:hAnsi="宋体"/>
          <w:color w:val="000000"/>
          <w:szCs w:val="21"/>
        </w:rPr>
        <w:t>法定代表人或其委托代理人：（签字）</w:t>
      </w:r>
    </w:p>
    <w:p w:rsidR="00917A2B" w:rsidRDefault="00B15470">
      <w:pPr>
        <w:pStyle w:val="03"/>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rsidR="00917A2B" w:rsidRDefault="00B15470">
      <w:pPr>
        <w:pStyle w:val="03"/>
        <w:spacing w:line="360" w:lineRule="auto"/>
        <w:rPr>
          <w:rFonts w:ascii="宋体" w:hAnsi="宋体"/>
          <w:color w:val="000000"/>
          <w:szCs w:val="21"/>
          <w:u w:val="single"/>
        </w:rPr>
      </w:pPr>
      <w:r>
        <w:rPr>
          <w:rFonts w:ascii="宋体" w:hAnsi="宋体"/>
          <w:color w:val="000000"/>
          <w:szCs w:val="21"/>
        </w:rPr>
        <w:t>邮政编码：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rsidR="00917A2B" w:rsidRDefault="00B15470">
      <w:pPr>
        <w:pStyle w:val="03"/>
        <w:spacing w:line="360" w:lineRule="auto"/>
        <w:rPr>
          <w:rFonts w:ascii="宋体" w:hAnsi="宋体"/>
          <w:color w:val="000000"/>
          <w:szCs w:val="21"/>
          <w:u w:val="single"/>
        </w:rPr>
      </w:pPr>
      <w:r>
        <w:rPr>
          <w:rFonts w:ascii="宋体" w:hAnsi="宋体"/>
          <w:color w:val="000000"/>
          <w:szCs w:val="21"/>
        </w:rPr>
        <w:t>电    话：</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rsidR="00917A2B" w:rsidRDefault="00B15470">
      <w:pPr>
        <w:pStyle w:val="03"/>
        <w:spacing w:line="360" w:lineRule="auto"/>
        <w:rPr>
          <w:rFonts w:ascii="宋体" w:hAnsi="宋体"/>
          <w:color w:val="000000"/>
          <w:szCs w:val="21"/>
          <w:u w:val="single"/>
        </w:rPr>
      </w:pPr>
      <w:r>
        <w:rPr>
          <w:rFonts w:ascii="宋体" w:hAnsi="宋体"/>
          <w:color w:val="000000"/>
          <w:szCs w:val="21"/>
        </w:rPr>
        <w:t>传    真：</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rsidR="00917A2B" w:rsidRDefault="00917A2B">
      <w:pPr>
        <w:pStyle w:val="03"/>
        <w:spacing w:line="360" w:lineRule="auto"/>
        <w:rPr>
          <w:rFonts w:ascii="宋体" w:hAnsi="宋体"/>
          <w:color w:val="000000"/>
          <w:szCs w:val="21"/>
          <w:u w:val="single"/>
        </w:rPr>
      </w:pPr>
    </w:p>
    <w:p w:rsidR="00917A2B" w:rsidRDefault="00B15470">
      <w:pPr>
        <w:pStyle w:val="03"/>
        <w:spacing w:line="360" w:lineRule="auto"/>
        <w:jc w:val="right"/>
        <w:rPr>
          <w:rFonts w:ascii="宋体" w:hAnsi="宋体"/>
          <w:color w:val="000000"/>
          <w:szCs w:val="21"/>
        </w:rPr>
      </w:pPr>
      <w:r>
        <w:rPr>
          <w:rFonts w:ascii="宋体" w:hAnsi="宋体"/>
          <w:color w:val="000000"/>
          <w:szCs w:val="21"/>
        </w:rPr>
        <w:t>年月日</w:t>
      </w:r>
    </w:p>
    <w:p w:rsidR="00917A2B" w:rsidRDefault="00B15470">
      <w:pPr>
        <w:pStyle w:val="401"/>
        <w:spacing w:after="200" w:line="276" w:lineRule="auto"/>
        <w:rPr>
          <w:rFonts w:ascii="宋体" w:hAnsi="宋体"/>
          <w:color w:val="000000"/>
          <w:sz w:val="21"/>
          <w:szCs w:val="21"/>
        </w:rPr>
      </w:pPr>
      <w:r>
        <w:rPr>
          <w:rFonts w:ascii="宋体" w:hAnsi="宋体"/>
          <w:b/>
          <w:color w:val="000000"/>
          <w:sz w:val="21"/>
          <w:szCs w:val="21"/>
        </w:rPr>
        <w:br w:type="page"/>
      </w:r>
      <w:bookmarkStart w:id="1476" w:name="_Toc256000050"/>
      <w:bookmarkStart w:id="1477" w:name="_Toc14156"/>
      <w:r>
        <w:rPr>
          <w:rFonts w:ascii="宋体" w:hAnsi="宋体"/>
          <w:sz w:val="21"/>
          <w:szCs w:val="21"/>
        </w:rPr>
        <w:lastRenderedPageBreak/>
        <w:t>附</w:t>
      </w:r>
      <w:bookmarkStart w:id="1478" w:name="_Toc296944572"/>
      <w:bookmarkStart w:id="1479" w:name="_Toc296891061"/>
      <w:bookmarkStart w:id="1480" w:name="_Toc296347232"/>
      <w:bookmarkStart w:id="1481" w:name="_Toc296346734"/>
      <w:bookmarkStart w:id="1482" w:name="_Toc296891273"/>
      <w:bookmarkStart w:id="1483" w:name="_Toc296503233"/>
      <w:r>
        <w:rPr>
          <w:rFonts w:ascii="宋体" w:hAnsi="宋体"/>
          <w:sz w:val="21"/>
          <w:szCs w:val="21"/>
        </w:rPr>
        <w:t>件</w:t>
      </w:r>
      <w:r>
        <w:rPr>
          <w:rFonts w:ascii="宋体" w:hAnsi="宋体"/>
          <w:sz w:val="21"/>
          <w:szCs w:val="21"/>
        </w:rPr>
        <w:t>10:</w:t>
      </w:r>
      <w:bookmarkEnd w:id="1476"/>
      <w:bookmarkEnd w:id="1477"/>
    </w:p>
    <w:bookmarkEnd w:id="1478"/>
    <w:bookmarkEnd w:id="1479"/>
    <w:bookmarkEnd w:id="1480"/>
    <w:bookmarkEnd w:id="1481"/>
    <w:bookmarkEnd w:id="1482"/>
    <w:bookmarkEnd w:id="1483"/>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支付担保</w:t>
      </w:r>
    </w:p>
    <w:p w:rsidR="00917A2B" w:rsidRDefault="00B15470">
      <w:pPr>
        <w:pStyle w:val="03"/>
        <w:spacing w:after="200" w:line="440" w:lineRule="exact"/>
        <w:jc w:val="left"/>
        <w:rPr>
          <w:rFonts w:ascii="宋体" w:hAnsi="宋体"/>
          <w:color w:val="000000"/>
          <w:szCs w:val="21"/>
        </w:rPr>
      </w:pPr>
      <w:r>
        <w:rPr>
          <w:rFonts w:ascii="宋体" w:hAnsi="宋体"/>
          <w:color w:val="000000"/>
          <w:szCs w:val="21"/>
        </w:rPr>
        <w:t>（承包人）：</w:t>
      </w:r>
    </w:p>
    <w:p w:rsidR="00917A2B" w:rsidRDefault="00917A2B">
      <w:pPr>
        <w:pStyle w:val="03"/>
        <w:spacing w:after="200" w:line="440" w:lineRule="exact"/>
        <w:jc w:val="left"/>
        <w:rPr>
          <w:rFonts w:ascii="宋体" w:hAnsi="宋体"/>
          <w:color w:val="000000"/>
          <w:szCs w:val="21"/>
        </w:rPr>
      </w:pP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鉴于你方作为承包人已经与（发包人名称）（以下称</w:t>
      </w:r>
      <w:r>
        <w:rPr>
          <w:rFonts w:ascii="宋体" w:hAnsi="宋体" w:hint="eastAsia"/>
          <w:color w:val="000000"/>
          <w:szCs w:val="21"/>
        </w:rPr>
        <w:t>“</w:t>
      </w:r>
      <w:r>
        <w:rPr>
          <w:rFonts w:ascii="宋体" w:hAnsi="宋体"/>
          <w:color w:val="000000"/>
          <w:szCs w:val="21"/>
        </w:rPr>
        <w:t>发包人</w:t>
      </w:r>
      <w:r>
        <w:rPr>
          <w:rFonts w:ascii="宋体" w:hAnsi="宋体" w:hint="eastAsia"/>
          <w:color w:val="000000"/>
          <w:szCs w:val="21"/>
        </w:rPr>
        <w:t>”</w:t>
      </w:r>
      <w:r>
        <w:rPr>
          <w:rFonts w:ascii="宋体" w:hAnsi="宋体"/>
          <w:color w:val="000000"/>
          <w:szCs w:val="21"/>
        </w:rPr>
        <w:t>）于年月日签订了（工程名称）《建设工程施工合同》（以下称</w:t>
      </w:r>
      <w:r>
        <w:rPr>
          <w:rFonts w:ascii="宋体" w:hAnsi="宋体" w:hint="eastAsia"/>
          <w:color w:val="000000"/>
          <w:szCs w:val="21"/>
        </w:rPr>
        <w:t>“</w:t>
      </w:r>
      <w:r>
        <w:rPr>
          <w:rFonts w:ascii="宋体" w:hAnsi="宋体"/>
          <w:color w:val="000000"/>
          <w:szCs w:val="21"/>
        </w:rPr>
        <w:t>主合同</w:t>
      </w:r>
      <w:r>
        <w:rPr>
          <w:rFonts w:ascii="宋体" w:hAnsi="宋体" w:hint="eastAsia"/>
          <w:color w:val="000000"/>
          <w:szCs w:val="21"/>
        </w:rPr>
        <w:t>”</w:t>
      </w:r>
      <w:r>
        <w:rPr>
          <w:rFonts w:ascii="宋体" w:hAnsi="宋体"/>
          <w:color w:val="000000"/>
          <w:szCs w:val="21"/>
        </w:rPr>
        <w:t>），应发包人的申请，我方愿就发包人履行主合同约定的工程款支付义务以保证的方式向你方提供如下担保：</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一、保证的范围及保证金额</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1. </w:t>
      </w:r>
      <w:r>
        <w:rPr>
          <w:rFonts w:ascii="宋体" w:hAnsi="宋体"/>
          <w:color w:val="000000"/>
          <w:szCs w:val="21"/>
        </w:rPr>
        <w:t>我方的保证范围是主合同约定的工程款。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2. </w:t>
      </w:r>
      <w:r>
        <w:rPr>
          <w:rFonts w:ascii="宋体" w:hAnsi="宋体"/>
          <w:color w:val="000000"/>
          <w:szCs w:val="21"/>
        </w:rPr>
        <w:t>本保函所称主合同约定的工程款是指主合同约定的除工程质量保证金以外的合同价款。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3. </w:t>
      </w:r>
      <w:r>
        <w:rPr>
          <w:rFonts w:ascii="宋体" w:hAnsi="宋体"/>
          <w:color w:val="000000"/>
          <w:szCs w:val="21"/>
        </w:rPr>
        <w:t>我方保证的金额是主合同约定的工程款的%，数额最高不超过人民币元（大写：）。</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二、保证的方式及保证期间</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1. </w:t>
      </w:r>
      <w:r>
        <w:rPr>
          <w:rFonts w:ascii="宋体" w:hAnsi="宋体"/>
          <w:color w:val="000000"/>
          <w:szCs w:val="21"/>
        </w:rPr>
        <w:t>我方保证的方式为：连带责任保证。</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2. </w:t>
      </w:r>
      <w:r>
        <w:rPr>
          <w:rFonts w:ascii="宋体" w:hAnsi="宋体"/>
          <w:color w:val="000000"/>
          <w:szCs w:val="21"/>
        </w:rPr>
        <w:t>我方保证的期间为：自本合同生效之日起至主合同约定的工程款支付完毕之日后日内。</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3. </w:t>
      </w:r>
      <w:r>
        <w:rPr>
          <w:rFonts w:ascii="宋体" w:hAnsi="宋体"/>
          <w:color w:val="000000"/>
          <w:szCs w:val="21"/>
        </w:rPr>
        <w:t>你方与发包人协议变更工程款支付日期的，经我方书面同意后，保证期间按照变更后的支付日期做相应调整。</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三、承担保证责任的形式</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我方承担保证责任的形式是代为支付。发包人未按主合同约定向你方支付工程款的，由我方在保证金额内代为支付。</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四、代偿的安排</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1. </w:t>
      </w:r>
      <w:r>
        <w:rPr>
          <w:rFonts w:ascii="宋体" w:hAnsi="宋体"/>
          <w:color w:val="000000"/>
          <w:szCs w:val="21"/>
        </w:rPr>
        <w:t>你方要求我方承担保证责任的，应向我方发出书面索赔通知及发包人未支付主合同约定工程款的证明材料。索赔通知应写明要求索赔的金额，支付款项应到达的账号。</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2. </w:t>
      </w:r>
      <w:r>
        <w:rPr>
          <w:rFonts w:ascii="宋体" w:hAnsi="宋体"/>
          <w:color w:val="000000"/>
          <w:szCs w:val="21"/>
        </w:rPr>
        <w:t>在出现你方与发包人因工程质量发生争议，发包人拒绝向你方支付工程款的情形时，你方要求我方履行保证责任代为支付的，需提供符合相应条件要求的工程质量检测机构出具的质量</w:t>
      </w:r>
      <w:r>
        <w:rPr>
          <w:rFonts w:ascii="宋体" w:hAnsi="宋体"/>
          <w:color w:val="000000"/>
          <w:szCs w:val="21"/>
        </w:rPr>
        <w:lastRenderedPageBreak/>
        <w:t>说明材料。</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3. </w:t>
      </w:r>
      <w:r>
        <w:rPr>
          <w:rFonts w:ascii="宋体" w:hAnsi="宋体"/>
          <w:color w:val="000000"/>
          <w:szCs w:val="21"/>
        </w:rPr>
        <w:t>我方收到你方的书面索赔通知及相应的证明材料后７天内无条件支付。</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五、保证责任的解除</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1. </w:t>
      </w:r>
      <w:r>
        <w:rPr>
          <w:rFonts w:ascii="宋体" w:hAnsi="宋体"/>
          <w:color w:val="000000"/>
          <w:szCs w:val="21"/>
        </w:rPr>
        <w:t>在本保函承诺的保证期间内，你方未书面向我方主张保证责任的，自保证期间届满次日起，我方保证责任解除。</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2. </w:t>
      </w:r>
      <w:r>
        <w:rPr>
          <w:rFonts w:ascii="宋体" w:hAnsi="宋体"/>
          <w:color w:val="000000"/>
          <w:szCs w:val="21"/>
        </w:rPr>
        <w:t>发包人按主合同约定履行了工程款的全部支付义务的，自本保函承诺的保证期间届满次日起，我方保证责任解除。</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3. </w:t>
      </w:r>
      <w:r>
        <w:rPr>
          <w:rFonts w:ascii="宋体" w:hAnsi="宋体"/>
          <w:color w:val="000000"/>
          <w:szCs w:val="21"/>
        </w:rPr>
        <w:t>我方按照本保函向你方履行保证责任所支付金额达到本保函保证金额时，自我方向你方支付（支付款项从我方账户划出）之日起，保证责任即解除。</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4. </w:t>
      </w:r>
      <w:r>
        <w:rPr>
          <w:rFonts w:ascii="宋体" w:hAnsi="宋体"/>
          <w:color w:val="000000"/>
          <w:szCs w:val="21"/>
        </w:rPr>
        <w:t>按照法律法规的规定或出现应解除我方保证责任的其他情形的，我方在本保函项下的保证责任亦解除。</w:t>
      </w:r>
    </w:p>
    <w:p w:rsidR="00917A2B" w:rsidRDefault="00917A2B">
      <w:pPr>
        <w:pStyle w:val="03"/>
        <w:spacing w:after="200" w:line="360" w:lineRule="auto"/>
        <w:jc w:val="left"/>
        <w:rPr>
          <w:rFonts w:ascii="宋体" w:hAnsi="宋体"/>
          <w:color w:val="000000"/>
          <w:szCs w:val="21"/>
        </w:rPr>
      </w:pP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5. </w:t>
      </w:r>
      <w:r>
        <w:rPr>
          <w:rFonts w:ascii="宋体" w:hAnsi="宋体"/>
          <w:color w:val="000000"/>
          <w:szCs w:val="21"/>
        </w:rPr>
        <w:t>我方解除保证责任后，你方应自我方保证责任解除之日起个工作日内，将本保函原件返还我方。</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六、免责条款</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1. </w:t>
      </w:r>
      <w:r>
        <w:rPr>
          <w:rFonts w:ascii="宋体" w:hAnsi="宋体"/>
          <w:color w:val="000000"/>
          <w:szCs w:val="21"/>
        </w:rPr>
        <w:t>因你方违约致使发包人不能履行义务的，我方不承担保证责任。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2. </w:t>
      </w:r>
      <w:r>
        <w:rPr>
          <w:rFonts w:ascii="宋体" w:hAnsi="宋体"/>
          <w:color w:val="000000"/>
          <w:szCs w:val="21"/>
        </w:rPr>
        <w:t>依照法律法规的规定或你方与发包人的另行约定，免除发包人部分或全部义务的，我方亦免除其相应的保证责任。</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3. </w:t>
      </w:r>
      <w:r>
        <w:rPr>
          <w:rFonts w:ascii="宋体" w:hAnsi="宋体"/>
          <w:color w:val="000000"/>
          <w:szCs w:val="21"/>
        </w:rPr>
        <w:t>你方与发包人协议变更主合同的，如加重发包人责任致使我方保证责任加重的，需征得我方书面同意，否则我方不再承担因此而加重部分的保证责任，但主合同第10条</w:t>
      </w:r>
      <w:r>
        <w:rPr>
          <w:rFonts w:ascii="宋体" w:hAnsi="宋体" w:hint="eastAsia"/>
          <w:color w:val="000000"/>
          <w:szCs w:val="21"/>
        </w:rPr>
        <w:t>〔</w:t>
      </w:r>
      <w:r>
        <w:rPr>
          <w:rFonts w:ascii="宋体" w:hAnsi="宋体"/>
          <w:color w:val="000000"/>
          <w:szCs w:val="21"/>
        </w:rPr>
        <w:t>变更</w:t>
      </w:r>
      <w:r>
        <w:rPr>
          <w:rFonts w:ascii="宋体" w:hAnsi="宋体" w:hint="eastAsia"/>
          <w:color w:val="000000"/>
          <w:szCs w:val="21"/>
        </w:rPr>
        <w:t>〕</w:t>
      </w:r>
      <w:r>
        <w:rPr>
          <w:rFonts w:ascii="宋体" w:hAnsi="宋体"/>
          <w:color w:val="000000"/>
          <w:szCs w:val="21"/>
        </w:rPr>
        <w:t>约定的变更不受本款限制。</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hint="eastAsia"/>
          <w:color w:val="000000"/>
          <w:szCs w:val="21"/>
        </w:rPr>
        <w:t xml:space="preserve">4. </w:t>
      </w:r>
      <w:r>
        <w:rPr>
          <w:rFonts w:ascii="宋体" w:hAnsi="宋体"/>
          <w:color w:val="000000"/>
          <w:szCs w:val="21"/>
        </w:rPr>
        <w:t>因不可抗力造成发包人不能履行义务的，我方不承担保证责任。</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七、争议解决</w:t>
      </w:r>
    </w:p>
    <w:p w:rsidR="00917A2B" w:rsidRDefault="00B15470">
      <w:pPr>
        <w:pStyle w:val="03"/>
        <w:spacing w:after="120" w:line="360" w:lineRule="auto"/>
        <w:ind w:firstLineChars="200" w:firstLine="400"/>
        <w:rPr>
          <w:rFonts w:ascii="宋体" w:hAnsi="宋体"/>
          <w:color w:val="000000"/>
          <w:szCs w:val="21"/>
        </w:rPr>
      </w:pPr>
      <w:r>
        <w:rPr>
          <w:rFonts w:ascii="宋体" w:hAnsi="宋体"/>
          <w:color w:val="000000"/>
          <w:szCs w:val="21"/>
        </w:rPr>
        <w:t>因本保函</w:t>
      </w:r>
      <w:r>
        <w:rPr>
          <w:rFonts w:ascii="宋体" w:hAnsi="宋体" w:hint="eastAsia"/>
          <w:color w:val="000000"/>
          <w:szCs w:val="21"/>
        </w:rPr>
        <w:t>或本保函相关事项</w:t>
      </w:r>
      <w:r>
        <w:rPr>
          <w:rFonts w:ascii="宋体" w:hAnsi="宋体"/>
          <w:color w:val="000000"/>
          <w:szCs w:val="21"/>
        </w:rPr>
        <w:t>发生的纠纷，可由双方协商解决，协商不成的，按下列第种方式</w:t>
      </w:r>
      <w:r>
        <w:rPr>
          <w:rFonts w:ascii="宋体" w:hAnsi="宋体" w:hint="eastAsia"/>
          <w:color w:val="000000"/>
          <w:szCs w:val="21"/>
        </w:rPr>
        <w:lastRenderedPageBreak/>
        <w:t>解</w:t>
      </w:r>
      <w:r>
        <w:rPr>
          <w:rFonts w:ascii="宋体" w:hAnsi="宋体"/>
          <w:color w:val="000000"/>
          <w:szCs w:val="21"/>
        </w:rPr>
        <w:t>决：</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（1）向仲裁委员会申请仲裁；</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（2）向人民法院起诉。</w:t>
      </w:r>
    </w:p>
    <w:p w:rsidR="00917A2B" w:rsidRDefault="00B15470" w:rsidP="00544D46">
      <w:pPr>
        <w:pStyle w:val="03"/>
        <w:spacing w:beforeLines="50" w:afterLines="50" w:line="440" w:lineRule="exact"/>
        <w:jc w:val="left"/>
        <w:rPr>
          <w:rFonts w:ascii="宋体" w:hAnsi="宋体"/>
          <w:color w:val="000000"/>
          <w:szCs w:val="21"/>
        </w:rPr>
      </w:pPr>
      <w:r>
        <w:rPr>
          <w:rFonts w:ascii="宋体" w:hAnsi="宋体"/>
          <w:color w:val="000000"/>
          <w:szCs w:val="21"/>
        </w:rPr>
        <w:t>八、保函的生效</w:t>
      </w:r>
    </w:p>
    <w:p w:rsidR="00917A2B" w:rsidRDefault="00B15470">
      <w:pPr>
        <w:pStyle w:val="03"/>
        <w:spacing w:after="200" w:line="360" w:lineRule="auto"/>
        <w:ind w:firstLineChars="200" w:firstLine="400"/>
        <w:jc w:val="left"/>
        <w:rPr>
          <w:rFonts w:ascii="宋体" w:hAnsi="宋体"/>
          <w:color w:val="000000"/>
          <w:szCs w:val="21"/>
        </w:rPr>
      </w:pPr>
      <w:r>
        <w:rPr>
          <w:rFonts w:ascii="宋体" w:hAnsi="宋体"/>
          <w:color w:val="000000"/>
          <w:szCs w:val="21"/>
        </w:rPr>
        <w:t>本保函自我方法定代表人（或其授权代理人）签字并加盖公章之日起生效。</w:t>
      </w:r>
    </w:p>
    <w:p w:rsidR="00917A2B" w:rsidRDefault="00917A2B">
      <w:pPr>
        <w:pStyle w:val="03"/>
        <w:spacing w:after="200" w:line="360" w:lineRule="auto"/>
        <w:ind w:firstLineChars="200" w:firstLine="400"/>
        <w:jc w:val="left"/>
        <w:rPr>
          <w:rFonts w:ascii="宋体" w:hAnsi="宋体"/>
          <w:color w:val="000000"/>
          <w:szCs w:val="21"/>
        </w:rPr>
      </w:pPr>
    </w:p>
    <w:p w:rsidR="00917A2B" w:rsidRDefault="00917A2B">
      <w:pPr>
        <w:pStyle w:val="03"/>
        <w:spacing w:after="200" w:line="360" w:lineRule="auto"/>
        <w:ind w:right="600"/>
        <w:jc w:val="left"/>
        <w:rPr>
          <w:rFonts w:ascii="宋体" w:hAnsi="宋体"/>
          <w:color w:val="000000"/>
          <w:szCs w:val="21"/>
        </w:rPr>
      </w:pPr>
    </w:p>
    <w:p w:rsidR="00917A2B" w:rsidRDefault="00B15470">
      <w:pPr>
        <w:pStyle w:val="03"/>
        <w:spacing w:after="200" w:line="360" w:lineRule="auto"/>
        <w:ind w:right="600"/>
        <w:jc w:val="left"/>
        <w:rPr>
          <w:rFonts w:ascii="宋体" w:hAnsi="宋体"/>
          <w:color w:val="000000"/>
          <w:szCs w:val="21"/>
        </w:rPr>
      </w:pPr>
      <w:r>
        <w:rPr>
          <w:rFonts w:ascii="宋体" w:hAnsi="宋体"/>
          <w:color w:val="000000"/>
          <w:szCs w:val="21"/>
        </w:rPr>
        <w:t>担保人：（盖章）</w:t>
      </w:r>
    </w:p>
    <w:p w:rsidR="00917A2B" w:rsidRDefault="00B15470">
      <w:pPr>
        <w:pStyle w:val="03"/>
        <w:spacing w:after="200" w:line="360" w:lineRule="auto"/>
        <w:ind w:right="1200"/>
        <w:rPr>
          <w:rFonts w:ascii="宋体" w:hAnsi="宋体"/>
          <w:color w:val="000000"/>
          <w:szCs w:val="21"/>
        </w:rPr>
      </w:pPr>
      <w:r>
        <w:rPr>
          <w:rFonts w:ascii="宋体" w:hAnsi="宋体"/>
          <w:color w:val="000000"/>
          <w:szCs w:val="21"/>
        </w:rPr>
        <w:t>法定代表人或委托代理人：（签字）</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地    址：</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邮政编码：</w:t>
      </w:r>
    </w:p>
    <w:p w:rsidR="00917A2B" w:rsidRDefault="00B15470">
      <w:pPr>
        <w:pStyle w:val="03"/>
        <w:spacing w:after="200" w:line="360" w:lineRule="auto"/>
        <w:jc w:val="left"/>
        <w:rPr>
          <w:rFonts w:ascii="宋体" w:hAnsi="宋体"/>
          <w:color w:val="000000"/>
          <w:szCs w:val="21"/>
        </w:rPr>
      </w:pPr>
      <w:r>
        <w:rPr>
          <w:rFonts w:ascii="宋体" w:hAnsi="宋体"/>
          <w:color w:val="000000"/>
          <w:szCs w:val="21"/>
        </w:rPr>
        <w:t>传    真：</w:t>
      </w:r>
    </w:p>
    <w:p w:rsidR="00917A2B" w:rsidRDefault="00917A2B">
      <w:pPr>
        <w:pStyle w:val="03"/>
        <w:spacing w:after="200" w:line="360" w:lineRule="auto"/>
        <w:ind w:right="150" w:firstLineChars="200" w:firstLine="400"/>
        <w:jc w:val="left"/>
        <w:rPr>
          <w:rFonts w:ascii="宋体" w:hAnsi="宋体"/>
          <w:color w:val="000000"/>
          <w:szCs w:val="21"/>
          <w:u w:val="single"/>
        </w:rPr>
      </w:pPr>
    </w:p>
    <w:p w:rsidR="00917A2B" w:rsidRDefault="00B15470">
      <w:pPr>
        <w:pStyle w:val="03"/>
        <w:spacing w:after="200" w:line="360" w:lineRule="auto"/>
        <w:ind w:right="150" w:firstLineChars="200" w:firstLine="400"/>
        <w:jc w:val="left"/>
        <w:rPr>
          <w:rFonts w:ascii="宋体" w:hAnsi="宋体"/>
          <w:color w:val="000000"/>
          <w:szCs w:val="21"/>
        </w:rPr>
      </w:pPr>
      <w:r>
        <w:rPr>
          <w:rFonts w:ascii="宋体" w:hAnsi="宋体"/>
          <w:color w:val="000000"/>
          <w:szCs w:val="21"/>
        </w:rPr>
        <w:t>年月日</w:t>
      </w:r>
    </w:p>
    <w:p w:rsidR="00917A2B" w:rsidRDefault="00B15470">
      <w:pPr>
        <w:pStyle w:val="401"/>
        <w:spacing w:after="200" w:line="276" w:lineRule="auto"/>
        <w:rPr>
          <w:rFonts w:ascii="宋体" w:hAnsi="宋体"/>
          <w:color w:val="000000"/>
          <w:sz w:val="21"/>
          <w:szCs w:val="21"/>
        </w:rPr>
      </w:pPr>
      <w:r>
        <w:rPr>
          <w:rFonts w:ascii="宋体" w:hAnsi="宋体"/>
          <w:color w:val="000000"/>
          <w:sz w:val="21"/>
          <w:szCs w:val="21"/>
        </w:rPr>
        <w:br w:type="page"/>
      </w:r>
      <w:bookmarkStart w:id="1484" w:name="_Toc9055"/>
      <w:bookmarkStart w:id="1485" w:name="_Toc256000051"/>
      <w:r>
        <w:rPr>
          <w:rFonts w:ascii="宋体" w:hAnsi="宋体"/>
          <w:sz w:val="21"/>
          <w:szCs w:val="21"/>
        </w:rPr>
        <w:lastRenderedPageBreak/>
        <w:t>附件</w:t>
      </w:r>
      <w:r>
        <w:rPr>
          <w:rFonts w:ascii="宋体" w:hAnsi="宋体"/>
          <w:sz w:val="21"/>
          <w:szCs w:val="21"/>
        </w:rPr>
        <w:t>11</w:t>
      </w:r>
      <w:r>
        <w:rPr>
          <w:rFonts w:ascii="宋体" w:hAnsi="宋体"/>
          <w:sz w:val="21"/>
          <w:szCs w:val="21"/>
        </w:rPr>
        <w:t>：</w:t>
      </w:r>
      <w:bookmarkEnd w:id="1484"/>
      <w:bookmarkEnd w:id="1485"/>
    </w:p>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917A2B">
        <w:tc>
          <w:tcPr>
            <w:tcW w:w="993"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序号</w:t>
            </w:r>
          </w:p>
        </w:tc>
        <w:tc>
          <w:tcPr>
            <w:tcW w:w="1984"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名称</w:t>
            </w:r>
          </w:p>
        </w:tc>
        <w:tc>
          <w:tcPr>
            <w:tcW w:w="851"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单位</w:t>
            </w:r>
          </w:p>
        </w:tc>
        <w:tc>
          <w:tcPr>
            <w:tcW w:w="774"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数量</w:t>
            </w:r>
          </w:p>
        </w:tc>
        <w:tc>
          <w:tcPr>
            <w:tcW w:w="1352"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单价</w:t>
            </w:r>
            <w:r>
              <w:rPr>
                <w:rFonts w:ascii="宋体" w:hAnsi="宋体" w:hint="eastAsia"/>
                <w:color w:val="000000"/>
                <w:kern w:val="2"/>
                <w:sz w:val="21"/>
                <w:szCs w:val="21"/>
              </w:rPr>
              <w:t>（元）</w:t>
            </w:r>
          </w:p>
        </w:tc>
        <w:tc>
          <w:tcPr>
            <w:tcW w:w="1418"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合价</w:t>
            </w:r>
            <w:r>
              <w:rPr>
                <w:rFonts w:ascii="宋体" w:hAnsi="宋体" w:hint="eastAsia"/>
                <w:color w:val="000000"/>
                <w:kern w:val="2"/>
                <w:sz w:val="21"/>
                <w:szCs w:val="21"/>
              </w:rPr>
              <w:t>（元）</w:t>
            </w:r>
          </w:p>
        </w:tc>
        <w:tc>
          <w:tcPr>
            <w:tcW w:w="1701"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备注</w:t>
            </w:r>
          </w:p>
        </w:tc>
      </w:tr>
      <w:tr w:rsidR="00917A2B">
        <w:tc>
          <w:tcPr>
            <w:tcW w:w="993"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bl>
    <w:p w:rsidR="00917A2B" w:rsidRDefault="00917A2B" w:rsidP="00544D46">
      <w:pPr>
        <w:pStyle w:val="03"/>
        <w:spacing w:beforeLines="50" w:afterLines="50" w:line="440" w:lineRule="exact"/>
        <w:rPr>
          <w:rFonts w:ascii="宋体" w:hAnsi="宋体"/>
          <w:color w:val="000000"/>
          <w:szCs w:val="21"/>
        </w:rPr>
      </w:pPr>
    </w:p>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br w:type="page"/>
      </w:r>
      <w:r>
        <w:rPr>
          <w:rFonts w:ascii="宋体" w:hAnsi="宋体"/>
          <w:color w:val="000000"/>
          <w:szCs w:val="21"/>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917A2B">
        <w:tc>
          <w:tcPr>
            <w:tcW w:w="993"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序号</w:t>
            </w:r>
          </w:p>
        </w:tc>
        <w:tc>
          <w:tcPr>
            <w:tcW w:w="1984"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名称</w:t>
            </w:r>
          </w:p>
        </w:tc>
        <w:tc>
          <w:tcPr>
            <w:tcW w:w="851"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单位</w:t>
            </w:r>
          </w:p>
        </w:tc>
        <w:tc>
          <w:tcPr>
            <w:tcW w:w="774"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数量</w:t>
            </w:r>
          </w:p>
        </w:tc>
        <w:tc>
          <w:tcPr>
            <w:tcW w:w="1352"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单价</w:t>
            </w:r>
            <w:r>
              <w:rPr>
                <w:rFonts w:ascii="宋体" w:hAnsi="宋体" w:hint="eastAsia"/>
                <w:color w:val="000000"/>
                <w:kern w:val="2"/>
                <w:sz w:val="21"/>
                <w:szCs w:val="21"/>
              </w:rPr>
              <w:t>（元）</w:t>
            </w:r>
          </w:p>
        </w:tc>
        <w:tc>
          <w:tcPr>
            <w:tcW w:w="1418"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合价</w:t>
            </w:r>
            <w:r>
              <w:rPr>
                <w:rFonts w:ascii="宋体" w:hAnsi="宋体" w:hint="eastAsia"/>
                <w:color w:val="000000"/>
                <w:kern w:val="2"/>
                <w:sz w:val="21"/>
                <w:szCs w:val="21"/>
              </w:rPr>
              <w:t>（元）</w:t>
            </w:r>
          </w:p>
        </w:tc>
        <w:tc>
          <w:tcPr>
            <w:tcW w:w="1701"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备注</w:t>
            </w:r>
          </w:p>
        </w:tc>
      </w:tr>
      <w:tr w:rsidR="00917A2B">
        <w:tc>
          <w:tcPr>
            <w:tcW w:w="993"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993"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851"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77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352"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41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701" w:type="dxa"/>
            <w:noWrap/>
          </w:tcPr>
          <w:p w:rsidR="00917A2B" w:rsidRDefault="00917A2B">
            <w:pPr>
              <w:pStyle w:val="04"/>
              <w:keepNext/>
              <w:spacing w:after="0" w:line="440" w:lineRule="exact"/>
              <w:ind w:left="63" w:right="63"/>
              <w:rPr>
                <w:rFonts w:ascii="宋体" w:hAnsi="宋体"/>
                <w:color w:val="000000"/>
                <w:kern w:val="2"/>
                <w:sz w:val="21"/>
                <w:szCs w:val="21"/>
              </w:rPr>
            </w:pPr>
          </w:p>
        </w:tc>
      </w:tr>
    </w:tbl>
    <w:p w:rsidR="00917A2B" w:rsidRDefault="00917A2B">
      <w:pPr>
        <w:pStyle w:val="03"/>
        <w:spacing w:after="200" w:line="440" w:lineRule="exact"/>
        <w:rPr>
          <w:rFonts w:ascii="宋体" w:hAnsi="宋体"/>
          <w:color w:val="000000"/>
          <w:szCs w:val="21"/>
        </w:rPr>
      </w:pPr>
    </w:p>
    <w:p w:rsidR="00917A2B" w:rsidRDefault="00B15470" w:rsidP="00544D46">
      <w:pPr>
        <w:pStyle w:val="03"/>
        <w:spacing w:beforeLines="50" w:afterLines="50" w:line="440" w:lineRule="exact"/>
        <w:jc w:val="center"/>
        <w:rPr>
          <w:rFonts w:ascii="宋体" w:hAnsi="宋体"/>
          <w:color w:val="000000"/>
          <w:szCs w:val="21"/>
        </w:rPr>
      </w:pPr>
      <w:r>
        <w:rPr>
          <w:rFonts w:ascii="宋体" w:hAnsi="宋体"/>
          <w:color w:val="000000"/>
          <w:szCs w:val="21"/>
        </w:rPr>
        <w:br w:type="page"/>
      </w:r>
      <w:r>
        <w:rPr>
          <w:rFonts w:ascii="宋体" w:hAnsi="宋体"/>
          <w:color w:val="000000"/>
          <w:szCs w:val="21"/>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917A2B">
        <w:tc>
          <w:tcPr>
            <w:tcW w:w="879"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序号</w:t>
            </w:r>
          </w:p>
        </w:tc>
        <w:tc>
          <w:tcPr>
            <w:tcW w:w="1984"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专业工程名称</w:t>
            </w:r>
          </w:p>
        </w:tc>
        <w:tc>
          <w:tcPr>
            <w:tcW w:w="4678"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工程内容</w:t>
            </w:r>
          </w:p>
        </w:tc>
        <w:tc>
          <w:tcPr>
            <w:tcW w:w="1276" w:type="dxa"/>
            <w:tcBorders>
              <w:top w:val="single" w:sz="12" w:space="0" w:color="auto"/>
              <w:bottom w:val="double" w:sz="6" w:space="0" w:color="auto"/>
            </w:tcBorders>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金额</w:t>
            </w:r>
          </w:p>
        </w:tc>
      </w:tr>
      <w:tr w:rsidR="00917A2B">
        <w:tc>
          <w:tcPr>
            <w:tcW w:w="879"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double" w:sz="6" w:space="0" w:color="auto"/>
              <w:bottom w:val="single" w:sz="6" w:space="0" w:color="auto"/>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tcBorders>
              <w:top w:val="nil"/>
            </w:tcBorders>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79"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984"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4678" w:type="dxa"/>
            <w:noWrap/>
          </w:tcPr>
          <w:p w:rsidR="00917A2B" w:rsidRDefault="00917A2B">
            <w:pPr>
              <w:pStyle w:val="04"/>
              <w:keepNext/>
              <w:spacing w:after="0" w:line="440" w:lineRule="exact"/>
              <w:ind w:left="63" w:right="63"/>
              <w:rPr>
                <w:rFonts w:ascii="宋体" w:hAnsi="宋体"/>
                <w:color w:val="000000"/>
                <w:kern w:val="2"/>
                <w:sz w:val="21"/>
                <w:szCs w:val="21"/>
              </w:rPr>
            </w:pPr>
          </w:p>
        </w:tc>
        <w:tc>
          <w:tcPr>
            <w:tcW w:w="1276" w:type="dxa"/>
            <w:noWrap/>
          </w:tcPr>
          <w:p w:rsidR="00917A2B" w:rsidRDefault="00917A2B">
            <w:pPr>
              <w:pStyle w:val="04"/>
              <w:keepNext/>
              <w:spacing w:after="0" w:line="440" w:lineRule="exact"/>
              <w:ind w:left="63" w:right="63"/>
              <w:rPr>
                <w:rFonts w:ascii="宋体" w:hAnsi="宋体"/>
                <w:color w:val="000000"/>
                <w:kern w:val="2"/>
                <w:sz w:val="21"/>
                <w:szCs w:val="21"/>
              </w:rPr>
            </w:pPr>
          </w:p>
        </w:tc>
      </w:tr>
      <w:tr w:rsidR="00917A2B">
        <w:tc>
          <w:tcPr>
            <w:tcW w:w="8817" w:type="dxa"/>
            <w:gridSpan w:val="4"/>
            <w:noWrap/>
          </w:tcPr>
          <w:p w:rsidR="00917A2B" w:rsidRDefault="00B15470">
            <w:pPr>
              <w:pStyle w:val="04"/>
              <w:keepNext/>
              <w:spacing w:after="0" w:line="440" w:lineRule="exact"/>
              <w:ind w:left="63" w:right="63"/>
              <w:rPr>
                <w:rFonts w:ascii="宋体" w:hAnsi="宋体"/>
                <w:color w:val="000000"/>
                <w:kern w:val="2"/>
                <w:sz w:val="21"/>
                <w:szCs w:val="21"/>
              </w:rPr>
            </w:pPr>
            <w:r>
              <w:rPr>
                <w:rFonts w:ascii="宋体" w:hAnsi="宋体"/>
                <w:color w:val="000000"/>
                <w:kern w:val="2"/>
                <w:sz w:val="21"/>
                <w:szCs w:val="21"/>
              </w:rPr>
              <w:t>小计：</w:t>
            </w:r>
          </w:p>
        </w:tc>
      </w:tr>
    </w:tbl>
    <w:p w:rsidR="00917A2B" w:rsidRDefault="00917A2B">
      <w:pPr>
        <w:pStyle w:val="1a"/>
        <w:spacing w:after="200" w:line="276" w:lineRule="auto"/>
      </w:pPr>
    </w:p>
    <w:bookmarkEnd w:id="399"/>
    <w:p w:rsidR="00917A2B" w:rsidRDefault="00917A2B">
      <w:pPr>
        <w:rPr>
          <w:color w:val="000080"/>
          <w:sz w:val="20"/>
        </w:rPr>
      </w:pPr>
    </w:p>
    <w:p w:rsidR="00917A2B" w:rsidRDefault="00B15470">
      <w:pPr>
        <w:outlineLvl w:val="3"/>
        <w:rPr>
          <w:rFonts w:ascii="宋体" w:hAnsi="宋体" w:cs="TimesNewRomanPSMT"/>
          <w:sz w:val="24"/>
        </w:rPr>
      </w:pPr>
      <w:r>
        <w:rPr>
          <w:rFonts w:ascii="宋体" w:hAnsi="宋体" w:cs="TimesNewRomanPSMT" w:hint="eastAsia"/>
          <w:sz w:val="24"/>
        </w:rPr>
        <w:t>附件12：建筑工人实名制</w:t>
      </w:r>
    </w:p>
    <w:p w:rsidR="00917A2B" w:rsidRDefault="00917A2B">
      <w:pPr>
        <w:rPr>
          <w:rFonts w:ascii="宋体" w:hAnsi="宋体" w:cs="TimesNewRomanPSMT"/>
          <w:sz w:val="24"/>
        </w:rPr>
      </w:pPr>
    </w:p>
    <w:p w:rsidR="00917A2B" w:rsidRDefault="00B15470">
      <w:pPr>
        <w:rPr>
          <w:rFonts w:ascii="宋体" w:hAnsi="宋体" w:cs="TimesNewRomanPSMT"/>
          <w:sz w:val="24"/>
        </w:rPr>
        <w:sectPr w:rsidR="00917A2B">
          <w:pgSz w:w="11906" w:h="16838"/>
          <w:pgMar w:top="1440" w:right="1797" w:bottom="1089" w:left="1797" w:header="851" w:footer="992" w:gutter="0"/>
          <w:cols w:space="720"/>
          <w:docGrid w:type="lines" w:linePitch="312"/>
        </w:sectPr>
      </w:pPr>
      <w:r>
        <w:rPr>
          <w:rFonts w:ascii="宋体" w:hAnsi="宋体" w:cs="TimesNewRomanPSMT" w:hint="eastAsia"/>
          <w:sz w:val="24"/>
        </w:rPr>
        <w:t>格式自拟</w:t>
      </w:r>
    </w:p>
    <w:p w:rsidR="00917A2B" w:rsidRDefault="00917A2B">
      <w:pPr>
        <w:rPr>
          <w:szCs w:val="21"/>
        </w:rPr>
      </w:pPr>
    </w:p>
    <w:p w:rsidR="00917A2B" w:rsidRDefault="00B15470">
      <w:pPr>
        <w:pStyle w:val="3"/>
        <w:rPr>
          <w:rFonts w:ascii="宋体" w:hAnsi="宋体"/>
          <w:b w:val="0"/>
        </w:rPr>
      </w:pPr>
      <w:r>
        <w:rPr>
          <w:rFonts w:ascii="宋体" w:hAnsi="宋体" w:hint="eastAsia"/>
        </w:rPr>
        <w:t>附件</w:t>
      </w:r>
      <w:r>
        <w:rPr>
          <w:rFonts w:ascii="宋体" w:hAnsi="宋体"/>
        </w:rPr>
        <w:t>D</w:t>
      </w:r>
      <w:r>
        <w:rPr>
          <w:rFonts w:ascii="宋体" w:hAnsi="宋体" w:hint="eastAsia"/>
        </w:rPr>
        <w:t>：备选投标方案的评审方法</w:t>
      </w:r>
      <w:bookmarkEnd w:id="397"/>
      <w:bookmarkEnd w:id="398"/>
    </w:p>
    <w:p w:rsidR="00917A2B" w:rsidRDefault="00B15470" w:rsidP="00544D46">
      <w:pPr>
        <w:spacing w:afterLines="50"/>
        <w:jc w:val="center"/>
        <w:rPr>
          <w:rFonts w:ascii="宋体" w:hAnsi="宋体" w:cs="Arial"/>
          <w:bCs/>
          <w:sz w:val="28"/>
          <w:szCs w:val="28"/>
        </w:rPr>
      </w:pPr>
      <w:r>
        <w:rPr>
          <w:rFonts w:ascii="宋体" w:hAnsi="宋体" w:cs="Arial" w:hint="eastAsia"/>
          <w:bCs/>
          <w:sz w:val="28"/>
          <w:szCs w:val="28"/>
        </w:rPr>
        <w:t>备选投标方案的评审方法</w:t>
      </w:r>
    </w:p>
    <w:p w:rsidR="00917A2B" w:rsidRDefault="00B15470">
      <w:pPr>
        <w:autoSpaceDE w:val="0"/>
        <w:autoSpaceDN w:val="0"/>
        <w:adjustRightInd w:val="0"/>
        <w:ind w:firstLineChars="200" w:firstLine="480"/>
        <w:jc w:val="left"/>
        <w:rPr>
          <w:rFonts w:ascii="宋体" w:hAnsi="宋体" w:cs="仿宋_GB2312"/>
          <w:kern w:val="0"/>
          <w:sz w:val="24"/>
        </w:rPr>
      </w:pPr>
      <w:r>
        <w:rPr>
          <w:rFonts w:ascii="宋体" w:hAnsi="宋体" w:cs="TimesNewRomanPSMT" w:hint="eastAsia"/>
          <w:sz w:val="24"/>
        </w:rPr>
        <w:t>直接引用</w:t>
      </w:r>
      <w:r>
        <w:rPr>
          <w:rFonts w:ascii="宋体" w:hAnsi="宋体" w:cs="仿宋_GB2312" w:hint="eastAsia"/>
          <w:kern w:val="0"/>
          <w:sz w:val="24"/>
        </w:rPr>
        <w:t>中国建筑工业出版社《中华人民共和国房屋建筑和市政工程标准施工招标文件》2010</w:t>
      </w:r>
      <w:r>
        <w:rPr>
          <w:rFonts w:ascii="宋体" w:hAnsi="宋体" w:cs="宋体" w:hint="eastAsia"/>
          <w:kern w:val="0"/>
          <w:sz w:val="24"/>
        </w:rPr>
        <w:t>年</w:t>
      </w:r>
      <w:r>
        <w:rPr>
          <w:rFonts w:ascii="宋体" w:hAnsi="宋体" w:cs="仿宋_GB2312" w:hint="eastAsia"/>
          <w:kern w:val="0"/>
          <w:sz w:val="24"/>
        </w:rPr>
        <w:t>版第一卷第三章“评标办法”（</w:t>
      </w:r>
      <w:r>
        <w:rPr>
          <w:rFonts w:ascii="宋体" w:hAnsi="宋体" w:hint="eastAsia"/>
          <w:sz w:val="24"/>
        </w:rPr>
        <w:t>经评审的最低投标价法附件E）正文部分</w:t>
      </w:r>
      <w:r>
        <w:rPr>
          <w:rFonts w:ascii="宋体" w:hAnsi="宋体" w:hint="eastAsia"/>
          <w:kern w:val="0"/>
          <w:sz w:val="24"/>
        </w:rPr>
        <w:t>（第53页至54页）。补充条款见招标文件。</w:t>
      </w:r>
      <w:r>
        <w:rPr>
          <w:rFonts w:ascii="宋体" w:hAnsi="宋体" w:cs="仿宋_GB2312" w:hint="eastAsia"/>
          <w:kern w:val="0"/>
          <w:sz w:val="24"/>
        </w:rPr>
        <w:t>可查看《辽宁省标准施工招标文件》引用部分。</w:t>
      </w:r>
    </w:p>
    <w:p w:rsidR="00917A2B" w:rsidRDefault="00917A2B">
      <w:pPr>
        <w:autoSpaceDE w:val="0"/>
        <w:autoSpaceDN w:val="0"/>
        <w:adjustRightInd w:val="0"/>
        <w:ind w:firstLineChars="200" w:firstLine="480"/>
        <w:jc w:val="left"/>
        <w:rPr>
          <w:rFonts w:ascii="宋体" w:hAnsi="宋体"/>
          <w:kern w:val="0"/>
          <w:sz w:val="24"/>
        </w:rPr>
      </w:pPr>
    </w:p>
    <w:p w:rsidR="00917A2B" w:rsidRDefault="00917A2B" w:rsidP="00544D46">
      <w:pPr>
        <w:spacing w:afterLines="50"/>
        <w:jc w:val="center"/>
        <w:rPr>
          <w:rFonts w:ascii="宋体" w:hAnsi="宋体" w:cs="Arial"/>
          <w:sz w:val="28"/>
          <w:szCs w:val="28"/>
        </w:rPr>
      </w:pPr>
    </w:p>
    <w:p w:rsidR="00917A2B" w:rsidRDefault="00B15470" w:rsidP="00544D46">
      <w:pPr>
        <w:spacing w:afterLines="50"/>
        <w:rPr>
          <w:rFonts w:ascii="宋体" w:hAnsi="宋体"/>
        </w:rPr>
      </w:pPr>
      <w:r>
        <w:rPr>
          <w:rFonts w:ascii="宋体" w:hAnsi="宋体" w:cs="Arial" w:hint="eastAsia"/>
          <w:b/>
          <w:iCs/>
          <w:sz w:val="28"/>
          <w:szCs w:val="28"/>
        </w:rPr>
        <w:br w:type="page"/>
      </w:r>
    </w:p>
    <w:p w:rsidR="00917A2B" w:rsidRDefault="00B15470">
      <w:pPr>
        <w:pStyle w:val="3"/>
        <w:rPr>
          <w:rFonts w:ascii="宋体" w:hAnsi="宋体"/>
        </w:rPr>
      </w:pPr>
      <w:bookmarkStart w:id="1486" w:name="_附件E：计算机辅助评标方法"/>
      <w:bookmarkStart w:id="1487" w:name="_Toc286305134"/>
      <w:bookmarkStart w:id="1488" w:name="_Toc241459655"/>
      <w:bookmarkStart w:id="1489" w:name="_Toc20262"/>
      <w:bookmarkStart w:id="1490" w:name="_Toc241484551"/>
      <w:bookmarkEnd w:id="1486"/>
      <w:r>
        <w:rPr>
          <w:rFonts w:ascii="宋体" w:hAnsi="宋体" w:hint="eastAsia"/>
        </w:rPr>
        <w:lastRenderedPageBreak/>
        <w:t>附件</w:t>
      </w:r>
      <w:r>
        <w:rPr>
          <w:rFonts w:ascii="宋体" w:hAnsi="宋体"/>
        </w:rPr>
        <w:t>E</w:t>
      </w:r>
      <w:r>
        <w:rPr>
          <w:rFonts w:ascii="宋体" w:hAnsi="宋体" w:hint="eastAsia"/>
        </w:rPr>
        <w:t>：计算机辅助评标方法</w:t>
      </w:r>
      <w:bookmarkEnd w:id="1487"/>
      <w:bookmarkEnd w:id="1488"/>
      <w:bookmarkEnd w:id="1489"/>
      <w:bookmarkEnd w:id="1490"/>
    </w:p>
    <w:p w:rsidR="00917A2B" w:rsidRDefault="00B15470">
      <w:pPr>
        <w:ind w:firstLineChars="200" w:firstLine="480"/>
        <w:rPr>
          <w:rFonts w:ascii="宋体" w:hAnsi="宋体" w:cs="TimesNewRomanPSMT"/>
          <w:sz w:val="24"/>
        </w:rPr>
      </w:pPr>
      <w:r>
        <w:rPr>
          <w:rFonts w:ascii="宋体" w:hAnsi="宋体" w:cs="TimesNewRomanPSMT" w:hint="eastAsia"/>
          <w:sz w:val="24"/>
        </w:rPr>
        <w:t>具体内容可查看《辽宁省标准施工招标文件》引用部分</w:t>
      </w:r>
      <w:bookmarkStart w:id="1491" w:name="_附件A：评标详细程序_1"/>
      <w:bookmarkEnd w:id="1491"/>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B15470">
      <w:pPr>
        <w:ind w:firstLineChars="200" w:firstLine="480"/>
        <w:rPr>
          <w:rFonts w:ascii="宋体" w:hAnsi="宋体" w:cs="TimesNewRomanPSMT"/>
          <w:sz w:val="24"/>
        </w:rPr>
      </w:pPr>
      <w:r>
        <w:rPr>
          <w:rFonts w:ascii="宋体" w:hAnsi="宋体" w:cs="TimesNewRomanPSMT" w:hint="eastAsia"/>
          <w:sz w:val="24"/>
        </w:rPr>
        <w:t>日期：  年  月  日</w:t>
      </w: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ind w:firstLineChars="200" w:firstLine="480"/>
        <w:rPr>
          <w:rFonts w:ascii="宋体" w:hAnsi="宋体" w:cs="TimesNewRomanPSMT"/>
          <w:sz w:val="24"/>
        </w:rPr>
      </w:pPr>
    </w:p>
    <w:p w:rsidR="00917A2B" w:rsidRDefault="00917A2B">
      <w:pPr>
        <w:rPr>
          <w:rFonts w:ascii="宋体" w:hAnsi="宋体"/>
          <w:sz w:val="24"/>
        </w:rPr>
      </w:pPr>
    </w:p>
    <w:p w:rsidR="00917A2B" w:rsidRDefault="00917A2B">
      <w:pPr>
        <w:rPr>
          <w:rFonts w:ascii="宋体" w:hAnsi="宋体" w:cs="TimesNewRomanPSMT"/>
          <w:sz w:val="24"/>
        </w:rPr>
      </w:pPr>
    </w:p>
    <w:p w:rsidR="00917A2B" w:rsidRDefault="00917A2B">
      <w:pPr>
        <w:rPr>
          <w:rFonts w:ascii="宋体" w:hAnsi="宋体" w:cs="TimesNewRomanPSMT"/>
          <w:sz w:val="24"/>
        </w:rPr>
      </w:pPr>
    </w:p>
    <w:p w:rsidR="00917A2B" w:rsidRDefault="00917A2B">
      <w:pPr>
        <w:rPr>
          <w:rFonts w:ascii="宋体" w:hAnsi="宋体" w:cs="TimesNewRomanPSMT"/>
          <w:color w:val="000080"/>
          <w:sz w:val="20"/>
        </w:rPr>
      </w:pPr>
    </w:p>
    <w:p w:rsidR="00917A2B" w:rsidRDefault="00917A2B">
      <w:pPr>
        <w:rPr>
          <w:rFonts w:ascii="宋体" w:hAnsi="宋体" w:cs="TimesNewRomanPSMT"/>
          <w:color w:val="000080"/>
          <w:sz w:val="20"/>
        </w:rPr>
      </w:pPr>
    </w:p>
    <w:p w:rsidR="00917A2B" w:rsidRDefault="00917A2B">
      <w:pPr>
        <w:rPr>
          <w:rFonts w:ascii="宋体" w:hAnsi="宋体" w:cs="TimesNewRomanPSMT"/>
          <w:color w:val="000080"/>
          <w:sz w:val="20"/>
        </w:rPr>
      </w:pPr>
    </w:p>
    <w:p w:rsidR="00917A2B" w:rsidRDefault="00917A2B">
      <w:pPr>
        <w:rPr>
          <w:rFonts w:ascii="宋体" w:hAnsi="宋体" w:cs="TimesNewRomanPSMT"/>
          <w:color w:val="000080"/>
          <w:sz w:val="20"/>
        </w:rPr>
      </w:pPr>
    </w:p>
    <w:p w:rsidR="00917A2B" w:rsidRDefault="00917A2B">
      <w:pPr>
        <w:rPr>
          <w:rFonts w:ascii="宋体" w:hAnsi="宋体" w:cs="TimesNewRomanPSMT"/>
          <w:color w:val="000080"/>
          <w:sz w:val="20"/>
        </w:rPr>
      </w:pPr>
    </w:p>
    <w:p w:rsidR="00917A2B" w:rsidRDefault="00917A2B">
      <w:pPr>
        <w:rPr>
          <w:rFonts w:ascii="宋体" w:hAnsi="宋体" w:cs="TimesNewRomanPSMT"/>
          <w:color w:val="000080"/>
          <w:sz w:val="20"/>
        </w:rPr>
      </w:pPr>
    </w:p>
    <w:p w:rsidR="00917A2B" w:rsidRDefault="00B15470">
      <w:pPr>
        <w:pStyle w:val="2"/>
        <w:jc w:val="center"/>
      </w:pPr>
      <w:bookmarkStart w:id="1492" w:name="_Toc9410"/>
      <w:r>
        <w:rPr>
          <w:rFonts w:hint="eastAsia"/>
        </w:rPr>
        <w:lastRenderedPageBreak/>
        <w:t>第五章</w:t>
      </w:r>
      <w:r>
        <w:rPr>
          <w:rFonts w:hint="eastAsia"/>
        </w:rPr>
        <w:t xml:space="preserve">  </w:t>
      </w:r>
      <w:r>
        <w:rPr>
          <w:rFonts w:hint="eastAsia"/>
        </w:rPr>
        <w:t>工程量清单</w:t>
      </w:r>
      <w:bookmarkEnd w:id="1492"/>
    </w:p>
    <w:p w:rsidR="00917A2B" w:rsidRDefault="00917A2B">
      <w:pPr>
        <w:rPr>
          <w:rFonts w:ascii="黑体" w:eastAsia="黑体"/>
          <w:sz w:val="30"/>
          <w:szCs w:val="30"/>
        </w:rPr>
      </w:pPr>
    </w:p>
    <w:p w:rsidR="00917A2B" w:rsidRDefault="00B15470">
      <w:pPr>
        <w:autoSpaceDE w:val="0"/>
        <w:autoSpaceDN w:val="0"/>
        <w:adjustRightInd w:val="0"/>
        <w:rPr>
          <w:rFonts w:ascii="黑体" w:eastAsia="黑体" w:hAnsi="宋体" w:cs="黑体"/>
          <w:kern w:val="0"/>
          <w:sz w:val="84"/>
          <w:szCs w:val="84"/>
        </w:rPr>
      </w:pPr>
      <w:r>
        <w:rPr>
          <w:rFonts w:ascii="宋体" w:hAnsi="宋体" w:cs="TimesNewRomanPSMT" w:hint="eastAsia"/>
          <w:sz w:val="24"/>
        </w:rPr>
        <w:t>编制依据可查看《辽宁省标准施工招标文件》引用部分</w:t>
      </w:r>
    </w:p>
    <w:p w:rsidR="00917A2B" w:rsidRDefault="00B15470">
      <w:pPr>
        <w:autoSpaceDE w:val="0"/>
        <w:autoSpaceDN w:val="0"/>
        <w:adjustRightInd w:val="0"/>
      </w:pPr>
      <w:r>
        <w:rPr>
          <w:rFonts w:ascii="黑体" w:eastAsia="黑体" w:hAnsi="宋体" w:cs="黑体"/>
          <w:kern w:val="0"/>
          <w:sz w:val="84"/>
          <w:szCs w:val="84"/>
        </w:rPr>
        <w:br w:type="page"/>
      </w:r>
      <w:bookmarkStart w:id="1493" w:name="_Toc2933"/>
      <w:bookmarkStart w:id="1494" w:name="_Toc275956204"/>
      <w:r>
        <w:rPr>
          <w:rFonts w:hint="eastAsia"/>
          <w:b/>
          <w:bCs/>
          <w:sz w:val="44"/>
          <w:szCs w:val="44"/>
        </w:rPr>
        <w:lastRenderedPageBreak/>
        <w:t>第二卷</w:t>
      </w:r>
      <w:bookmarkEnd w:id="1493"/>
      <w:bookmarkEnd w:id="1494"/>
    </w:p>
    <w:p w:rsidR="00917A2B" w:rsidRDefault="00B15470">
      <w:pPr>
        <w:pStyle w:val="2"/>
        <w:jc w:val="center"/>
      </w:pPr>
      <w:bookmarkStart w:id="1495" w:name="_Toc275956205"/>
      <w:bookmarkStart w:id="1496" w:name="_Toc9137"/>
      <w:r>
        <w:rPr>
          <w:rFonts w:hint="eastAsia"/>
        </w:rPr>
        <w:t>第六章</w:t>
      </w:r>
      <w:r>
        <w:rPr>
          <w:rFonts w:hint="eastAsia"/>
        </w:rPr>
        <w:t xml:space="preserve"> </w:t>
      </w:r>
      <w:r>
        <w:rPr>
          <w:rFonts w:hint="eastAsia"/>
        </w:rPr>
        <w:t>图</w:t>
      </w:r>
      <w:r>
        <w:rPr>
          <w:rFonts w:hint="eastAsia"/>
        </w:rPr>
        <w:t xml:space="preserve"> </w:t>
      </w:r>
      <w:r>
        <w:rPr>
          <w:rFonts w:hint="eastAsia"/>
        </w:rPr>
        <w:t>纸</w:t>
      </w:r>
      <w:bookmarkEnd w:id="1495"/>
      <w:bookmarkEnd w:id="1496"/>
    </w:p>
    <w:p w:rsidR="00917A2B" w:rsidRDefault="00B15470">
      <w:pPr>
        <w:pStyle w:val="3"/>
      </w:pPr>
      <w:bookmarkStart w:id="1497" w:name="_Toc3889"/>
      <w:bookmarkStart w:id="1498" w:name="_Toc275956206"/>
      <w:r>
        <w:rPr>
          <w:rFonts w:cs="TimesNewRomanPSMT" w:hint="eastAsia"/>
        </w:rPr>
        <w:t xml:space="preserve">1. </w:t>
      </w:r>
      <w:r>
        <w:rPr>
          <w:rFonts w:hint="eastAsia"/>
        </w:rPr>
        <w:t>图纸目录</w:t>
      </w:r>
      <w:bookmarkEnd w:id="1497"/>
      <w:bookmarkEnd w:id="14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304"/>
        <w:gridCol w:w="1304"/>
        <w:gridCol w:w="1304"/>
        <w:gridCol w:w="1304"/>
        <w:gridCol w:w="1868"/>
      </w:tblGrid>
      <w:tr w:rsidR="00917A2B">
        <w:tc>
          <w:tcPr>
            <w:tcW w:w="1304" w:type="dxa"/>
            <w:noWrap/>
          </w:tcPr>
          <w:p w:rsidR="00917A2B" w:rsidRDefault="00B15470">
            <w:pPr>
              <w:spacing w:line="440" w:lineRule="exact"/>
              <w:jc w:val="center"/>
              <w:rPr>
                <w:sz w:val="20"/>
              </w:rPr>
            </w:pPr>
            <w:r>
              <w:rPr>
                <w:sz w:val="20"/>
              </w:rPr>
              <w:t>序号</w:t>
            </w:r>
          </w:p>
        </w:tc>
        <w:tc>
          <w:tcPr>
            <w:tcW w:w="1304" w:type="dxa"/>
            <w:noWrap/>
          </w:tcPr>
          <w:p w:rsidR="00917A2B" w:rsidRDefault="00B15470">
            <w:pPr>
              <w:spacing w:line="440" w:lineRule="exact"/>
              <w:jc w:val="center"/>
              <w:rPr>
                <w:sz w:val="20"/>
              </w:rPr>
            </w:pPr>
            <w:r>
              <w:rPr>
                <w:sz w:val="20"/>
              </w:rPr>
              <w:t>图名</w:t>
            </w:r>
          </w:p>
        </w:tc>
        <w:tc>
          <w:tcPr>
            <w:tcW w:w="1304" w:type="dxa"/>
            <w:noWrap/>
          </w:tcPr>
          <w:p w:rsidR="00917A2B" w:rsidRDefault="00B15470">
            <w:pPr>
              <w:spacing w:line="440" w:lineRule="exact"/>
              <w:jc w:val="center"/>
              <w:rPr>
                <w:sz w:val="20"/>
              </w:rPr>
            </w:pPr>
            <w:r>
              <w:rPr>
                <w:sz w:val="20"/>
              </w:rPr>
              <w:t>图号</w:t>
            </w:r>
          </w:p>
        </w:tc>
        <w:tc>
          <w:tcPr>
            <w:tcW w:w="1304" w:type="dxa"/>
            <w:noWrap/>
          </w:tcPr>
          <w:p w:rsidR="00917A2B" w:rsidRDefault="00B15470">
            <w:pPr>
              <w:spacing w:line="440" w:lineRule="exact"/>
              <w:jc w:val="center"/>
              <w:rPr>
                <w:sz w:val="20"/>
              </w:rPr>
            </w:pPr>
            <w:r>
              <w:rPr>
                <w:sz w:val="20"/>
              </w:rPr>
              <w:t>版本</w:t>
            </w:r>
          </w:p>
        </w:tc>
        <w:tc>
          <w:tcPr>
            <w:tcW w:w="1304" w:type="dxa"/>
            <w:noWrap/>
          </w:tcPr>
          <w:p w:rsidR="00917A2B" w:rsidRDefault="00B15470">
            <w:pPr>
              <w:spacing w:line="440" w:lineRule="exact"/>
              <w:jc w:val="center"/>
              <w:rPr>
                <w:sz w:val="20"/>
              </w:rPr>
            </w:pPr>
            <w:r>
              <w:rPr>
                <w:sz w:val="20"/>
              </w:rPr>
              <w:t>出图日期</w:t>
            </w:r>
          </w:p>
        </w:tc>
        <w:tc>
          <w:tcPr>
            <w:tcW w:w="1868" w:type="dxa"/>
            <w:noWrap/>
          </w:tcPr>
          <w:p w:rsidR="00917A2B" w:rsidRDefault="00B15470">
            <w:pPr>
              <w:spacing w:line="440" w:lineRule="exact"/>
              <w:jc w:val="center"/>
              <w:rPr>
                <w:sz w:val="20"/>
              </w:rPr>
            </w:pPr>
            <w:r>
              <w:rPr>
                <w:sz w:val="20"/>
              </w:rPr>
              <w:t>备注</w:t>
            </w: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r w:rsidR="00917A2B">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304" w:type="dxa"/>
            <w:noWrap/>
          </w:tcPr>
          <w:p w:rsidR="00917A2B" w:rsidRDefault="00917A2B">
            <w:pPr>
              <w:spacing w:line="440" w:lineRule="exact"/>
              <w:rPr>
                <w:rFonts w:eastAsia="黑体"/>
                <w:sz w:val="27"/>
                <w:szCs w:val="27"/>
              </w:rPr>
            </w:pPr>
          </w:p>
        </w:tc>
        <w:tc>
          <w:tcPr>
            <w:tcW w:w="1868" w:type="dxa"/>
            <w:noWrap/>
          </w:tcPr>
          <w:p w:rsidR="00917A2B" w:rsidRDefault="00917A2B">
            <w:pPr>
              <w:spacing w:line="440" w:lineRule="exact"/>
              <w:rPr>
                <w:rFonts w:eastAsia="黑体"/>
                <w:sz w:val="27"/>
                <w:szCs w:val="27"/>
              </w:rPr>
            </w:pPr>
          </w:p>
        </w:tc>
      </w:tr>
    </w:tbl>
    <w:p w:rsidR="00917A2B" w:rsidRDefault="00917A2B">
      <w:pPr>
        <w:autoSpaceDE w:val="0"/>
        <w:autoSpaceDN w:val="0"/>
        <w:adjustRightInd w:val="0"/>
        <w:jc w:val="left"/>
        <w:rPr>
          <w:rFonts w:ascii="黑体" w:eastAsia="黑体" w:hAnsi="宋体" w:cs="黑体"/>
          <w:kern w:val="0"/>
          <w:sz w:val="28"/>
          <w:szCs w:val="28"/>
        </w:rPr>
      </w:pPr>
    </w:p>
    <w:p w:rsidR="00917A2B" w:rsidRDefault="00B15470">
      <w:pPr>
        <w:pStyle w:val="3"/>
        <w:rPr>
          <w:rFonts w:cs="黑体"/>
        </w:rPr>
      </w:pPr>
      <w:bookmarkStart w:id="1499" w:name="_Toc275956207"/>
      <w:bookmarkStart w:id="1500" w:name="_Toc9353"/>
      <w:r>
        <w:rPr>
          <w:rFonts w:hint="eastAsia"/>
        </w:rPr>
        <w:lastRenderedPageBreak/>
        <w:t xml:space="preserve">2. </w:t>
      </w:r>
      <w:r>
        <w:rPr>
          <w:rFonts w:cs="黑体" w:hint="eastAsia"/>
        </w:rPr>
        <w:t>图纸</w:t>
      </w:r>
      <w:bookmarkEnd w:id="1499"/>
      <w:bookmarkEnd w:id="1500"/>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left"/>
        <w:rPr>
          <w:rFonts w:ascii="宋体" w:hAnsi="宋体" w:cs="黑体"/>
          <w:kern w:val="0"/>
          <w:sz w:val="32"/>
          <w:szCs w:val="32"/>
        </w:rPr>
      </w:pPr>
    </w:p>
    <w:p w:rsidR="00917A2B" w:rsidRDefault="00917A2B">
      <w:pPr>
        <w:autoSpaceDE w:val="0"/>
        <w:autoSpaceDN w:val="0"/>
        <w:adjustRightInd w:val="0"/>
        <w:jc w:val="center"/>
        <w:rPr>
          <w:rFonts w:ascii="黑体" w:eastAsia="黑体" w:hAnsi="宋体" w:cs="黑体"/>
          <w:kern w:val="0"/>
          <w:sz w:val="84"/>
          <w:szCs w:val="84"/>
        </w:rPr>
      </w:pPr>
    </w:p>
    <w:p w:rsidR="00917A2B" w:rsidRDefault="00917A2B">
      <w:pPr>
        <w:autoSpaceDE w:val="0"/>
        <w:autoSpaceDN w:val="0"/>
        <w:adjustRightInd w:val="0"/>
        <w:jc w:val="center"/>
        <w:rPr>
          <w:rFonts w:ascii="黑体" w:eastAsia="黑体" w:hAnsi="宋体" w:cs="黑体"/>
          <w:kern w:val="0"/>
          <w:sz w:val="84"/>
          <w:szCs w:val="84"/>
        </w:rPr>
      </w:pPr>
    </w:p>
    <w:p w:rsidR="00917A2B" w:rsidRDefault="00B15470">
      <w:pPr>
        <w:pStyle w:val="1"/>
        <w:rPr>
          <w:rFonts w:ascii="黑体" w:eastAsia="黑体"/>
          <w:b w:val="0"/>
          <w:sz w:val="48"/>
          <w:szCs w:val="48"/>
        </w:rPr>
      </w:pPr>
      <w:bookmarkStart w:id="1501" w:name="_Toc16295"/>
      <w:r>
        <w:rPr>
          <w:rFonts w:hint="eastAsia"/>
        </w:rPr>
        <w:lastRenderedPageBreak/>
        <w:t>第三卷</w:t>
      </w:r>
      <w:bookmarkStart w:id="1502" w:name="_第七章_技术标准和要求"/>
      <w:bookmarkStart w:id="1503" w:name="EB25e5296af9c440509ec54a4560a0eb4c"/>
      <w:bookmarkStart w:id="1504" w:name="_Toc241459812"/>
      <w:bookmarkStart w:id="1505" w:name="_Toc179632805"/>
      <w:bookmarkEnd w:id="1501"/>
    </w:p>
    <w:p w:rsidR="00917A2B" w:rsidRDefault="00B15470">
      <w:pPr>
        <w:pStyle w:val="200"/>
      </w:pPr>
      <w:bookmarkStart w:id="1506" w:name="_Toc29901"/>
      <w:bookmarkStart w:id="1507" w:name="OLE_LINK4"/>
      <w:r>
        <w:rPr>
          <w:rFonts w:hint="eastAsia"/>
        </w:rPr>
        <w:t>第七章技术标准和要求</w:t>
      </w:r>
      <w:bookmarkEnd w:id="1506"/>
    </w:p>
    <w:p w:rsidR="00917A2B" w:rsidRDefault="00B15470">
      <w:pPr>
        <w:pStyle w:val="311"/>
      </w:pPr>
      <w:bookmarkStart w:id="1508" w:name="EptNR_技术标准和要求"/>
      <w:bookmarkStart w:id="1509" w:name="_Toc291521144"/>
      <w:bookmarkStart w:id="1510" w:name="_Toc286239579"/>
      <w:bookmarkStart w:id="1511" w:name="_Toc14859"/>
      <w:bookmarkEnd w:id="1508"/>
      <w:r>
        <w:rPr>
          <w:rFonts w:hint="eastAsia"/>
        </w:rPr>
        <w:t>第一节一般要求</w:t>
      </w:r>
      <w:bookmarkEnd w:id="1509"/>
      <w:bookmarkEnd w:id="1510"/>
      <w:bookmarkEnd w:id="1511"/>
    </w:p>
    <w:p w:rsidR="00917A2B" w:rsidRDefault="00B15470">
      <w:pPr>
        <w:pStyle w:val="12"/>
      </w:pPr>
      <w:r>
        <w:t xml:space="preserve">1. </w:t>
      </w:r>
      <w:r>
        <w:rPr>
          <w:rFonts w:hint="eastAsia"/>
        </w:rPr>
        <w:t>工程说明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w:t>
      </w:r>
      <w:r>
        <w:rPr>
          <w:rFonts w:ascii="宋体" w:hAnsi="宋体" w:cs="Arial" w:hint="eastAsia"/>
          <w:bCs/>
          <w:szCs w:val="21"/>
        </w:rPr>
        <w:tab/>
        <w:t>工程概况</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w:t>
      </w:r>
      <w:r>
        <w:rPr>
          <w:rFonts w:ascii="宋体" w:hAnsi="宋体" w:cs="Arial" w:hint="eastAsia"/>
          <w:bCs/>
          <w:szCs w:val="21"/>
        </w:rPr>
        <w:tab/>
        <w:t>本工程基本情况如下：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项目名称：营口市老边区人民医院疫情防控救治建设项目二期工程-辅助工程</w:t>
      </w:r>
    </w:p>
    <w:p w:rsidR="00917A2B" w:rsidRDefault="00B15470" w:rsidP="00544D46">
      <w:pPr>
        <w:pStyle w:val="12"/>
        <w:spacing w:afterLines="50" w:line="300" w:lineRule="auto"/>
        <w:rPr>
          <w:rFonts w:ascii="宋体" w:hAnsi="宋体" w:cs="仿宋"/>
          <w:bCs/>
          <w:kern w:val="0"/>
          <w:szCs w:val="21"/>
        </w:rPr>
      </w:pPr>
      <w:r>
        <w:rPr>
          <w:rFonts w:ascii="宋体" w:hAnsi="宋体" w:cs="Arial" w:hint="eastAsia"/>
          <w:bCs/>
          <w:szCs w:val="21"/>
        </w:rPr>
        <w:t>工程规模：</w:t>
      </w:r>
      <w:r>
        <w:rPr>
          <w:rFonts w:ascii="宋体" w:hAnsi="宋体" w:cs="仿宋" w:hint="eastAsia"/>
          <w:bCs/>
          <w:kern w:val="0"/>
          <w:szCs w:val="21"/>
        </w:rPr>
        <w:t>原人防顶板上部配重；新增人防入口、围墙；道路铺装及道路下管网敷设；新增小品、景墙、绿化；新增强电、弱电、室外照明；新增消毒罐、一体化提升装置等。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1.1.2</w:t>
      </w:r>
      <w:r>
        <w:rPr>
          <w:rFonts w:ascii="宋体" w:hAnsi="宋体" w:cs="Arial" w:hint="eastAsia"/>
          <w:bCs/>
          <w:szCs w:val="21"/>
        </w:rPr>
        <w:tab/>
        <w:t>本工程施工场地（现场）具体地理位置如下：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w:t>
      </w:r>
      <w:r>
        <w:rPr>
          <w:rFonts w:ascii="宋体" w:hAnsi="宋体" w:cs="Arial" w:hint="eastAsia"/>
          <w:bCs/>
          <w:szCs w:val="21"/>
        </w:rPr>
        <w:tab/>
        <w:t>现场条件和周围环境</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1.2.1</w:t>
      </w:r>
      <w:r>
        <w:rPr>
          <w:rFonts w:ascii="宋体" w:hAnsi="宋体" w:cs="Arial" w:hint="eastAsia"/>
          <w:bCs/>
          <w:szCs w:val="21"/>
        </w:rPr>
        <w:tab/>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1.2.2</w:t>
      </w:r>
      <w:r>
        <w:rPr>
          <w:rFonts w:ascii="宋体" w:hAnsi="宋体" w:cs="Arial" w:hint="eastAsia"/>
          <w:bCs/>
          <w:szCs w:val="21"/>
        </w:rPr>
        <w:tab/>
        <w:t>施工场地（现场）临时供水管径。</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施工场地（现场）临时排污管径。</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施工场地（现场）临时雨水管径。</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施工现场临时供电容量（变压器输出功率）。</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1.2.3</w:t>
      </w:r>
      <w:r>
        <w:rPr>
          <w:rFonts w:ascii="宋体" w:hAnsi="宋体" w:cs="Arial" w:hint="eastAsia"/>
          <w:bCs/>
          <w:szCs w:val="21"/>
        </w:rPr>
        <w:tab/>
        <w:t>现场条件和周围环境的其他资料和信息数据如下：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1.2.4</w:t>
      </w:r>
      <w:r>
        <w:rPr>
          <w:rFonts w:ascii="宋体" w:hAnsi="宋体" w:cs="Arial" w:hint="eastAsia"/>
          <w:bCs/>
          <w:szCs w:val="21"/>
        </w:rPr>
        <w:tab/>
        <w:t>承包人被认为已在本工程投标阶段踏勘现场时充分了解本工程现场条件和周围环境，并已在其投标时就此给予了充分的考虑。</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w:t>
      </w:r>
      <w:r>
        <w:rPr>
          <w:rFonts w:ascii="宋体" w:hAnsi="宋体" w:cs="Arial" w:hint="eastAsia"/>
          <w:bCs/>
          <w:szCs w:val="21"/>
        </w:rPr>
        <w:tab/>
        <w:t>地质及水文资料</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1.3.1</w:t>
      </w:r>
      <w:r>
        <w:rPr>
          <w:rFonts w:ascii="宋体" w:hAnsi="宋体" w:cs="Arial" w:hint="eastAsia"/>
          <w:bCs/>
          <w:szCs w:val="21"/>
        </w:rPr>
        <w:tab/>
        <w:t>现场地质及水文资料和信息数据如下：</w:t>
      </w:r>
    </w:p>
    <w:p w:rsidR="00917A2B" w:rsidRDefault="00B15470" w:rsidP="00544D46">
      <w:pPr>
        <w:pStyle w:val="12"/>
        <w:spacing w:afterLines="50" w:line="300" w:lineRule="auto"/>
        <w:ind w:left="105" w:hangingChars="50" w:hanging="105"/>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w:t>
      </w:r>
      <w:r>
        <w:rPr>
          <w:rFonts w:ascii="宋体" w:hAnsi="宋体" w:cs="Arial" w:hint="eastAsia"/>
          <w:bCs/>
          <w:szCs w:val="21"/>
        </w:rPr>
        <w:tab/>
        <w:t>资料和信息的使用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w:t>
      </w:r>
      <w:r>
        <w:rPr>
          <w:rFonts w:ascii="宋体" w:hAnsi="宋体" w:cs="Arial" w:hint="eastAsia"/>
          <w:bCs/>
          <w:szCs w:val="21"/>
        </w:rPr>
        <w:tab/>
        <w:t>合同文件中载明的涉及本工程现场条件、周围环境、地质及水文等情况的资料和信</w:t>
      </w:r>
      <w:r>
        <w:rPr>
          <w:rFonts w:ascii="宋体" w:hAnsi="宋体" w:cs="Arial" w:hint="eastAsia"/>
          <w:bCs/>
          <w:szCs w:val="21"/>
        </w:rPr>
        <w:lastRenderedPageBreak/>
        <w:t>息数据，是发包人现有的和客观的，发包人保证有关资料和信息数据的真实、准确。但承包人据此作出的推论、判断和决策，由承包人自行负责。</w:t>
      </w:r>
    </w:p>
    <w:p w:rsidR="00917A2B" w:rsidRDefault="00B15470">
      <w:pPr>
        <w:pStyle w:val="12"/>
      </w:pPr>
      <w:r>
        <w:rPr>
          <w:b/>
        </w:rPr>
        <w:t>2.</w:t>
      </w:r>
      <w:r>
        <w:rPr>
          <w:rFonts w:hint="eastAsia"/>
        </w:rPr>
        <w:t>承包范围</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w:t>
      </w:r>
      <w:r>
        <w:rPr>
          <w:rFonts w:ascii="宋体" w:hAnsi="宋体" w:cs="Arial" w:hint="eastAsia"/>
          <w:bCs/>
          <w:szCs w:val="21"/>
        </w:rPr>
        <w:tab/>
        <w:t>承包范围(如分标段，须按标段分别描述，并明确界面责任分工)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2.1.1</w:t>
      </w:r>
      <w:r>
        <w:rPr>
          <w:rFonts w:ascii="宋体" w:hAnsi="宋体" w:cs="Arial" w:hint="eastAsia"/>
          <w:bCs/>
          <w:szCs w:val="21"/>
        </w:rPr>
        <w:tab/>
        <w:t>承包人自行施工范围</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本工程承包人自行施工的工程范围如下：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各标段界面责任分工如下：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2.1.2</w:t>
      </w:r>
      <w:r>
        <w:rPr>
          <w:rFonts w:ascii="宋体" w:hAnsi="宋体" w:cs="Arial" w:hint="eastAsia"/>
          <w:bCs/>
          <w:szCs w:val="21"/>
        </w:rPr>
        <w:tab/>
        <w:t>承包范围内的暂估价项目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2.1.2.1</w:t>
      </w:r>
      <w:r>
        <w:rPr>
          <w:rFonts w:ascii="宋体" w:hAnsi="宋体" w:cs="Arial" w:hint="eastAsia"/>
          <w:bCs/>
          <w:szCs w:val="21"/>
        </w:rPr>
        <w:tab/>
        <w:t>承包范围内以暂估价形式实施的专业工程见第五章“工程量清单”表4.10-3“专业工程暂估价表”。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2.1.2.2</w:t>
      </w:r>
      <w:r>
        <w:rPr>
          <w:rFonts w:ascii="宋体" w:hAnsi="宋体" w:cs="Arial" w:hint="eastAsia"/>
          <w:bCs/>
          <w:szCs w:val="21"/>
        </w:rPr>
        <w:tab/>
        <w:t>承包范围内以暂估价形式实施的材料和工程设备见第五章“工程量清单”表4.10-2“材料和工程设备暂估价表”。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2.1.2.3</w:t>
      </w:r>
      <w:r>
        <w:rPr>
          <w:rFonts w:ascii="宋体" w:hAnsi="宋体" w:cs="Arial" w:hint="eastAsia"/>
          <w:bCs/>
          <w:szCs w:val="21"/>
        </w:rPr>
        <w:tab/>
        <w:t>上述暂估价项目与本节第2.1.1项承包人自行施工范围的工作界面划分如下：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2.1.3</w:t>
      </w:r>
      <w:r>
        <w:rPr>
          <w:rFonts w:ascii="宋体" w:hAnsi="宋体" w:cs="Arial" w:hint="eastAsia"/>
          <w:bCs/>
          <w:szCs w:val="21"/>
        </w:rPr>
        <w:tab/>
        <w:t>承包范围内的暂列金额项目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2.1.3.1</w:t>
      </w:r>
      <w:r>
        <w:rPr>
          <w:rFonts w:ascii="宋体" w:hAnsi="宋体" w:cs="Arial" w:hint="eastAsia"/>
          <w:bCs/>
          <w:szCs w:val="21"/>
        </w:rPr>
        <w:tab/>
        <w:t>承包范围内以暂列金额（包括计日工）方式实施的项目见第五章“工程量清单”表4.10-1“暂列金额明细表”（不包括计日工）和表4.10-4“计日工表”，其中计日工金额为承包人在其投标报价中按表4.10-4“计日工表”所列计日工子目、数量和相应规定填报的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2.1.3.2</w:t>
      </w:r>
      <w:r>
        <w:rPr>
          <w:rFonts w:ascii="宋体" w:hAnsi="宋体" w:cs="Arial" w:hint="eastAsia"/>
          <w:bCs/>
          <w:szCs w:val="21"/>
        </w:rPr>
        <w:tab/>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2.1.3.3</w:t>
      </w:r>
      <w:r>
        <w:rPr>
          <w:rFonts w:ascii="宋体" w:hAnsi="宋体" w:cs="Arial" w:hint="eastAsia"/>
          <w:bCs/>
          <w:szCs w:val="21"/>
        </w:rPr>
        <w:tab/>
        <w:t>暂列金额是否实际发生、其再分和合并等均不应成为承包人要求任何追加费用和(或)延长工期的理由。</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2.1.3.4</w:t>
      </w:r>
      <w:r>
        <w:rPr>
          <w:rFonts w:ascii="宋体" w:hAnsi="宋体" w:cs="Arial" w:hint="eastAsia"/>
          <w:bCs/>
          <w:szCs w:val="21"/>
        </w:rPr>
        <w:tab/>
        <w:t>关于暂列金额的其他说明：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2.2</w:t>
      </w:r>
      <w:r>
        <w:rPr>
          <w:rFonts w:ascii="宋体" w:hAnsi="宋体" w:cs="Arial" w:hint="eastAsia"/>
          <w:bCs/>
          <w:szCs w:val="21"/>
        </w:rPr>
        <w:tab/>
        <w:t>发包人独立发包项目和发包人提供的材料和工程设备</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2.2.1</w:t>
      </w:r>
      <w:r>
        <w:rPr>
          <w:rFonts w:ascii="宋体" w:hAnsi="宋体" w:cs="Arial" w:hint="eastAsia"/>
          <w:bCs/>
          <w:szCs w:val="21"/>
        </w:rPr>
        <w:tab/>
        <w:t>由发包人独立发包的其他工程属于与本工程有关的其他工程，不属于承包人的承包范围。发包人发包的专业工程如下：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2.2.2</w:t>
      </w:r>
      <w:r>
        <w:rPr>
          <w:rFonts w:ascii="宋体" w:hAnsi="宋体" w:cs="Arial" w:hint="eastAsia"/>
          <w:bCs/>
          <w:szCs w:val="21"/>
        </w:rPr>
        <w:tab/>
        <w:t>由发包人供应的材料和工程设备不属于承包人的承包范围。发包人供应的材料和工</w:t>
      </w:r>
      <w:r>
        <w:rPr>
          <w:rFonts w:ascii="宋体" w:hAnsi="宋体" w:cs="Arial" w:hint="eastAsia"/>
          <w:bCs/>
          <w:szCs w:val="21"/>
        </w:rPr>
        <w:lastRenderedPageBreak/>
        <w:t>程设备见合同附件三“发包人供应的材料和工程设备一览表”。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2.3</w:t>
      </w:r>
      <w:r>
        <w:rPr>
          <w:rFonts w:ascii="宋体" w:hAnsi="宋体" w:cs="Arial" w:hint="eastAsia"/>
          <w:bCs/>
          <w:szCs w:val="21"/>
        </w:rPr>
        <w:tab/>
        <w:t>承包人与发包人发包专业工程承包人的工作界面</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2.3.1</w:t>
      </w:r>
      <w:r>
        <w:rPr>
          <w:rFonts w:ascii="宋体" w:hAnsi="宋体" w:cs="Arial" w:hint="eastAsia"/>
          <w:bCs/>
          <w:szCs w:val="21"/>
        </w:rPr>
        <w:tab/>
        <w:t>承包人与发包人发包专业工程承包人以及与发包人供应的材料和设备的供应商之间的工作界面划分如下：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2.4</w:t>
      </w:r>
      <w:r>
        <w:rPr>
          <w:rFonts w:ascii="宋体" w:hAnsi="宋体" w:cs="Arial" w:hint="eastAsia"/>
          <w:bCs/>
          <w:szCs w:val="21"/>
        </w:rPr>
        <w:tab/>
        <w:t>承包人需要为发包人和监理人提供的现场办公条件和设施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2.4.1</w:t>
      </w:r>
      <w:r>
        <w:rPr>
          <w:rFonts w:ascii="宋体" w:hAnsi="宋体" w:cs="Arial" w:hint="eastAsia"/>
          <w:bCs/>
          <w:szCs w:val="21"/>
        </w:rPr>
        <w:tab/>
        <w:t>承包人需要为发包人和监理人提供的现场办公条件和设施及其详细要求如下：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rPr>
          <w:b/>
        </w:rPr>
        <w:t>3.</w:t>
      </w:r>
      <w:r>
        <w:rPr>
          <w:rFonts w:hint="eastAsia"/>
        </w:rPr>
        <w:t>工期要求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3.1</w:t>
      </w:r>
      <w:r>
        <w:rPr>
          <w:rFonts w:ascii="宋体" w:hAnsi="宋体" w:cs="Arial" w:hint="eastAsia"/>
          <w:bCs/>
          <w:szCs w:val="21"/>
        </w:rPr>
        <w:tab/>
        <w:t>合同工期</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本工程合同工期和计划开、竣工日期为承包人在投标函附录中承诺的工期和计划开、竣工日期，并在合同协议书中载明。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3.2</w:t>
      </w:r>
      <w:r>
        <w:rPr>
          <w:rFonts w:ascii="宋体" w:hAnsi="宋体" w:cs="Arial" w:hint="eastAsia"/>
          <w:bCs/>
          <w:szCs w:val="21"/>
        </w:rPr>
        <w:tab/>
        <w:t>关于工期的一般规定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3.2.1</w:t>
      </w:r>
      <w:r>
        <w:rPr>
          <w:rFonts w:ascii="宋体" w:hAnsi="宋体" w:cs="Arial" w:hint="eastAsia"/>
          <w:bCs/>
          <w:szCs w:val="21"/>
        </w:rPr>
        <w:tab/>
        <w:t>天：</w:t>
      </w:r>
      <w:r>
        <w:rPr>
          <w:rFonts w:ascii="宋体" w:hAnsi="宋体" w:cs="Arial"/>
          <w:bCs/>
          <w:szCs w:val="21"/>
        </w:rPr>
        <w:t>除特别指明外，均指日历天。合同中按天计算时间的，开始当天不计入，从次日开始计算，期限最后一天的截止时间为当天24:00时。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3.2.2   承包人在投标函中承诺的工期和计划开、竣工日期之间发生矛盾或者不一致时，以承包人承诺的工期为准。实际开工日期以通用合同条款第11.1款约定的监理人发出的开工通知中载明的开工日期为准。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3.2.3</w:t>
      </w:r>
      <w:r>
        <w:rPr>
          <w:rFonts w:ascii="宋体" w:hAnsi="宋体" w:cs="Arial" w:hint="eastAsia"/>
          <w:bCs/>
          <w:szCs w:val="21"/>
        </w:rPr>
        <w:tab/>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3.2.4</w:t>
      </w:r>
      <w:r>
        <w:rPr>
          <w:rFonts w:ascii="宋体" w:hAnsi="宋体" w:cs="Arial" w:hint="eastAsia"/>
          <w:bCs/>
          <w:szCs w:val="21"/>
        </w:rPr>
        <w:tab/>
        <w:t>承包人在投标函附录中所承诺的工期应当包括实施并完成本节上述2.1.2项规定的暂估价项目和上述2.1.3项规定的实际可能发生的暂列金额在内的所有工作的工期。</w:t>
      </w:r>
    </w:p>
    <w:p w:rsidR="00917A2B" w:rsidRDefault="00B15470">
      <w:pPr>
        <w:pStyle w:val="12"/>
      </w:pPr>
      <w:r>
        <w:rPr>
          <w:b/>
        </w:rPr>
        <w:t>4.</w:t>
      </w:r>
      <w:r>
        <w:rPr>
          <w:rFonts w:hint="eastAsia"/>
        </w:rPr>
        <w:t>质量要求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4.1</w:t>
      </w:r>
      <w:r>
        <w:rPr>
          <w:rFonts w:ascii="宋体" w:hAnsi="宋体" w:cs="Arial" w:hint="eastAsia"/>
          <w:bCs/>
          <w:szCs w:val="21"/>
        </w:rPr>
        <w:tab/>
        <w:t>质量标准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4.1.1</w:t>
      </w:r>
      <w:r>
        <w:rPr>
          <w:rFonts w:ascii="宋体" w:hAnsi="宋体" w:cs="Arial" w:hint="eastAsia"/>
          <w:bCs/>
          <w:szCs w:val="21"/>
        </w:rPr>
        <w:tab/>
        <w:t>本工程要求的质量标准为符合现行国家有关工程施工验收规范和标准的要求（合格）。</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4.2</w:t>
      </w:r>
      <w:r>
        <w:rPr>
          <w:rFonts w:ascii="宋体" w:hAnsi="宋体" w:cs="Arial" w:hint="eastAsia"/>
          <w:bCs/>
          <w:szCs w:val="21"/>
        </w:rPr>
        <w:tab/>
        <w:t>特殊质量要求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4.2.1</w:t>
      </w:r>
      <w:r>
        <w:rPr>
          <w:rFonts w:ascii="宋体" w:hAnsi="宋体" w:cs="Arial" w:hint="eastAsia"/>
          <w:bCs/>
          <w:szCs w:val="21"/>
        </w:rPr>
        <w:tab/>
        <w:t>有关本工程质量方面的特殊要求如下：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rPr>
          <w:b/>
        </w:rPr>
        <w:t>5.</w:t>
      </w:r>
      <w:r>
        <w:rPr>
          <w:rFonts w:hint="eastAsia"/>
        </w:rPr>
        <w:t>适用规范和标准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5.1</w:t>
      </w:r>
      <w:r>
        <w:rPr>
          <w:rFonts w:ascii="宋体" w:hAnsi="宋体" w:cs="Arial" w:hint="eastAsia"/>
          <w:bCs/>
          <w:szCs w:val="21"/>
        </w:rPr>
        <w:tab/>
        <w:t>适用的规范、标准和规程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5.1.1</w:t>
      </w:r>
      <w:r>
        <w:rPr>
          <w:rFonts w:ascii="宋体" w:hAnsi="宋体" w:cs="Arial" w:hint="eastAsia"/>
          <w:bCs/>
          <w:szCs w:val="21"/>
        </w:rPr>
        <w:tab/>
        <w:t>除合同另有约定外，本工程适用现行国家、行业和地方规范、标准和规程。适用于</w:t>
      </w:r>
      <w:r>
        <w:rPr>
          <w:rFonts w:ascii="宋体" w:hAnsi="宋体" w:cs="Arial" w:hint="eastAsia"/>
          <w:bCs/>
          <w:szCs w:val="21"/>
        </w:rPr>
        <w:lastRenderedPageBreak/>
        <w:t>本工程的国家、行业和地方的规范、标准和规程等的名录见本章第三节。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构成合同文件的任何内容与适用的规范、标准和规程之间出现矛盾，承包人应书面要求监理人予以澄清，除监理人有特别指示外，承包人应按照其中要求最严格的标准执行。</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5.1.3</w:t>
      </w:r>
      <w:r>
        <w:rPr>
          <w:rFonts w:ascii="宋体" w:hAnsi="宋体" w:cs="Arial" w:hint="eastAsia"/>
          <w:bCs/>
          <w:szCs w:val="21"/>
        </w:rPr>
        <w:tab/>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5.2</w:t>
      </w:r>
      <w:r>
        <w:rPr>
          <w:rFonts w:ascii="宋体" w:hAnsi="宋体" w:cs="Arial" w:hint="eastAsia"/>
          <w:bCs/>
          <w:szCs w:val="21"/>
        </w:rPr>
        <w:tab/>
        <w:t>特殊技术标准和要求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5.2.1</w:t>
      </w:r>
      <w:r>
        <w:rPr>
          <w:rFonts w:ascii="宋体" w:hAnsi="宋体" w:cs="Arial" w:hint="eastAsia"/>
          <w:bCs/>
          <w:szCs w:val="21"/>
        </w:rPr>
        <w:tab/>
        <w:t>适用本工程的特殊技术标准和要求见本章第二节。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5.2.2</w:t>
      </w:r>
      <w:r>
        <w:rPr>
          <w:rFonts w:ascii="宋体" w:hAnsi="宋体" w:cs="Arial" w:hint="eastAsia"/>
          <w:bCs/>
          <w:szCs w:val="21"/>
        </w:rPr>
        <w:tab/>
        <w:t>有合同约束力的图纸和其他设计文件中的有关文字说明是本节的组成内容。</w:t>
      </w:r>
    </w:p>
    <w:p w:rsidR="00917A2B" w:rsidRDefault="00B15470" w:rsidP="00544D46">
      <w:pPr>
        <w:pStyle w:val="12"/>
        <w:spacing w:afterLines="50" w:line="300" w:lineRule="auto"/>
        <w:rPr>
          <w:rFonts w:ascii="宋体" w:hAnsi="宋体" w:cs="Arial"/>
          <w:b/>
          <w:bCs/>
          <w:sz w:val="24"/>
        </w:rPr>
      </w:pPr>
      <w:r>
        <w:rPr>
          <w:rFonts w:ascii="宋体" w:hAnsi="宋体" w:cs="Arial" w:hint="eastAsia"/>
          <w:b/>
          <w:bCs/>
          <w:sz w:val="24"/>
        </w:rPr>
        <w:t>承包人在投标时还应充分考虑以下工作内容：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rPr>
          <w:b/>
        </w:rPr>
        <w:t>6.</w:t>
      </w:r>
      <w:r>
        <w:rPr>
          <w:rFonts w:hint="eastAsia"/>
        </w:rPr>
        <w:t>安全文明施工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w:t>
      </w:r>
      <w:r>
        <w:rPr>
          <w:rFonts w:ascii="宋体" w:hAnsi="宋体" w:cs="Arial" w:hint="eastAsia"/>
          <w:bCs/>
          <w:szCs w:val="21"/>
        </w:rPr>
        <w:tab/>
        <w:t>安全防护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w:t>
      </w:r>
      <w:r>
        <w:rPr>
          <w:rFonts w:ascii="宋体" w:hAnsi="宋体" w:cs="Arial" w:hint="eastAsia"/>
          <w:bCs/>
          <w:szCs w:val="21"/>
        </w:rPr>
        <w:tab/>
        <w:t>在工程施工、竣工、交付及修补任何缺陷的过程中，承包人应当始终遵守国家和地方有关安全生产的法律、法规、规范、标准和规程等，按照通用合同条款第9.2款的约定履行其安全施工职责。</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6.1.2</w:t>
      </w:r>
      <w:r>
        <w:rPr>
          <w:rFonts w:ascii="宋体" w:hAnsi="宋体" w:cs="Arial" w:hint="eastAsia"/>
          <w:bCs/>
          <w:szCs w:val="21"/>
        </w:rPr>
        <w:tab/>
        <w:t>承包人应坚持“安全第一，预防为主”的方针，建立、健全安全生产责任制度和安全生产教育培训制度。在整个工程施工期间，承包人应在施工场地（现场）设立、提供和维护并在有关工作完成或竣工后撤除：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设立在现场入口显著位置的现场施工总平面图、总平面管理、安全生产、文明施工、环境保护、质量控制、材料管理等的规章制度和主要参建单位名称和工程概况等说明的图板；</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为确保工程安全施工须设立的足够的标志、宣传画、标语、指示牌、警告牌、火警、匪警和急救电话提示牌等；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洞口和临边位置的安全防护设施，包括护身栏杆、脚手架、洞口盖板和加筋、竖井防护栏杆、防护棚、防护网、坡道等等；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安全带、安全绳、安全帽、安全网、绝缘鞋、绝缘手套、防护口罩和防护衣等安全生产用品；</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所有机械设备包括各类电动工具的安全保护和接地装置和操作说明；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w:t>
      </w:r>
      <w:r>
        <w:rPr>
          <w:rFonts w:ascii="宋体" w:hAnsi="宋体" w:cs="Arial" w:hint="eastAsia"/>
          <w:bCs/>
          <w:szCs w:val="21"/>
        </w:rPr>
        <w:tab/>
        <w:t>装备良好的临时急救站和配备称职的医护人员；</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w:t>
      </w:r>
      <w:r>
        <w:rPr>
          <w:rFonts w:ascii="宋体" w:hAnsi="宋体" w:cs="Arial" w:hint="eastAsia"/>
          <w:bCs/>
          <w:szCs w:val="21"/>
        </w:rPr>
        <w:tab/>
        <w:t>主要作业场所和临时安全疏散通道24小时36伏安全照明和必要的警示等以防止各种可能的事故；</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w:t>
      </w:r>
      <w:r>
        <w:rPr>
          <w:rFonts w:ascii="宋体" w:hAnsi="宋体" w:cs="Arial" w:hint="eastAsia"/>
          <w:bCs/>
          <w:szCs w:val="21"/>
        </w:rPr>
        <w:tab/>
        <w:t>足够数量的和合格的手提灭火器；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w:t>
      </w:r>
      <w:r>
        <w:rPr>
          <w:rFonts w:ascii="宋体" w:hAnsi="宋体" w:cs="Arial" w:hint="eastAsia"/>
          <w:bCs/>
          <w:szCs w:val="21"/>
        </w:rPr>
        <w:tab/>
        <w:t>装备良好的易燃易爆物品仓库和相应的使用管理制度；</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（10）</w:t>
      </w:r>
      <w:r>
        <w:rPr>
          <w:rFonts w:ascii="宋体" w:hAnsi="宋体" w:cs="Arial" w:hint="eastAsia"/>
          <w:bCs/>
          <w:szCs w:val="21"/>
        </w:rPr>
        <w:tab/>
        <w:t>对涉及明火施工的工作制定诸如用火证等的管理制度；</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w:t>
      </w:r>
      <w:r>
        <w:rPr>
          <w:rFonts w:ascii="宋体" w:hAnsi="宋体" w:cs="Arial" w:hint="eastAsia"/>
          <w:bCs/>
          <w:szCs w:val="21"/>
        </w:rPr>
        <w:tab/>
        <w:t>其他：。</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6.1.3</w:t>
      </w:r>
      <w:r>
        <w:rPr>
          <w:rFonts w:ascii="宋体" w:hAnsi="宋体" w:cs="Arial" w:hint="eastAsia"/>
          <w:bCs/>
          <w:szCs w:val="21"/>
        </w:rPr>
        <w:tab/>
        <w:t>安全文明施工的费用必须专款专用，承包人应对其由于安全防护专项费用和施工安全措施不到位而发生的安全事故承担全部责任。</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6.1.4</w:t>
      </w:r>
      <w:r>
        <w:rPr>
          <w:rFonts w:ascii="宋体" w:hAnsi="宋体" w:cs="Arial" w:hint="eastAsia"/>
          <w:bCs/>
          <w:szCs w:val="21"/>
        </w:rPr>
        <w:tab/>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6.1.5</w:t>
      </w:r>
      <w:r>
        <w:rPr>
          <w:rFonts w:ascii="宋体" w:hAnsi="宋体" w:cs="Arial" w:hint="eastAsia"/>
          <w:bCs/>
          <w:szCs w:val="21"/>
        </w:rPr>
        <w:tab/>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6.1.6</w:t>
      </w:r>
      <w:r>
        <w:rPr>
          <w:rFonts w:ascii="宋体" w:hAnsi="宋体" w:cs="Arial" w:hint="eastAsia"/>
          <w:bCs/>
          <w:szCs w:val="21"/>
        </w:rPr>
        <w:tab/>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6.1.7</w:t>
      </w:r>
      <w:r>
        <w:rPr>
          <w:rFonts w:ascii="宋体" w:hAnsi="宋体" w:cs="Arial" w:hint="eastAsia"/>
          <w:bCs/>
          <w:szCs w:val="21"/>
        </w:rPr>
        <w:tab/>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6.1.8</w:t>
      </w:r>
      <w:r>
        <w:rPr>
          <w:rFonts w:ascii="宋体" w:hAnsi="宋体" w:cs="Arial" w:hint="eastAsia"/>
          <w:bCs/>
          <w:szCs w:val="21"/>
        </w:rPr>
        <w:tab/>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6.1.9</w:t>
      </w:r>
      <w:r>
        <w:rPr>
          <w:rFonts w:ascii="宋体" w:hAnsi="宋体" w:cs="Arial" w:hint="eastAsia"/>
          <w:bCs/>
          <w:szCs w:val="21"/>
        </w:rPr>
        <w:tab/>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r>
        <w:rPr>
          <w:rFonts w:ascii="宋体" w:hAnsi="宋体" w:cs="Arial" w:hint="eastAsia"/>
          <w:bCs/>
          <w:szCs w:val="21"/>
        </w:rPr>
        <w:tab/>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6.1.10</w:t>
      </w:r>
      <w:r>
        <w:rPr>
          <w:rFonts w:ascii="宋体" w:hAnsi="宋体" w:cs="Arial" w:hint="eastAsia"/>
          <w:bCs/>
          <w:szCs w:val="21"/>
        </w:rPr>
        <w:tab/>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6.1.11</w:t>
      </w:r>
      <w:r>
        <w:rPr>
          <w:rFonts w:ascii="宋体" w:hAnsi="宋体" w:cs="Arial" w:hint="eastAsia"/>
          <w:bCs/>
          <w:szCs w:val="21"/>
        </w:rPr>
        <w:tab/>
        <w:t>在永久工程和施工边坡、建筑物基坑、地下洞室等的开挖过程中，应根据其施工安全的需要和（或）监理人指示，安装必要的施工安全监测仪器，及时进行必要的施工安全监</w:t>
      </w:r>
      <w:r>
        <w:rPr>
          <w:rFonts w:ascii="宋体" w:hAnsi="宋体" w:cs="Arial" w:hint="eastAsia"/>
          <w:bCs/>
          <w:szCs w:val="21"/>
        </w:rPr>
        <w:lastRenderedPageBreak/>
        <w:t>测，并定期将安全监测成果提交监理人，以防止引起任何沉降、变形或其他影响正常施工进度的损害。</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6.1.12</w:t>
      </w:r>
      <w:r>
        <w:rPr>
          <w:rFonts w:ascii="宋体" w:hAnsi="宋体" w:cs="Arial" w:hint="eastAsia"/>
          <w:bCs/>
          <w:szCs w:val="21"/>
        </w:rPr>
        <w:tab/>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6.1.13</w:t>
      </w:r>
      <w:r>
        <w:rPr>
          <w:rFonts w:ascii="宋体" w:hAnsi="宋体" w:cs="Arial" w:hint="eastAsia"/>
          <w:bCs/>
          <w:szCs w:val="21"/>
        </w:rPr>
        <w:tab/>
        <w:t>承包人应成立应急救援小组，配备必要的应急救援器材和设备，制定灾害和生产安全事故的应急救援预案，并将应急救援预案报送监理人。应急救援预案应能随时组织应救专职人员、并定期组织演练。</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6.1.14</w:t>
      </w:r>
      <w:r>
        <w:rPr>
          <w:rFonts w:ascii="宋体" w:hAnsi="宋体" w:cs="Arial" w:hint="eastAsia"/>
          <w:bCs/>
          <w:szCs w:val="21"/>
        </w:rPr>
        <w:tab/>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6.1.15</w:t>
      </w:r>
      <w:r>
        <w:rPr>
          <w:rFonts w:ascii="宋体" w:hAnsi="宋体" w:cs="Arial" w:hint="eastAsia"/>
          <w:bCs/>
          <w:szCs w:val="21"/>
        </w:rPr>
        <w:tab/>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6.1.16</w:t>
      </w:r>
      <w:r>
        <w:rPr>
          <w:rFonts w:ascii="宋体" w:hAnsi="宋体" w:cs="Arial" w:hint="eastAsia"/>
          <w:bCs/>
          <w:szCs w:val="21"/>
        </w:rPr>
        <w:tab/>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6.1.17</w:t>
      </w:r>
      <w:r>
        <w:rPr>
          <w:rFonts w:ascii="宋体" w:hAnsi="宋体" w:cs="Arial" w:hint="eastAsia"/>
          <w:bCs/>
          <w:szCs w:val="21"/>
        </w:rPr>
        <w:tab/>
        <w:t>承包人还应根据有关法律、法规、规定和条例等的要求，制定一套安全生产应急措施和程序，保证一旦出现任何安全事故，能立即保护好现场，抢救伤员和财产，保证施工生产的正常进行，防止损失扩大。</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6.1.18</w:t>
      </w:r>
      <w:r>
        <w:rPr>
          <w:rFonts w:ascii="宋体" w:hAnsi="宋体" w:cs="Arial" w:hint="eastAsia"/>
          <w:bCs/>
          <w:szCs w:val="21"/>
        </w:rPr>
        <w:tab/>
        <w:t>安全防护方面的其他要求如下：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6.2</w:t>
      </w:r>
      <w:r>
        <w:rPr>
          <w:rFonts w:ascii="宋体" w:hAnsi="宋体" w:cs="Arial" w:hint="eastAsia"/>
          <w:bCs/>
          <w:szCs w:val="21"/>
        </w:rPr>
        <w:tab/>
        <w:t>临时消防</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6.2.1</w:t>
      </w:r>
      <w:r>
        <w:rPr>
          <w:rFonts w:ascii="宋体" w:hAnsi="宋体" w:cs="Arial" w:hint="eastAsia"/>
          <w:bCs/>
          <w:szCs w:val="21"/>
        </w:rPr>
        <w:tab/>
        <w:t>承包人应建立消防安全责任制度，制定用火、用电和使用易燃易爆等危险品的消防安全管理制度和操作规程。各项制度和规程等应满足相关法律法规和政府消防管理机构的要求。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6.2.2</w:t>
      </w:r>
      <w:r>
        <w:rPr>
          <w:rFonts w:ascii="宋体" w:hAnsi="宋体" w:cs="Arial" w:hint="eastAsia"/>
          <w:bCs/>
          <w:szCs w:val="21"/>
        </w:rPr>
        <w:tab/>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w:t>
      </w:r>
      <w:r>
        <w:rPr>
          <w:rFonts w:ascii="宋体" w:hAnsi="宋体" w:cs="Arial" w:hint="eastAsia"/>
          <w:bCs/>
          <w:szCs w:val="21"/>
        </w:rPr>
        <w:lastRenderedPageBreak/>
        <w:t>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6.2.3</w:t>
      </w:r>
      <w:r>
        <w:rPr>
          <w:rFonts w:ascii="宋体" w:hAnsi="宋体" w:cs="Arial" w:hint="eastAsia"/>
          <w:bCs/>
          <w:szCs w:val="21"/>
        </w:rPr>
        <w:tab/>
        <w:t>承包人应当成立由项目主要负责人担任组长的临时消防组或消防队，宣传消防基本知识和基本操作培训，组织消防演练，保证一旦发生火灾，能够组织有效的自救，保护生命和财产安全。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6.2.4</w:t>
      </w:r>
      <w:r>
        <w:rPr>
          <w:rFonts w:ascii="宋体" w:hAnsi="宋体" w:cs="Arial" w:hint="eastAsia"/>
          <w:bCs/>
          <w:szCs w:val="21"/>
        </w:rPr>
        <w:tab/>
        <w:t>施工场地（现场）内的易燃、易爆物品应单独和安全地存放，设专人进行存放和领用管理。施工场地（现场）储有或正在使用易燃、易爆或可燃材料时或有明火施工的工序，应当实行严格的“用火证”管理制度。</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6.2.5</w:t>
      </w:r>
      <w:r>
        <w:rPr>
          <w:rFonts w:ascii="宋体" w:hAnsi="宋体" w:cs="Arial" w:hint="eastAsia"/>
          <w:bCs/>
          <w:szCs w:val="21"/>
        </w:rPr>
        <w:tab/>
        <w:t>临时消防方面的其他要求如下：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w:t>
      </w:r>
      <w:r>
        <w:rPr>
          <w:rFonts w:ascii="宋体" w:hAnsi="宋体" w:cs="Arial" w:hint="eastAsia"/>
          <w:bCs/>
          <w:szCs w:val="21"/>
        </w:rPr>
        <w:tab/>
        <w:t>临时供电</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6.3.1</w:t>
      </w:r>
      <w:r>
        <w:rPr>
          <w:rFonts w:ascii="宋体" w:hAnsi="宋体" w:cs="Arial" w:hint="eastAsia"/>
          <w:bCs/>
          <w:szCs w:val="21"/>
        </w:rPr>
        <w:tab/>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6.3.2</w:t>
      </w:r>
      <w:r>
        <w:rPr>
          <w:rFonts w:ascii="宋体" w:hAnsi="宋体" w:cs="Arial" w:hint="eastAsia"/>
          <w:bCs/>
          <w:szCs w:val="21"/>
        </w:rPr>
        <w:tab/>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6.3.3</w:t>
      </w:r>
      <w:r>
        <w:rPr>
          <w:rFonts w:ascii="宋体" w:hAnsi="宋体" w:cs="Arial" w:hint="eastAsia"/>
          <w:bCs/>
          <w:szCs w:val="21"/>
        </w:rPr>
        <w:tab/>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6.3.4</w:t>
      </w:r>
      <w:r>
        <w:rPr>
          <w:rFonts w:ascii="宋体" w:hAnsi="宋体" w:cs="Arial" w:hint="eastAsia"/>
          <w:bCs/>
          <w:szCs w:val="21"/>
        </w:rPr>
        <w:tab/>
        <w:t>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6.3.5</w:t>
      </w:r>
      <w:r>
        <w:rPr>
          <w:rFonts w:ascii="宋体" w:hAnsi="宋体" w:cs="Arial" w:hint="eastAsia"/>
          <w:bCs/>
          <w:szCs w:val="21"/>
        </w:rPr>
        <w:tab/>
        <w:t>凡可能漏电伤人或易受雷击的电器及建筑物均应设置接地和避雷装置。承包人应负责避雷装置的采购、安装、管理和维修，并建立定期检查制度。</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6.3.6临时用电方面的其他要求如下：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w:t>
      </w:r>
      <w:r>
        <w:rPr>
          <w:rFonts w:ascii="宋体" w:hAnsi="宋体" w:cs="Arial" w:hint="eastAsia"/>
          <w:bCs/>
          <w:szCs w:val="21"/>
        </w:rPr>
        <w:tab/>
        <w:t>劳动保护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6.4.1</w:t>
      </w:r>
      <w:r>
        <w:rPr>
          <w:rFonts w:ascii="宋体" w:hAnsi="宋体" w:cs="Arial" w:hint="eastAsia"/>
          <w:bCs/>
          <w:szCs w:val="21"/>
        </w:rPr>
        <w:tab/>
        <w:t>承包人应遵守所有适用于本合同的劳动法规及其他有关法律、法规、规章和规定中</w:t>
      </w:r>
      <w:r>
        <w:rPr>
          <w:rFonts w:ascii="宋体" w:hAnsi="宋体" w:cs="Arial" w:hint="eastAsia"/>
          <w:bCs/>
          <w:szCs w:val="21"/>
        </w:rPr>
        <w:lastRenderedPageBreak/>
        <w:t>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6.4.2</w:t>
      </w:r>
      <w:r>
        <w:rPr>
          <w:rFonts w:ascii="宋体" w:hAnsi="宋体" w:cs="Arial" w:hint="eastAsia"/>
          <w:bCs/>
          <w:szCs w:val="21"/>
        </w:rPr>
        <w:tab/>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6.4.3</w:t>
      </w:r>
      <w:r>
        <w:rPr>
          <w:rFonts w:ascii="宋体" w:hAnsi="宋体" w:cs="Arial" w:hint="eastAsia"/>
          <w:bCs/>
          <w:szCs w:val="21"/>
        </w:rPr>
        <w:tab/>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6.4.4</w:t>
      </w:r>
      <w:r>
        <w:rPr>
          <w:rFonts w:ascii="宋体" w:hAnsi="宋体" w:cs="Arial" w:hint="eastAsia"/>
          <w:bCs/>
          <w:szCs w:val="21"/>
        </w:rPr>
        <w:tab/>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6.4.5</w:t>
      </w:r>
      <w:r>
        <w:rPr>
          <w:rFonts w:ascii="宋体" w:hAnsi="宋体" w:cs="Arial" w:hint="eastAsia"/>
          <w:bCs/>
          <w:szCs w:val="21"/>
        </w:rPr>
        <w:tab/>
        <w:t>承包人应在现场设立专门的临时医疗站，配备足够的设施、药物和称职的医务人员，承包人还应准备急救担架，用于一旦发生安全事故时对受伤人员的急救。</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6.4.6</w:t>
      </w:r>
      <w:r>
        <w:rPr>
          <w:rFonts w:ascii="宋体" w:hAnsi="宋体" w:cs="Arial" w:hint="eastAsia"/>
          <w:bCs/>
          <w:szCs w:val="21"/>
        </w:rPr>
        <w:tab/>
        <w:t>劳动保护方面的其他要求如下：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w:t>
      </w:r>
      <w:r>
        <w:rPr>
          <w:rFonts w:ascii="宋体" w:hAnsi="宋体" w:cs="Arial" w:hint="eastAsia"/>
          <w:bCs/>
          <w:szCs w:val="21"/>
        </w:rPr>
        <w:tab/>
        <w:t>脚手架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6.5.1</w:t>
      </w:r>
      <w:r>
        <w:rPr>
          <w:rFonts w:ascii="宋体" w:hAnsi="宋体" w:cs="Arial" w:hint="eastAsia"/>
          <w:bCs/>
          <w:szCs w:val="21"/>
        </w:rPr>
        <w:tab/>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6.5.2</w:t>
      </w:r>
      <w:r>
        <w:rPr>
          <w:rFonts w:ascii="宋体" w:hAnsi="宋体" w:cs="Arial" w:hint="eastAsia"/>
          <w:bCs/>
          <w:szCs w:val="21"/>
        </w:rPr>
        <w:tab/>
        <w:t>所有脚手架，尤其是大型、复杂、高耸和非常规脚手架，要编制专项施工方案，还应当经过安全验算，脚手架安全验算结果必须报送监理人核查后方可实施。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6.5.3</w:t>
      </w:r>
      <w:r>
        <w:rPr>
          <w:rFonts w:ascii="宋体" w:hAnsi="宋体" w:cs="Arial" w:hint="eastAsia"/>
          <w:bCs/>
          <w:szCs w:val="21"/>
        </w:rPr>
        <w:tab/>
        <w:t>搭设爬架、挂架、超高脚手架等特种或新型脚手架时，承包人应确保此类脚手架的安全性和保证此类脚手架已经过有关行政管理部门允许使用的批准，并承担与此有关的一切费用。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6.5.4</w:t>
      </w:r>
      <w:r>
        <w:rPr>
          <w:rFonts w:ascii="宋体" w:hAnsi="宋体" w:cs="Arial" w:hint="eastAsia"/>
          <w:bCs/>
          <w:szCs w:val="21"/>
        </w:rPr>
        <w:tab/>
        <w:t>承包人应当加强脚手架的日常安全巡查，及时对其中的安全隐患进行整改，确保脚手架使用安全。雨、雪、雾、霜和大风等天气后，承包人必须对脚手架进行安全巡查，并及时消除安全隐患。</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6.5.5</w:t>
      </w:r>
      <w:r>
        <w:rPr>
          <w:rFonts w:ascii="宋体" w:hAnsi="宋体" w:cs="Arial" w:hint="eastAsia"/>
          <w:bCs/>
          <w:szCs w:val="21"/>
        </w:rPr>
        <w:tab/>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w:t>
      </w:r>
      <w:r>
        <w:rPr>
          <w:rFonts w:ascii="宋体" w:hAnsi="宋体" w:cs="Arial" w:hint="eastAsia"/>
          <w:bCs/>
          <w:szCs w:val="21"/>
        </w:rPr>
        <w:lastRenderedPageBreak/>
        <w:t>监理人、专业分包人、独立承包人（如果有）和政府有关机构所需，只有在获得监理人书面批准后，承包人才能拆除相关脚手架，否则承包人应自费重新搭设。</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6.5.6</w:t>
      </w:r>
      <w:r>
        <w:rPr>
          <w:rFonts w:ascii="宋体" w:hAnsi="宋体" w:cs="Arial" w:hint="eastAsia"/>
          <w:bCs/>
          <w:szCs w:val="21"/>
        </w:rPr>
        <w:tab/>
        <w:t>脚手架的其他要求如下：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6.6</w:t>
      </w:r>
      <w:r>
        <w:rPr>
          <w:rFonts w:ascii="宋体" w:hAnsi="宋体" w:cs="Arial" w:hint="eastAsia"/>
          <w:bCs/>
          <w:szCs w:val="21"/>
        </w:rPr>
        <w:tab/>
        <w:t>施工安全措施计划</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6.6.1</w:t>
      </w:r>
      <w:r>
        <w:rPr>
          <w:rFonts w:ascii="宋体" w:hAnsi="宋体" w:cs="Arial" w:hint="eastAsia"/>
          <w:bCs/>
          <w:szCs w:val="21"/>
        </w:rPr>
        <w:tab/>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6.6.2</w:t>
      </w:r>
      <w:r>
        <w:rPr>
          <w:rFonts w:ascii="宋体" w:hAnsi="宋体" w:cs="Arial" w:hint="eastAsia"/>
          <w:bCs/>
          <w:szCs w:val="21"/>
        </w:rPr>
        <w:tab/>
        <w:t>施工安全措施计划是承包人阐明其安全管理方针、管理体系、安全制度和安全措施等的文件，其内容应当反映现行法律法规规定的和合同条款约定的以及本条上述约定的承包人安全职责，包括但不限于：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（1）施工安全管理机构的设置；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（2）专职安全管理人员的配备；</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（3）安全责任制度和管理措施；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（4）安全教育和培训制度及管理措施；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（5）各项安全生产规章制度和操作规程；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（6）各项施工安全措施和防护措施；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（7）危险品管理和使用制度；</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（8）安全设施、设备、器材和劳动保护用品的配置；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（9）其他：。</w:t>
      </w:r>
    </w:p>
    <w:p w:rsidR="00917A2B" w:rsidRDefault="00B15470" w:rsidP="00544D46">
      <w:pPr>
        <w:pStyle w:val="12"/>
        <w:spacing w:afterLines="50" w:line="300" w:lineRule="auto"/>
        <w:ind w:firstLineChars="150" w:firstLine="315"/>
        <w:rPr>
          <w:rFonts w:ascii="宋体" w:hAnsi="宋体" w:cs="Arial"/>
          <w:bCs/>
          <w:szCs w:val="21"/>
        </w:rPr>
      </w:pPr>
      <w:r>
        <w:rPr>
          <w:rFonts w:ascii="宋体" w:hAnsi="宋体" w:cs="Arial" w:hint="eastAsia"/>
          <w:bCs/>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6.6.3</w:t>
      </w:r>
      <w:r>
        <w:rPr>
          <w:rFonts w:ascii="宋体" w:hAnsi="宋体" w:cs="Arial" w:hint="eastAsia"/>
          <w:bCs/>
          <w:szCs w:val="21"/>
        </w:rPr>
        <w:tab/>
        <w:t>施工安全措施计划应当在专用合同条款第9.2.1项约定的期限内报送监理人。承包人应当严格执行经监理人批准的施工安全措施计划，并及时补充、修订和完善施工安全措施计划，确保安全生产。</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w:t>
      </w:r>
      <w:r>
        <w:rPr>
          <w:rFonts w:ascii="宋体" w:hAnsi="宋体" w:cs="Arial" w:hint="eastAsia"/>
          <w:bCs/>
          <w:szCs w:val="21"/>
        </w:rPr>
        <w:tab/>
        <w:t>文明施工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6.7.1</w:t>
      </w:r>
      <w:r>
        <w:rPr>
          <w:rFonts w:ascii="宋体" w:hAnsi="宋体" w:cs="Arial" w:hint="eastAsia"/>
          <w:bCs/>
          <w:szCs w:val="21"/>
        </w:rPr>
        <w:tab/>
        <w:t>承包人应遵守国家和工程所在地有关法规、规范、规程和标准的规定， 履行文明施工义务，确保文明施工专项费用专款专用。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6.7.2</w:t>
      </w:r>
      <w:r>
        <w:rPr>
          <w:rFonts w:ascii="宋体" w:hAnsi="宋体" w:cs="Arial" w:hint="eastAsia"/>
          <w:bCs/>
          <w:szCs w:val="21"/>
        </w:rPr>
        <w:tab/>
        <w:t>承包人应当规范现场施工秩序，实行标准化管理：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承包人的施工场地（现场）必须干净整洁、做到无积水、无淤泥、无杂物，材料堆放整齐；</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（2）</w:t>
      </w:r>
      <w:r>
        <w:rPr>
          <w:rFonts w:ascii="宋体" w:hAnsi="宋体" w:cs="Arial" w:hint="eastAsia"/>
          <w:bCs/>
          <w:szCs w:val="21"/>
        </w:rPr>
        <w:tab/>
        <w:t>施工场地（现场）应进行硬化处理，定期定时洒水，做好防治扬尘和大气污染工作；</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严格遵守“工完、料尽、场地净”的原则，不留垃圾、不留剩余施工材料和施工机具，各种设备运转正常；</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承包人修建的施工临时设施应符合监理人批准的施工规划要求，并应满足本节规定的各项安全要求；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监理人可要求承包人在施工场地（现场）设置各级承包人的安全文明施工责任牌等文明施工警示牌；</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w:t>
      </w:r>
      <w:r>
        <w:rPr>
          <w:rFonts w:ascii="宋体" w:hAnsi="宋体" w:cs="Arial" w:hint="eastAsia"/>
          <w:bCs/>
          <w:szCs w:val="21"/>
        </w:rPr>
        <w:tab/>
        <w:t>材料进入现场应按指定位置堆放整齐，不得影响现场施工和堵塞施工、消防通道。材料堆放场地应有专职的管理人员；</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w:t>
      </w:r>
      <w:r>
        <w:rPr>
          <w:rFonts w:ascii="宋体" w:hAnsi="宋体" w:cs="Arial" w:hint="eastAsia"/>
          <w:bCs/>
          <w:szCs w:val="21"/>
        </w:rPr>
        <w:tab/>
        <w:t>施工和安装用的各种扣件、紧固件、绳索具、小型配件、镙钉等应在专设的仓库内装箱放置；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w:t>
      </w:r>
      <w:r>
        <w:rPr>
          <w:rFonts w:ascii="宋体" w:hAnsi="宋体" w:cs="Arial" w:hint="eastAsia"/>
          <w:bCs/>
          <w:szCs w:val="21"/>
        </w:rPr>
        <w:tab/>
        <w:t>现场风、水管及照明电线的布置应安全、合理、规范、有序，做到整齐美观。不得随意架设和造成隐患或影响施工。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6.7.3</w:t>
      </w:r>
      <w:r>
        <w:rPr>
          <w:rFonts w:ascii="宋体" w:hAnsi="宋体" w:cs="Arial" w:hint="eastAsia"/>
          <w:bCs/>
          <w:szCs w:val="21"/>
        </w:rPr>
        <w:tab/>
        <w:t>承包人应为其雇佣的施工工人建立并维护相应的生活宿舍、食堂、浴室、厕所和文化活动室等，其标准应满足政府有关机构的生活标准和卫生标准等的要求。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6.7.4</w:t>
      </w:r>
      <w:r>
        <w:rPr>
          <w:rFonts w:ascii="宋体" w:hAnsi="宋体" w:cs="Arial" w:hint="eastAsia"/>
          <w:bCs/>
          <w:szCs w:val="21"/>
        </w:rPr>
        <w:tab/>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6.7.5</w:t>
      </w:r>
      <w:r>
        <w:rPr>
          <w:rFonts w:ascii="宋体" w:hAnsi="宋体" w:cs="Arial" w:hint="eastAsia"/>
          <w:bCs/>
          <w:szCs w:val="21"/>
        </w:rPr>
        <w:tab/>
        <w:t>在工程施工期间，承包人应始终避免现场出现不必要的障碍物，妥当存放并处置施工设备和多余的材料，及时从现场清除运走任何废料、垃圾或不再需要的临时工程和设施。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6.7.6</w:t>
      </w:r>
      <w:r>
        <w:rPr>
          <w:rFonts w:ascii="宋体" w:hAnsi="宋体" w:cs="Arial" w:hint="eastAsia"/>
          <w:bCs/>
          <w:szCs w:val="21"/>
        </w:rPr>
        <w:tab/>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6.7.7</w:t>
      </w:r>
      <w:r>
        <w:rPr>
          <w:rFonts w:ascii="宋体" w:hAnsi="宋体" w:cs="Arial" w:hint="eastAsia"/>
          <w:bCs/>
          <w:szCs w:val="21"/>
        </w:rPr>
        <w:tab/>
        <w:t>承包人应在现场设立固定的垃圾临时存放点并在各楼层或区域设立必要的垃圾箱；所有垃圾必须在当天清除出现场，并按有关行政管理部门的规定，运送到指定的垃圾消纳场。</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6.7.8</w:t>
      </w:r>
      <w:r>
        <w:rPr>
          <w:rFonts w:ascii="宋体" w:hAnsi="宋体" w:cs="Arial" w:hint="eastAsia"/>
          <w:bCs/>
          <w:szCs w:val="21"/>
        </w:rPr>
        <w:tab/>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6.7.9</w:t>
      </w:r>
      <w:r>
        <w:rPr>
          <w:rFonts w:ascii="宋体" w:hAnsi="宋体" w:cs="Arial" w:hint="eastAsia"/>
          <w:bCs/>
          <w:szCs w:val="21"/>
        </w:rPr>
        <w:tab/>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rFonts w:ascii="宋体" w:hAnsi="宋体" w:cs="Arial" w:hint="eastAsia"/>
          <w:bCs/>
          <w:szCs w:val="21"/>
        </w:rPr>
        <w:lastRenderedPageBreak/>
        <w:t>少于28天报监理人审批。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6.7.10</w:t>
      </w:r>
      <w:r>
        <w:rPr>
          <w:rFonts w:ascii="宋体" w:hAnsi="宋体" w:cs="Arial" w:hint="eastAsia"/>
          <w:bCs/>
          <w:szCs w:val="21"/>
        </w:rPr>
        <w:tab/>
        <w:t>文明施工方面的其他要求如下：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w:t>
      </w:r>
      <w:r>
        <w:rPr>
          <w:rFonts w:ascii="宋体" w:hAnsi="宋体" w:cs="Arial" w:hint="eastAsia"/>
          <w:bCs/>
          <w:szCs w:val="21"/>
        </w:rPr>
        <w:tab/>
        <w:t>环境保护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6.8.1</w:t>
      </w:r>
      <w:r>
        <w:rPr>
          <w:rFonts w:ascii="宋体" w:hAnsi="宋体" w:cs="Arial" w:hint="eastAsia"/>
          <w:bCs/>
          <w:szCs w:val="21"/>
        </w:rPr>
        <w:tab/>
        <w:t>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6.8.2</w:t>
      </w:r>
      <w:r>
        <w:rPr>
          <w:rFonts w:ascii="宋体" w:hAnsi="宋体" w:cs="Arial" w:hint="eastAsia"/>
          <w:bCs/>
          <w:szCs w:val="21"/>
        </w:rPr>
        <w:tab/>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6.8.3</w:t>
      </w:r>
      <w:r>
        <w:rPr>
          <w:rFonts w:ascii="宋体" w:hAnsi="宋体" w:cs="Arial" w:hint="eastAsia"/>
          <w:bCs/>
          <w:szCs w:val="21"/>
        </w:rPr>
        <w:tab/>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6.8.4</w:t>
      </w:r>
      <w:r>
        <w:rPr>
          <w:rFonts w:ascii="宋体" w:hAnsi="宋体" w:cs="Arial" w:hint="eastAsia"/>
          <w:bCs/>
          <w:szCs w:val="21"/>
        </w:rPr>
        <w:tab/>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6.8.5</w:t>
      </w:r>
      <w:r>
        <w:rPr>
          <w:rFonts w:ascii="宋体" w:hAnsi="宋体" w:cs="Arial" w:hint="eastAsia"/>
          <w:bCs/>
          <w:szCs w:val="21"/>
        </w:rPr>
        <w:tab/>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6.8.6</w:t>
      </w:r>
      <w:r>
        <w:rPr>
          <w:rFonts w:ascii="宋体" w:hAnsi="宋体" w:cs="Arial" w:hint="eastAsia"/>
          <w:bCs/>
          <w:szCs w:val="21"/>
        </w:rPr>
        <w:tab/>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6.8.7</w:t>
      </w:r>
      <w:r>
        <w:rPr>
          <w:rFonts w:ascii="宋体" w:hAnsi="宋体" w:cs="Arial" w:hint="eastAsia"/>
          <w:bCs/>
          <w:szCs w:val="21"/>
        </w:rPr>
        <w:tab/>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6.8.8</w:t>
      </w:r>
      <w:r>
        <w:rPr>
          <w:rFonts w:ascii="宋体" w:hAnsi="宋体" w:cs="Arial" w:hint="eastAsia"/>
          <w:bCs/>
          <w:szCs w:val="21"/>
        </w:rPr>
        <w:tab/>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6.8.9</w:t>
      </w:r>
      <w:r>
        <w:rPr>
          <w:rFonts w:ascii="宋体" w:hAnsi="宋体" w:cs="Arial" w:hint="eastAsia"/>
          <w:bCs/>
          <w:szCs w:val="21"/>
        </w:rPr>
        <w:tab/>
        <w:t>环境保护方面的其他要求如下：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6.9</w:t>
      </w:r>
      <w:r>
        <w:rPr>
          <w:rFonts w:ascii="宋体" w:hAnsi="宋体" w:cs="Arial" w:hint="eastAsia"/>
          <w:bCs/>
          <w:szCs w:val="21"/>
        </w:rPr>
        <w:tab/>
        <w:t>施工环保措施计划</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6.9.1</w:t>
      </w:r>
      <w:r>
        <w:rPr>
          <w:rFonts w:ascii="宋体" w:hAnsi="宋体" w:cs="Arial" w:hint="eastAsia"/>
          <w:bCs/>
          <w:szCs w:val="21"/>
        </w:rPr>
        <w:tab/>
        <w:t>通用合同条款第9.4.2项约定的施工环保措施计划是承包人阐明环保方针和拟采用的环保措施及方法等的文件，其内容应包括但不限于：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承包人生活区（如果有）的生活用水和生活污水处理措施；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施工生产废水处理措施；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施工扬尘和废气的处理措施；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施工噪声和光污染控制措施；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节能减排措施；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w:t>
      </w:r>
      <w:r>
        <w:rPr>
          <w:rFonts w:ascii="宋体" w:hAnsi="宋体" w:cs="Arial" w:hint="eastAsia"/>
          <w:bCs/>
          <w:szCs w:val="21"/>
        </w:rPr>
        <w:tab/>
        <w:t>不可再生资源循环利用措施；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w:t>
      </w:r>
      <w:r>
        <w:rPr>
          <w:rFonts w:ascii="宋体" w:hAnsi="宋体" w:cs="Arial" w:hint="eastAsia"/>
          <w:bCs/>
          <w:szCs w:val="21"/>
        </w:rPr>
        <w:tab/>
        <w:t>固体废弃物处理措施；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w:t>
      </w:r>
      <w:r>
        <w:rPr>
          <w:rFonts w:ascii="宋体" w:hAnsi="宋体" w:cs="Arial" w:hint="eastAsia"/>
          <w:bCs/>
          <w:szCs w:val="21"/>
        </w:rPr>
        <w:tab/>
        <w:t>人群健康保护和卫生防疫措施；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w:t>
      </w:r>
      <w:r>
        <w:rPr>
          <w:rFonts w:ascii="宋体" w:hAnsi="宋体" w:cs="Arial" w:hint="eastAsia"/>
          <w:bCs/>
          <w:szCs w:val="21"/>
        </w:rPr>
        <w:tab/>
        <w:t>防止误用有害材料的保证措施；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（10）</w:t>
      </w:r>
      <w:r>
        <w:rPr>
          <w:rFonts w:ascii="宋体" w:hAnsi="宋体" w:cs="Arial" w:hint="eastAsia"/>
          <w:bCs/>
          <w:szCs w:val="21"/>
        </w:rPr>
        <w:tab/>
        <w:t>施工边坡工程的水土流失保护措施；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w:t>
      </w:r>
      <w:r>
        <w:rPr>
          <w:rFonts w:ascii="宋体" w:hAnsi="宋体" w:cs="Arial" w:hint="eastAsia"/>
          <w:bCs/>
          <w:szCs w:val="21"/>
        </w:rPr>
        <w:tab/>
        <w:t>道路污染防治措施；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w:t>
      </w:r>
      <w:r>
        <w:rPr>
          <w:rFonts w:ascii="宋体" w:hAnsi="宋体" w:cs="Arial" w:hint="eastAsia"/>
          <w:bCs/>
          <w:szCs w:val="21"/>
        </w:rPr>
        <w:tab/>
        <w:t>完工后场地清理及其植被（如果有）恢复的规划和措施；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w:t>
      </w:r>
      <w:r>
        <w:rPr>
          <w:rFonts w:ascii="宋体" w:hAnsi="宋体" w:cs="Arial" w:hint="eastAsia"/>
          <w:bCs/>
          <w:szCs w:val="21"/>
        </w:rPr>
        <w:tab/>
        <w:t>其他：。</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6.9.2</w:t>
      </w:r>
      <w:r>
        <w:rPr>
          <w:rFonts w:ascii="宋体" w:hAnsi="宋体" w:cs="Arial" w:hint="eastAsia"/>
          <w:bCs/>
          <w:szCs w:val="21"/>
        </w:rPr>
        <w:tab/>
        <w:t>施工环保措施计划应当在专用合同条款第9.4款约定的期限内报送监理人。承包人应当严格执行经监理人批准的施工环保措施计划，并及时补充、修订和完善施工环保措施计划。</w:t>
      </w:r>
    </w:p>
    <w:p w:rsidR="00917A2B" w:rsidRDefault="00B15470">
      <w:pPr>
        <w:pStyle w:val="12"/>
      </w:pPr>
      <w:r>
        <w:rPr>
          <w:b/>
        </w:rPr>
        <w:t>7.</w:t>
      </w:r>
      <w:r>
        <w:rPr>
          <w:rFonts w:hint="eastAsia"/>
        </w:rPr>
        <w:t>治安保卫</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7.1</w:t>
      </w:r>
      <w:r>
        <w:rPr>
          <w:rFonts w:ascii="宋体" w:hAnsi="宋体" w:cs="Arial" w:hint="eastAsia"/>
          <w:bCs/>
          <w:szCs w:val="21"/>
        </w:rPr>
        <w:tab/>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7.2</w:t>
      </w:r>
      <w:r>
        <w:rPr>
          <w:rFonts w:ascii="宋体" w:hAnsi="宋体" w:cs="Arial" w:hint="eastAsia"/>
          <w:bCs/>
          <w:szCs w:val="21"/>
        </w:rPr>
        <w:tab/>
        <w:t>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7.3</w:t>
      </w:r>
      <w:r>
        <w:rPr>
          <w:rFonts w:ascii="宋体" w:hAnsi="宋体" w:cs="Arial" w:hint="eastAsia"/>
          <w:bCs/>
          <w:szCs w:val="21"/>
        </w:rPr>
        <w:tab/>
        <w:t>承包人应制定并实施严格的施工场地（现场）出入制度并报监理人审批；车辆的出入须有出入审批制度，并有指定的专人负责管理；人员进出现场应有出入证，出入证须以经过监理人批准的格式印制。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7.4</w:t>
      </w:r>
      <w:r>
        <w:rPr>
          <w:rFonts w:ascii="宋体" w:hAnsi="宋体" w:cs="Arial" w:hint="eastAsia"/>
          <w:bCs/>
          <w:szCs w:val="21"/>
        </w:rPr>
        <w:tab/>
        <w:t>承包人应确保任何未经监理人同意的参观人员进入现场；承包人应准备足够数量的专门用于参观人员的安全帽并带明显标志，承包人同时应准备一个参观人员登记簿用于记录所有</w:t>
      </w:r>
      <w:r>
        <w:rPr>
          <w:rFonts w:ascii="宋体" w:hAnsi="宋体" w:cs="Arial" w:hint="eastAsia"/>
          <w:bCs/>
          <w:szCs w:val="21"/>
        </w:rPr>
        <w:lastRenderedPageBreak/>
        <w:t>参观现场人员的姓名、参观目的和参观时间等内容；承包人应确保每个参观现场的人员了解和遵守现场的安全管理规章制度，佩带安全帽，确保所有经发包人和监理人批准的参观人员的人身安全。</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7.5</w:t>
      </w:r>
      <w:r>
        <w:rPr>
          <w:rFonts w:ascii="宋体" w:hAnsi="宋体" w:cs="Arial" w:hint="eastAsia"/>
          <w:bCs/>
          <w:szCs w:val="21"/>
        </w:rPr>
        <w:tab/>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7.6</w:t>
      </w:r>
      <w:r>
        <w:rPr>
          <w:rFonts w:ascii="宋体" w:hAnsi="宋体" w:cs="Arial" w:hint="eastAsia"/>
          <w:bCs/>
          <w:szCs w:val="21"/>
        </w:rPr>
        <w:tab/>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7.7</w:t>
      </w:r>
      <w:r>
        <w:rPr>
          <w:rFonts w:ascii="宋体" w:hAnsi="宋体" w:cs="Arial" w:hint="eastAsia"/>
          <w:bCs/>
          <w:szCs w:val="21"/>
        </w:rPr>
        <w:tab/>
        <w:t>施工场地（现场）治安管理计划的要求：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7.8</w:t>
      </w:r>
      <w:r>
        <w:rPr>
          <w:rFonts w:ascii="宋体" w:hAnsi="宋体" w:cs="Arial" w:hint="eastAsia"/>
          <w:bCs/>
          <w:szCs w:val="21"/>
        </w:rPr>
        <w:tab/>
        <w:t>突发治安事件紧急预案的要求：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7.9</w:t>
      </w:r>
      <w:r>
        <w:rPr>
          <w:rFonts w:ascii="宋体" w:hAnsi="宋体" w:cs="Arial" w:hint="eastAsia"/>
          <w:bCs/>
          <w:szCs w:val="21"/>
        </w:rPr>
        <w:tab/>
        <w:t>治安保卫方面的其他要求如下：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rPr>
          <w:b/>
        </w:rPr>
        <w:t>8.</w:t>
      </w:r>
      <w:r>
        <w:rPr>
          <w:rFonts w:hint="eastAsia"/>
        </w:rPr>
        <w:t>地上、地下设施和周边建筑物的临时保护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8.1</w:t>
      </w:r>
      <w:r>
        <w:rPr>
          <w:rFonts w:ascii="宋体" w:hAnsi="宋体" w:cs="Arial" w:hint="eastAsia"/>
          <w:bCs/>
          <w:szCs w:val="21"/>
        </w:rPr>
        <w:tab/>
        <w:t>承包人应为施工场地及其周边现有的地上、地下设施和建筑物提供足够的临时保护设施，确保施工过程中这些设施和建筑物不会受到干扰和破坏。</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8.2</w:t>
      </w:r>
      <w:r>
        <w:rPr>
          <w:rFonts w:ascii="宋体" w:hAnsi="宋体" w:cs="Arial" w:hint="eastAsia"/>
          <w:bCs/>
          <w:szCs w:val="21"/>
        </w:rPr>
        <w:tab/>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8.3</w:t>
      </w:r>
      <w:r>
        <w:rPr>
          <w:rFonts w:ascii="宋体" w:hAnsi="宋体" w:cs="Arial" w:hint="eastAsia"/>
          <w:bCs/>
          <w:szCs w:val="21"/>
        </w:rPr>
        <w:tab/>
        <w:t>发包人特别提醒承包人注意以下地上、地下设施和周边建筑物的保护：</w:t>
      </w:r>
    </w:p>
    <w:p w:rsidR="00917A2B" w:rsidRDefault="00917A2B" w:rsidP="00544D46">
      <w:pPr>
        <w:pStyle w:val="12"/>
        <w:spacing w:afterLines="50" w:line="300" w:lineRule="auto"/>
        <w:rPr>
          <w:rFonts w:ascii="宋体" w:hAnsi="宋体" w:cs="Arial"/>
          <w:bCs/>
          <w:szCs w:val="21"/>
          <w:u w:val="single"/>
        </w:rPr>
      </w:pP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8.4</w:t>
      </w:r>
      <w:r>
        <w:rPr>
          <w:rFonts w:ascii="宋体" w:hAnsi="宋体" w:cs="Arial" w:hint="eastAsia"/>
          <w:bCs/>
          <w:szCs w:val="21"/>
        </w:rPr>
        <w:tab/>
        <w:t>地上、地下设施和周边建筑物的临时保护的其他要求如下: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t xml:space="preserve">9. </w:t>
      </w:r>
      <w:r>
        <w:rPr>
          <w:rFonts w:hint="eastAsia"/>
        </w:rPr>
        <w:t>样品和材料代换</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w:t>
      </w:r>
      <w:r>
        <w:rPr>
          <w:rFonts w:ascii="宋体" w:hAnsi="宋体" w:cs="Arial" w:hint="eastAsia"/>
          <w:bCs/>
          <w:szCs w:val="21"/>
        </w:rPr>
        <w:tab/>
        <w:t>样品</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9.1.1</w:t>
      </w:r>
      <w:r>
        <w:rPr>
          <w:rFonts w:ascii="宋体" w:hAnsi="宋体" w:cs="Arial" w:hint="eastAsia"/>
          <w:bCs/>
          <w:szCs w:val="21"/>
        </w:rPr>
        <w:tab/>
        <w:t>本工程需要承包人提供样品的材料和工程设备如下：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9.1.2</w:t>
      </w:r>
      <w:r>
        <w:rPr>
          <w:rFonts w:ascii="宋体" w:hAnsi="宋体" w:cs="Arial" w:hint="eastAsia"/>
          <w:bCs/>
          <w:szCs w:val="21"/>
        </w:rPr>
        <w:tab/>
        <w:t>对于本款第9.1.1项约定的材料和工程设备，承包人应按照专用合同条款第5.1.2</w:t>
      </w:r>
      <w:r>
        <w:rPr>
          <w:rFonts w:ascii="宋体" w:hAnsi="宋体" w:cs="Arial" w:hint="eastAsia"/>
          <w:bCs/>
          <w:szCs w:val="21"/>
        </w:rPr>
        <w:lastRenderedPageBreak/>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9.1.3</w:t>
      </w:r>
      <w:r>
        <w:rPr>
          <w:rFonts w:ascii="宋体" w:hAnsi="宋体" w:cs="Arial" w:hint="eastAsia"/>
          <w:bCs/>
          <w:szCs w:val="21"/>
        </w:rPr>
        <w:tab/>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9.1.4</w:t>
      </w:r>
      <w:r>
        <w:rPr>
          <w:rFonts w:ascii="宋体" w:hAnsi="宋体" w:cs="Arial" w:hint="eastAsia"/>
          <w:bCs/>
          <w:szCs w:val="21"/>
        </w:rPr>
        <w:tab/>
        <w:t>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9.1.5</w:t>
      </w:r>
      <w:r>
        <w:rPr>
          <w:rFonts w:ascii="宋体" w:hAnsi="宋体" w:cs="Arial" w:hint="eastAsia"/>
          <w:bCs/>
          <w:szCs w:val="21"/>
        </w:rPr>
        <w:tab/>
        <w:t>得到批准后的样品由监理人负责存放。但承包人应为保存样品提供适当和固定的场所并保持适当和良好的环境条件。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9.1.6</w:t>
      </w:r>
      <w:r>
        <w:rPr>
          <w:rFonts w:ascii="宋体" w:hAnsi="宋体" w:cs="Arial" w:hint="eastAsia"/>
          <w:bCs/>
          <w:szCs w:val="21"/>
        </w:rPr>
        <w:tab/>
        <w:t>提供样品和提供存放样品场所的费用由承包人承担。</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9.2</w:t>
      </w:r>
      <w:r>
        <w:rPr>
          <w:rFonts w:ascii="宋体" w:hAnsi="宋体" w:cs="Arial" w:hint="eastAsia"/>
          <w:bCs/>
          <w:szCs w:val="21"/>
        </w:rPr>
        <w:tab/>
        <w:t>材料代换</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9.2.1</w:t>
      </w:r>
      <w:r>
        <w:rPr>
          <w:rFonts w:ascii="宋体" w:hAnsi="宋体" w:cs="Arial" w:hint="eastAsia"/>
          <w:bCs/>
          <w:szCs w:val="21"/>
        </w:rPr>
        <w:tab/>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9.2.2</w:t>
      </w:r>
      <w:r>
        <w:rPr>
          <w:rFonts w:ascii="宋体" w:hAnsi="宋体" w:cs="Arial" w:hint="eastAsia"/>
          <w:bCs/>
          <w:szCs w:val="21"/>
        </w:rPr>
        <w:tab/>
        <w:t>如果使用替代品，承包人应至少在被替代品按批准的进度计划用于永久工程前56天以书面形式通知监理人并随此通知提交下列文件：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（1）拟被替代的合同约定的材料和工程设备的名称、数量、规格、型号、品牌、性能、价格及其他任何详细资料；</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（2）拟采用的替代品的名称、数量、规格、型号、品牌、性能、价格及其他任何必要的详细资料；</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（3）替代品使用的工程部位；</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（4）采用替代品的理由和原因说明；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 替代品与合同中约定的产品之间的差异以及使用替代品后可能对工程产生的任何影响；</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（6）价格上的差异；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（7）监理人为做出适当的决定而随时要求承包人提供的任何其他文件。</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监理人在收到此类通知及上述文件后，应在28天内向承包人给出书面指示。如果28天内监理人未给出书面指示，应视为监理人和发包人已经批准使用上述替代品，承包人可以据此使用替代品。</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9.2.3</w:t>
      </w:r>
      <w:r>
        <w:rPr>
          <w:rFonts w:ascii="宋体" w:hAnsi="宋体" w:cs="Arial" w:hint="eastAsia"/>
          <w:bCs/>
          <w:szCs w:val="21"/>
        </w:rPr>
        <w:tab/>
        <w:t>任何情况下，替代品都应遵守本合同中对相关材料和工程设备的要求。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9.2.4</w:t>
      </w:r>
      <w:r>
        <w:rPr>
          <w:rFonts w:ascii="宋体" w:hAnsi="宋体" w:cs="Arial" w:hint="eastAsia"/>
          <w:bCs/>
          <w:szCs w:val="21"/>
        </w:rPr>
        <w:tab/>
        <w:t>如果承包人根据本条约定使用了替代品，监理人应与承包人适当协商之后并在合理的期限内确定替代材料和工程设备与合同中约定的材料和工程设备之间的价值差值，并决定：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（1）如果替代材料和工程设备的价值高于合同中约定的材料和工程设备的价值，则将高出部分的价值追加到合同价格中并相应地通知承包人；</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（2）如果替代材料和工程设备的价值低于合同中约定的材料和工程设备的价值，则将节余部分的价值从合同价格中扣除并相应地通知承包人。</w:t>
      </w:r>
    </w:p>
    <w:p w:rsidR="00917A2B" w:rsidRDefault="00B15470">
      <w:pPr>
        <w:pStyle w:val="12"/>
      </w:pPr>
      <w:r>
        <w:t xml:space="preserve">10. </w:t>
      </w:r>
      <w:r>
        <w:rPr>
          <w:rFonts w:hint="eastAsia"/>
        </w:rPr>
        <w:t>进口材料和工程设备</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10.1</w:t>
      </w:r>
      <w:r>
        <w:rPr>
          <w:rFonts w:ascii="宋体" w:hAnsi="宋体" w:cs="Arial" w:hint="eastAsia"/>
          <w:bCs/>
          <w:szCs w:val="21"/>
        </w:rPr>
        <w:tab/>
        <w:t>本工程需要进口的材料和工程设备如下：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10.2</w:t>
      </w:r>
      <w:r>
        <w:rPr>
          <w:rFonts w:ascii="宋体" w:hAnsi="宋体" w:cs="Arial" w:hint="eastAsia"/>
          <w:bCs/>
          <w:szCs w:val="21"/>
        </w:rPr>
        <w:tab/>
        <w:t>上述进口材料和工程设备采购、进口、报关、清关、商检、境内运输（包括保险）、保管的责任以及费用承担方式划分如下：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t xml:space="preserve">11. </w:t>
      </w:r>
      <w:r>
        <w:rPr>
          <w:rFonts w:hint="eastAsia"/>
        </w:rPr>
        <w:t>进度报告和进度例会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w:t>
      </w:r>
      <w:r>
        <w:rPr>
          <w:rFonts w:ascii="宋体" w:hAnsi="宋体" w:cs="Arial" w:hint="eastAsia"/>
          <w:bCs/>
          <w:szCs w:val="21"/>
        </w:rPr>
        <w:tab/>
        <w:t>进度报告</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11.1.1</w:t>
      </w:r>
      <w:r>
        <w:rPr>
          <w:rFonts w:ascii="宋体" w:hAnsi="宋体" w:cs="Arial" w:hint="eastAsia"/>
          <w:bCs/>
          <w:szCs w:val="21"/>
        </w:rPr>
        <w:tab/>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11.1.2</w:t>
      </w:r>
      <w:r>
        <w:rPr>
          <w:rFonts w:ascii="宋体" w:hAnsi="宋体" w:cs="Arial" w:hint="eastAsia"/>
          <w:bCs/>
          <w:szCs w:val="21"/>
        </w:rPr>
        <w:tab/>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11.1.3</w:t>
      </w:r>
      <w:r>
        <w:rPr>
          <w:rFonts w:ascii="宋体" w:hAnsi="宋体" w:cs="Arial" w:hint="eastAsia"/>
          <w:bCs/>
          <w:szCs w:val="21"/>
        </w:rPr>
        <w:tab/>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11.1.4</w:t>
      </w:r>
      <w:r>
        <w:rPr>
          <w:rFonts w:ascii="宋体" w:hAnsi="宋体" w:cs="Arial" w:hint="eastAsia"/>
          <w:bCs/>
          <w:szCs w:val="21"/>
        </w:rPr>
        <w:tab/>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11.1.5</w:t>
      </w:r>
      <w:r>
        <w:rPr>
          <w:rFonts w:ascii="宋体" w:hAnsi="宋体" w:cs="Arial" w:hint="eastAsia"/>
          <w:bCs/>
          <w:szCs w:val="21"/>
        </w:rPr>
        <w:tab/>
        <w:t>各个进度报表的格式和内容应经过监理人的审批。进度报表应如实填写，由承包人授权代表签名，并报监理人的指定代表签名确认后再行分发。</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11.1.6</w:t>
      </w:r>
      <w:r>
        <w:rPr>
          <w:rFonts w:ascii="宋体" w:hAnsi="宋体" w:cs="Arial" w:hint="eastAsia"/>
          <w:bCs/>
          <w:szCs w:val="21"/>
        </w:rPr>
        <w:tab/>
        <w:t>如果监理人认为必要，进度报告和进度照片应同时以存储在磁盘或光盘中的数据文件的形式递交给发包人和监理人。数据文件采用的应用软件及其版本应经过监理人的审批。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11.1.7</w:t>
      </w:r>
      <w:r>
        <w:rPr>
          <w:rFonts w:ascii="宋体" w:hAnsi="宋体" w:cs="Arial" w:hint="eastAsia"/>
          <w:bCs/>
          <w:szCs w:val="21"/>
        </w:rPr>
        <w:tab/>
        <w:t>有关进度报告的其他要求：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11.2</w:t>
      </w:r>
      <w:r>
        <w:rPr>
          <w:rFonts w:ascii="宋体" w:hAnsi="宋体" w:cs="Arial" w:hint="eastAsia"/>
          <w:bCs/>
          <w:szCs w:val="21"/>
        </w:rPr>
        <w:tab/>
        <w:t>进度例会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11.2.1</w:t>
      </w:r>
      <w:r>
        <w:rPr>
          <w:rFonts w:ascii="宋体" w:hAnsi="宋体" w:cs="Arial" w:hint="eastAsia"/>
          <w:bCs/>
          <w:szCs w:val="21"/>
        </w:rPr>
        <w:tab/>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11.2.2</w:t>
      </w:r>
      <w:r>
        <w:rPr>
          <w:rFonts w:ascii="宋体" w:hAnsi="宋体" w:cs="Arial" w:hint="eastAsia"/>
          <w:bCs/>
          <w:szCs w:val="21"/>
        </w:rPr>
        <w:tab/>
        <w:t>进度例会的内容将涉及合同管理、进度协调和工程管理的各个方面，由监理人准备的会议议题将随会议通知在会议召开前至少24小时发给各参会方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11.2.3</w:t>
      </w:r>
      <w:r>
        <w:rPr>
          <w:rFonts w:ascii="宋体" w:hAnsi="宋体" w:cs="Arial" w:hint="eastAsia"/>
          <w:bCs/>
          <w:szCs w:val="21"/>
        </w:rPr>
        <w:tab/>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11.2.4</w:t>
      </w:r>
      <w:r>
        <w:rPr>
          <w:rFonts w:ascii="宋体" w:hAnsi="宋体" w:cs="Arial" w:hint="eastAsia"/>
          <w:bCs/>
          <w:szCs w:val="21"/>
        </w:rPr>
        <w:tab/>
        <w:t>有关进度例会的其他要求：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t xml:space="preserve">12. </w:t>
      </w:r>
      <w:r>
        <w:rPr>
          <w:rFonts w:hint="eastAsia"/>
        </w:rPr>
        <w:t>试验和检验</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12.1</w:t>
      </w:r>
      <w:r>
        <w:rPr>
          <w:rFonts w:ascii="宋体" w:hAnsi="宋体" w:cs="Arial" w:hint="eastAsia"/>
          <w:bCs/>
          <w:szCs w:val="21"/>
        </w:rPr>
        <w:tab/>
        <w:t>承包人应当按照工程施工验收规范和标准的规定和通用合同条款第14条的约定，对用于永久工程的主要材料、半成品、成品、建筑构配件、工程设备等进行试验和检验。</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12.2</w:t>
      </w:r>
      <w:r>
        <w:rPr>
          <w:rFonts w:ascii="宋体" w:hAnsi="宋体" w:cs="Arial" w:hint="eastAsia"/>
          <w:bCs/>
          <w:szCs w:val="21"/>
        </w:rPr>
        <w:tab/>
        <w:t>本工程需要承包人进行试验和检验的材料、工程设备和工艺如下：</w:t>
      </w:r>
    </w:p>
    <w:p w:rsidR="00917A2B" w:rsidRDefault="00917A2B" w:rsidP="00544D46">
      <w:pPr>
        <w:pStyle w:val="12"/>
        <w:spacing w:afterLines="50" w:line="300" w:lineRule="auto"/>
        <w:rPr>
          <w:rFonts w:ascii="宋体" w:hAnsi="宋体" w:cs="Arial"/>
          <w:bCs/>
          <w:szCs w:val="21"/>
          <w:u w:val="single"/>
        </w:rPr>
      </w:pP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监理人可以根据工程需要，指示承包人进行其他现场材料和工艺的试验和检验。</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12.3</w:t>
      </w:r>
      <w:r>
        <w:rPr>
          <w:rFonts w:ascii="宋体" w:hAnsi="宋体" w:cs="Arial" w:hint="eastAsia"/>
          <w:bCs/>
          <w:szCs w:val="21"/>
        </w:rPr>
        <w:tab/>
        <w:t>本工程需要由监理人和承包人共同进行试验和检验的材料、工程设备和工艺如下：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12.4</w:t>
      </w:r>
      <w:r>
        <w:rPr>
          <w:rFonts w:ascii="宋体" w:hAnsi="宋体" w:cs="Arial" w:hint="eastAsia"/>
          <w:bCs/>
          <w:szCs w:val="21"/>
        </w:rPr>
        <w:tab/>
        <w:t>本条上述约定需要进行检验的材料、工程设备和工艺在经过检验并获得监理人批准以前，不得用于任何永久工程。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12.5</w:t>
      </w:r>
      <w:r>
        <w:rPr>
          <w:rFonts w:ascii="宋体" w:hAnsi="宋体" w:cs="Arial" w:hint="eastAsia"/>
          <w:bCs/>
          <w:szCs w:val="21"/>
        </w:rPr>
        <w:tab/>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w:t>
      </w:r>
      <w:r>
        <w:rPr>
          <w:rFonts w:ascii="宋体" w:hAnsi="宋体" w:cs="Arial" w:hint="eastAsia"/>
          <w:bCs/>
          <w:szCs w:val="21"/>
        </w:rPr>
        <w:lastRenderedPageBreak/>
        <w:t>无论这些车间和场所是否属于承包人，承包人都应提供一切便利，并协助其取得相应的权力和（或）许可。</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12.6</w:t>
      </w:r>
      <w:r>
        <w:rPr>
          <w:rFonts w:ascii="宋体" w:hAnsi="宋体" w:cs="Arial" w:hint="eastAsia"/>
          <w:bCs/>
          <w:szCs w:val="21"/>
        </w:rPr>
        <w:tab/>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12.7</w:t>
      </w:r>
      <w:r>
        <w:rPr>
          <w:rFonts w:ascii="宋体" w:hAnsi="宋体" w:cs="Arial" w:hint="eastAsia"/>
          <w:bCs/>
          <w:szCs w:val="21"/>
        </w:rPr>
        <w:tab/>
        <w:t>承包人应在监理人的监督下，对涉及结构安全的试块、试件以及有关材料进行现场取样，并送（质量检测单位）进行检测。</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12.8</w:t>
      </w:r>
      <w:r>
        <w:rPr>
          <w:rFonts w:ascii="宋体" w:hAnsi="宋体" w:cs="Arial" w:hint="eastAsia"/>
          <w:bCs/>
          <w:szCs w:val="21"/>
        </w:rPr>
        <w:tab/>
        <w:t>除合同另有约定外，承包人应负担本合同项下的所有材料、工程设备和工艺检验的费用。</w:t>
      </w:r>
    </w:p>
    <w:p w:rsidR="00917A2B" w:rsidRDefault="00B15470">
      <w:pPr>
        <w:pStyle w:val="12"/>
      </w:pPr>
      <w:r>
        <w:t xml:space="preserve">13. </w:t>
      </w:r>
      <w:r>
        <w:rPr>
          <w:rFonts w:hint="eastAsia"/>
        </w:rPr>
        <w:t>计日工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13.1</w:t>
      </w:r>
      <w:r>
        <w:rPr>
          <w:rFonts w:ascii="宋体" w:hAnsi="宋体" w:cs="Arial" w:hint="eastAsia"/>
          <w:bCs/>
          <w:szCs w:val="21"/>
        </w:rPr>
        <w:tab/>
        <w:t>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13.2</w:t>
      </w:r>
      <w:r>
        <w:rPr>
          <w:rFonts w:ascii="宋体" w:hAnsi="宋体" w:cs="Arial" w:hint="eastAsia"/>
          <w:bCs/>
          <w:szCs w:val="21"/>
        </w:rPr>
        <w:tab/>
        <w:t>在工程实际开工后14天内，承包人应当按通用合同条款第15.7.2项约定的计日工报表内容，准备一份计日工日报表的格式，报送监理人审批，监理人应当在收到之日后7天内给予批复或提出修改意见。</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13.3</w:t>
      </w:r>
      <w:r>
        <w:rPr>
          <w:rFonts w:ascii="宋体" w:hAnsi="宋体" w:cs="Arial" w:hint="eastAsia"/>
          <w:bCs/>
          <w:szCs w:val="21"/>
        </w:rPr>
        <w:tab/>
        <w:t>按计日工实施相关变更的过程中，承包人应当按经监理人批准的计日工日报表格式，每天提交计日工报表和有关凭证，报送监理人审批，监理人应当在收到相关报表和凭证后24小时内给予批复。</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13.4</w:t>
      </w:r>
      <w:r>
        <w:rPr>
          <w:rFonts w:ascii="宋体" w:hAnsi="宋体" w:cs="Arial" w:hint="eastAsia"/>
          <w:bCs/>
          <w:szCs w:val="21"/>
        </w:rPr>
        <w:tab/>
        <w:t>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13.5</w:t>
      </w:r>
      <w:r>
        <w:rPr>
          <w:rFonts w:ascii="宋体" w:hAnsi="宋体" w:cs="Arial" w:hint="eastAsia"/>
          <w:bCs/>
          <w:szCs w:val="21"/>
        </w:rPr>
        <w:tab/>
        <w:t>用于计日工的材料价格包括材料运到现场的价格以及现场搬运、仓储、二次搬运、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13.6</w:t>
      </w:r>
      <w:r>
        <w:rPr>
          <w:rFonts w:ascii="宋体" w:hAnsi="宋体" w:cs="Arial" w:hint="eastAsia"/>
          <w:bCs/>
          <w:szCs w:val="21"/>
        </w:rPr>
        <w:tab/>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小时），</w:t>
      </w:r>
      <w:r>
        <w:rPr>
          <w:rFonts w:ascii="宋体" w:hAnsi="宋体" w:cs="Arial" w:hint="eastAsia"/>
          <w:bCs/>
          <w:szCs w:val="21"/>
        </w:rPr>
        <w:lastRenderedPageBreak/>
        <w:t>单次4小时以内按0.5个台班，单次4小时至8小时按1个台班，操作人员加班时间按照国家劳动法律法规的规定办理。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13.7</w:t>
      </w:r>
      <w:r>
        <w:rPr>
          <w:rFonts w:ascii="宋体" w:hAnsi="宋体" w:cs="Arial" w:hint="eastAsia"/>
          <w:bCs/>
          <w:szCs w:val="21"/>
        </w:rPr>
        <w:tab/>
        <w:t>关于计日工的其他约定：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rPr>
          <w:b/>
        </w:rPr>
        <w:t xml:space="preserve">14. </w:t>
      </w:r>
      <w:r>
        <w:rPr>
          <w:rFonts w:hint="eastAsia"/>
        </w:rPr>
        <w:t>计量与支付</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w:t>
      </w:r>
      <w:r>
        <w:rPr>
          <w:rFonts w:ascii="宋体" w:hAnsi="宋体" w:cs="Arial" w:hint="eastAsia"/>
          <w:bCs/>
          <w:szCs w:val="21"/>
        </w:rPr>
        <w:tab/>
        <w:t>付款申请单</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14.1.1</w:t>
      </w:r>
      <w:r>
        <w:rPr>
          <w:rFonts w:ascii="宋体" w:hAnsi="宋体" w:cs="Arial" w:hint="eastAsia"/>
          <w:bCs/>
          <w:szCs w:val="21"/>
        </w:rPr>
        <w:tab/>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14.1.2</w:t>
      </w:r>
      <w:r>
        <w:rPr>
          <w:rFonts w:ascii="宋体" w:hAnsi="宋体" w:cs="Arial" w:hint="eastAsia"/>
          <w:bCs/>
          <w:szCs w:val="21"/>
        </w:rPr>
        <w:tab/>
        <w:t>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14.1.3</w:t>
      </w:r>
      <w:r>
        <w:rPr>
          <w:rFonts w:ascii="宋体" w:hAnsi="宋体" w:cs="Arial" w:hint="eastAsia"/>
          <w:bCs/>
          <w:szCs w:val="21"/>
        </w:rPr>
        <w:tab/>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14.1.4</w:t>
      </w:r>
      <w:r>
        <w:rPr>
          <w:rFonts w:ascii="宋体" w:hAnsi="宋体" w:cs="Arial" w:hint="eastAsia"/>
          <w:bCs/>
          <w:szCs w:val="21"/>
        </w:rPr>
        <w:tab/>
        <w:t>竣工结算总价（合同价格）应当按以下内容梳理：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签约合同价；</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应当扣减的项目：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所有暂列金额；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所有暂估价；</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根据合同条款第15条应扣减的变更金额；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根据合同条款第16条应扣减的价格调整（下调部分）；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根据合同条款第23.4款应扣减的发包人索赔金额；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w:t>
      </w:r>
      <w:r>
        <w:rPr>
          <w:rFonts w:ascii="宋体" w:hAnsi="宋体" w:cs="Arial" w:hint="eastAsia"/>
          <w:bCs/>
          <w:szCs w:val="21"/>
        </w:rPr>
        <w:tab/>
        <w:t>甩项工程的合同价值（如果有）；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w:t>
      </w:r>
      <w:r>
        <w:rPr>
          <w:rFonts w:ascii="宋体" w:hAnsi="宋体" w:cs="Arial" w:hint="eastAsia"/>
          <w:bCs/>
          <w:szCs w:val="21"/>
        </w:rPr>
        <w:tab/>
        <w:t>根据合同约定发包人应扣减的其他金额。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应当增加的项目：</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1）</w:t>
      </w:r>
      <w:r>
        <w:rPr>
          <w:rFonts w:ascii="宋体" w:hAnsi="宋体" w:cs="Arial" w:hint="eastAsia"/>
          <w:bCs/>
          <w:szCs w:val="21"/>
        </w:rPr>
        <w:tab/>
        <w:t>实际发生的暂列金额（包括计日工）；</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实际发生的暂估价；</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根据合同条款第15条应增加的变更金额；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4）</w:t>
      </w:r>
      <w:r>
        <w:rPr>
          <w:rFonts w:ascii="宋体" w:hAnsi="宋体" w:cs="Arial" w:hint="eastAsia"/>
          <w:bCs/>
          <w:szCs w:val="21"/>
        </w:rPr>
        <w:tab/>
        <w:t>根据合同条款第16条应增加的价格调整（上调部分）；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根据合同条款第23.2款应增加的承包人索赔金额；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w:t>
      </w:r>
      <w:r>
        <w:rPr>
          <w:rFonts w:ascii="宋体" w:hAnsi="宋体" w:cs="Arial" w:hint="eastAsia"/>
          <w:bCs/>
          <w:szCs w:val="21"/>
        </w:rPr>
        <w:tab/>
        <w:t>根据合同约定承包人应当得到的其他金额。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（4）规费和税金差额部分。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14.1.5</w:t>
      </w:r>
      <w:r>
        <w:rPr>
          <w:rFonts w:ascii="宋体" w:hAnsi="宋体" w:cs="Arial" w:hint="eastAsia"/>
          <w:bCs/>
          <w:szCs w:val="21"/>
        </w:rPr>
        <w:tab/>
        <w:t>最终结清申请单的应付金额应当按下列内容梳理：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按合同约定扣留的质量保证金</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应当扣除的金额：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按通用合同条款17.4.3项约定扣留的质量保证金；</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按通用合同条款19.2.4项约定扣除的质量保证金；</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根据合同条款第23.4款应扣减的缺陷责任期内发生的发包人索赔金额；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根据合同约定应扣减的其他金额。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应当增加的金额：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已完且符合合同约定的甩项工程的价值；</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按通用合同条款19.2.3项约定由承包人修复的发包人原因造成的缺陷的价值；</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根据合同条款第23.2款应增加的缺陷责任期内发生的承包人索赔金额；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根据合同约定承包人应当得到的其他金额。</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最终结清应当由发包人和承包人按照“多退少补”的原则办理。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14.1.6</w:t>
      </w:r>
      <w:r>
        <w:rPr>
          <w:rFonts w:ascii="宋体" w:hAnsi="宋体" w:cs="Arial" w:hint="eastAsia"/>
          <w:bCs/>
          <w:szCs w:val="21"/>
        </w:rPr>
        <w:tab/>
        <w:t>竣工付款申请单和最终结清申请单应当比照进度付款申请单的格式准备，并提供相关证明材料。</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14.2</w:t>
      </w:r>
      <w:r>
        <w:rPr>
          <w:rFonts w:ascii="宋体" w:hAnsi="宋体" w:cs="Arial" w:hint="eastAsia"/>
          <w:bCs/>
          <w:szCs w:val="21"/>
        </w:rPr>
        <w:tab/>
        <w:t>其他约定</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其他约定内容：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w:t>
      </w:r>
    </w:p>
    <w:p w:rsidR="00917A2B" w:rsidRDefault="00B15470">
      <w:pPr>
        <w:pStyle w:val="12"/>
      </w:pPr>
      <w:r>
        <w:rPr>
          <w:b/>
        </w:rPr>
        <w:t>15</w:t>
      </w:r>
      <w:r>
        <w:t xml:space="preserve">. </w:t>
      </w:r>
      <w:r>
        <w:rPr>
          <w:rFonts w:hint="eastAsia"/>
        </w:rPr>
        <w:t>竣工验收和工程移交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15.1</w:t>
      </w:r>
      <w:r>
        <w:rPr>
          <w:rFonts w:ascii="宋体" w:hAnsi="宋体" w:cs="Arial" w:hint="eastAsia"/>
          <w:bCs/>
          <w:szCs w:val="21"/>
        </w:rPr>
        <w:tab/>
        <w:t>竣工验收前的清理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15.1.1</w:t>
      </w:r>
      <w:r>
        <w:rPr>
          <w:rFonts w:ascii="宋体" w:hAnsi="宋体" w:cs="Arial" w:hint="eastAsia"/>
          <w:bCs/>
          <w:szCs w:val="21"/>
        </w:rPr>
        <w:tab/>
        <w:t>在向监理人提交竣工验收申请报告前，承包人应当完成竣工验收前的清理工作，包括但不限于：</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（1）</w:t>
      </w:r>
      <w:r>
        <w:rPr>
          <w:rFonts w:ascii="宋体" w:hAnsi="宋体" w:cs="Arial" w:hint="eastAsia"/>
          <w:bCs/>
          <w:szCs w:val="21"/>
        </w:rPr>
        <w:tab/>
        <w:t>从永久工程内清除所有剩余材料、杂物、垃圾等等；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清洗工程的所有地面、墙面、楼面、路面等表面；</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清洗和擦洗所有玻璃、磁砖、石材和所有金属面；</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修缮所有损坏、清除所有污迹、替换所有需更换的材料；</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所有表面完成约定的装修和装饰；</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lastRenderedPageBreak/>
        <w:t>（6）</w:t>
      </w:r>
      <w:r>
        <w:rPr>
          <w:rFonts w:ascii="宋体" w:hAnsi="宋体" w:cs="Arial" w:hint="eastAsia"/>
          <w:bCs/>
          <w:szCs w:val="21"/>
        </w:rPr>
        <w:tab/>
        <w:t>检查和调试所有的门、窗、抽屉等以确保他们开启的顺畅；</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w:t>
      </w:r>
      <w:r>
        <w:rPr>
          <w:rFonts w:ascii="宋体" w:hAnsi="宋体" w:cs="Arial" w:hint="eastAsia"/>
          <w:bCs/>
          <w:szCs w:val="21"/>
        </w:rPr>
        <w:tab/>
        <w:t>检查和调试所有的五金件并上油；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w:t>
      </w:r>
      <w:r>
        <w:rPr>
          <w:rFonts w:ascii="宋体" w:hAnsi="宋体" w:cs="Arial" w:hint="eastAsia"/>
          <w:bCs/>
          <w:szCs w:val="21"/>
        </w:rPr>
        <w:tab/>
        <w:t>检查、测试和确保所有服务系统、设施和设备达到良好的运行状态和效果；</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（9）</w:t>
      </w:r>
      <w:r>
        <w:rPr>
          <w:rFonts w:ascii="宋体" w:hAnsi="宋体" w:cs="Arial" w:hint="eastAsia"/>
          <w:bCs/>
          <w:szCs w:val="21"/>
        </w:rPr>
        <w:tab/>
        <w:t>所有钥匙（如果有）贴上标签并固定到钥匙排上随时可以交给监理人。</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15.1.2</w:t>
      </w:r>
      <w:r>
        <w:rPr>
          <w:rFonts w:ascii="宋体" w:hAnsi="宋体" w:cs="Arial" w:hint="eastAsia"/>
          <w:bCs/>
          <w:szCs w:val="21"/>
        </w:rPr>
        <w:tab/>
        <w:t>清理工作所需费用由承包人承担。</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15.2</w:t>
      </w:r>
      <w:r>
        <w:rPr>
          <w:rFonts w:ascii="宋体" w:hAnsi="宋体" w:cs="Arial" w:hint="eastAsia"/>
          <w:bCs/>
          <w:szCs w:val="21"/>
        </w:rPr>
        <w:tab/>
        <w:t>竣工验收申请报告</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15.2.1</w:t>
      </w:r>
      <w:r>
        <w:rPr>
          <w:rFonts w:ascii="宋体" w:hAnsi="宋体" w:cs="Arial" w:hint="eastAsia"/>
          <w:bCs/>
          <w:szCs w:val="21"/>
        </w:rPr>
        <w:tab/>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15.2.2</w:t>
      </w:r>
      <w:r>
        <w:rPr>
          <w:rFonts w:ascii="宋体" w:hAnsi="宋体" w:cs="Arial" w:hint="eastAsia"/>
          <w:bCs/>
          <w:szCs w:val="21"/>
        </w:rPr>
        <w:tab/>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15.2.3</w:t>
      </w:r>
      <w:r>
        <w:rPr>
          <w:rFonts w:ascii="宋体" w:hAnsi="宋体" w:cs="Arial" w:hint="eastAsia"/>
          <w:bCs/>
          <w:szCs w:val="21"/>
        </w:rPr>
        <w:tab/>
        <w:t>竣工验收申请报告应当按通用合同条款第18.2款附上下列内容：</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 xml:space="preserve">按专用合同条款第18.2（2）目约定的内容和份数整理的符合要求的竣工资料； </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按监理人的要求编制了在缺陷责任期内完成的尾工（甩项）工程和缺陷修补工作清单以及相应施工计划；</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监理人要求在竣工验收前应完成的其他工作的证明材料；</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（5）</w:t>
      </w:r>
      <w:r>
        <w:rPr>
          <w:rFonts w:ascii="宋体" w:hAnsi="宋体" w:cs="Arial" w:hint="eastAsia"/>
          <w:bCs/>
          <w:szCs w:val="21"/>
        </w:rPr>
        <w:tab/>
        <w:t>监理人要求提交的竣工验收资料清单；</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（6）</w:t>
      </w:r>
      <w:r>
        <w:rPr>
          <w:rFonts w:ascii="宋体" w:hAnsi="宋体" w:cs="Arial" w:hint="eastAsia"/>
          <w:bCs/>
          <w:szCs w:val="21"/>
        </w:rPr>
        <w:tab/>
        <w:t>通用合同条款第18.4.1项约定的单位工程竣工验收成果和结论文件（如果有）；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（7）</w:t>
      </w:r>
      <w:r>
        <w:rPr>
          <w:rFonts w:ascii="宋体" w:hAnsi="宋体" w:cs="Arial" w:hint="eastAsia"/>
          <w:bCs/>
          <w:szCs w:val="21"/>
        </w:rPr>
        <w:tab/>
        <w:t>专用合同条款第19.7款约定的质量保修书（此前已经提交的不再提交）；</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（8）</w:t>
      </w:r>
      <w:r>
        <w:rPr>
          <w:rFonts w:ascii="宋体" w:hAnsi="宋体" w:cs="Arial" w:hint="eastAsia"/>
          <w:bCs/>
          <w:szCs w:val="21"/>
        </w:rPr>
        <w:tab/>
        <w:t>其他：。</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15.3</w:t>
      </w:r>
      <w:r>
        <w:rPr>
          <w:rFonts w:ascii="宋体" w:hAnsi="宋体" w:cs="Arial" w:hint="eastAsia"/>
          <w:bCs/>
          <w:szCs w:val="21"/>
        </w:rPr>
        <w:tab/>
        <w:t>竣工清场</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15.3.1</w:t>
      </w:r>
      <w:r>
        <w:rPr>
          <w:rFonts w:ascii="宋体" w:hAnsi="宋体" w:cs="Arial" w:hint="eastAsia"/>
          <w:bCs/>
          <w:szCs w:val="21"/>
        </w:rPr>
        <w:tab/>
        <w:t>工程接收证书颁发后，承包人应在56天内按以下要求对施工场地（现场）进行清理：</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ab/>
        <w:t>从施工场地（现场）清除所有杂物和垃圾等等；</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ab/>
        <w:t>从施工场地现场拆除所有的临时工程和临时设施并恢复地面原状，但经监理人批准的护坡桩、锚杆、塔吊基础和无法拆除的埋入式模板等无法拆除的临时设施除外；</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ab/>
        <w:t>撤离所有承包人施工设备和剩余材料（经监理人同意需在缺陷责任期内继续使用的</w:t>
      </w:r>
      <w:r>
        <w:rPr>
          <w:rFonts w:ascii="宋体" w:hAnsi="宋体" w:cs="Arial" w:hint="eastAsia"/>
          <w:bCs/>
          <w:szCs w:val="21"/>
        </w:rPr>
        <w:lastRenderedPageBreak/>
        <w:t>除外）；</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（4）</w:t>
      </w:r>
      <w:r>
        <w:rPr>
          <w:rFonts w:ascii="宋体" w:hAnsi="宋体" w:cs="Arial" w:hint="eastAsia"/>
          <w:bCs/>
          <w:szCs w:val="21"/>
        </w:rPr>
        <w:tab/>
        <w:t>监理人指示的其他清场工作。</w:t>
      </w:r>
    </w:p>
    <w:p w:rsidR="00917A2B" w:rsidRDefault="00B15470">
      <w:pPr>
        <w:pStyle w:val="12"/>
      </w:pPr>
      <w:r>
        <w:t xml:space="preserve">16. </w:t>
      </w:r>
      <w:r>
        <w:rPr>
          <w:rFonts w:hint="eastAsia"/>
        </w:rPr>
        <w:t>其他要求</w:t>
      </w:r>
    </w:p>
    <w:p w:rsidR="00917A2B" w:rsidRDefault="00B15470" w:rsidP="00544D46">
      <w:pPr>
        <w:pStyle w:val="12"/>
        <w:spacing w:afterLines="50" w:line="300" w:lineRule="auto"/>
        <w:rPr>
          <w:rFonts w:ascii="宋体" w:hAnsi="宋体" w:cs="Arial"/>
          <w:bCs/>
          <w:szCs w:val="21"/>
        </w:rPr>
      </w:pPr>
      <w:r>
        <w:rPr>
          <w:rFonts w:ascii="宋体" w:hAnsi="宋体" w:cs="Arial" w:hint="eastAsia"/>
          <w:bCs/>
          <w:szCs w:val="21"/>
        </w:rPr>
        <w:tab/>
        <w:t>。</w:t>
      </w: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br w:type="page"/>
      </w:r>
    </w:p>
    <w:p w:rsidR="00917A2B" w:rsidRDefault="00B15470">
      <w:pPr>
        <w:pStyle w:val="311"/>
      </w:pPr>
      <w:bookmarkStart w:id="1512" w:name="_Toc286239580"/>
      <w:bookmarkStart w:id="1513" w:name="_Toc5044"/>
      <w:bookmarkStart w:id="1514" w:name="_Toc291521145"/>
      <w:r>
        <w:rPr>
          <w:rFonts w:hint="eastAsia"/>
        </w:rPr>
        <w:lastRenderedPageBreak/>
        <w:t>第二节特殊技术标准和要求</w:t>
      </w:r>
      <w:bookmarkEnd w:id="1512"/>
      <w:bookmarkEnd w:id="1513"/>
      <w:bookmarkEnd w:id="1514"/>
    </w:p>
    <w:p w:rsidR="00917A2B" w:rsidRDefault="00B15470">
      <w:pPr>
        <w:pStyle w:val="12"/>
      </w:pPr>
      <w:r>
        <w:t xml:space="preserve">1. </w:t>
      </w:r>
      <w:r>
        <w:rPr>
          <w:rFonts w:hint="eastAsia"/>
        </w:rPr>
        <w:t>材料和工程设备技术要求</w:t>
      </w: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1.1</w:t>
      </w:r>
      <w:r>
        <w:rPr>
          <w:rFonts w:ascii="宋体" w:hAnsi="宋体" w:cs="Arial" w:hint="eastAsia"/>
          <w:bCs/>
          <w:sz w:val="24"/>
        </w:rPr>
        <w:tab/>
        <w:t>承包人自行施工范围内的部分材料和工程设备技术要求如下：</w:t>
      </w:r>
    </w:p>
    <w:p w:rsidR="00917A2B" w:rsidRDefault="00917A2B" w:rsidP="00544D46">
      <w:pPr>
        <w:pStyle w:val="12"/>
        <w:spacing w:afterLines="50" w:line="300" w:lineRule="auto"/>
        <w:rPr>
          <w:rFonts w:ascii="宋体" w:hAnsi="宋体" w:cs="Arial"/>
          <w:bCs/>
          <w:sz w:val="24"/>
          <w:u w:val="single"/>
        </w:rPr>
      </w:pP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w:t>
      </w:r>
    </w:p>
    <w:p w:rsidR="00917A2B" w:rsidRDefault="00B15470">
      <w:pPr>
        <w:pStyle w:val="12"/>
        <w:ind w:firstLineChars="200" w:firstLine="480"/>
        <w:rPr>
          <w:rFonts w:ascii="宋体" w:hAnsi="宋体"/>
          <w:bCs/>
          <w:color w:val="FF0000"/>
          <w:sz w:val="24"/>
        </w:rPr>
      </w:pPr>
      <w:r>
        <w:rPr>
          <w:rFonts w:ascii="宋体" w:hAnsi="宋体" w:cs="Arial" w:hint="eastAsia"/>
          <w:bCs/>
          <w:sz w:val="24"/>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917A2B" w:rsidRDefault="00917A2B" w:rsidP="00544D46">
      <w:pPr>
        <w:pStyle w:val="12"/>
        <w:spacing w:afterLines="50" w:line="300" w:lineRule="auto"/>
        <w:rPr>
          <w:rFonts w:ascii="宋体" w:hAnsi="宋体" w:cs="Arial"/>
          <w:bCs/>
          <w:sz w:val="24"/>
        </w:rPr>
      </w:pP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1.2</w:t>
      </w:r>
      <w:r>
        <w:rPr>
          <w:rFonts w:ascii="宋体" w:hAnsi="宋体" w:cs="Arial" w:hint="eastAsia"/>
          <w:bCs/>
          <w:sz w:val="24"/>
        </w:rPr>
        <w:tab/>
        <w:t>承包人自行施工范围内的材料和工程设备选型允许的偏离如下：</w:t>
      </w:r>
    </w:p>
    <w:tbl>
      <w:tblPr>
        <w:tblW w:w="8420" w:type="dxa"/>
        <w:tblInd w:w="108" w:type="dxa"/>
        <w:tblLook w:val="04A0"/>
      </w:tblPr>
      <w:tblGrid>
        <w:gridCol w:w="884"/>
        <w:gridCol w:w="1884"/>
        <w:gridCol w:w="1372"/>
        <w:gridCol w:w="1260"/>
        <w:gridCol w:w="1260"/>
        <w:gridCol w:w="1092"/>
        <w:gridCol w:w="668"/>
      </w:tblGrid>
      <w:tr w:rsidR="00917A2B">
        <w:tc>
          <w:tcPr>
            <w:tcW w:w="884" w:type="dxa"/>
            <w:tcBorders>
              <w:top w:val="single" w:sz="6" w:space="0" w:color="auto"/>
              <w:left w:val="single" w:sz="6" w:space="0" w:color="auto"/>
              <w:bottom w:val="single" w:sz="6" w:space="0" w:color="auto"/>
              <w:right w:val="single" w:sz="6"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cs="Arial" w:hint="eastAsia"/>
                <w:b/>
              </w:rPr>
              <w:t>序号</w:t>
            </w:r>
          </w:p>
        </w:tc>
        <w:tc>
          <w:tcPr>
            <w:tcW w:w="1884" w:type="dxa"/>
            <w:tcBorders>
              <w:top w:val="single" w:sz="6" w:space="0" w:color="auto"/>
              <w:left w:val="single" w:sz="6" w:space="0" w:color="auto"/>
              <w:bottom w:val="single" w:sz="6" w:space="0" w:color="auto"/>
              <w:right w:val="single" w:sz="4"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cs="Arial" w:hint="eastAsia"/>
                <w:b/>
              </w:rPr>
              <w:t>材料和工程设备</w:t>
            </w:r>
          </w:p>
          <w:p w:rsidR="00917A2B" w:rsidRDefault="00B15470" w:rsidP="00544D46">
            <w:pPr>
              <w:pStyle w:val="12"/>
              <w:spacing w:afterLines="50" w:line="300" w:lineRule="auto"/>
              <w:jc w:val="center"/>
              <w:rPr>
                <w:rFonts w:ascii="宋体" w:hAnsi="宋体" w:cs="Arial"/>
                <w:b/>
              </w:rPr>
            </w:pPr>
            <w:r>
              <w:rPr>
                <w:rFonts w:ascii="宋体" w:hAnsi="宋体" w:cs="Arial" w:hint="eastAsia"/>
                <w:b/>
              </w:rPr>
              <w:t>名           称</w:t>
            </w:r>
          </w:p>
        </w:tc>
        <w:tc>
          <w:tcPr>
            <w:tcW w:w="1372" w:type="dxa"/>
            <w:tcBorders>
              <w:top w:val="single" w:sz="6" w:space="0" w:color="auto"/>
              <w:left w:val="single" w:sz="6" w:space="0" w:color="auto"/>
              <w:bottom w:val="single" w:sz="6" w:space="0" w:color="auto"/>
              <w:right w:val="single" w:sz="4"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cs="Arial" w:hint="eastAsia"/>
                <w:b/>
              </w:rPr>
              <w:t>技术指标</w:t>
            </w:r>
          </w:p>
        </w:tc>
        <w:tc>
          <w:tcPr>
            <w:tcW w:w="1260" w:type="dxa"/>
            <w:tcBorders>
              <w:top w:val="single" w:sz="6" w:space="0" w:color="auto"/>
              <w:left w:val="single" w:sz="6" w:space="0" w:color="auto"/>
              <w:bottom w:val="single" w:sz="6" w:space="0" w:color="auto"/>
              <w:right w:val="single" w:sz="4"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cs="Arial" w:hint="eastAsia"/>
                <w:b/>
              </w:rPr>
              <w:t>允许偏离范围</w:t>
            </w:r>
          </w:p>
        </w:tc>
        <w:tc>
          <w:tcPr>
            <w:tcW w:w="1260" w:type="dxa"/>
            <w:tcBorders>
              <w:top w:val="single" w:sz="6" w:space="0" w:color="auto"/>
              <w:left w:val="single" w:sz="6" w:space="0" w:color="auto"/>
              <w:bottom w:val="single" w:sz="6" w:space="0" w:color="auto"/>
              <w:right w:val="single" w:sz="4"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hint="eastAsia"/>
                <w:b/>
                <w:szCs w:val="21"/>
              </w:rPr>
              <w:t>参考产品</w:t>
            </w:r>
          </w:p>
        </w:tc>
        <w:tc>
          <w:tcPr>
            <w:tcW w:w="1092" w:type="dxa"/>
            <w:tcBorders>
              <w:top w:val="single" w:sz="6" w:space="0" w:color="auto"/>
              <w:left w:val="single" w:sz="4" w:space="0" w:color="auto"/>
              <w:bottom w:val="single" w:sz="6" w:space="0" w:color="auto"/>
              <w:right w:val="single" w:sz="4"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hint="eastAsia"/>
                <w:b/>
                <w:szCs w:val="21"/>
              </w:rPr>
              <w:t>参考价格</w:t>
            </w:r>
          </w:p>
        </w:tc>
        <w:tc>
          <w:tcPr>
            <w:tcW w:w="668" w:type="dxa"/>
            <w:tcBorders>
              <w:top w:val="single" w:sz="6" w:space="0" w:color="auto"/>
              <w:left w:val="single" w:sz="4" w:space="0" w:color="auto"/>
              <w:bottom w:val="single" w:sz="6" w:space="0" w:color="auto"/>
              <w:right w:val="single" w:sz="6" w:space="0" w:color="auto"/>
            </w:tcBorders>
            <w:noWrap/>
          </w:tcPr>
          <w:p w:rsidR="00917A2B" w:rsidRDefault="00B15470" w:rsidP="00544D46">
            <w:pPr>
              <w:pStyle w:val="12"/>
              <w:spacing w:afterLines="50" w:line="300" w:lineRule="auto"/>
              <w:jc w:val="center"/>
              <w:rPr>
                <w:rFonts w:ascii="宋体" w:hAnsi="宋体" w:cs="Arial"/>
                <w:b/>
              </w:rPr>
            </w:pPr>
            <w:r>
              <w:rPr>
                <w:rFonts w:ascii="宋体" w:hAnsi="宋体" w:cs="Arial" w:hint="eastAsia"/>
                <w:b/>
              </w:rPr>
              <w:t>备  注</w:t>
            </w:r>
          </w:p>
        </w:tc>
      </w:tr>
      <w:tr w:rsidR="00917A2B">
        <w:tc>
          <w:tcPr>
            <w:tcW w:w="884" w:type="dxa"/>
            <w:tcBorders>
              <w:top w:val="single" w:sz="6" w:space="0" w:color="auto"/>
              <w:left w:val="single" w:sz="6" w:space="0" w:color="auto"/>
              <w:bottom w:val="single" w:sz="6" w:space="0" w:color="auto"/>
              <w:right w:val="single" w:sz="6" w:space="0" w:color="auto"/>
            </w:tcBorders>
            <w:noWrap/>
          </w:tcPr>
          <w:p w:rsidR="00917A2B" w:rsidRDefault="00B15470" w:rsidP="00544D46">
            <w:pPr>
              <w:pStyle w:val="12"/>
              <w:spacing w:afterLines="50" w:line="300" w:lineRule="auto"/>
              <w:jc w:val="center"/>
              <w:rPr>
                <w:rFonts w:ascii="宋体" w:hAnsi="宋体" w:cs="Arial"/>
              </w:rPr>
            </w:pPr>
            <w:r>
              <w:rPr>
                <w:rFonts w:ascii="宋体" w:hAnsi="宋体" w:cs="Arial" w:hint="eastAsia"/>
              </w:rPr>
              <w:t>1</w:t>
            </w:r>
          </w:p>
        </w:tc>
        <w:tc>
          <w:tcPr>
            <w:tcW w:w="1884"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372"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092" w:type="dxa"/>
            <w:tcBorders>
              <w:top w:val="single" w:sz="6" w:space="0" w:color="auto"/>
              <w:left w:val="single" w:sz="4"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668" w:type="dxa"/>
            <w:tcBorders>
              <w:top w:val="single" w:sz="6" w:space="0" w:color="auto"/>
              <w:left w:val="single" w:sz="4" w:space="0" w:color="auto"/>
              <w:bottom w:val="single" w:sz="6" w:space="0" w:color="auto"/>
              <w:right w:val="single" w:sz="6" w:space="0" w:color="auto"/>
            </w:tcBorders>
            <w:noWrap/>
          </w:tcPr>
          <w:p w:rsidR="00917A2B" w:rsidRDefault="00917A2B" w:rsidP="00544D46">
            <w:pPr>
              <w:pStyle w:val="12"/>
              <w:spacing w:afterLines="50" w:line="300" w:lineRule="auto"/>
              <w:rPr>
                <w:rFonts w:ascii="宋体" w:hAnsi="宋体" w:cs="Arial"/>
              </w:rPr>
            </w:pPr>
          </w:p>
        </w:tc>
      </w:tr>
      <w:tr w:rsidR="00917A2B">
        <w:tc>
          <w:tcPr>
            <w:tcW w:w="884" w:type="dxa"/>
            <w:tcBorders>
              <w:top w:val="single" w:sz="6" w:space="0" w:color="auto"/>
              <w:left w:val="single" w:sz="6" w:space="0" w:color="auto"/>
              <w:bottom w:val="single" w:sz="6" w:space="0" w:color="auto"/>
              <w:right w:val="single" w:sz="6" w:space="0" w:color="auto"/>
            </w:tcBorders>
            <w:noWrap/>
          </w:tcPr>
          <w:p w:rsidR="00917A2B" w:rsidRDefault="00B15470" w:rsidP="00544D46">
            <w:pPr>
              <w:pStyle w:val="12"/>
              <w:spacing w:afterLines="50" w:line="300" w:lineRule="auto"/>
              <w:jc w:val="center"/>
              <w:rPr>
                <w:rFonts w:ascii="宋体" w:hAnsi="宋体" w:cs="Arial"/>
              </w:rPr>
            </w:pPr>
            <w:r>
              <w:rPr>
                <w:rFonts w:ascii="宋体" w:hAnsi="宋体" w:cs="Arial" w:hint="eastAsia"/>
              </w:rPr>
              <w:t>2</w:t>
            </w:r>
          </w:p>
        </w:tc>
        <w:tc>
          <w:tcPr>
            <w:tcW w:w="1884"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372"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092" w:type="dxa"/>
            <w:tcBorders>
              <w:top w:val="single" w:sz="6" w:space="0" w:color="auto"/>
              <w:left w:val="single" w:sz="4"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668" w:type="dxa"/>
            <w:tcBorders>
              <w:top w:val="single" w:sz="6" w:space="0" w:color="auto"/>
              <w:left w:val="single" w:sz="4" w:space="0" w:color="auto"/>
              <w:bottom w:val="single" w:sz="6" w:space="0" w:color="auto"/>
              <w:right w:val="single" w:sz="6" w:space="0" w:color="auto"/>
            </w:tcBorders>
            <w:noWrap/>
          </w:tcPr>
          <w:p w:rsidR="00917A2B" w:rsidRDefault="00917A2B" w:rsidP="00544D46">
            <w:pPr>
              <w:pStyle w:val="12"/>
              <w:spacing w:afterLines="50" w:line="300" w:lineRule="auto"/>
              <w:rPr>
                <w:rFonts w:ascii="宋体" w:hAnsi="宋体" w:cs="Arial"/>
              </w:rPr>
            </w:pPr>
          </w:p>
        </w:tc>
      </w:tr>
      <w:tr w:rsidR="00917A2B">
        <w:tc>
          <w:tcPr>
            <w:tcW w:w="884" w:type="dxa"/>
            <w:tcBorders>
              <w:top w:val="single" w:sz="6" w:space="0" w:color="auto"/>
              <w:left w:val="single" w:sz="6" w:space="0" w:color="auto"/>
              <w:bottom w:val="single" w:sz="6" w:space="0" w:color="auto"/>
              <w:right w:val="single" w:sz="6" w:space="0" w:color="auto"/>
            </w:tcBorders>
            <w:noWrap/>
          </w:tcPr>
          <w:p w:rsidR="00917A2B" w:rsidRDefault="00B15470" w:rsidP="00544D46">
            <w:pPr>
              <w:pStyle w:val="12"/>
              <w:spacing w:afterLines="50" w:line="300" w:lineRule="auto"/>
              <w:rPr>
                <w:rFonts w:ascii="宋体" w:hAnsi="宋体" w:cs="Arial"/>
              </w:rPr>
            </w:pPr>
            <w:r>
              <w:rPr>
                <w:rFonts w:ascii="宋体" w:hAnsi="宋体" w:cs="Arial" w:hint="eastAsia"/>
              </w:rPr>
              <w:t>……</w:t>
            </w:r>
          </w:p>
        </w:tc>
        <w:tc>
          <w:tcPr>
            <w:tcW w:w="1884"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372"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092" w:type="dxa"/>
            <w:tcBorders>
              <w:top w:val="single" w:sz="6" w:space="0" w:color="auto"/>
              <w:left w:val="single" w:sz="4"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668" w:type="dxa"/>
            <w:tcBorders>
              <w:top w:val="single" w:sz="6" w:space="0" w:color="auto"/>
              <w:left w:val="single" w:sz="4" w:space="0" w:color="auto"/>
              <w:bottom w:val="single" w:sz="6" w:space="0" w:color="auto"/>
              <w:right w:val="single" w:sz="6" w:space="0" w:color="auto"/>
            </w:tcBorders>
            <w:noWrap/>
          </w:tcPr>
          <w:p w:rsidR="00917A2B" w:rsidRDefault="00917A2B" w:rsidP="00544D46">
            <w:pPr>
              <w:pStyle w:val="12"/>
              <w:spacing w:afterLines="50" w:line="300" w:lineRule="auto"/>
              <w:rPr>
                <w:rFonts w:ascii="宋体" w:hAnsi="宋体" w:cs="Arial"/>
              </w:rPr>
            </w:pPr>
          </w:p>
        </w:tc>
      </w:tr>
      <w:tr w:rsidR="00917A2B">
        <w:tc>
          <w:tcPr>
            <w:tcW w:w="884" w:type="dxa"/>
            <w:tcBorders>
              <w:top w:val="single" w:sz="6" w:space="0" w:color="auto"/>
              <w:left w:val="single" w:sz="6" w:space="0" w:color="auto"/>
              <w:bottom w:val="single" w:sz="6" w:space="0" w:color="auto"/>
              <w:right w:val="single" w:sz="6" w:space="0" w:color="auto"/>
            </w:tcBorders>
            <w:noWrap/>
          </w:tcPr>
          <w:p w:rsidR="00917A2B" w:rsidRDefault="00917A2B" w:rsidP="00544D46">
            <w:pPr>
              <w:pStyle w:val="12"/>
              <w:spacing w:afterLines="50" w:line="300" w:lineRule="auto"/>
              <w:rPr>
                <w:rFonts w:ascii="宋体" w:hAnsi="宋体" w:cs="Arial"/>
              </w:rPr>
            </w:pPr>
          </w:p>
        </w:tc>
        <w:tc>
          <w:tcPr>
            <w:tcW w:w="1884"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372"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260" w:type="dxa"/>
            <w:tcBorders>
              <w:top w:val="single" w:sz="6" w:space="0" w:color="auto"/>
              <w:left w:val="single" w:sz="6"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1092" w:type="dxa"/>
            <w:tcBorders>
              <w:top w:val="single" w:sz="6" w:space="0" w:color="auto"/>
              <w:left w:val="single" w:sz="4" w:space="0" w:color="auto"/>
              <w:bottom w:val="single" w:sz="6" w:space="0" w:color="auto"/>
              <w:right w:val="single" w:sz="4" w:space="0" w:color="auto"/>
            </w:tcBorders>
            <w:noWrap/>
          </w:tcPr>
          <w:p w:rsidR="00917A2B" w:rsidRDefault="00917A2B" w:rsidP="00544D46">
            <w:pPr>
              <w:pStyle w:val="12"/>
              <w:spacing w:afterLines="50" w:line="300" w:lineRule="auto"/>
              <w:rPr>
                <w:rFonts w:ascii="宋体" w:hAnsi="宋体" w:cs="Arial"/>
              </w:rPr>
            </w:pPr>
          </w:p>
        </w:tc>
        <w:tc>
          <w:tcPr>
            <w:tcW w:w="668" w:type="dxa"/>
            <w:tcBorders>
              <w:top w:val="single" w:sz="6" w:space="0" w:color="auto"/>
              <w:left w:val="single" w:sz="4" w:space="0" w:color="auto"/>
              <w:bottom w:val="single" w:sz="6" w:space="0" w:color="auto"/>
              <w:right w:val="single" w:sz="6" w:space="0" w:color="auto"/>
            </w:tcBorders>
            <w:noWrap/>
          </w:tcPr>
          <w:p w:rsidR="00917A2B" w:rsidRDefault="00917A2B" w:rsidP="00544D46">
            <w:pPr>
              <w:pStyle w:val="12"/>
              <w:spacing w:afterLines="50" w:line="300" w:lineRule="auto"/>
              <w:rPr>
                <w:rFonts w:ascii="宋体" w:hAnsi="宋体" w:cs="Arial"/>
              </w:rPr>
            </w:pPr>
          </w:p>
        </w:tc>
      </w:tr>
    </w:tbl>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1.3</w:t>
      </w:r>
      <w:r>
        <w:rPr>
          <w:rFonts w:ascii="宋体" w:hAnsi="宋体" w:cs="Arial" w:hint="eastAsia"/>
          <w:bCs/>
          <w:sz w:val="24"/>
        </w:rPr>
        <w:tab/>
        <w:t>本工程施工现场所用混凝土或砂浆的供应方式为。</w:t>
      </w:r>
    </w:p>
    <w:p w:rsidR="00917A2B" w:rsidRDefault="00B15470">
      <w:pPr>
        <w:pStyle w:val="12"/>
      </w:pPr>
      <w:r>
        <w:t xml:space="preserve">2. </w:t>
      </w:r>
      <w:r>
        <w:rPr>
          <w:rFonts w:hint="eastAsia"/>
        </w:rPr>
        <w:t>特殊技术要求</w:t>
      </w: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2.1</w:t>
      </w:r>
      <w:r>
        <w:rPr>
          <w:rFonts w:ascii="宋体" w:hAnsi="宋体" w:cs="Arial" w:hint="eastAsia"/>
          <w:bCs/>
          <w:sz w:val="24"/>
        </w:rPr>
        <w:tab/>
        <w:t>除合同约定的技术要求外，本工程的特殊技术要求如下：</w:t>
      </w: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w:t>
      </w:r>
    </w:p>
    <w:p w:rsidR="00917A2B" w:rsidRDefault="00B15470">
      <w:pPr>
        <w:pStyle w:val="12"/>
      </w:pPr>
      <w:r>
        <w:t xml:space="preserve">3. </w:t>
      </w:r>
      <w:r>
        <w:rPr>
          <w:rFonts w:hint="eastAsia"/>
        </w:rPr>
        <w:t>新技术、新工艺和新材料</w:t>
      </w: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3.1</w:t>
      </w:r>
      <w:r>
        <w:rPr>
          <w:rFonts w:ascii="宋体" w:hAnsi="宋体" w:cs="Arial" w:hint="eastAsia"/>
          <w:bCs/>
          <w:sz w:val="24"/>
        </w:rPr>
        <w:tab/>
        <w:t>本工程涉及的新技术、新工艺和新材料及相应使用和操作说明如下：</w:t>
      </w:r>
    </w:p>
    <w:p w:rsidR="00917A2B" w:rsidRDefault="00B15470" w:rsidP="00544D46">
      <w:pPr>
        <w:pStyle w:val="12"/>
        <w:spacing w:afterLines="50" w:line="300" w:lineRule="auto"/>
        <w:rPr>
          <w:rFonts w:ascii="宋体" w:hAnsi="宋体" w:cs="Arial"/>
          <w:bCs/>
          <w:sz w:val="24"/>
        </w:rPr>
      </w:pPr>
      <w:r>
        <w:rPr>
          <w:rFonts w:ascii="宋体" w:hAnsi="宋体" w:cs="Arial" w:hint="eastAsia"/>
          <w:bCs/>
          <w:sz w:val="24"/>
        </w:rPr>
        <w:t>。</w:t>
      </w:r>
    </w:p>
    <w:p w:rsidR="00917A2B" w:rsidRDefault="00B15470">
      <w:pPr>
        <w:pStyle w:val="12"/>
      </w:pPr>
      <w:r>
        <w:t xml:space="preserve">4. </w:t>
      </w:r>
      <w:r>
        <w:rPr>
          <w:rFonts w:hint="eastAsia"/>
        </w:rPr>
        <w:t>其他特殊技术标准和要求</w:t>
      </w:r>
    </w:p>
    <w:p w:rsidR="00917A2B" w:rsidRDefault="00917A2B" w:rsidP="00544D46">
      <w:pPr>
        <w:pStyle w:val="12"/>
        <w:spacing w:afterLines="50" w:line="300" w:lineRule="auto"/>
        <w:rPr>
          <w:rFonts w:ascii="宋体" w:hAnsi="宋体" w:cs="Arial"/>
          <w:bCs/>
          <w:sz w:val="24"/>
          <w:u w:val="single"/>
        </w:rPr>
      </w:pPr>
    </w:p>
    <w:p w:rsidR="00917A2B" w:rsidRDefault="00B15470" w:rsidP="00544D46">
      <w:pPr>
        <w:pStyle w:val="12"/>
        <w:spacing w:afterLines="50" w:line="300" w:lineRule="auto"/>
        <w:jc w:val="center"/>
        <w:rPr>
          <w:rFonts w:ascii="宋体" w:hAnsi="宋体" w:cs="Arial"/>
          <w:b/>
          <w:bCs/>
          <w:sz w:val="24"/>
        </w:rPr>
      </w:pPr>
      <w:r>
        <w:rPr>
          <w:rFonts w:ascii="宋体" w:hAnsi="宋体" w:cs="Arial" w:hint="eastAsia"/>
          <w:b/>
          <w:bCs/>
          <w:sz w:val="24"/>
        </w:rPr>
        <w:br w:type="page"/>
      </w:r>
    </w:p>
    <w:p w:rsidR="00917A2B" w:rsidRDefault="00B15470">
      <w:pPr>
        <w:pStyle w:val="311"/>
      </w:pPr>
      <w:bookmarkStart w:id="1515" w:name="_Toc17472"/>
      <w:bookmarkStart w:id="1516" w:name="_Toc291521146"/>
      <w:bookmarkStart w:id="1517" w:name="_Toc241484764"/>
      <w:bookmarkStart w:id="1518" w:name="_Toc241459811"/>
      <w:bookmarkStart w:id="1519" w:name="_Toc286239581"/>
      <w:r>
        <w:rPr>
          <w:rFonts w:hint="eastAsia"/>
        </w:rPr>
        <w:lastRenderedPageBreak/>
        <w:t>第三节适用的国家、行业以及地方规范、标准和规程</w:t>
      </w:r>
      <w:bookmarkEnd w:id="1515"/>
      <w:bookmarkEnd w:id="1516"/>
      <w:bookmarkEnd w:id="1517"/>
      <w:bookmarkEnd w:id="1518"/>
      <w:bookmarkEnd w:id="1519"/>
    </w:p>
    <w:p w:rsidR="00917A2B" w:rsidRDefault="00917A2B" w:rsidP="00544D46">
      <w:pPr>
        <w:pStyle w:val="12"/>
        <w:spacing w:afterLines="50" w:line="300" w:lineRule="auto"/>
        <w:rPr>
          <w:rFonts w:ascii="宋体" w:hAnsi="宋体"/>
        </w:rPr>
      </w:pPr>
    </w:p>
    <w:p w:rsidR="00917A2B" w:rsidRDefault="00B15470" w:rsidP="00544D46">
      <w:pPr>
        <w:pStyle w:val="12"/>
        <w:spacing w:afterLines="50" w:line="300" w:lineRule="auto"/>
        <w:rPr>
          <w:rFonts w:ascii="宋体" w:hAnsi="宋体"/>
        </w:rPr>
      </w:pPr>
      <w:r>
        <w:rPr>
          <w:rFonts w:ascii="宋体" w:hAnsi="宋体" w:hint="eastAsia"/>
        </w:rPr>
        <w:t>说明：</w:t>
      </w:r>
    </w:p>
    <w:p w:rsidR="00917A2B" w:rsidRDefault="00B15470" w:rsidP="00544D46">
      <w:pPr>
        <w:pStyle w:val="12"/>
        <w:spacing w:afterLines="50" w:line="300" w:lineRule="auto"/>
        <w:rPr>
          <w:rFonts w:ascii="宋体" w:hAnsi="宋体"/>
        </w:rPr>
      </w:pPr>
      <w:r>
        <w:rPr>
          <w:rFonts w:ascii="宋体" w:hAnsi="宋体" w:hint="eastAsia"/>
        </w:rPr>
        <w:t>1、本节内容只需列出规范、标准、规程等的名称、编号等内容。本节由招标人根据国家、行业和地方现行标准、规范和规程等，以及项目具体情况摘录。</w:t>
      </w:r>
    </w:p>
    <w:p w:rsidR="00917A2B" w:rsidRDefault="00B15470" w:rsidP="00544D46">
      <w:pPr>
        <w:pStyle w:val="12"/>
        <w:spacing w:afterLines="50" w:line="300" w:lineRule="auto"/>
        <w:rPr>
          <w:rFonts w:ascii="宋体" w:hAnsi="宋体"/>
        </w:rPr>
      </w:pPr>
      <w:r>
        <w:rPr>
          <w:rFonts w:ascii="宋体" w:hAnsi="宋体" w:hint="eastAsia"/>
        </w:rPr>
        <w:t>2</w:t>
      </w:r>
      <w:r>
        <w:rPr>
          <w:rFonts w:ascii="宋体" w:hAnsi="宋体" w:hint="eastAsia"/>
          <w:bCs/>
        </w:rPr>
        <w:t>、</w:t>
      </w:r>
      <w:r>
        <w:rPr>
          <w:rFonts w:ascii="宋体" w:hAnsi="宋体" w:hint="eastAsia"/>
        </w:rPr>
        <w:t>上述规范、标准、规程，并未包括实施中所涉及到的所有规定、标准和规程。在施工中对于上述未尽事宜，按国家和地方现行的规定以及设计图纸要求执行。</w:t>
      </w:r>
    </w:p>
    <w:p w:rsidR="00917A2B" w:rsidRDefault="00B15470" w:rsidP="00544D46">
      <w:pPr>
        <w:pStyle w:val="12"/>
        <w:spacing w:afterLines="50" w:line="300" w:lineRule="auto"/>
        <w:rPr>
          <w:rFonts w:ascii="宋体" w:hAnsi="宋体"/>
        </w:rPr>
      </w:pPr>
      <w:r>
        <w:rPr>
          <w:rFonts w:ascii="宋体" w:hAnsi="宋体" w:hint="eastAsia"/>
        </w:rPr>
        <w:t>3、本招标文件所提出的技术标准及要求，主要由各相关的工程设计图纸、地质勘察资料和相应的国家标准、规范组成。</w:t>
      </w:r>
    </w:p>
    <w:p w:rsidR="00917A2B" w:rsidRDefault="00B15470" w:rsidP="00544D46">
      <w:pPr>
        <w:pStyle w:val="12"/>
        <w:spacing w:afterLines="50" w:line="300" w:lineRule="auto"/>
        <w:rPr>
          <w:rFonts w:ascii="宋体" w:hAnsi="宋体"/>
        </w:rPr>
      </w:pPr>
      <w:r>
        <w:rPr>
          <w:rFonts w:ascii="宋体" w:hAnsi="宋体" w:hint="eastAsia"/>
        </w:rPr>
        <w:t>1） 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rsidR="00917A2B" w:rsidRDefault="00B15470" w:rsidP="00544D46">
      <w:pPr>
        <w:pStyle w:val="12"/>
        <w:spacing w:afterLines="50" w:line="300" w:lineRule="auto"/>
        <w:rPr>
          <w:rFonts w:ascii="宋体" w:hAnsi="宋体"/>
        </w:rPr>
      </w:pPr>
      <w:r>
        <w:rPr>
          <w:rFonts w:ascii="宋体" w:hAnsi="宋体" w:hint="eastAsia"/>
        </w:rPr>
        <w:t>2 ） 本技术及要求提供的是最低限度的技术要求，并未对一切技术细节做出规定，也未充分引述有关标准和规范的条文，投标人应保证提供符合本工程技术规格要求和有关国家标准、技术规范要求的合格工程。</w:t>
      </w:r>
    </w:p>
    <w:p w:rsidR="00917A2B" w:rsidRDefault="00B15470" w:rsidP="00544D46">
      <w:pPr>
        <w:pStyle w:val="12"/>
        <w:spacing w:afterLines="50" w:line="300" w:lineRule="auto"/>
        <w:rPr>
          <w:rFonts w:ascii="宋体" w:hAnsi="宋体"/>
        </w:rPr>
      </w:pPr>
      <w:r>
        <w:rPr>
          <w:rFonts w:ascii="宋体" w:hAnsi="宋体" w:hint="eastAsia"/>
        </w:rPr>
        <w:t>3 ） 本工程技术要求所使用的标准和规范如与投标人所执行的标准发生矛盾时，按较高标准执行。</w:t>
      </w:r>
    </w:p>
    <w:p w:rsidR="00917A2B" w:rsidRDefault="00B15470">
      <w:pPr>
        <w:pStyle w:val="311"/>
      </w:pPr>
      <w:bookmarkStart w:id="1520" w:name="_Toc286239582"/>
      <w:bookmarkStart w:id="1521" w:name="_Toc291521147"/>
      <w:bookmarkStart w:id="1522" w:name="_Toc3317"/>
      <w:r>
        <w:rPr>
          <w:rFonts w:hint="eastAsia"/>
        </w:rPr>
        <w:br w:type="page"/>
      </w:r>
      <w:r>
        <w:rPr>
          <w:rFonts w:hint="eastAsia"/>
        </w:rPr>
        <w:lastRenderedPageBreak/>
        <w:t>附件</w:t>
      </w:r>
      <w:r>
        <w:t>A</w:t>
      </w:r>
      <w:r>
        <w:rPr>
          <w:rFonts w:hint="eastAsia"/>
        </w:rPr>
        <w:t>：施工现场现状平面图</w:t>
      </w:r>
      <w:bookmarkEnd w:id="1520"/>
      <w:bookmarkEnd w:id="1521"/>
      <w:bookmarkEnd w:id="1522"/>
    </w:p>
    <w:p w:rsidR="00917A2B" w:rsidRDefault="00917A2B" w:rsidP="00544D46">
      <w:pPr>
        <w:pStyle w:val="12"/>
        <w:spacing w:afterLines="50" w:line="300" w:lineRule="auto"/>
        <w:rPr>
          <w:rFonts w:ascii="宋体" w:hAnsi="宋体"/>
        </w:rPr>
      </w:pPr>
    </w:p>
    <w:p w:rsidR="00917A2B" w:rsidRDefault="00B15470" w:rsidP="00544D46">
      <w:pPr>
        <w:pStyle w:val="12"/>
        <w:spacing w:afterLines="50" w:line="300" w:lineRule="auto"/>
        <w:rPr>
          <w:rFonts w:ascii="宋体" w:hAnsi="宋体"/>
        </w:rPr>
      </w:pPr>
      <w:r>
        <w:rPr>
          <w:rFonts w:ascii="宋体" w:hAnsi="宋体" w:hint="eastAsia"/>
        </w:rPr>
        <w:t>说明：该图由招标人提供，并作为招标文件本章的组成内容提供给投标人。图中应当标示本章第一节第1.2.1项规定的内容，并做必要的文字说明。</w:t>
      </w:r>
    </w:p>
    <w:bookmarkEnd w:id="1502"/>
    <w:bookmarkEnd w:id="1507"/>
    <w:bookmarkEnd w:id="1503"/>
    <w:p w:rsidR="00917A2B" w:rsidRDefault="00917A2B">
      <w:pPr>
        <w:jc w:val="center"/>
        <w:rPr>
          <w:rFonts w:ascii="黑体" w:eastAsia="黑体"/>
          <w:b/>
          <w:sz w:val="20"/>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jc w:val="center"/>
        <w:rPr>
          <w:rFonts w:ascii="黑体" w:eastAsia="黑体"/>
          <w:b/>
          <w:sz w:val="48"/>
          <w:szCs w:val="48"/>
        </w:rPr>
      </w:pPr>
    </w:p>
    <w:p w:rsidR="00917A2B" w:rsidRDefault="00917A2B">
      <w:pPr>
        <w:rPr>
          <w:rFonts w:ascii="黑体" w:eastAsia="黑体"/>
          <w:b/>
          <w:sz w:val="48"/>
          <w:szCs w:val="48"/>
        </w:rPr>
      </w:pPr>
    </w:p>
    <w:p w:rsidR="00917A2B" w:rsidRDefault="00B15470">
      <w:pPr>
        <w:pStyle w:val="1"/>
      </w:pPr>
      <w:bookmarkStart w:id="1523" w:name="_Toc11006"/>
      <w:r>
        <w:rPr>
          <w:rFonts w:hint="eastAsia"/>
        </w:rPr>
        <w:lastRenderedPageBreak/>
        <w:t>第四卷</w:t>
      </w:r>
      <w:bookmarkEnd w:id="1504"/>
      <w:bookmarkEnd w:id="1505"/>
      <w:bookmarkEnd w:id="1523"/>
    </w:p>
    <w:p w:rsidR="00917A2B" w:rsidRDefault="00B15470">
      <w:pPr>
        <w:pStyle w:val="3"/>
        <w:jc w:val="center"/>
      </w:pPr>
      <w:bookmarkStart w:id="1524" w:name="_Toc4826"/>
      <w:r>
        <w:rPr>
          <w:rFonts w:hint="eastAsia"/>
        </w:rPr>
        <w:t>目录</w:t>
      </w:r>
      <w:bookmarkEnd w:id="1524"/>
    </w:p>
    <w:p w:rsidR="00917A2B" w:rsidRDefault="00917A2B">
      <w:pPr>
        <w:spacing w:line="400" w:lineRule="exact"/>
        <w:jc w:val="left"/>
        <w:rPr>
          <w:rFonts w:ascii="华文行楷" w:eastAsia="华文行楷"/>
          <w:sz w:val="28"/>
        </w:rPr>
      </w:pPr>
      <w:bookmarkStart w:id="1525" w:name="EBb0e9966352c249de86c15f203f84e860"/>
    </w:p>
    <w:p w:rsidR="00917A2B" w:rsidRDefault="00B15470">
      <w:pPr>
        <w:pStyle w:val="Normal1"/>
      </w:pPr>
      <w:r>
        <w:tab/>
        <w:t>1、封面</w:t>
      </w:r>
    </w:p>
    <w:p w:rsidR="00917A2B" w:rsidRDefault="00917A2B">
      <w:pPr>
        <w:pStyle w:val="Normal1"/>
      </w:pPr>
    </w:p>
    <w:p w:rsidR="00917A2B" w:rsidRDefault="00B15470">
      <w:pPr>
        <w:pStyle w:val="Normal1"/>
      </w:pPr>
      <w:r>
        <w:tab/>
        <w:t>2、投标函</w:t>
      </w:r>
    </w:p>
    <w:p w:rsidR="00917A2B" w:rsidRDefault="00917A2B">
      <w:pPr>
        <w:pStyle w:val="Normal1"/>
      </w:pPr>
    </w:p>
    <w:p w:rsidR="00917A2B" w:rsidRDefault="00B15470">
      <w:pPr>
        <w:pStyle w:val="Normal1"/>
      </w:pPr>
      <w:r>
        <w:tab/>
        <w:t>3、法人身份证明及授权委托书</w:t>
      </w:r>
    </w:p>
    <w:p w:rsidR="00917A2B" w:rsidRDefault="00917A2B">
      <w:pPr>
        <w:pStyle w:val="Normal1"/>
      </w:pPr>
    </w:p>
    <w:p w:rsidR="00917A2B" w:rsidRDefault="00B15470">
      <w:pPr>
        <w:pStyle w:val="Normal1"/>
      </w:pPr>
      <w:r>
        <w:tab/>
        <w:t>4、投标保证金或担保函</w:t>
      </w:r>
    </w:p>
    <w:p w:rsidR="00917A2B" w:rsidRDefault="00917A2B">
      <w:pPr>
        <w:pStyle w:val="Normal1"/>
      </w:pPr>
    </w:p>
    <w:p w:rsidR="00917A2B" w:rsidRDefault="00B15470">
      <w:pPr>
        <w:pStyle w:val="Normal1"/>
      </w:pPr>
      <w:r>
        <w:tab/>
        <w:t>5、已标价工程量清单</w:t>
      </w:r>
    </w:p>
    <w:p w:rsidR="00917A2B" w:rsidRDefault="00917A2B">
      <w:pPr>
        <w:pStyle w:val="Normal1"/>
      </w:pPr>
    </w:p>
    <w:p w:rsidR="00917A2B" w:rsidRDefault="00B15470">
      <w:pPr>
        <w:pStyle w:val="Normal1"/>
      </w:pPr>
      <w:r>
        <w:tab/>
        <w:t>6、施工组织设计</w:t>
      </w:r>
    </w:p>
    <w:p w:rsidR="00917A2B" w:rsidRDefault="00917A2B">
      <w:pPr>
        <w:pStyle w:val="Normal1"/>
      </w:pPr>
    </w:p>
    <w:p w:rsidR="00917A2B" w:rsidRDefault="00B15470">
      <w:pPr>
        <w:pStyle w:val="Normal1"/>
      </w:pPr>
      <w:r>
        <w:tab/>
        <w:t>7、项目管理机构</w:t>
      </w:r>
    </w:p>
    <w:p w:rsidR="00917A2B" w:rsidRDefault="00917A2B">
      <w:pPr>
        <w:pStyle w:val="Normal1"/>
      </w:pPr>
    </w:p>
    <w:p w:rsidR="00917A2B" w:rsidRDefault="00B15470">
      <w:pPr>
        <w:pStyle w:val="Normal1"/>
      </w:pPr>
      <w:r>
        <w:tab/>
        <w:t>8、资格审查资料</w:t>
      </w:r>
    </w:p>
    <w:p w:rsidR="00917A2B" w:rsidRDefault="00917A2B">
      <w:pPr>
        <w:pStyle w:val="Normal1"/>
      </w:pPr>
    </w:p>
    <w:p w:rsidR="00917A2B" w:rsidRDefault="00917A2B">
      <w:pPr>
        <w:spacing w:line="400" w:lineRule="exact"/>
        <w:jc w:val="left"/>
        <w:rPr>
          <w:rFonts w:ascii="华文行楷" w:eastAsia="华文行楷"/>
          <w:color w:val="000080"/>
          <w:sz w:val="20"/>
        </w:rPr>
      </w:pPr>
      <w:bookmarkStart w:id="1526" w:name="EB3b46140f3bb9497fa01585b3484ecac4"/>
      <w:bookmarkEnd w:id="1525"/>
      <w:bookmarkEnd w:id="1526"/>
    </w:p>
    <w:p w:rsidR="00917A2B" w:rsidRDefault="00917A2B">
      <w:pPr>
        <w:spacing w:line="400" w:lineRule="exact"/>
        <w:rPr>
          <w:rFonts w:ascii="华文行楷" w:eastAsia="华文行楷"/>
          <w:sz w:val="28"/>
        </w:rPr>
        <w:sectPr w:rsidR="00917A2B">
          <w:headerReference w:type="default" r:id="rId22"/>
          <w:headerReference w:type="first" r:id="rId23"/>
          <w:pgSz w:w="11906" w:h="16838"/>
          <w:pgMar w:top="1440" w:right="1797" w:bottom="1440" w:left="1797" w:header="851" w:footer="992" w:gutter="0"/>
          <w:cols w:space="720"/>
          <w:titlePg/>
          <w:docGrid w:linePitch="312"/>
        </w:sectPr>
      </w:pPr>
    </w:p>
    <w:p w:rsidR="00917A2B" w:rsidRDefault="00917A2B">
      <w:pPr>
        <w:jc w:val="center"/>
        <w:rPr>
          <w:rFonts w:ascii="黑体" w:eastAsia="黑体"/>
          <w:sz w:val="32"/>
          <w:szCs w:val="32"/>
        </w:rPr>
      </w:pPr>
      <w:bookmarkStart w:id="1527" w:name="_Toc179632806"/>
      <w:bookmarkStart w:id="1528" w:name="EB4d1accda196c476e89ce3919a4f8e211"/>
      <w:bookmarkStart w:id="1529" w:name="_Toc152042575"/>
      <w:bookmarkStart w:id="1530" w:name="_Toc144974855"/>
      <w:bookmarkStart w:id="1531" w:name="_Toc152045786"/>
      <w:bookmarkStart w:id="1532" w:name="_Toc241459813"/>
      <w:bookmarkStart w:id="1533" w:name="_Toc241484765"/>
    </w:p>
    <w:p w:rsidR="00917A2B" w:rsidRDefault="00B15470">
      <w:pPr>
        <w:pStyle w:val="211"/>
        <w:rPr>
          <w:rFonts w:ascii="宋体" w:eastAsia="宋体" w:hAnsi="宋体"/>
        </w:rPr>
      </w:pPr>
      <w:bookmarkStart w:id="1534" w:name="_Toc286239584"/>
      <w:bookmarkStart w:id="1535" w:name="_Toc22028"/>
      <w:bookmarkEnd w:id="1527"/>
      <w:bookmarkEnd w:id="1528"/>
      <w:bookmarkEnd w:id="1529"/>
      <w:bookmarkEnd w:id="1530"/>
      <w:bookmarkEnd w:id="1531"/>
      <w:bookmarkEnd w:id="1532"/>
      <w:bookmarkEnd w:id="1533"/>
      <w:r>
        <w:rPr>
          <w:rFonts w:ascii="宋体" w:eastAsia="宋体" w:hAnsi="宋体" w:hint="eastAsia"/>
        </w:rPr>
        <w:t>第八章投标文件格式</w:t>
      </w:r>
      <w:bookmarkEnd w:id="1534"/>
      <w:bookmarkEnd w:id="1535"/>
    </w:p>
    <w:p w:rsidR="00917A2B" w:rsidRDefault="00917A2B">
      <w:pPr>
        <w:pStyle w:val="26"/>
        <w:rPr>
          <w:rFonts w:ascii="宋体" w:hAnsi="宋体"/>
        </w:rPr>
      </w:pPr>
    </w:p>
    <w:p w:rsidR="00917A2B" w:rsidRDefault="00B15470">
      <w:pPr>
        <w:pStyle w:val="2000"/>
        <w:rPr>
          <w:rFonts w:ascii="宋体" w:eastAsia="宋体" w:hAnsi="宋体"/>
        </w:rPr>
      </w:pPr>
      <w:bookmarkStart w:id="1536" w:name="_Toc6673"/>
      <w:r>
        <w:rPr>
          <w:rFonts w:ascii="宋体" w:eastAsia="宋体" w:hAnsi="宋体" w:hint="eastAsia"/>
        </w:rPr>
        <w:t>一、封面</w:t>
      </w:r>
      <w:bookmarkEnd w:id="1536"/>
    </w:p>
    <w:p w:rsidR="00917A2B" w:rsidRDefault="00B15470">
      <w:pPr>
        <w:pStyle w:val="01"/>
        <w:jc w:val="center"/>
        <w:rPr>
          <w:rFonts w:ascii="宋体" w:hAnsi="宋体"/>
          <w:sz w:val="28"/>
          <w:szCs w:val="28"/>
        </w:rPr>
      </w:pPr>
      <w:r>
        <w:rPr>
          <w:rFonts w:ascii="宋体" w:hAnsi="宋体" w:hint="eastAsia"/>
          <w:sz w:val="28"/>
          <w:szCs w:val="28"/>
        </w:rPr>
        <w:t>（项目名称）标段施工招标</w:t>
      </w:r>
    </w:p>
    <w:p w:rsidR="00917A2B" w:rsidRDefault="00917A2B">
      <w:pPr>
        <w:pStyle w:val="01"/>
        <w:rPr>
          <w:rFonts w:ascii="宋体" w:hAnsi="宋体"/>
          <w:sz w:val="20"/>
          <w:szCs w:val="20"/>
        </w:rPr>
      </w:pPr>
    </w:p>
    <w:p w:rsidR="00917A2B" w:rsidRDefault="00917A2B">
      <w:pPr>
        <w:pStyle w:val="01"/>
        <w:rPr>
          <w:rFonts w:ascii="宋体" w:hAnsi="宋体"/>
          <w:sz w:val="20"/>
          <w:szCs w:val="20"/>
        </w:rPr>
      </w:pPr>
    </w:p>
    <w:p w:rsidR="00917A2B" w:rsidRDefault="00B15470">
      <w:pPr>
        <w:pStyle w:val="01"/>
        <w:jc w:val="center"/>
        <w:rPr>
          <w:rFonts w:ascii="宋体" w:hAnsi="宋体"/>
          <w:sz w:val="44"/>
          <w:szCs w:val="44"/>
        </w:rPr>
      </w:pPr>
      <w:r>
        <w:rPr>
          <w:rFonts w:ascii="宋体" w:hAnsi="宋体" w:hint="eastAsia"/>
          <w:sz w:val="44"/>
          <w:szCs w:val="44"/>
        </w:rPr>
        <w:t>投标文件</w:t>
      </w: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917A2B">
      <w:pPr>
        <w:pStyle w:val="01"/>
        <w:rPr>
          <w:rFonts w:ascii="宋体" w:hAnsi="宋体"/>
          <w:sz w:val="28"/>
          <w:szCs w:val="28"/>
        </w:rPr>
      </w:pPr>
    </w:p>
    <w:p w:rsidR="00917A2B" w:rsidRDefault="00B15470">
      <w:pPr>
        <w:pStyle w:val="01"/>
        <w:spacing w:line="480" w:lineRule="auto"/>
        <w:jc w:val="center"/>
        <w:rPr>
          <w:rFonts w:ascii="宋体" w:hAnsi="宋体"/>
          <w:sz w:val="28"/>
          <w:szCs w:val="28"/>
          <w:u w:val="single"/>
        </w:rPr>
      </w:pPr>
      <w:r>
        <w:rPr>
          <w:rFonts w:ascii="宋体" w:hAnsi="宋体" w:hint="eastAsia"/>
          <w:sz w:val="28"/>
          <w:szCs w:val="28"/>
        </w:rPr>
        <w:t>投标人：（盖单位章）</w:t>
      </w:r>
    </w:p>
    <w:p w:rsidR="00917A2B" w:rsidRDefault="00B15470">
      <w:pPr>
        <w:pStyle w:val="01"/>
        <w:spacing w:line="480" w:lineRule="auto"/>
        <w:jc w:val="center"/>
        <w:rPr>
          <w:rFonts w:ascii="宋体" w:hAnsi="宋体"/>
          <w:sz w:val="28"/>
          <w:szCs w:val="28"/>
        </w:rPr>
      </w:pPr>
      <w:r>
        <w:rPr>
          <w:rFonts w:ascii="宋体" w:hAnsi="宋体" w:hint="eastAsia"/>
          <w:sz w:val="28"/>
          <w:szCs w:val="28"/>
        </w:rPr>
        <w:t>法定代表人：（盖章）</w:t>
      </w:r>
    </w:p>
    <w:p w:rsidR="00917A2B" w:rsidRDefault="00917A2B">
      <w:pPr>
        <w:pStyle w:val="01"/>
        <w:spacing w:line="480" w:lineRule="auto"/>
        <w:jc w:val="center"/>
        <w:rPr>
          <w:rFonts w:ascii="宋体" w:hAnsi="宋体"/>
          <w:sz w:val="28"/>
          <w:szCs w:val="28"/>
          <w:u w:val="single"/>
        </w:rPr>
      </w:pPr>
    </w:p>
    <w:p w:rsidR="00917A2B" w:rsidRDefault="00B15470">
      <w:pPr>
        <w:pStyle w:val="01"/>
        <w:spacing w:line="480" w:lineRule="auto"/>
        <w:jc w:val="center"/>
        <w:rPr>
          <w:rFonts w:ascii="宋体" w:hAnsi="宋体"/>
          <w:sz w:val="28"/>
          <w:szCs w:val="28"/>
        </w:rPr>
      </w:pPr>
      <w:r>
        <w:rPr>
          <w:rFonts w:ascii="宋体" w:hAnsi="宋体" w:hint="eastAsia"/>
          <w:sz w:val="28"/>
          <w:szCs w:val="28"/>
        </w:rPr>
        <w:t>年月日</w:t>
      </w:r>
    </w:p>
    <w:p w:rsidR="00917A2B" w:rsidRDefault="00917A2B">
      <w:pPr>
        <w:pStyle w:val="26"/>
        <w:rPr>
          <w:rFonts w:ascii="宋体" w:hAnsi="宋体"/>
        </w:rPr>
      </w:pPr>
    </w:p>
    <w:p w:rsidR="00917A2B" w:rsidRDefault="00B15470">
      <w:pPr>
        <w:pStyle w:val="3780200"/>
        <w:jc w:val="center"/>
        <w:outlineLvl w:val="1"/>
        <w:rPr>
          <w:rFonts w:ascii="宋体" w:eastAsia="宋体" w:hAnsi="宋体"/>
          <w:sz w:val="30"/>
          <w:szCs w:val="30"/>
        </w:rPr>
      </w:pPr>
      <w:r>
        <w:rPr>
          <w:rFonts w:ascii="宋体" w:eastAsia="宋体" w:hAnsi="宋体"/>
          <w:sz w:val="30"/>
          <w:szCs w:val="30"/>
        </w:rPr>
        <w:br w:type="page"/>
      </w:r>
      <w:bookmarkStart w:id="1537" w:name="_Toc27487"/>
      <w:r>
        <w:rPr>
          <w:rFonts w:ascii="宋体" w:eastAsia="宋体" w:hAnsi="宋体" w:hint="eastAsia"/>
          <w:sz w:val="30"/>
          <w:szCs w:val="30"/>
        </w:rPr>
        <w:lastRenderedPageBreak/>
        <w:t>二、投标函</w:t>
      </w:r>
      <w:bookmarkEnd w:id="1537"/>
    </w:p>
    <w:p w:rsidR="00917A2B" w:rsidRDefault="00917A2B">
      <w:pPr>
        <w:pStyle w:val="100"/>
        <w:rPr>
          <w:rFonts w:ascii="宋体" w:hAnsi="宋体"/>
        </w:rPr>
      </w:pPr>
    </w:p>
    <w:p w:rsidR="00917A2B" w:rsidRDefault="00B15470" w:rsidP="00917A2B">
      <w:pPr>
        <w:pStyle w:val="100"/>
        <w:spacing w:line="360" w:lineRule="auto"/>
        <w:ind w:firstLineChars="196" w:firstLine="412"/>
        <w:rPr>
          <w:rFonts w:ascii="宋体" w:hAnsi="宋体"/>
        </w:rPr>
      </w:pPr>
      <w:r>
        <w:rPr>
          <w:rFonts w:ascii="宋体" w:hAnsi="宋体" w:cs="Arial" w:hint="eastAsia"/>
          <w:color w:val="000000"/>
          <w:szCs w:val="21"/>
        </w:rPr>
        <w:t>致：</w:t>
      </w:r>
      <w:r>
        <w:rPr>
          <w:rFonts w:ascii="宋体" w:hAnsi="宋体" w:hint="eastAsia"/>
        </w:rPr>
        <w:t>（招标人名称）：</w:t>
      </w:r>
    </w:p>
    <w:p w:rsidR="00917A2B" w:rsidRDefault="00917A2B">
      <w:pPr>
        <w:pStyle w:val="100"/>
        <w:spacing w:line="360" w:lineRule="auto"/>
        <w:rPr>
          <w:rFonts w:ascii="宋体" w:hAnsi="宋体"/>
        </w:rPr>
      </w:pPr>
    </w:p>
    <w:p w:rsidR="00917A2B" w:rsidRDefault="00B15470" w:rsidP="00544D46">
      <w:pPr>
        <w:pStyle w:val="100"/>
        <w:spacing w:afterLines="50" w:line="360" w:lineRule="auto"/>
        <w:ind w:firstLineChars="200" w:firstLine="420"/>
        <w:rPr>
          <w:rFonts w:ascii="宋体" w:hAnsi="宋体" w:cs="Arial"/>
          <w:color w:val="000000"/>
          <w:szCs w:val="21"/>
        </w:rPr>
      </w:pPr>
      <w:r>
        <w:rPr>
          <w:rFonts w:ascii="宋体" w:hAnsi="宋体" w:cs="Arial" w:hint="eastAsia"/>
          <w:color w:val="000000"/>
          <w:szCs w:val="21"/>
        </w:rPr>
        <w:t>在考察现场并充分研究</w:t>
      </w:r>
      <w:r>
        <w:rPr>
          <w:rFonts w:ascii="宋体" w:hAnsi="宋体" w:hint="eastAsia"/>
        </w:rPr>
        <w:t>项目名称标段</w:t>
      </w:r>
      <w:r>
        <w:rPr>
          <w:rFonts w:ascii="宋体" w:hAnsi="宋体" w:cs="Arial" w:hint="eastAsia"/>
          <w:color w:val="000000"/>
          <w:szCs w:val="21"/>
        </w:rPr>
        <w:t>（以下简称“本工程”）施工招标文件的全部内容后，我方兹以：</w:t>
      </w:r>
    </w:p>
    <w:p w:rsidR="00917A2B" w:rsidRDefault="00B15470">
      <w:pPr>
        <w:pStyle w:val="100"/>
        <w:spacing w:line="360" w:lineRule="auto"/>
        <w:ind w:firstLineChars="950" w:firstLine="1995"/>
        <w:rPr>
          <w:rFonts w:ascii="宋体" w:hAnsi="宋体"/>
        </w:rPr>
      </w:pPr>
      <w:r>
        <w:rPr>
          <w:rFonts w:ascii="宋体" w:hAnsi="宋体" w:cs="Arial" w:hint="eastAsia"/>
          <w:color w:val="000000"/>
          <w:szCs w:val="21"/>
        </w:rPr>
        <w:t>人民币（大写）：</w:t>
      </w:r>
    </w:p>
    <w:p w:rsidR="00917A2B" w:rsidRDefault="00B15470">
      <w:pPr>
        <w:pStyle w:val="100"/>
        <w:snapToGrid w:val="0"/>
        <w:spacing w:line="360" w:lineRule="auto"/>
        <w:ind w:firstLineChars="950" w:firstLine="1995"/>
        <w:rPr>
          <w:rFonts w:ascii="宋体" w:hAnsi="宋体"/>
        </w:rPr>
      </w:pPr>
      <w:r>
        <w:rPr>
          <w:rFonts w:ascii="宋体" w:hAnsi="宋体"/>
        </w:rPr>
        <w:t>RMB</w:t>
      </w:r>
      <w:r>
        <w:rPr>
          <w:rFonts w:ascii="宋体" w:hAnsi="宋体" w:hint="eastAsia"/>
          <w:color w:val="000000"/>
          <w:szCs w:val="21"/>
        </w:rPr>
        <w:t>￥</w:t>
      </w:r>
      <w:r>
        <w:rPr>
          <w:rFonts w:ascii="宋体" w:hAnsi="宋体" w:cs="Arial" w:hint="eastAsia"/>
          <w:color w:val="000000"/>
          <w:szCs w:val="21"/>
        </w:rPr>
        <w:t>：</w:t>
      </w:r>
      <w:r>
        <w:rPr>
          <w:rFonts w:ascii="宋体" w:hAnsi="宋体" w:hint="eastAsia"/>
        </w:rPr>
        <w:t>元</w:t>
      </w:r>
    </w:p>
    <w:p w:rsidR="00917A2B" w:rsidRDefault="00B15470">
      <w:pPr>
        <w:pStyle w:val="100"/>
        <w:snapToGrid w:val="0"/>
        <w:spacing w:line="360" w:lineRule="auto"/>
        <w:ind w:firstLineChars="950" w:firstLine="1995"/>
        <w:rPr>
          <w:rFonts w:ascii="宋体" w:hAnsi="宋体"/>
        </w:rPr>
      </w:pPr>
      <w:r>
        <w:rPr>
          <w:rFonts w:ascii="宋体" w:hAnsi="宋体" w:hint="eastAsia"/>
        </w:rPr>
        <w:t>其中扣除规费、税金、安措费后的报价：</w:t>
      </w:r>
    </w:p>
    <w:p w:rsidR="00917A2B" w:rsidRDefault="00B15470">
      <w:pPr>
        <w:pStyle w:val="100"/>
        <w:spacing w:line="360" w:lineRule="auto"/>
        <w:ind w:firstLineChars="950" w:firstLine="1995"/>
        <w:rPr>
          <w:rFonts w:ascii="宋体" w:hAnsi="宋体"/>
        </w:rPr>
      </w:pPr>
      <w:r>
        <w:rPr>
          <w:rFonts w:ascii="宋体" w:hAnsi="宋体" w:cs="Arial" w:hint="eastAsia"/>
          <w:color w:val="000000"/>
          <w:szCs w:val="21"/>
        </w:rPr>
        <w:t>人民币（大写）：</w:t>
      </w:r>
    </w:p>
    <w:p w:rsidR="00917A2B" w:rsidRDefault="00B15470">
      <w:pPr>
        <w:pStyle w:val="100"/>
        <w:snapToGrid w:val="0"/>
        <w:spacing w:line="360" w:lineRule="auto"/>
        <w:ind w:firstLineChars="950" w:firstLine="1995"/>
        <w:rPr>
          <w:rFonts w:ascii="宋体" w:hAnsi="宋体"/>
        </w:rPr>
      </w:pPr>
      <w:r>
        <w:rPr>
          <w:rFonts w:ascii="宋体" w:hAnsi="宋体"/>
        </w:rPr>
        <w:t>RMB</w:t>
      </w:r>
      <w:r>
        <w:rPr>
          <w:rFonts w:ascii="宋体" w:hAnsi="宋体" w:hint="eastAsia"/>
          <w:color w:val="000000"/>
          <w:szCs w:val="21"/>
        </w:rPr>
        <w:t>￥</w:t>
      </w:r>
      <w:r>
        <w:rPr>
          <w:rFonts w:ascii="宋体" w:hAnsi="宋体" w:cs="Arial" w:hint="eastAsia"/>
          <w:color w:val="000000"/>
          <w:szCs w:val="21"/>
        </w:rPr>
        <w:t>：</w:t>
      </w:r>
      <w:r>
        <w:rPr>
          <w:rFonts w:ascii="宋体" w:hAnsi="宋体" w:hint="eastAsia"/>
        </w:rPr>
        <w:t>元</w:t>
      </w:r>
    </w:p>
    <w:p w:rsidR="00917A2B" w:rsidRDefault="00B15470">
      <w:pPr>
        <w:pStyle w:val="100"/>
        <w:snapToGrid w:val="0"/>
        <w:spacing w:line="360" w:lineRule="auto"/>
        <w:rPr>
          <w:rFonts w:ascii="宋体" w:hAnsi="宋体" w:cs="Arial"/>
          <w:color w:val="000000"/>
          <w:szCs w:val="21"/>
        </w:rPr>
      </w:pPr>
      <w:r>
        <w:rPr>
          <w:rFonts w:ascii="宋体" w:hAnsi="宋体" w:cs="Arial" w:hint="eastAsia"/>
          <w:color w:val="000000"/>
          <w:szCs w:val="21"/>
        </w:rPr>
        <w:t>的投标价格和按合同约定有权得到的其它金额，并严格按照合同约定，施工、竣工和交付本工程并维修其中的任何缺陷。</w:t>
      </w:r>
    </w:p>
    <w:p w:rsidR="00917A2B" w:rsidRDefault="00B15470">
      <w:pPr>
        <w:pStyle w:val="100"/>
        <w:snapToGrid w:val="0"/>
        <w:spacing w:line="360" w:lineRule="auto"/>
        <w:ind w:firstLineChars="200" w:firstLine="420"/>
        <w:rPr>
          <w:rFonts w:ascii="宋体" w:hAnsi="宋体"/>
          <w:color w:val="000000"/>
          <w:szCs w:val="21"/>
        </w:rPr>
      </w:pPr>
      <w:r>
        <w:rPr>
          <w:rFonts w:ascii="宋体" w:hAnsi="宋体" w:hint="eastAsia"/>
          <w:color w:val="000000"/>
          <w:szCs w:val="21"/>
        </w:rPr>
        <w:t>在我方的上述投标报价中，包括：</w:t>
      </w:r>
    </w:p>
    <w:p w:rsidR="00917A2B" w:rsidRDefault="00B15470">
      <w:pPr>
        <w:pStyle w:val="100"/>
        <w:snapToGrid w:val="0"/>
        <w:spacing w:line="360" w:lineRule="auto"/>
        <w:ind w:leftChars="170" w:left="357" w:firstLineChars="790" w:firstLine="1659"/>
        <w:rPr>
          <w:rFonts w:ascii="宋体" w:hAnsi="宋体" w:cs="Arial"/>
          <w:color w:val="000000"/>
          <w:szCs w:val="21"/>
        </w:rPr>
      </w:pPr>
      <w:r>
        <w:rPr>
          <w:rFonts w:ascii="宋体" w:hAnsi="宋体" w:hint="eastAsia"/>
          <w:color w:val="000000"/>
          <w:szCs w:val="21"/>
        </w:rPr>
        <w:t>规费</w:t>
      </w:r>
      <w:r>
        <w:rPr>
          <w:rFonts w:ascii="宋体" w:hAnsi="宋体"/>
          <w:color w:val="000000"/>
          <w:szCs w:val="21"/>
        </w:rPr>
        <w:t>RMB</w:t>
      </w:r>
      <w:r>
        <w:rPr>
          <w:rFonts w:ascii="宋体" w:hAnsi="宋体" w:hint="eastAsia"/>
          <w:color w:val="000000"/>
          <w:szCs w:val="21"/>
        </w:rPr>
        <w:t>￥</w:t>
      </w:r>
      <w:r>
        <w:rPr>
          <w:rFonts w:ascii="宋体" w:hAnsi="宋体" w:cs="Arial" w:hint="eastAsia"/>
          <w:color w:val="000000"/>
          <w:szCs w:val="21"/>
        </w:rPr>
        <w:t>：元</w:t>
      </w:r>
    </w:p>
    <w:p w:rsidR="00917A2B" w:rsidRDefault="00B15470">
      <w:pPr>
        <w:pStyle w:val="100"/>
        <w:snapToGrid w:val="0"/>
        <w:spacing w:line="360" w:lineRule="auto"/>
        <w:ind w:leftChars="170" w:left="357" w:firstLineChars="790" w:firstLine="1659"/>
        <w:rPr>
          <w:rFonts w:ascii="宋体" w:hAnsi="宋体" w:cs="Arial"/>
          <w:color w:val="000000"/>
          <w:szCs w:val="21"/>
        </w:rPr>
      </w:pPr>
      <w:r>
        <w:rPr>
          <w:rFonts w:ascii="宋体" w:hAnsi="宋体" w:cs="Arial" w:hint="eastAsia"/>
          <w:color w:val="000000"/>
          <w:szCs w:val="21"/>
        </w:rPr>
        <w:t>税金</w:t>
      </w:r>
      <w:r>
        <w:rPr>
          <w:rFonts w:ascii="宋体" w:hAnsi="宋体"/>
          <w:color w:val="000000"/>
          <w:szCs w:val="21"/>
        </w:rPr>
        <w:t>RMB</w:t>
      </w:r>
      <w:r>
        <w:rPr>
          <w:rFonts w:ascii="宋体" w:hAnsi="宋体" w:hint="eastAsia"/>
          <w:color w:val="000000"/>
          <w:szCs w:val="21"/>
        </w:rPr>
        <w:t>￥</w:t>
      </w:r>
      <w:r>
        <w:rPr>
          <w:rFonts w:ascii="宋体" w:hAnsi="宋体" w:cs="Arial" w:hint="eastAsia"/>
          <w:color w:val="000000"/>
          <w:szCs w:val="21"/>
        </w:rPr>
        <w:t>：元</w:t>
      </w:r>
    </w:p>
    <w:p w:rsidR="00917A2B" w:rsidRDefault="00B15470">
      <w:pPr>
        <w:pStyle w:val="100"/>
        <w:snapToGrid w:val="0"/>
        <w:spacing w:line="360" w:lineRule="auto"/>
        <w:ind w:leftChars="170" w:left="357" w:firstLineChars="790" w:firstLine="1659"/>
        <w:rPr>
          <w:rFonts w:ascii="宋体" w:hAnsi="宋体" w:cs="Arial"/>
          <w:color w:val="000000"/>
          <w:szCs w:val="21"/>
        </w:rPr>
      </w:pPr>
      <w:r>
        <w:rPr>
          <w:rFonts w:ascii="宋体" w:hAnsi="宋体" w:cs="Arial" w:hint="eastAsia"/>
          <w:color w:val="000000"/>
          <w:szCs w:val="21"/>
        </w:rPr>
        <w:t>安全文明施工费</w:t>
      </w:r>
      <w:r>
        <w:rPr>
          <w:rFonts w:ascii="宋体" w:hAnsi="宋体"/>
          <w:color w:val="000000"/>
          <w:szCs w:val="21"/>
        </w:rPr>
        <w:t>RMB</w:t>
      </w:r>
      <w:r>
        <w:rPr>
          <w:rFonts w:ascii="宋体" w:hAnsi="宋体" w:hint="eastAsia"/>
          <w:color w:val="000000"/>
          <w:szCs w:val="21"/>
        </w:rPr>
        <w:t>￥</w:t>
      </w:r>
      <w:r>
        <w:rPr>
          <w:rFonts w:ascii="宋体" w:hAnsi="宋体" w:cs="Arial" w:hint="eastAsia"/>
          <w:color w:val="000000"/>
          <w:szCs w:val="21"/>
        </w:rPr>
        <w:t>：元</w:t>
      </w:r>
    </w:p>
    <w:p w:rsidR="00917A2B" w:rsidRDefault="00B15470">
      <w:pPr>
        <w:pStyle w:val="100"/>
        <w:snapToGrid w:val="0"/>
        <w:spacing w:line="360" w:lineRule="auto"/>
        <w:ind w:leftChars="170" w:left="357" w:firstLineChars="790" w:firstLine="1659"/>
        <w:rPr>
          <w:rFonts w:ascii="宋体" w:hAnsi="宋体" w:cs="Arial"/>
          <w:color w:val="000000"/>
          <w:szCs w:val="21"/>
        </w:rPr>
      </w:pPr>
      <w:r>
        <w:rPr>
          <w:rFonts w:ascii="宋体" w:hAnsi="宋体" w:cs="Arial" w:hint="eastAsia"/>
          <w:color w:val="000000"/>
          <w:szCs w:val="21"/>
        </w:rPr>
        <w:t>暂列金额（不包括计日工部分）</w:t>
      </w:r>
      <w:r>
        <w:rPr>
          <w:rFonts w:ascii="宋体" w:hAnsi="宋体"/>
          <w:color w:val="000000"/>
          <w:szCs w:val="21"/>
        </w:rPr>
        <w:t>RMB</w:t>
      </w:r>
      <w:r>
        <w:rPr>
          <w:rFonts w:ascii="宋体" w:hAnsi="宋体" w:hint="eastAsia"/>
          <w:color w:val="000000"/>
          <w:szCs w:val="21"/>
        </w:rPr>
        <w:t>￥</w:t>
      </w:r>
      <w:r>
        <w:rPr>
          <w:rFonts w:ascii="宋体" w:hAnsi="宋体" w:cs="Arial" w:hint="eastAsia"/>
          <w:color w:val="000000"/>
          <w:szCs w:val="21"/>
        </w:rPr>
        <w:t>：元</w:t>
      </w:r>
    </w:p>
    <w:p w:rsidR="00917A2B" w:rsidRDefault="00B15470">
      <w:pPr>
        <w:pStyle w:val="100"/>
        <w:snapToGrid w:val="0"/>
        <w:spacing w:line="360" w:lineRule="auto"/>
        <w:ind w:leftChars="800" w:left="1680" w:firstLineChars="150" w:firstLine="315"/>
        <w:rPr>
          <w:rFonts w:ascii="宋体" w:hAnsi="宋体" w:cs="Arial"/>
          <w:color w:val="000000"/>
          <w:szCs w:val="21"/>
        </w:rPr>
      </w:pPr>
      <w:r>
        <w:rPr>
          <w:rFonts w:ascii="宋体" w:hAnsi="宋体" w:cs="Arial" w:hint="eastAsia"/>
          <w:color w:val="000000"/>
          <w:szCs w:val="21"/>
        </w:rPr>
        <w:t>专业工程暂估价</w:t>
      </w:r>
      <w:r>
        <w:rPr>
          <w:rFonts w:ascii="宋体" w:hAnsi="宋体"/>
          <w:color w:val="000000"/>
          <w:szCs w:val="21"/>
        </w:rPr>
        <w:t>RMB</w:t>
      </w:r>
      <w:r>
        <w:rPr>
          <w:rFonts w:ascii="宋体" w:hAnsi="宋体" w:hint="eastAsia"/>
          <w:color w:val="000000"/>
          <w:szCs w:val="21"/>
        </w:rPr>
        <w:t>￥</w:t>
      </w:r>
      <w:r>
        <w:rPr>
          <w:rFonts w:ascii="宋体" w:hAnsi="宋体" w:cs="Arial" w:hint="eastAsia"/>
          <w:color w:val="000000"/>
          <w:szCs w:val="21"/>
        </w:rPr>
        <w:t>：元</w:t>
      </w:r>
    </w:p>
    <w:p w:rsidR="00917A2B" w:rsidRDefault="00B15470">
      <w:pPr>
        <w:pStyle w:val="100"/>
        <w:tabs>
          <w:tab w:val="left" w:leader="underscore" w:pos="3600"/>
          <w:tab w:val="left" w:leader="underscore" w:pos="5400"/>
        </w:tabs>
        <w:spacing w:line="360" w:lineRule="auto"/>
        <w:ind w:firstLineChars="200" w:firstLine="420"/>
        <w:rPr>
          <w:rFonts w:ascii="宋体" w:hAnsi="宋体"/>
          <w:color w:val="000000"/>
        </w:rPr>
      </w:pPr>
      <w:r>
        <w:rPr>
          <w:rFonts w:ascii="宋体" w:hAnsi="宋体" w:cs="Arial" w:hint="eastAsia"/>
          <w:color w:val="000000"/>
          <w:szCs w:val="21"/>
        </w:rPr>
        <w:t>如果我方中标，我方保证在年月日或按照合同约定的开工日期开始本工程的施工，</w:t>
      </w:r>
      <w:r>
        <w:rPr>
          <w:rFonts w:ascii="宋体" w:hAnsi="宋体" w:hint="eastAsia"/>
          <w:color w:val="000000"/>
          <w:szCs w:val="21"/>
        </w:rPr>
        <w:t>天（日历日）内竣工，并</w:t>
      </w:r>
      <w:r>
        <w:rPr>
          <w:rFonts w:ascii="宋体" w:hAnsi="宋体" w:cs="Arial" w:hint="eastAsia"/>
          <w:color w:val="000000"/>
          <w:szCs w:val="21"/>
        </w:rPr>
        <w:t>确保工程质量达到标准。</w:t>
      </w:r>
      <w:r>
        <w:rPr>
          <w:rFonts w:ascii="宋体" w:hAnsi="宋体" w:hint="eastAsia"/>
          <w:color w:val="000000"/>
        </w:rPr>
        <w:t>我方同意本投标函在招标文件规定的提交投标文件截止时间后，在招标文件规定的投标有效期期满前对我方具有约束力，且随时准备接受你方发出的中标通知书。</w:t>
      </w:r>
    </w:p>
    <w:p w:rsidR="00917A2B" w:rsidRDefault="00B15470">
      <w:pPr>
        <w:pStyle w:val="100"/>
        <w:snapToGrid w:val="0"/>
        <w:spacing w:line="360" w:lineRule="auto"/>
        <w:ind w:firstLineChars="200" w:firstLine="420"/>
        <w:rPr>
          <w:rFonts w:ascii="宋体" w:hAnsi="宋体"/>
          <w:color w:val="000000"/>
        </w:rPr>
      </w:pPr>
      <w:r>
        <w:rPr>
          <w:rFonts w:ascii="宋体" w:hAnsi="宋体" w:hint="eastAsia"/>
          <w:color w:val="000000"/>
        </w:rPr>
        <w:t>随本投标函递交的投标函附录是本投标函的组成部分，对我方构成约束力。</w:t>
      </w:r>
    </w:p>
    <w:p w:rsidR="00917A2B" w:rsidRDefault="00B15470">
      <w:pPr>
        <w:pStyle w:val="100"/>
        <w:spacing w:line="360" w:lineRule="auto"/>
        <w:ind w:firstLineChars="200" w:firstLine="420"/>
        <w:rPr>
          <w:rFonts w:ascii="宋体" w:hAnsi="宋体"/>
          <w:color w:val="000000"/>
        </w:rPr>
      </w:pPr>
      <w:r>
        <w:rPr>
          <w:rFonts w:ascii="宋体" w:hAnsi="宋体" w:hint="eastAsia"/>
          <w:color w:val="000000"/>
        </w:rPr>
        <w:t>随同本投标函递交投标保证金一份，金额为人民币（大写）：（</w:t>
      </w:r>
      <w:r>
        <w:rPr>
          <w:rFonts w:ascii="宋体" w:hAnsi="宋体"/>
          <w:color w:val="000000"/>
        </w:rPr>
        <w:t>¥</w:t>
      </w:r>
      <w:r>
        <w:rPr>
          <w:rFonts w:ascii="宋体" w:hAnsi="宋体" w:hint="eastAsia"/>
          <w:color w:val="000000"/>
        </w:rPr>
        <w:t>元）。</w:t>
      </w:r>
    </w:p>
    <w:p w:rsidR="00917A2B" w:rsidRDefault="00B15470">
      <w:pPr>
        <w:pStyle w:val="100"/>
        <w:tabs>
          <w:tab w:val="left" w:leader="underscore" w:pos="3600"/>
          <w:tab w:val="left" w:leader="underscore" w:pos="5400"/>
        </w:tabs>
        <w:spacing w:line="360" w:lineRule="auto"/>
        <w:ind w:firstLineChars="200" w:firstLine="420"/>
        <w:rPr>
          <w:rFonts w:ascii="宋体" w:hAnsi="宋体"/>
          <w:color w:val="000000"/>
        </w:rPr>
      </w:pPr>
      <w:r>
        <w:rPr>
          <w:rFonts w:ascii="宋体" w:hAnsi="宋体" w:hint="eastAsia"/>
          <w:color w:val="000000"/>
        </w:rPr>
        <w:t>在签署协议书之前，你方的中标通知书连同本投标函，包括投标函附录，对双方具有约束力。</w:t>
      </w:r>
    </w:p>
    <w:p w:rsidR="00917A2B" w:rsidRDefault="00917A2B">
      <w:pPr>
        <w:pStyle w:val="100"/>
        <w:spacing w:line="440" w:lineRule="exact"/>
        <w:rPr>
          <w:rFonts w:ascii="宋体" w:hAnsi="宋体"/>
        </w:rPr>
      </w:pPr>
    </w:p>
    <w:p w:rsidR="00917A2B" w:rsidRDefault="00B15470">
      <w:pPr>
        <w:pStyle w:val="100"/>
        <w:spacing w:line="440" w:lineRule="exact"/>
        <w:ind w:firstLineChars="1750" w:firstLine="3675"/>
        <w:rPr>
          <w:rFonts w:ascii="宋体" w:hAnsi="宋体"/>
        </w:rPr>
      </w:pPr>
      <w:r>
        <w:rPr>
          <w:rFonts w:ascii="宋体" w:hAnsi="宋体" w:hint="eastAsia"/>
        </w:rPr>
        <w:t>投标人：（盖单位章）</w:t>
      </w:r>
    </w:p>
    <w:p w:rsidR="00917A2B" w:rsidRDefault="00B15470">
      <w:pPr>
        <w:pStyle w:val="100"/>
        <w:spacing w:line="440" w:lineRule="exact"/>
        <w:ind w:firstLineChars="1750" w:firstLine="3675"/>
        <w:rPr>
          <w:rFonts w:ascii="宋体" w:hAnsi="宋体"/>
        </w:rPr>
      </w:pPr>
      <w:r>
        <w:rPr>
          <w:rFonts w:ascii="宋体" w:hAnsi="宋体" w:hint="eastAsia"/>
        </w:rPr>
        <w:t>法定代表人：（盖章）</w:t>
      </w:r>
    </w:p>
    <w:p w:rsidR="00917A2B" w:rsidRDefault="00B15470">
      <w:pPr>
        <w:pStyle w:val="100"/>
        <w:spacing w:line="440" w:lineRule="exact"/>
        <w:ind w:firstLineChars="1750" w:firstLine="3675"/>
        <w:rPr>
          <w:rFonts w:ascii="宋体" w:hAnsi="宋体"/>
        </w:rPr>
      </w:pPr>
      <w:r>
        <w:rPr>
          <w:rFonts w:ascii="宋体" w:hAnsi="宋体" w:hint="eastAsia"/>
        </w:rPr>
        <w:t>日　　期：</w:t>
      </w:r>
    </w:p>
    <w:p w:rsidR="00917A2B" w:rsidRDefault="00917A2B">
      <w:pPr>
        <w:pStyle w:val="26"/>
        <w:rPr>
          <w:rFonts w:ascii="宋体" w:hAnsi="宋体"/>
        </w:rPr>
      </w:pPr>
    </w:p>
    <w:p w:rsidR="00917A2B" w:rsidRDefault="00B15470">
      <w:pPr>
        <w:pStyle w:val="210"/>
        <w:rPr>
          <w:rFonts w:ascii="宋体" w:eastAsia="宋体" w:hAnsi="宋体"/>
        </w:rPr>
      </w:pPr>
      <w:bookmarkStart w:id="1538" w:name="_Toc241484770"/>
      <w:bookmarkStart w:id="1539" w:name="_Toc241459818"/>
      <w:bookmarkStart w:id="1540" w:name="_Toc286239589"/>
      <w:bookmarkStart w:id="1541" w:name="_Toc3281"/>
      <w:r>
        <w:rPr>
          <w:rFonts w:ascii="宋体" w:eastAsia="宋体" w:hAnsi="宋体" w:hint="eastAsia"/>
        </w:rPr>
        <w:lastRenderedPageBreak/>
        <w:t>三、法定代表人身份证明</w:t>
      </w:r>
      <w:bookmarkEnd w:id="1538"/>
      <w:bookmarkEnd w:id="1539"/>
      <w:bookmarkEnd w:id="1540"/>
      <w:r>
        <w:rPr>
          <w:rFonts w:ascii="宋体" w:eastAsia="宋体" w:hAnsi="宋体" w:hint="eastAsia"/>
        </w:rPr>
        <w:t>及授权委托书</w:t>
      </w:r>
      <w:bookmarkEnd w:id="1541"/>
    </w:p>
    <w:p w:rsidR="00917A2B" w:rsidRDefault="00917A2B">
      <w:pPr>
        <w:pStyle w:val="201"/>
        <w:spacing w:line="440" w:lineRule="exact"/>
        <w:rPr>
          <w:rFonts w:ascii="宋体" w:hAnsi="宋体"/>
          <w:sz w:val="20"/>
          <w:szCs w:val="20"/>
        </w:rPr>
      </w:pPr>
    </w:p>
    <w:p w:rsidR="00917A2B" w:rsidRDefault="00B15470">
      <w:pPr>
        <w:pStyle w:val="201"/>
        <w:spacing w:line="360" w:lineRule="auto"/>
        <w:ind w:firstLineChars="200" w:firstLine="420"/>
        <w:rPr>
          <w:rFonts w:ascii="宋体" w:hAnsi="宋体"/>
          <w:szCs w:val="21"/>
        </w:rPr>
      </w:pPr>
      <w:r>
        <w:rPr>
          <w:rFonts w:ascii="宋体" w:hAnsi="宋体" w:hint="eastAsia"/>
          <w:szCs w:val="21"/>
        </w:rPr>
        <w:t>投标人：</w:t>
      </w:r>
    </w:p>
    <w:p w:rsidR="00917A2B" w:rsidRDefault="00B15470">
      <w:pPr>
        <w:pStyle w:val="201"/>
        <w:spacing w:line="360" w:lineRule="auto"/>
        <w:ind w:firstLineChars="200" w:firstLine="420"/>
        <w:rPr>
          <w:rFonts w:ascii="宋体" w:hAnsi="宋体"/>
          <w:szCs w:val="21"/>
        </w:rPr>
      </w:pPr>
      <w:r>
        <w:rPr>
          <w:rFonts w:ascii="宋体" w:hAnsi="宋体" w:hint="eastAsia"/>
          <w:szCs w:val="21"/>
        </w:rPr>
        <w:t>单位性质：</w:t>
      </w:r>
    </w:p>
    <w:p w:rsidR="00917A2B" w:rsidRDefault="00B15470">
      <w:pPr>
        <w:pStyle w:val="201"/>
        <w:spacing w:line="360" w:lineRule="auto"/>
        <w:ind w:firstLineChars="200" w:firstLine="420"/>
        <w:rPr>
          <w:rFonts w:ascii="宋体" w:hAnsi="宋体"/>
          <w:szCs w:val="21"/>
        </w:rPr>
      </w:pPr>
      <w:r>
        <w:rPr>
          <w:rFonts w:ascii="宋体" w:hAnsi="宋体" w:hint="eastAsia"/>
          <w:szCs w:val="21"/>
        </w:rPr>
        <w:t>地址：</w:t>
      </w:r>
    </w:p>
    <w:p w:rsidR="00917A2B" w:rsidRDefault="00B15470">
      <w:pPr>
        <w:pStyle w:val="201"/>
        <w:spacing w:line="360" w:lineRule="auto"/>
        <w:ind w:firstLineChars="200" w:firstLine="420"/>
        <w:rPr>
          <w:rFonts w:ascii="宋体" w:hAnsi="宋体"/>
          <w:szCs w:val="21"/>
        </w:rPr>
      </w:pPr>
      <w:r>
        <w:rPr>
          <w:rFonts w:ascii="宋体" w:hAnsi="宋体" w:hint="eastAsia"/>
          <w:szCs w:val="21"/>
        </w:rPr>
        <w:t>成立时间：年月日</w:t>
      </w:r>
    </w:p>
    <w:p w:rsidR="00917A2B" w:rsidRDefault="00B15470">
      <w:pPr>
        <w:pStyle w:val="201"/>
        <w:spacing w:line="360" w:lineRule="auto"/>
        <w:ind w:firstLineChars="200" w:firstLine="420"/>
        <w:rPr>
          <w:rFonts w:ascii="宋体" w:hAnsi="宋体"/>
          <w:szCs w:val="21"/>
        </w:rPr>
      </w:pPr>
      <w:r>
        <w:rPr>
          <w:rFonts w:ascii="宋体" w:hAnsi="宋体" w:hint="eastAsia"/>
          <w:szCs w:val="21"/>
        </w:rPr>
        <w:t>经营期限：</w:t>
      </w:r>
    </w:p>
    <w:p w:rsidR="00917A2B" w:rsidRDefault="00B15470">
      <w:pPr>
        <w:pStyle w:val="201"/>
        <w:spacing w:line="360" w:lineRule="auto"/>
        <w:ind w:firstLineChars="200" w:firstLine="420"/>
        <w:rPr>
          <w:rFonts w:ascii="宋体" w:hAnsi="宋体"/>
          <w:szCs w:val="21"/>
        </w:rPr>
      </w:pPr>
      <w:r>
        <w:rPr>
          <w:rFonts w:ascii="宋体" w:hAnsi="宋体" w:hint="eastAsia"/>
          <w:szCs w:val="21"/>
        </w:rPr>
        <w:t>姓名：性别：</w:t>
      </w:r>
    </w:p>
    <w:p w:rsidR="00917A2B" w:rsidRDefault="00B15470">
      <w:pPr>
        <w:pStyle w:val="201"/>
        <w:spacing w:line="360" w:lineRule="auto"/>
        <w:ind w:firstLineChars="200" w:firstLine="420"/>
        <w:rPr>
          <w:rFonts w:ascii="宋体" w:hAnsi="宋体"/>
          <w:szCs w:val="21"/>
        </w:rPr>
      </w:pPr>
      <w:r>
        <w:rPr>
          <w:rFonts w:ascii="宋体" w:hAnsi="宋体" w:hint="eastAsia"/>
          <w:szCs w:val="21"/>
        </w:rPr>
        <w:t>年龄：职务：</w:t>
      </w:r>
    </w:p>
    <w:p w:rsidR="00917A2B" w:rsidRDefault="00B15470">
      <w:pPr>
        <w:pStyle w:val="201"/>
        <w:spacing w:line="360" w:lineRule="auto"/>
        <w:ind w:firstLineChars="200" w:firstLine="420"/>
        <w:rPr>
          <w:rFonts w:ascii="宋体" w:hAnsi="宋体"/>
          <w:szCs w:val="21"/>
        </w:rPr>
      </w:pPr>
      <w:r>
        <w:rPr>
          <w:rFonts w:ascii="宋体" w:hAnsi="宋体" w:hint="eastAsia"/>
          <w:szCs w:val="21"/>
        </w:rPr>
        <w:t>系（投标人名称）的法定代表人。</w:t>
      </w:r>
    </w:p>
    <w:p w:rsidR="00917A2B" w:rsidRDefault="00B15470">
      <w:pPr>
        <w:pStyle w:val="201"/>
        <w:spacing w:line="440" w:lineRule="exact"/>
        <w:ind w:firstLineChars="200" w:firstLine="420"/>
        <w:rPr>
          <w:rFonts w:ascii="宋体" w:hAnsi="宋体"/>
          <w:szCs w:val="21"/>
        </w:rPr>
      </w:pPr>
      <w:r>
        <w:rPr>
          <w:rFonts w:ascii="宋体" w:hAnsi="宋体" w:hint="eastAsia"/>
          <w:szCs w:val="21"/>
        </w:rPr>
        <w:t>特此证明。</w:t>
      </w:r>
    </w:p>
    <w:p w:rsidR="00917A2B" w:rsidRDefault="00917A2B">
      <w:pPr>
        <w:pStyle w:val="201"/>
        <w:spacing w:line="440" w:lineRule="exact"/>
        <w:rPr>
          <w:rFonts w:ascii="宋体" w:hAnsi="宋体"/>
          <w:szCs w:val="21"/>
        </w:rPr>
      </w:pPr>
    </w:p>
    <w:p w:rsidR="00917A2B" w:rsidRDefault="00917A2B">
      <w:pPr>
        <w:pStyle w:val="201"/>
        <w:spacing w:line="440" w:lineRule="exact"/>
        <w:rPr>
          <w:rFonts w:ascii="宋体" w:hAnsi="宋体"/>
          <w:szCs w:val="21"/>
        </w:rPr>
      </w:pPr>
    </w:p>
    <w:p w:rsidR="00917A2B" w:rsidRDefault="00B15470">
      <w:pPr>
        <w:pStyle w:val="201"/>
        <w:spacing w:line="440" w:lineRule="exact"/>
        <w:rPr>
          <w:rFonts w:ascii="宋体" w:hAnsi="宋体"/>
          <w:szCs w:val="21"/>
        </w:rPr>
      </w:pPr>
      <w:r>
        <w:rPr>
          <w:rFonts w:ascii="宋体" w:hAnsi="宋体" w:hint="eastAsia"/>
          <w:szCs w:val="21"/>
        </w:rPr>
        <w:t>投标人：（单位签章）</w:t>
      </w:r>
    </w:p>
    <w:p w:rsidR="00917A2B" w:rsidRDefault="00917A2B">
      <w:pPr>
        <w:pStyle w:val="201"/>
        <w:spacing w:line="440" w:lineRule="exact"/>
        <w:rPr>
          <w:rFonts w:ascii="宋体" w:hAnsi="宋体"/>
          <w:szCs w:val="21"/>
        </w:rPr>
      </w:pPr>
    </w:p>
    <w:p w:rsidR="00917A2B" w:rsidRDefault="00B15470">
      <w:pPr>
        <w:pStyle w:val="201"/>
        <w:spacing w:line="440" w:lineRule="exact"/>
        <w:rPr>
          <w:rFonts w:ascii="宋体" w:hAnsi="宋体"/>
          <w:szCs w:val="21"/>
        </w:rPr>
      </w:pPr>
      <w:r>
        <w:rPr>
          <w:rFonts w:ascii="宋体" w:hAnsi="宋体" w:hint="eastAsia"/>
          <w:szCs w:val="21"/>
        </w:rPr>
        <w:t>日　期：</w:t>
      </w:r>
    </w:p>
    <w:p w:rsidR="00917A2B" w:rsidRDefault="00B15470">
      <w:pPr>
        <w:pStyle w:val="201"/>
        <w:rPr>
          <w:rFonts w:ascii="宋体" w:hAnsi="宋体"/>
        </w:rPr>
      </w:pPr>
      <w:r>
        <w:rPr>
          <w:rFonts w:ascii="宋体" w:hAnsi="宋体"/>
        </w:rPr>
        <w:br w:type="page"/>
      </w:r>
    </w:p>
    <w:p w:rsidR="00917A2B" w:rsidRDefault="00B15470">
      <w:pPr>
        <w:pStyle w:val="201"/>
        <w:jc w:val="center"/>
        <w:rPr>
          <w:rFonts w:ascii="宋体" w:hAnsi="宋体"/>
          <w:b/>
          <w:sz w:val="32"/>
        </w:rPr>
      </w:pPr>
      <w:bookmarkStart w:id="1542" w:name="_Toc241484771"/>
      <w:bookmarkStart w:id="1543" w:name="_Toc286239590"/>
      <w:bookmarkStart w:id="1544" w:name="_Toc152042581"/>
      <w:bookmarkStart w:id="1545" w:name="_Toc144974861"/>
      <w:bookmarkStart w:id="1546" w:name="_Toc179632812"/>
      <w:bookmarkStart w:id="1547" w:name="_Toc241459819"/>
      <w:bookmarkStart w:id="1548" w:name="_Toc152045792"/>
      <w:r>
        <w:rPr>
          <w:rFonts w:ascii="宋体" w:hAnsi="宋体" w:hint="eastAsia"/>
          <w:b/>
          <w:sz w:val="32"/>
        </w:rPr>
        <w:lastRenderedPageBreak/>
        <w:t>授权委托书</w:t>
      </w:r>
      <w:bookmarkEnd w:id="1542"/>
      <w:bookmarkEnd w:id="1543"/>
      <w:bookmarkEnd w:id="1544"/>
      <w:bookmarkEnd w:id="1545"/>
      <w:bookmarkEnd w:id="1546"/>
      <w:bookmarkEnd w:id="1547"/>
      <w:bookmarkEnd w:id="1548"/>
    </w:p>
    <w:p w:rsidR="00917A2B" w:rsidRDefault="00917A2B">
      <w:pPr>
        <w:pStyle w:val="201"/>
        <w:spacing w:line="440" w:lineRule="exact"/>
        <w:rPr>
          <w:rFonts w:ascii="宋体" w:hAnsi="宋体"/>
          <w:szCs w:val="21"/>
        </w:rPr>
      </w:pPr>
    </w:p>
    <w:p w:rsidR="00917A2B" w:rsidRDefault="00B15470">
      <w:pPr>
        <w:pStyle w:val="201"/>
        <w:topLinePunct/>
        <w:spacing w:line="360" w:lineRule="auto"/>
        <w:ind w:firstLineChars="200" w:firstLine="420"/>
        <w:rPr>
          <w:rFonts w:ascii="宋体" w:hAnsi="宋体"/>
          <w:szCs w:val="21"/>
        </w:rPr>
      </w:pPr>
      <w:r>
        <w:rPr>
          <w:rFonts w:ascii="宋体" w:hAnsi="宋体" w:hint="eastAsia"/>
          <w:szCs w:val="21"/>
        </w:rPr>
        <w:t>本人（姓名）系（投标人名称）的法定代表人，现委托（姓名）为我方代理人。代理人根据授权，以我方名义签署、澄清、说明、补正、递交、撤回、修改（项目名称）标段施工投标文件、签订合同和处理有关事宜，其法律后果由我方承担。</w:t>
      </w:r>
    </w:p>
    <w:p w:rsidR="00917A2B" w:rsidRDefault="00B15470">
      <w:pPr>
        <w:pStyle w:val="201"/>
        <w:spacing w:line="440" w:lineRule="exact"/>
        <w:ind w:firstLine="435"/>
        <w:rPr>
          <w:rFonts w:ascii="宋体" w:hAnsi="宋体"/>
          <w:szCs w:val="21"/>
          <w:u w:val="single"/>
        </w:rPr>
      </w:pPr>
      <w:r>
        <w:rPr>
          <w:rFonts w:ascii="宋体" w:hAnsi="宋体" w:hint="eastAsia"/>
          <w:szCs w:val="21"/>
        </w:rPr>
        <w:t>委托期限：</w:t>
      </w:r>
    </w:p>
    <w:p w:rsidR="00917A2B" w:rsidRDefault="00B15470" w:rsidP="00917A2B">
      <w:pPr>
        <w:pStyle w:val="201"/>
        <w:spacing w:line="440" w:lineRule="exact"/>
        <w:ind w:firstLineChars="707" w:firstLine="1485"/>
        <w:rPr>
          <w:rFonts w:ascii="宋体" w:hAnsi="宋体"/>
          <w:szCs w:val="21"/>
        </w:rPr>
      </w:pPr>
      <w:r>
        <w:rPr>
          <w:rFonts w:ascii="宋体" w:hAnsi="宋体" w:hint="eastAsia"/>
          <w:szCs w:val="21"/>
        </w:rPr>
        <w:t>。</w:t>
      </w:r>
    </w:p>
    <w:p w:rsidR="00917A2B" w:rsidRDefault="00917A2B">
      <w:pPr>
        <w:pStyle w:val="201"/>
        <w:spacing w:line="440" w:lineRule="exact"/>
        <w:ind w:firstLineChars="200" w:firstLine="420"/>
        <w:rPr>
          <w:rFonts w:ascii="宋体" w:hAnsi="宋体"/>
          <w:szCs w:val="21"/>
        </w:rPr>
      </w:pPr>
    </w:p>
    <w:p w:rsidR="00917A2B" w:rsidRDefault="00B15470">
      <w:pPr>
        <w:pStyle w:val="201"/>
        <w:spacing w:line="440" w:lineRule="exact"/>
        <w:ind w:firstLineChars="200" w:firstLine="420"/>
        <w:rPr>
          <w:rFonts w:ascii="宋体" w:hAnsi="宋体"/>
          <w:szCs w:val="21"/>
        </w:rPr>
      </w:pPr>
      <w:r>
        <w:rPr>
          <w:rFonts w:ascii="宋体" w:hAnsi="宋体" w:hint="eastAsia"/>
          <w:szCs w:val="21"/>
        </w:rPr>
        <w:t>代理人无转委托权。</w:t>
      </w:r>
    </w:p>
    <w:p w:rsidR="00917A2B" w:rsidRDefault="00917A2B">
      <w:pPr>
        <w:pStyle w:val="201"/>
        <w:spacing w:line="440" w:lineRule="exact"/>
        <w:ind w:firstLineChars="200" w:firstLine="420"/>
        <w:rPr>
          <w:rFonts w:ascii="宋体" w:hAnsi="宋体"/>
          <w:szCs w:val="21"/>
        </w:rPr>
      </w:pPr>
    </w:p>
    <w:p w:rsidR="00917A2B" w:rsidRDefault="00B15470">
      <w:pPr>
        <w:pStyle w:val="201"/>
        <w:spacing w:line="440" w:lineRule="exact"/>
        <w:ind w:firstLineChars="200" w:firstLine="420"/>
        <w:rPr>
          <w:rFonts w:ascii="宋体" w:hAnsi="宋体"/>
          <w:szCs w:val="21"/>
        </w:rPr>
      </w:pPr>
      <w:r>
        <w:rPr>
          <w:rFonts w:ascii="宋体" w:hAnsi="宋体" w:hint="eastAsia"/>
          <w:szCs w:val="21"/>
        </w:rPr>
        <w:t>附：法定代表人身份证明</w:t>
      </w:r>
    </w:p>
    <w:p w:rsidR="00917A2B" w:rsidRDefault="00917A2B">
      <w:pPr>
        <w:pStyle w:val="201"/>
        <w:spacing w:line="440" w:lineRule="exact"/>
        <w:rPr>
          <w:rFonts w:ascii="宋体" w:hAnsi="宋体"/>
          <w:szCs w:val="21"/>
        </w:rPr>
      </w:pPr>
    </w:p>
    <w:p w:rsidR="00917A2B" w:rsidRDefault="00917A2B">
      <w:pPr>
        <w:pStyle w:val="201"/>
        <w:spacing w:line="440" w:lineRule="exact"/>
        <w:rPr>
          <w:rFonts w:ascii="宋体" w:hAnsi="宋体"/>
          <w:szCs w:val="21"/>
        </w:rPr>
      </w:pPr>
    </w:p>
    <w:p w:rsidR="00917A2B" w:rsidRDefault="00B15470">
      <w:pPr>
        <w:pStyle w:val="201"/>
        <w:spacing w:line="440" w:lineRule="exact"/>
        <w:ind w:firstLineChars="1500" w:firstLine="3150"/>
        <w:rPr>
          <w:rFonts w:ascii="宋体" w:hAnsi="宋体"/>
          <w:szCs w:val="21"/>
        </w:rPr>
      </w:pPr>
      <w:r>
        <w:rPr>
          <w:rFonts w:ascii="宋体" w:hAnsi="宋体" w:hint="eastAsia"/>
          <w:szCs w:val="21"/>
        </w:rPr>
        <w:t>投标人：（盖单位章）</w:t>
      </w:r>
    </w:p>
    <w:p w:rsidR="00917A2B" w:rsidRDefault="00917A2B">
      <w:pPr>
        <w:pStyle w:val="201"/>
        <w:spacing w:line="440" w:lineRule="exact"/>
        <w:rPr>
          <w:rFonts w:ascii="宋体" w:hAnsi="宋体"/>
          <w:szCs w:val="21"/>
        </w:rPr>
      </w:pPr>
    </w:p>
    <w:p w:rsidR="00917A2B" w:rsidRDefault="00B15470">
      <w:pPr>
        <w:pStyle w:val="201"/>
        <w:spacing w:line="440" w:lineRule="exact"/>
        <w:ind w:firstLineChars="1500" w:firstLine="3150"/>
        <w:rPr>
          <w:rFonts w:ascii="宋体" w:hAnsi="宋体"/>
          <w:szCs w:val="21"/>
        </w:rPr>
      </w:pPr>
      <w:r>
        <w:rPr>
          <w:rFonts w:ascii="宋体" w:hAnsi="宋体" w:hint="eastAsia"/>
          <w:szCs w:val="21"/>
        </w:rPr>
        <w:t>法定代表人：（签章）</w:t>
      </w:r>
    </w:p>
    <w:p w:rsidR="00917A2B" w:rsidRDefault="00917A2B">
      <w:pPr>
        <w:pStyle w:val="201"/>
        <w:spacing w:line="440" w:lineRule="exact"/>
        <w:rPr>
          <w:rFonts w:ascii="宋体" w:hAnsi="宋体"/>
          <w:szCs w:val="21"/>
        </w:rPr>
      </w:pPr>
    </w:p>
    <w:p w:rsidR="00917A2B" w:rsidRDefault="00B15470">
      <w:pPr>
        <w:pStyle w:val="201"/>
        <w:spacing w:line="440" w:lineRule="exact"/>
        <w:ind w:firstLineChars="1500" w:firstLine="3150"/>
        <w:rPr>
          <w:rFonts w:ascii="宋体" w:hAnsi="宋体"/>
          <w:szCs w:val="21"/>
        </w:rPr>
      </w:pPr>
      <w:r>
        <w:rPr>
          <w:rFonts w:ascii="宋体" w:hAnsi="宋体" w:hint="eastAsia"/>
          <w:szCs w:val="21"/>
        </w:rPr>
        <w:t>身份证号码：</w:t>
      </w:r>
    </w:p>
    <w:p w:rsidR="00917A2B" w:rsidRDefault="00917A2B">
      <w:pPr>
        <w:pStyle w:val="201"/>
        <w:spacing w:line="440" w:lineRule="exact"/>
        <w:rPr>
          <w:rFonts w:ascii="宋体" w:hAnsi="宋体"/>
          <w:szCs w:val="21"/>
        </w:rPr>
      </w:pPr>
    </w:p>
    <w:p w:rsidR="00917A2B" w:rsidRDefault="00B15470">
      <w:pPr>
        <w:pStyle w:val="201"/>
        <w:spacing w:line="440" w:lineRule="exact"/>
        <w:ind w:firstLineChars="1500" w:firstLine="3150"/>
        <w:rPr>
          <w:rFonts w:ascii="宋体" w:hAnsi="宋体"/>
          <w:szCs w:val="21"/>
        </w:rPr>
      </w:pPr>
      <w:r>
        <w:rPr>
          <w:rFonts w:ascii="宋体" w:hAnsi="宋体" w:hint="eastAsia"/>
          <w:szCs w:val="21"/>
        </w:rPr>
        <w:t>委托代理人：</w:t>
      </w:r>
    </w:p>
    <w:p w:rsidR="00917A2B" w:rsidRDefault="00917A2B">
      <w:pPr>
        <w:pStyle w:val="201"/>
        <w:spacing w:line="440" w:lineRule="exact"/>
        <w:rPr>
          <w:rFonts w:ascii="宋体" w:hAnsi="宋体"/>
          <w:szCs w:val="21"/>
        </w:rPr>
      </w:pPr>
    </w:p>
    <w:p w:rsidR="00917A2B" w:rsidRDefault="00B15470">
      <w:pPr>
        <w:pStyle w:val="201"/>
        <w:spacing w:line="440" w:lineRule="exact"/>
        <w:ind w:firstLineChars="1500" w:firstLine="3150"/>
        <w:rPr>
          <w:rFonts w:ascii="宋体" w:hAnsi="宋体"/>
          <w:szCs w:val="21"/>
        </w:rPr>
      </w:pPr>
      <w:r>
        <w:rPr>
          <w:rFonts w:ascii="宋体" w:hAnsi="宋体" w:hint="eastAsia"/>
          <w:szCs w:val="21"/>
        </w:rPr>
        <w:t>身份证号码：</w:t>
      </w:r>
    </w:p>
    <w:p w:rsidR="00917A2B" w:rsidRDefault="00917A2B">
      <w:pPr>
        <w:pStyle w:val="201"/>
        <w:spacing w:line="440" w:lineRule="exact"/>
        <w:rPr>
          <w:rFonts w:ascii="宋体" w:hAnsi="宋体"/>
          <w:szCs w:val="21"/>
        </w:rPr>
      </w:pPr>
    </w:p>
    <w:p w:rsidR="00917A2B" w:rsidRDefault="00B15470">
      <w:pPr>
        <w:pStyle w:val="201"/>
        <w:spacing w:line="440" w:lineRule="exact"/>
        <w:ind w:firstLineChars="1500" w:firstLine="3150"/>
        <w:rPr>
          <w:rFonts w:ascii="宋体" w:hAnsi="宋体"/>
          <w:szCs w:val="21"/>
        </w:rPr>
      </w:pPr>
      <w:r>
        <w:rPr>
          <w:rFonts w:ascii="宋体" w:hAnsi="宋体" w:hint="eastAsia"/>
          <w:szCs w:val="21"/>
        </w:rPr>
        <w:t>日　　　期：</w:t>
      </w:r>
    </w:p>
    <w:p w:rsidR="00917A2B" w:rsidRDefault="00917A2B">
      <w:pPr>
        <w:pStyle w:val="201"/>
        <w:spacing w:line="440" w:lineRule="exact"/>
        <w:ind w:firstLineChars="2100" w:firstLine="4410"/>
        <w:rPr>
          <w:rFonts w:ascii="宋体" w:hAnsi="宋体"/>
          <w:szCs w:val="21"/>
        </w:rPr>
      </w:pPr>
    </w:p>
    <w:p w:rsidR="00917A2B" w:rsidRDefault="00917A2B">
      <w:pPr>
        <w:pStyle w:val="26"/>
        <w:rPr>
          <w:rFonts w:ascii="宋体" w:hAnsi="宋体"/>
        </w:rPr>
      </w:pPr>
    </w:p>
    <w:p w:rsidR="00917A2B" w:rsidRDefault="00B15470">
      <w:pPr>
        <w:pStyle w:val="220"/>
        <w:rPr>
          <w:rFonts w:ascii="宋体" w:eastAsia="宋体" w:hAnsi="宋体"/>
        </w:rPr>
      </w:pPr>
      <w:bookmarkStart w:id="1549" w:name="_Toc286239591"/>
      <w:bookmarkStart w:id="1550" w:name="_Toc179632813"/>
      <w:bookmarkStart w:id="1551" w:name="_Toc241484772"/>
      <w:bookmarkStart w:id="1552" w:name="_Toc241459820"/>
      <w:bookmarkStart w:id="1553" w:name="_Toc152042582"/>
      <w:bookmarkStart w:id="1554" w:name="_Toc152045793"/>
      <w:r>
        <w:rPr>
          <w:rFonts w:ascii="宋体" w:eastAsia="宋体" w:hAnsi="宋体"/>
        </w:rPr>
        <w:br w:type="page"/>
      </w:r>
      <w:bookmarkStart w:id="1555" w:name="_Toc24604"/>
      <w:r>
        <w:rPr>
          <w:rFonts w:ascii="宋体" w:eastAsia="宋体" w:hAnsi="宋体" w:hint="eastAsia"/>
        </w:rPr>
        <w:lastRenderedPageBreak/>
        <w:t>四、联合体协议书</w:t>
      </w:r>
      <w:bookmarkEnd w:id="1549"/>
      <w:bookmarkEnd w:id="1550"/>
      <w:bookmarkEnd w:id="1551"/>
      <w:bookmarkEnd w:id="1552"/>
      <w:bookmarkEnd w:id="1553"/>
      <w:bookmarkEnd w:id="1554"/>
      <w:bookmarkEnd w:id="1555"/>
    </w:p>
    <w:p w:rsidR="00917A2B" w:rsidRDefault="00B15470">
      <w:pPr>
        <w:pStyle w:val="38"/>
        <w:topLinePunct/>
        <w:spacing w:line="400" w:lineRule="exact"/>
        <w:rPr>
          <w:rFonts w:ascii="宋体" w:hAnsi="宋体"/>
          <w:szCs w:val="21"/>
        </w:rPr>
      </w:pPr>
      <w:r>
        <w:rPr>
          <w:rFonts w:ascii="宋体" w:hAnsi="宋体" w:hint="eastAsia"/>
          <w:szCs w:val="21"/>
        </w:rPr>
        <w:t>牵头人名称：</w:t>
      </w:r>
    </w:p>
    <w:p w:rsidR="00917A2B" w:rsidRDefault="00B15470">
      <w:pPr>
        <w:pStyle w:val="38"/>
        <w:topLinePunct/>
        <w:spacing w:line="400" w:lineRule="exact"/>
        <w:rPr>
          <w:rFonts w:ascii="宋体" w:hAnsi="宋体"/>
          <w:szCs w:val="21"/>
        </w:rPr>
      </w:pPr>
      <w:r>
        <w:rPr>
          <w:rFonts w:ascii="宋体" w:hAnsi="宋体" w:hint="eastAsia"/>
          <w:szCs w:val="21"/>
        </w:rPr>
        <w:t>法定代表人：</w:t>
      </w:r>
    </w:p>
    <w:p w:rsidR="00917A2B" w:rsidRDefault="00B15470">
      <w:pPr>
        <w:pStyle w:val="38"/>
        <w:topLinePunct/>
        <w:spacing w:line="400" w:lineRule="exact"/>
        <w:rPr>
          <w:rFonts w:ascii="宋体" w:hAnsi="宋体"/>
          <w:szCs w:val="21"/>
        </w:rPr>
      </w:pPr>
      <w:r>
        <w:rPr>
          <w:rFonts w:ascii="宋体" w:hAnsi="宋体" w:hint="eastAsia"/>
          <w:szCs w:val="21"/>
        </w:rPr>
        <w:t>法定住所：</w:t>
      </w:r>
    </w:p>
    <w:p w:rsidR="00917A2B" w:rsidRDefault="00B15470">
      <w:pPr>
        <w:pStyle w:val="38"/>
        <w:topLinePunct/>
        <w:spacing w:line="400" w:lineRule="exact"/>
        <w:rPr>
          <w:rFonts w:ascii="宋体" w:hAnsi="宋体"/>
          <w:szCs w:val="21"/>
        </w:rPr>
      </w:pPr>
      <w:r>
        <w:rPr>
          <w:rFonts w:ascii="宋体" w:hAnsi="宋体" w:hint="eastAsia"/>
          <w:szCs w:val="21"/>
        </w:rPr>
        <w:t>成员二名称：</w:t>
      </w:r>
    </w:p>
    <w:p w:rsidR="00917A2B" w:rsidRDefault="00B15470">
      <w:pPr>
        <w:pStyle w:val="38"/>
        <w:topLinePunct/>
        <w:spacing w:line="400" w:lineRule="exact"/>
        <w:rPr>
          <w:rFonts w:ascii="宋体" w:hAnsi="宋体"/>
          <w:szCs w:val="21"/>
        </w:rPr>
      </w:pPr>
      <w:r>
        <w:rPr>
          <w:rFonts w:ascii="宋体" w:hAnsi="宋体" w:hint="eastAsia"/>
          <w:szCs w:val="21"/>
        </w:rPr>
        <w:t>法定代表人：</w:t>
      </w:r>
    </w:p>
    <w:p w:rsidR="00917A2B" w:rsidRDefault="00B15470">
      <w:pPr>
        <w:pStyle w:val="38"/>
        <w:topLinePunct/>
        <w:spacing w:line="400" w:lineRule="exact"/>
        <w:rPr>
          <w:rFonts w:ascii="宋体" w:hAnsi="宋体"/>
          <w:szCs w:val="21"/>
        </w:rPr>
      </w:pPr>
      <w:r>
        <w:rPr>
          <w:rFonts w:ascii="宋体" w:hAnsi="宋体" w:hint="eastAsia"/>
          <w:szCs w:val="21"/>
        </w:rPr>
        <w:t>法定住所：</w:t>
      </w:r>
    </w:p>
    <w:p w:rsidR="00917A2B" w:rsidRDefault="00B15470">
      <w:pPr>
        <w:pStyle w:val="38"/>
        <w:topLinePunct/>
        <w:spacing w:line="400" w:lineRule="exact"/>
        <w:ind w:firstLineChars="200" w:firstLine="420"/>
        <w:rPr>
          <w:rFonts w:ascii="宋体" w:hAnsi="宋体"/>
          <w:szCs w:val="21"/>
          <w:u w:val="single"/>
        </w:rPr>
      </w:pPr>
      <w:r>
        <w:rPr>
          <w:rFonts w:ascii="宋体" w:hAnsi="宋体"/>
          <w:szCs w:val="21"/>
        </w:rPr>
        <w:t>……</w:t>
      </w:r>
    </w:p>
    <w:p w:rsidR="00917A2B" w:rsidRDefault="00B15470">
      <w:pPr>
        <w:pStyle w:val="38"/>
        <w:topLinePunct/>
        <w:spacing w:line="400" w:lineRule="exact"/>
        <w:ind w:firstLineChars="200" w:firstLine="420"/>
        <w:rPr>
          <w:rFonts w:ascii="宋体" w:hAnsi="宋体"/>
          <w:szCs w:val="21"/>
        </w:rPr>
      </w:pPr>
      <w:r>
        <w:rPr>
          <w:rFonts w:ascii="宋体" w:hAnsi="宋体" w:hint="eastAsia"/>
          <w:szCs w:val="21"/>
        </w:rPr>
        <w:t>鉴于上述各成员单位经过友好协商，自愿组成（联合体名称）联合体，共同参加</w:t>
      </w:r>
    </w:p>
    <w:p w:rsidR="00917A2B" w:rsidRDefault="00B15470">
      <w:pPr>
        <w:pStyle w:val="38"/>
        <w:topLinePunct/>
        <w:spacing w:line="400" w:lineRule="exact"/>
        <w:rPr>
          <w:rFonts w:ascii="宋体" w:hAnsi="宋体"/>
          <w:szCs w:val="21"/>
        </w:rPr>
      </w:pPr>
      <w:r>
        <w:rPr>
          <w:rFonts w:ascii="宋体" w:hAnsi="宋体" w:hint="eastAsia"/>
          <w:szCs w:val="21"/>
        </w:rPr>
        <w:t>（招标人名称）（以下简称招标人）（项目名称）标段</w:t>
      </w:r>
      <w:r>
        <w:rPr>
          <w:rFonts w:ascii="宋体" w:hAnsi="宋体"/>
          <w:szCs w:val="21"/>
        </w:rPr>
        <w:t>(</w:t>
      </w:r>
      <w:r>
        <w:rPr>
          <w:rFonts w:ascii="宋体" w:hAnsi="宋体" w:hint="eastAsia"/>
          <w:szCs w:val="21"/>
        </w:rPr>
        <w:t>以下简称本工程</w:t>
      </w:r>
      <w:r>
        <w:rPr>
          <w:rFonts w:ascii="宋体" w:hAnsi="宋体"/>
          <w:szCs w:val="21"/>
        </w:rPr>
        <w:t>)</w:t>
      </w:r>
      <w:r>
        <w:rPr>
          <w:rFonts w:ascii="宋体" w:hAnsi="宋体" w:hint="eastAsia"/>
          <w:szCs w:val="21"/>
        </w:rPr>
        <w:t>的施工投标并争取赢得本工程施工承包合同（以下简称合同）。现就联合体投标事宜订立如下协议：</w:t>
      </w:r>
    </w:p>
    <w:p w:rsidR="00917A2B" w:rsidRDefault="00B15470">
      <w:pPr>
        <w:pStyle w:val="38"/>
        <w:topLinePunct/>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（某成员单位名称）为（联合体名称）牵头人。</w:t>
      </w:r>
    </w:p>
    <w:p w:rsidR="00917A2B" w:rsidRDefault="00B15470">
      <w:pPr>
        <w:pStyle w:val="38"/>
        <w:topLinePunct/>
        <w:spacing w:line="400" w:lineRule="exact"/>
        <w:ind w:firstLineChars="200" w:firstLine="420"/>
        <w:rPr>
          <w:rFonts w:ascii="宋体" w:hAnsi="宋体"/>
          <w:szCs w:val="21"/>
        </w:rPr>
      </w:pPr>
      <w:r>
        <w:rPr>
          <w:rFonts w:ascii="宋体" w:hAnsi="宋体"/>
          <w:szCs w:val="21"/>
        </w:rPr>
        <w:t>2.</w:t>
      </w:r>
      <w:r>
        <w:rPr>
          <w:rFonts w:ascii="宋体" w:hAnsi="宋体"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917A2B" w:rsidRDefault="00B15470">
      <w:pPr>
        <w:pStyle w:val="38"/>
        <w:topLinePunct/>
        <w:spacing w:line="400" w:lineRule="exact"/>
        <w:ind w:firstLineChars="200" w:firstLine="420"/>
        <w:rPr>
          <w:rFonts w:ascii="宋体" w:hAnsi="宋体"/>
          <w:szCs w:val="21"/>
        </w:rPr>
      </w:pPr>
      <w:r>
        <w:rPr>
          <w:rFonts w:ascii="宋体" w:hAnsi="宋体"/>
          <w:szCs w:val="21"/>
        </w:rPr>
        <w:t>3.</w:t>
      </w:r>
      <w:r>
        <w:rPr>
          <w:rFonts w:ascii="宋体" w:hAnsi="宋体" w:hint="eastAsia"/>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rsidR="00917A2B" w:rsidRDefault="00B15470">
      <w:pPr>
        <w:pStyle w:val="38"/>
        <w:topLinePunct/>
        <w:spacing w:line="400" w:lineRule="exact"/>
        <w:ind w:firstLineChars="200" w:firstLine="420"/>
        <w:rPr>
          <w:rFonts w:ascii="宋体" w:hAnsi="宋体"/>
          <w:szCs w:val="21"/>
          <w:u w:val="single"/>
        </w:rPr>
      </w:pPr>
      <w:r>
        <w:rPr>
          <w:rFonts w:ascii="宋体" w:hAnsi="宋体"/>
          <w:szCs w:val="21"/>
        </w:rPr>
        <w:t>4.</w:t>
      </w:r>
      <w:r>
        <w:rPr>
          <w:rFonts w:ascii="宋体" w:hAnsi="宋体" w:hint="eastAsia"/>
          <w:szCs w:val="21"/>
        </w:rPr>
        <w:t>联合体各成员单位内部的职责分工如下：。</w:t>
      </w:r>
    </w:p>
    <w:p w:rsidR="00917A2B" w:rsidRDefault="00B15470">
      <w:pPr>
        <w:pStyle w:val="38"/>
        <w:topLinePunct/>
        <w:spacing w:line="400" w:lineRule="exact"/>
        <w:rPr>
          <w:rFonts w:ascii="宋体" w:hAnsi="宋体"/>
          <w:szCs w:val="21"/>
        </w:rPr>
      </w:pPr>
      <w:r>
        <w:rPr>
          <w:rFonts w:ascii="宋体" w:hAnsi="宋体" w:hint="eastAsia"/>
          <w:szCs w:val="21"/>
        </w:rPr>
        <w:t>按照本条上述分工，联合体成员单位各自所承担的合同工作量比例如下：。</w:t>
      </w:r>
    </w:p>
    <w:p w:rsidR="00917A2B" w:rsidRDefault="00B15470">
      <w:pPr>
        <w:pStyle w:val="38"/>
        <w:topLinePunct/>
        <w:spacing w:line="400" w:lineRule="exact"/>
        <w:ind w:firstLineChars="200" w:firstLine="420"/>
        <w:rPr>
          <w:rFonts w:ascii="宋体" w:hAnsi="宋体"/>
          <w:szCs w:val="21"/>
        </w:rPr>
      </w:pPr>
      <w:r>
        <w:rPr>
          <w:rFonts w:ascii="宋体" w:hAnsi="宋体"/>
          <w:szCs w:val="21"/>
        </w:rPr>
        <w:t>5</w:t>
      </w:r>
      <w:r>
        <w:rPr>
          <w:rFonts w:ascii="宋体" w:hAnsi="宋体" w:hint="eastAsia"/>
          <w:szCs w:val="21"/>
        </w:rPr>
        <w:t>投标工作和联合体在中标后工程实施过程中的有关费用按各自承担的工作量分摊。</w:t>
      </w:r>
    </w:p>
    <w:p w:rsidR="00917A2B" w:rsidRDefault="00B15470">
      <w:pPr>
        <w:pStyle w:val="38"/>
        <w:topLinePunct/>
        <w:spacing w:line="400" w:lineRule="exact"/>
        <w:ind w:firstLineChars="200" w:firstLine="420"/>
        <w:rPr>
          <w:rFonts w:ascii="宋体" w:hAnsi="宋体"/>
          <w:szCs w:val="21"/>
        </w:rPr>
      </w:pPr>
      <w:r>
        <w:rPr>
          <w:rFonts w:ascii="宋体" w:hAnsi="宋体"/>
          <w:szCs w:val="21"/>
        </w:rPr>
        <w:t>6.</w:t>
      </w:r>
      <w:r>
        <w:rPr>
          <w:rFonts w:ascii="宋体" w:hAnsi="宋体" w:hint="eastAsia"/>
          <w:szCs w:val="21"/>
        </w:rPr>
        <w:t>联合体中标后，本联合体协议是合同的附件，对联合体各成员单位有合同约束力。</w:t>
      </w:r>
    </w:p>
    <w:p w:rsidR="00917A2B" w:rsidRDefault="00B15470">
      <w:pPr>
        <w:pStyle w:val="38"/>
        <w:topLinePunct/>
        <w:spacing w:line="400" w:lineRule="exact"/>
        <w:ind w:firstLineChars="200" w:firstLine="420"/>
        <w:rPr>
          <w:rFonts w:ascii="宋体" w:hAnsi="宋体"/>
          <w:szCs w:val="21"/>
        </w:rPr>
      </w:pPr>
      <w:r>
        <w:rPr>
          <w:rFonts w:ascii="宋体" w:hAnsi="宋体"/>
          <w:szCs w:val="21"/>
        </w:rPr>
        <w:t>7</w:t>
      </w:r>
      <w:r>
        <w:rPr>
          <w:rFonts w:ascii="宋体" w:hAnsi="宋体" w:hint="eastAsia"/>
          <w:szCs w:val="21"/>
        </w:rPr>
        <w:t>本协议书自签署之日起生效，联合体未中标或者中标时合同履行完毕后自动失效。</w:t>
      </w:r>
    </w:p>
    <w:p w:rsidR="00917A2B" w:rsidRDefault="00B15470">
      <w:pPr>
        <w:pStyle w:val="38"/>
        <w:topLinePunct/>
        <w:spacing w:line="400" w:lineRule="exact"/>
        <w:ind w:firstLineChars="200" w:firstLine="420"/>
        <w:rPr>
          <w:rFonts w:ascii="宋体" w:hAnsi="宋体"/>
          <w:szCs w:val="21"/>
        </w:rPr>
      </w:pPr>
      <w:r>
        <w:rPr>
          <w:rFonts w:ascii="宋体" w:hAnsi="宋体"/>
          <w:szCs w:val="21"/>
        </w:rPr>
        <w:t>8.</w:t>
      </w:r>
      <w:r>
        <w:rPr>
          <w:rFonts w:ascii="宋体" w:hAnsi="宋体" w:hint="eastAsia"/>
          <w:szCs w:val="21"/>
        </w:rPr>
        <w:t>本协议书一式份，联合体成员和招标人各执一份。</w:t>
      </w:r>
    </w:p>
    <w:p w:rsidR="00917A2B" w:rsidRDefault="00917A2B">
      <w:pPr>
        <w:pStyle w:val="38"/>
        <w:topLinePunct/>
        <w:spacing w:line="400" w:lineRule="exact"/>
        <w:rPr>
          <w:rFonts w:ascii="宋体" w:hAnsi="宋体"/>
          <w:szCs w:val="21"/>
        </w:rPr>
      </w:pPr>
    </w:p>
    <w:p w:rsidR="00917A2B" w:rsidRDefault="00B15470">
      <w:pPr>
        <w:pStyle w:val="38"/>
        <w:topLinePunct/>
        <w:spacing w:line="400" w:lineRule="exact"/>
        <w:ind w:firstLineChars="950" w:firstLine="1995"/>
        <w:rPr>
          <w:rFonts w:ascii="宋体" w:hAnsi="宋体"/>
          <w:szCs w:val="21"/>
        </w:rPr>
      </w:pPr>
      <w:r>
        <w:rPr>
          <w:rFonts w:ascii="宋体" w:hAnsi="宋体" w:hint="eastAsia"/>
          <w:szCs w:val="21"/>
        </w:rPr>
        <w:t>牵头人名称：（盖单位章）</w:t>
      </w:r>
    </w:p>
    <w:p w:rsidR="00917A2B" w:rsidRDefault="00B15470">
      <w:pPr>
        <w:pStyle w:val="38"/>
        <w:topLinePunct/>
        <w:spacing w:line="400" w:lineRule="exact"/>
        <w:ind w:firstLineChars="950" w:firstLine="1995"/>
        <w:rPr>
          <w:rFonts w:ascii="宋体" w:hAnsi="宋体"/>
          <w:szCs w:val="21"/>
        </w:rPr>
      </w:pPr>
      <w:r>
        <w:rPr>
          <w:rFonts w:ascii="宋体" w:hAnsi="宋体" w:hint="eastAsia"/>
          <w:szCs w:val="21"/>
        </w:rPr>
        <w:t>法定代表人或其委托代理人：（签字）</w:t>
      </w:r>
    </w:p>
    <w:p w:rsidR="00917A2B" w:rsidRDefault="00917A2B">
      <w:pPr>
        <w:pStyle w:val="38"/>
        <w:topLinePunct/>
        <w:spacing w:line="400" w:lineRule="exact"/>
        <w:rPr>
          <w:rFonts w:ascii="宋体" w:hAnsi="宋体"/>
          <w:szCs w:val="21"/>
        </w:rPr>
      </w:pPr>
    </w:p>
    <w:p w:rsidR="00917A2B" w:rsidRDefault="00B15470">
      <w:pPr>
        <w:pStyle w:val="38"/>
        <w:topLinePunct/>
        <w:spacing w:line="400" w:lineRule="exact"/>
        <w:ind w:firstLineChars="950" w:firstLine="1995"/>
        <w:rPr>
          <w:rFonts w:ascii="宋体" w:hAnsi="宋体"/>
          <w:szCs w:val="21"/>
        </w:rPr>
      </w:pPr>
      <w:r>
        <w:rPr>
          <w:rFonts w:ascii="宋体" w:hAnsi="宋体" w:hint="eastAsia"/>
          <w:szCs w:val="21"/>
        </w:rPr>
        <w:t>成员二名称：（盖单位章）</w:t>
      </w:r>
    </w:p>
    <w:p w:rsidR="00917A2B" w:rsidRDefault="00B15470">
      <w:pPr>
        <w:pStyle w:val="38"/>
        <w:topLinePunct/>
        <w:spacing w:line="400" w:lineRule="exact"/>
        <w:ind w:firstLineChars="950" w:firstLine="1995"/>
        <w:rPr>
          <w:rFonts w:ascii="宋体" w:hAnsi="宋体"/>
          <w:szCs w:val="21"/>
        </w:rPr>
      </w:pPr>
      <w:r>
        <w:rPr>
          <w:rFonts w:ascii="宋体" w:hAnsi="宋体" w:hint="eastAsia"/>
          <w:szCs w:val="21"/>
        </w:rPr>
        <w:t>法定代表人或其委托代理人：（签字）</w:t>
      </w:r>
    </w:p>
    <w:p w:rsidR="00917A2B" w:rsidRDefault="00B15470">
      <w:pPr>
        <w:pStyle w:val="38"/>
        <w:topLinePunct/>
        <w:spacing w:line="400" w:lineRule="exact"/>
        <w:ind w:firstLineChars="1100" w:firstLine="2310"/>
        <w:rPr>
          <w:rFonts w:ascii="宋体" w:hAnsi="宋体"/>
          <w:szCs w:val="21"/>
        </w:rPr>
      </w:pPr>
      <w:r>
        <w:rPr>
          <w:rFonts w:ascii="宋体" w:hAnsi="宋体"/>
          <w:szCs w:val="21"/>
        </w:rPr>
        <w:t>……</w:t>
      </w:r>
    </w:p>
    <w:p w:rsidR="00917A2B" w:rsidRDefault="00B15470">
      <w:pPr>
        <w:pStyle w:val="38"/>
        <w:spacing w:line="400" w:lineRule="exact"/>
        <w:ind w:firstLineChars="2120" w:firstLine="4452"/>
        <w:rPr>
          <w:rFonts w:ascii="宋体" w:hAnsi="宋体"/>
        </w:rPr>
      </w:pPr>
      <w:r>
        <w:rPr>
          <w:rFonts w:ascii="宋体" w:hAnsi="宋体" w:hint="eastAsia"/>
        </w:rPr>
        <w:t>年月日</w:t>
      </w:r>
    </w:p>
    <w:p w:rsidR="00917A2B" w:rsidRDefault="00B15470">
      <w:pPr>
        <w:pStyle w:val="38"/>
        <w:rPr>
          <w:rFonts w:ascii="宋体" w:hAnsi="宋体"/>
        </w:rPr>
      </w:pPr>
      <w:r>
        <w:rPr>
          <w:rFonts w:ascii="宋体" w:hAnsi="宋体" w:hint="eastAsia"/>
          <w:szCs w:val="21"/>
        </w:rPr>
        <w:t>备注：本协议书由委托代理人签字的，应附法定代表人签字的授权委托书。</w:t>
      </w:r>
    </w:p>
    <w:p w:rsidR="00917A2B" w:rsidRDefault="00917A2B">
      <w:pPr>
        <w:pStyle w:val="26"/>
        <w:rPr>
          <w:rFonts w:ascii="宋体" w:hAnsi="宋体"/>
        </w:rPr>
      </w:pPr>
    </w:p>
    <w:p w:rsidR="00917A2B" w:rsidRDefault="00B15470">
      <w:pPr>
        <w:pStyle w:val="23"/>
        <w:rPr>
          <w:rFonts w:ascii="宋体" w:eastAsia="宋体" w:hAnsi="宋体"/>
        </w:rPr>
      </w:pPr>
      <w:bookmarkStart w:id="1556" w:name="_Toc241459821"/>
      <w:bookmarkStart w:id="1557" w:name="_Toc241484773"/>
      <w:bookmarkStart w:id="1558" w:name="_Toc286239592"/>
      <w:r>
        <w:rPr>
          <w:rFonts w:ascii="宋体" w:eastAsia="宋体" w:hAnsi="宋体"/>
        </w:rPr>
        <w:br w:type="page"/>
      </w:r>
      <w:bookmarkStart w:id="1559" w:name="_Toc6214"/>
      <w:r>
        <w:rPr>
          <w:rFonts w:ascii="宋体" w:eastAsia="宋体" w:hAnsi="宋体" w:hint="eastAsia"/>
        </w:rPr>
        <w:lastRenderedPageBreak/>
        <w:t>五、</w:t>
      </w:r>
      <w:bookmarkEnd w:id="1556"/>
      <w:bookmarkEnd w:id="1557"/>
      <w:r>
        <w:rPr>
          <w:rFonts w:ascii="宋体" w:eastAsia="宋体" w:hAnsi="宋体" w:hint="eastAsia"/>
        </w:rPr>
        <w:t>投标保证金或担保函</w:t>
      </w:r>
      <w:bookmarkEnd w:id="1558"/>
      <w:bookmarkEnd w:id="1559"/>
    </w:p>
    <w:p w:rsidR="00917A2B" w:rsidRDefault="00917A2B">
      <w:pPr>
        <w:pStyle w:val="42"/>
        <w:rPr>
          <w:rFonts w:ascii="宋体" w:hAnsi="宋体"/>
          <w:szCs w:val="23"/>
        </w:rPr>
      </w:pPr>
    </w:p>
    <w:p w:rsidR="00917A2B" w:rsidRDefault="00B15470">
      <w:pPr>
        <w:pStyle w:val="42"/>
        <w:rPr>
          <w:rFonts w:ascii="宋体" w:hAnsi="宋体"/>
          <w:sz w:val="24"/>
        </w:rPr>
      </w:pPr>
      <w:r>
        <w:rPr>
          <w:rFonts w:ascii="宋体" w:hAnsi="宋体" w:hint="eastAsia"/>
          <w:sz w:val="24"/>
        </w:rPr>
        <w:t>附表：</w:t>
      </w:r>
    </w:p>
    <w:p w:rsidR="00917A2B" w:rsidRDefault="00B15470">
      <w:pPr>
        <w:pStyle w:val="42"/>
        <w:rPr>
          <w:rFonts w:ascii="宋体" w:hAnsi="宋体"/>
          <w:szCs w:val="23"/>
        </w:rPr>
      </w:pPr>
      <w:r>
        <w:rPr>
          <w:rFonts w:ascii="宋体" w:hAnsi="宋体" w:hint="eastAsia"/>
          <w:szCs w:val="23"/>
        </w:rPr>
        <w:t>银行保函：</w:t>
      </w:r>
    </w:p>
    <w:p w:rsidR="00917A2B" w:rsidRDefault="00B15470">
      <w:pPr>
        <w:pStyle w:val="42"/>
        <w:snapToGrid w:val="0"/>
        <w:spacing w:line="400" w:lineRule="exact"/>
        <w:rPr>
          <w:rFonts w:ascii="宋体" w:hAnsi="宋体"/>
          <w:b/>
          <w:bCs/>
          <w:u w:val="single"/>
        </w:rPr>
      </w:pPr>
      <w:r>
        <w:rPr>
          <w:rFonts w:ascii="宋体" w:hAnsi="宋体" w:hint="eastAsia"/>
        </w:rPr>
        <w:t>保函编号：</w:t>
      </w:r>
    </w:p>
    <w:p w:rsidR="00917A2B" w:rsidRDefault="00B15470">
      <w:pPr>
        <w:pStyle w:val="42"/>
        <w:spacing w:line="440" w:lineRule="exact"/>
        <w:rPr>
          <w:rFonts w:ascii="宋体" w:hAnsi="宋体"/>
          <w:szCs w:val="21"/>
        </w:rPr>
      </w:pPr>
      <w:r>
        <w:rPr>
          <w:rFonts w:ascii="宋体" w:hAnsi="宋体"/>
          <w:szCs w:val="21"/>
          <w:u w:val="single"/>
        </w:rPr>
        <w:tab/>
      </w:r>
      <w:r>
        <w:rPr>
          <w:rFonts w:ascii="宋体" w:hAnsi="宋体"/>
          <w:szCs w:val="21"/>
          <w:u w:val="single"/>
        </w:rPr>
        <w:tab/>
      </w:r>
      <w:r>
        <w:rPr>
          <w:rFonts w:ascii="宋体" w:hAnsi="宋体" w:hint="eastAsia"/>
          <w:szCs w:val="21"/>
        </w:rPr>
        <w:t>（招标人名称）：</w:t>
      </w:r>
    </w:p>
    <w:p w:rsidR="00917A2B" w:rsidRDefault="00917A2B">
      <w:pPr>
        <w:pStyle w:val="42"/>
        <w:spacing w:line="440" w:lineRule="exact"/>
        <w:rPr>
          <w:rFonts w:ascii="宋体" w:hAnsi="宋体"/>
          <w:szCs w:val="21"/>
        </w:rPr>
      </w:pPr>
    </w:p>
    <w:p w:rsidR="00917A2B" w:rsidRDefault="00B15470">
      <w:pPr>
        <w:pStyle w:val="42"/>
        <w:snapToGrid w:val="0"/>
        <w:spacing w:line="360" w:lineRule="auto"/>
        <w:ind w:firstLineChars="200" w:firstLine="420"/>
        <w:jc w:val="left"/>
        <w:rPr>
          <w:rFonts w:ascii="宋体" w:hAnsi="宋体" w:cs="Arial"/>
          <w:szCs w:val="21"/>
        </w:rPr>
      </w:pPr>
      <w:r>
        <w:rPr>
          <w:rFonts w:ascii="宋体" w:hAnsi="宋体" w:hint="eastAsia"/>
          <w:szCs w:val="21"/>
        </w:rPr>
        <w:t>鉴于（投标人名称）（以下简称“投标人”）参加你方（项目名称）标段的投标，</w:t>
      </w:r>
      <w:r>
        <w:rPr>
          <w:rFonts w:ascii="宋体" w:hAnsi="宋体" w:cs="Arial" w:hint="eastAsia"/>
          <w:szCs w:val="21"/>
        </w:rPr>
        <w:t>（担保人名称）（以下简称“我方”）受该投标人委托，在此无条件地、不可撤销地保证：一旦收到你方提出的下述任何一种事实的书面通知，在</w:t>
      </w:r>
      <w:r>
        <w:rPr>
          <w:rFonts w:ascii="宋体" w:hAnsi="宋体" w:cs="Arial"/>
          <w:szCs w:val="21"/>
        </w:rPr>
        <w:t>7</w:t>
      </w:r>
      <w:r>
        <w:rPr>
          <w:rFonts w:ascii="宋体" w:hAnsi="宋体" w:cs="Arial" w:hint="eastAsia"/>
          <w:szCs w:val="21"/>
        </w:rPr>
        <w:t>日内无条件地向你方支付总额不超过（投标保函额度）的你方要求的金额：</w:t>
      </w:r>
    </w:p>
    <w:p w:rsidR="00917A2B" w:rsidRDefault="00B15470" w:rsidP="00544D46">
      <w:pPr>
        <w:pStyle w:val="42"/>
        <w:spacing w:afterLines="50" w:line="300" w:lineRule="auto"/>
        <w:ind w:left="540"/>
        <w:rPr>
          <w:rFonts w:ascii="宋体" w:hAnsi="宋体" w:cs="Arial"/>
          <w:szCs w:val="21"/>
        </w:rPr>
      </w:pPr>
      <w:r>
        <w:rPr>
          <w:rFonts w:ascii="宋体" w:hAnsi="宋体" w:cs="Arial"/>
          <w:szCs w:val="21"/>
        </w:rPr>
        <w:t>1.</w:t>
      </w:r>
      <w:r>
        <w:rPr>
          <w:rFonts w:ascii="宋体" w:hAnsi="宋体" w:cs="Arial" w:hint="eastAsia"/>
          <w:szCs w:val="21"/>
        </w:rPr>
        <w:t>投标人在规定的投标有效期内撤销或者修改其投标文件。</w:t>
      </w:r>
    </w:p>
    <w:p w:rsidR="00917A2B" w:rsidRDefault="00B15470" w:rsidP="00544D46">
      <w:pPr>
        <w:pStyle w:val="42"/>
        <w:spacing w:afterLines="50" w:line="300" w:lineRule="auto"/>
        <w:ind w:left="540"/>
        <w:rPr>
          <w:rFonts w:ascii="宋体" w:hAnsi="宋体" w:cs="Arial"/>
          <w:szCs w:val="21"/>
        </w:rPr>
      </w:pPr>
      <w:r>
        <w:rPr>
          <w:rFonts w:ascii="宋体" w:hAnsi="宋体" w:cs="Arial"/>
          <w:szCs w:val="21"/>
        </w:rPr>
        <w:t>2.</w:t>
      </w:r>
      <w:r>
        <w:rPr>
          <w:rFonts w:ascii="宋体" w:hAnsi="宋体" w:cs="Arial" w:hint="eastAsia"/>
          <w:szCs w:val="21"/>
        </w:rPr>
        <w:t>投标人在收到中标通知书后无正当理由而未在规定期限内与贵方签署合同。</w:t>
      </w:r>
    </w:p>
    <w:p w:rsidR="00917A2B" w:rsidRDefault="00B15470" w:rsidP="00544D46">
      <w:pPr>
        <w:pStyle w:val="42"/>
        <w:spacing w:afterLines="50" w:line="300" w:lineRule="auto"/>
        <w:ind w:firstLineChars="250" w:firstLine="525"/>
        <w:rPr>
          <w:rFonts w:ascii="宋体" w:hAnsi="宋体" w:cs="Arial"/>
          <w:szCs w:val="21"/>
        </w:rPr>
      </w:pPr>
      <w:r>
        <w:rPr>
          <w:rFonts w:ascii="宋体" w:hAnsi="宋体" w:cs="Arial"/>
          <w:szCs w:val="21"/>
        </w:rPr>
        <w:t>3.</w:t>
      </w:r>
      <w:r>
        <w:rPr>
          <w:rFonts w:ascii="宋体" w:hAnsi="宋体" w:cs="Arial" w:hint="eastAsia"/>
          <w:szCs w:val="21"/>
        </w:rPr>
        <w:t>投标人在收到中标通知书后未能在招标文件规定期限内向贵方提交招标文件所要求的履约担保。</w:t>
      </w:r>
    </w:p>
    <w:p w:rsidR="00917A2B" w:rsidRDefault="00B15470" w:rsidP="00544D46">
      <w:pPr>
        <w:pStyle w:val="42"/>
        <w:spacing w:before="120" w:afterLines="25" w:line="300" w:lineRule="auto"/>
        <w:ind w:firstLine="420"/>
        <w:rPr>
          <w:rFonts w:ascii="宋体" w:hAnsi="宋体" w:cs="Arial"/>
          <w:szCs w:val="21"/>
        </w:rPr>
      </w:pPr>
      <w:r>
        <w:rPr>
          <w:rFonts w:ascii="宋体" w:hAnsi="宋体" w:cs="Arial" w:hint="eastAsia"/>
          <w:szCs w:val="21"/>
        </w:rPr>
        <w:t>本保函在投标有效期内保持有效，除非你方提前终止或解除本保函。要求我方承担保证责任的通知应在投标有效期内送达我方。保函失效后请将本保函交投标人退回我方注销。</w:t>
      </w:r>
    </w:p>
    <w:p w:rsidR="00917A2B" w:rsidRDefault="00B15470">
      <w:pPr>
        <w:pStyle w:val="42"/>
        <w:snapToGrid w:val="0"/>
        <w:spacing w:line="360" w:lineRule="auto"/>
        <w:ind w:firstLineChars="200" w:firstLine="420"/>
        <w:rPr>
          <w:rFonts w:ascii="宋体" w:hAnsi="宋体"/>
          <w:sz w:val="24"/>
        </w:rPr>
      </w:pPr>
      <w:r>
        <w:rPr>
          <w:rFonts w:ascii="宋体" w:hAnsi="宋体" w:cs="Arial" w:hint="eastAsia"/>
          <w:szCs w:val="21"/>
        </w:rPr>
        <w:t>本保函项下所有权利和义务均受中华人民共和国法律管辖和制约。</w:t>
      </w:r>
    </w:p>
    <w:p w:rsidR="00917A2B" w:rsidRDefault="00B15470" w:rsidP="00917A2B">
      <w:pPr>
        <w:pStyle w:val="42"/>
        <w:spacing w:line="440" w:lineRule="exact"/>
        <w:ind w:firstLineChars="1028" w:firstLine="2159"/>
        <w:rPr>
          <w:rFonts w:ascii="宋体" w:hAnsi="宋体"/>
          <w:szCs w:val="21"/>
        </w:rPr>
      </w:pPr>
      <w:r>
        <w:rPr>
          <w:rFonts w:ascii="宋体" w:hAnsi="宋体" w:hint="eastAsia"/>
          <w:szCs w:val="21"/>
        </w:rPr>
        <w:t>担保人名称：（盖单位章）</w:t>
      </w:r>
    </w:p>
    <w:p w:rsidR="00917A2B" w:rsidRDefault="00B15470" w:rsidP="00917A2B">
      <w:pPr>
        <w:pStyle w:val="42"/>
        <w:spacing w:line="440" w:lineRule="exact"/>
        <w:ind w:firstLineChars="1028" w:firstLine="2159"/>
        <w:rPr>
          <w:rFonts w:ascii="宋体" w:hAnsi="宋体"/>
          <w:szCs w:val="21"/>
        </w:rPr>
      </w:pPr>
      <w:r>
        <w:rPr>
          <w:rFonts w:ascii="宋体" w:hAnsi="宋体" w:hint="eastAsia"/>
          <w:szCs w:val="21"/>
        </w:rPr>
        <w:t>法定代表人或其委托代理人：（签字）</w:t>
      </w:r>
    </w:p>
    <w:p w:rsidR="00917A2B" w:rsidRDefault="00B15470" w:rsidP="00917A2B">
      <w:pPr>
        <w:pStyle w:val="42"/>
        <w:spacing w:line="440" w:lineRule="exact"/>
        <w:ind w:firstLineChars="1028" w:firstLine="2159"/>
        <w:rPr>
          <w:rFonts w:ascii="宋体" w:hAnsi="宋体"/>
          <w:szCs w:val="21"/>
        </w:rPr>
      </w:pPr>
      <w:r>
        <w:rPr>
          <w:rFonts w:ascii="宋体" w:hAnsi="宋体" w:hint="eastAsia"/>
          <w:szCs w:val="21"/>
        </w:rPr>
        <w:t>地址：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917A2B" w:rsidRDefault="00B15470" w:rsidP="00917A2B">
      <w:pPr>
        <w:pStyle w:val="42"/>
        <w:spacing w:line="440" w:lineRule="exact"/>
        <w:ind w:firstLineChars="1028" w:firstLine="2159"/>
        <w:rPr>
          <w:rFonts w:ascii="宋体" w:hAnsi="宋体"/>
          <w:szCs w:val="21"/>
          <w:u w:val="single"/>
        </w:rPr>
      </w:pPr>
      <w:r>
        <w:rPr>
          <w:rFonts w:ascii="宋体" w:hAnsi="宋体" w:hint="eastAsia"/>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917A2B" w:rsidRDefault="00B15470" w:rsidP="00917A2B">
      <w:pPr>
        <w:pStyle w:val="42"/>
        <w:spacing w:line="440" w:lineRule="exact"/>
        <w:ind w:firstLineChars="1028" w:firstLine="2159"/>
        <w:rPr>
          <w:rFonts w:ascii="宋体" w:hAnsi="宋体"/>
          <w:szCs w:val="21"/>
          <w:u w:val="single"/>
        </w:rPr>
      </w:pPr>
      <w:r>
        <w:rPr>
          <w:rFonts w:ascii="宋体" w:hAnsi="宋体" w:hint="eastAsia"/>
          <w:szCs w:val="21"/>
        </w:rPr>
        <w:t>电话：</w:t>
      </w:r>
    </w:p>
    <w:p w:rsidR="00917A2B" w:rsidRDefault="00B15470" w:rsidP="00917A2B">
      <w:pPr>
        <w:pStyle w:val="42"/>
        <w:spacing w:line="440" w:lineRule="exact"/>
        <w:ind w:firstLineChars="1028" w:firstLine="2159"/>
        <w:rPr>
          <w:rFonts w:ascii="宋体" w:hAnsi="宋体"/>
          <w:szCs w:val="21"/>
        </w:rPr>
      </w:pPr>
      <w:r>
        <w:rPr>
          <w:rFonts w:ascii="宋体" w:hAnsi="宋体" w:hint="eastAsia"/>
          <w:szCs w:val="21"/>
        </w:rPr>
        <w:t>传真：</w:t>
      </w:r>
    </w:p>
    <w:p w:rsidR="00917A2B" w:rsidRDefault="00917A2B" w:rsidP="00917A2B">
      <w:pPr>
        <w:pStyle w:val="42"/>
        <w:spacing w:line="440" w:lineRule="exact"/>
        <w:ind w:firstLineChars="1028" w:firstLine="2159"/>
        <w:rPr>
          <w:rFonts w:ascii="宋体" w:hAnsi="宋体"/>
          <w:szCs w:val="21"/>
        </w:rPr>
      </w:pPr>
    </w:p>
    <w:p w:rsidR="00917A2B" w:rsidRDefault="00B15470" w:rsidP="00917A2B">
      <w:pPr>
        <w:pStyle w:val="42"/>
        <w:spacing w:line="440" w:lineRule="exact"/>
        <w:ind w:firstLineChars="2328" w:firstLine="4889"/>
        <w:rPr>
          <w:rFonts w:ascii="宋体" w:hAnsi="宋体"/>
          <w:szCs w:val="21"/>
        </w:rPr>
      </w:pPr>
      <w:r>
        <w:rPr>
          <w:rFonts w:ascii="宋体" w:hAnsi="宋体" w:hint="eastAsia"/>
          <w:szCs w:val="21"/>
        </w:rPr>
        <w:t>年月日</w:t>
      </w:r>
    </w:p>
    <w:p w:rsidR="00917A2B" w:rsidRDefault="00917A2B">
      <w:pPr>
        <w:pStyle w:val="42"/>
        <w:spacing w:line="440" w:lineRule="exact"/>
        <w:rPr>
          <w:rFonts w:ascii="宋体" w:hAnsi="宋体"/>
          <w:szCs w:val="21"/>
        </w:rPr>
      </w:pPr>
    </w:p>
    <w:p w:rsidR="00917A2B" w:rsidRDefault="00B15470">
      <w:pPr>
        <w:pStyle w:val="02"/>
        <w:ind w:firstLineChars="0" w:firstLine="0"/>
        <w:rPr>
          <w:rFonts w:ascii="宋体" w:hAnsi="宋体"/>
        </w:rPr>
      </w:pPr>
      <w:r>
        <w:rPr>
          <w:rFonts w:ascii="宋体" w:hAnsi="宋体" w:hint="eastAsia"/>
        </w:rPr>
        <w:t>备注：</w:t>
      </w:r>
      <w:r>
        <w:rPr>
          <w:rFonts w:ascii="宋体" w:hAnsi="宋体"/>
        </w:rPr>
        <w:t>1</w:t>
      </w:r>
      <w:r>
        <w:rPr>
          <w:rFonts w:ascii="宋体" w:hAnsi="宋体" w:hint="eastAsia"/>
        </w:rPr>
        <w:t>、经过招标人同意。投标人可采用招标人认可的投标保函格式，但相关内容不得背离招标文件约定的实质性内容。</w:t>
      </w:r>
    </w:p>
    <w:p w:rsidR="00917A2B" w:rsidRDefault="00B15470">
      <w:pPr>
        <w:pStyle w:val="42"/>
        <w:ind w:firstLineChars="300" w:firstLine="630"/>
        <w:rPr>
          <w:rFonts w:ascii="宋体" w:hAnsi="宋体"/>
          <w:szCs w:val="23"/>
        </w:rPr>
      </w:pPr>
      <w:r>
        <w:rPr>
          <w:rFonts w:ascii="宋体" w:hAnsi="宋体"/>
          <w:szCs w:val="23"/>
        </w:rPr>
        <w:t>2</w:t>
      </w:r>
      <w:r>
        <w:rPr>
          <w:rFonts w:ascii="宋体" w:hAnsi="宋体" w:hint="eastAsia"/>
          <w:szCs w:val="23"/>
        </w:rPr>
        <w:t>、使用投标保证金形式进行投标担保应符合一下规定：</w:t>
      </w:r>
    </w:p>
    <w:p w:rsidR="00917A2B" w:rsidRDefault="00B15470">
      <w:pPr>
        <w:pStyle w:val="42"/>
        <w:ind w:firstLineChars="150" w:firstLine="315"/>
        <w:rPr>
          <w:rFonts w:ascii="宋体" w:hAnsi="宋体"/>
          <w:szCs w:val="23"/>
        </w:rPr>
      </w:pPr>
      <w:r>
        <w:rPr>
          <w:rFonts w:ascii="宋体" w:hAnsi="宋体"/>
          <w:szCs w:val="23"/>
        </w:rPr>
        <w:t>1</w:t>
      </w:r>
      <w:r>
        <w:rPr>
          <w:rFonts w:ascii="宋体" w:hAnsi="宋体" w:hint="eastAsia"/>
          <w:szCs w:val="23"/>
        </w:rPr>
        <w:t>）如采用银行保函或担保公司保函的，需投标人将银行保函或担保公司保函制作为电子图片附加在本页；</w:t>
      </w:r>
    </w:p>
    <w:p w:rsidR="00917A2B" w:rsidRDefault="00B15470">
      <w:pPr>
        <w:pStyle w:val="42"/>
        <w:rPr>
          <w:rFonts w:ascii="宋体" w:hAnsi="宋体"/>
        </w:rPr>
      </w:pPr>
      <w:r>
        <w:rPr>
          <w:rFonts w:ascii="宋体" w:hAnsi="宋体"/>
          <w:szCs w:val="23"/>
        </w:rPr>
        <w:t>2</w:t>
      </w:r>
      <w:r>
        <w:rPr>
          <w:rFonts w:ascii="宋体" w:hAnsi="宋体" w:hint="eastAsia"/>
          <w:szCs w:val="23"/>
        </w:rPr>
        <w:t>）如保证金未委托交易中心代收代退，需投标人将投标保证金收据制作为电子图片后附加在本页。</w:t>
      </w:r>
    </w:p>
    <w:p w:rsidR="00917A2B" w:rsidRDefault="00917A2B">
      <w:pPr>
        <w:pStyle w:val="26"/>
        <w:rPr>
          <w:rFonts w:ascii="宋体" w:hAnsi="宋体"/>
        </w:rPr>
      </w:pPr>
    </w:p>
    <w:p w:rsidR="00917A2B" w:rsidRDefault="00B15470">
      <w:pPr>
        <w:pStyle w:val="24"/>
        <w:rPr>
          <w:rFonts w:ascii="宋体" w:eastAsia="宋体" w:hAnsi="宋体"/>
        </w:rPr>
      </w:pPr>
      <w:bookmarkStart w:id="1560" w:name="_Toc286239593"/>
      <w:bookmarkStart w:id="1561" w:name="_Toc241459822"/>
      <w:bookmarkStart w:id="1562" w:name="_Toc152042584"/>
      <w:bookmarkStart w:id="1563" w:name="_Toc152045795"/>
      <w:bookmarkStart w:id="1564" w:name="_Toc241484774"/>
      <w:bookmarkStart w:id="1565" w:name="_Toc3797"/>
      <w:bookmarkStart w:id="1566" w:name="_Toc144974863"/>
      <w:bookmarkStart w:id="1567" w:name="_Toc179632815"/>
      <w:r>
        <w:rPr>
          <w:rFonts w:ascii="宋体" w:eastAsia="宋体" w:hAnsi="宋体" w:hint="eastAsia"/>
        </w:rPr>
        <w:lastRenderedPageBreak/>
        <w:t>六、已标价工程量清单</w:t>
      </w:r>
      <w:bookmarkEnd w:id="1560"/>
      <w:bookmarkEnd w:id="1561"/>
      <w:bookmarkEnd w:id="1562"/>
      <w:bookmarkEnd w:id="1563"/>
      <w:bookmarkEnd w:id="1564"/>
      <w:bookmarkEnd w:id="1565"/>
      <w:bookmarkEnd w:id="1566"/>
      <w:bookmarkEnd w:id="1567"/>
    </w:p>
    <w:p w:rsidR="00917A2B" w:rsidRDefault="00917A2B">
      <w:pPr>
        <w:pStyle w:val="52"/>
        <w:rPr>
          <w:rFonts w:ascii="宋体" w:hAnsi="宋体"/>
        </w:rPr>
      </w:pPr>
    </w:p>
    <w:p w:rsidR="00917A2B" w:rsidRDefault="00917A2B">
      <w:pPr>
        <w:pStyle w:val="52"/>
        <w:rPr>
          <w:rFonts w:ascii="宋体" w:hAnsi="宋体"/>
        </w:rPr>
      </w:pPr>
    </w:p>
    <w:p w:rsidR="00917A2B" w:rsidRDefault="00B15470">
      <w:pPr>
        <w:pStyle w:val="52"/>
        <w:rPr>
          <w:rFonts w:ascii="宋体" w:hAnsi="宋体"/>
          <w:color w:val="000000"/>
          <w:szCs w:val="21"/>
        </w:rPr>
      </w:pPr>
      <w:r>
        <w:rPr>
          <w:rFonts w:ascii="宋体" w:hAnsi="宋体" w:hint="eastAsia"/>
          <w:color w:val="000000"/>
          <w:szCs w:val="21"/>
        </w:rPr>
        <w:t>说明：已标价工程量清单按</w:t>
      </w:r>
      <w:hyperlink r:id="rId24" w:anchor="_第五章__工程量清单" w:history="1">
        <w:r>
          <w:rPr>
            <w:rStyle w:val="0"/>
            <w:rFonts w:ascii="宋体" w:hAnsi="宋体" w:hint="eastAsia"/>
            <w:szCs w:val="21"/>
          </w:rPr>
          <w:t>第五章“工程量清单”</w:t>
        </w:r>
      </w:hyperlink>
      <w:r>
        <w:rPr>
          <w:rFonts w:ascii="宋体" w:hAnsi="宋体" w:hint="eastAsia"/>
          <w:color w:val="000000"/>
          <w:szCs w:val="21"/>
        </w:rPr>
        <w:t>中的相关清单表格式填写。构成合同文件的已标价工程量清单包括第五章“工程量清单”有关工程量清单、投标报价以及其他说明的内容。</w:t>
      </w:r>
    </w:p>
    <w:p w:rsidR="00917A2B" w:rsidRDefault="00917A2B">
      <w:pPr>
        <w:pStyle w:val="26"/>
        <w:rPr>
          <w:rFonts w:ascii="宋体" w:hAnsi="宋体"/>
        </w:rPr>
      </w:pPr>
    </w:p>
    <w:p w:rsidR="00917A2B" w:rsidRDefault="00B15470">
      <w:pPr>
        <w:pStyle w:val="25"/>
        <w:rPr>
          <w:rFonts w:ascii="宋体" w:eastAsia="宋体" w:hAnsi="宋体"/>
        </w:rPr>
      </w:pPr>
      <w:bookmarkStart w:id="1568" w:name="_Toc286239594"/>
      <w:bookmarkStart w:id="1569" w:name="_Toc152042585"/>
      <w:bookmarkStart w:id="1570" w:name="_Toc144974864"/>
      <w:bookmarkStart w:id="1571" w:name="_Toc241484775"/>
      <w:bookmarkStart w:id="1572" w:name="_Toc241459823"/>
      <w:bookmarkStart w:id="1573" w:name="_Toc152045796"/>
      <w:bookmarkStart w:id="1574" w:name="_Toc179632816"/>
      <w:r>
        <w:rPr>
          <w:rFonts w:ascii="宋体" w:eastAsia="宋体" w:hAnsi="宋体"/>
        </w:rPr>
        <w:br w:type="page"/>
      </w:r>
      <w:bookmarkStart w:id="1575" w:name="_Toc28273"/>
      <w:r>
        <w:rPr>
          <w:rFonts w:ascii="宋体" w:eastAsia="宋体" w:hAnsi="宋体" w:hint="eastAsia"/>
        </w:rPr>
        <w:lastRenderedPageBreak/>
        <w:t>七、施工组织设计</w:t>
      </w:r>
      <w:bookmarkEnd w:id="1568"/>
      <w:bookmarkEnd w:id="1569"/>
      <w:bookmarkEnd w:id="1570"/>
      <w:bookmarkEnd w:id="1571"/>
      <w:bookmarkEnd w:id="1572"/>
      <w:bookmarkEnd w:id="1573"/>
      <w:bookmarkEnd w:id="1574"/>
      <w:bookmarkEnd w:id="1575"/>
    </w:p>
    <w:p w:rsidR="00917A2B" w:rsidRDefault="00917A2B">
      <w:pPr>
        <w:pStyle w:val="62"/>
        <w:rPr>
          <w:rFonts w:ascii="宋体" w:hAnsi="宋体"/>
          <w:color w:val="FF0000"/>
        </w:rPr>
      </w:pPr>
    </w:p>
    <w:p w:rsidR="00917A2B" w:rsidRDefault="00B15470">
      <w:pPr>
        <w:pStyle w:val="62"/>
        <w:spacing w:line="440" w:lineRule="exact"/>
        <w:ind w:firstLineChars="171" w:firstLine="359"/>
        <w:rPr>
          <w:rFonts w:ascii="宋体" w:hAnsi="宋体"/>
          <w:color w:val="000000"/>
          <w:szCs w:val="21"/>
        </w:rPr>
      </w:pPr>
      <w:r>
        <w:rPr>
          <w:rFonts w:ascii="宋体" w:hAnsi="宋体" w:hint="eastAsia"/>
          <w:color w:val="000000"/>
          <w:szCs w:val="21"/>
        </w:rPr>
        <w:t>1.投标人应根据招标文件和对现场的勘察情况，采用文字并结合图表形式，参考以下要点编制本工程的施工组织设计：</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施工方案及技术措施：</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质量保证措施和创优计划；</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施工总进度计划及保证措施（包括以横道图或标明关键线路的网络进度计划、保障进度计划需要的主要施工机械设备、劳动力需求计划及保证措施、材料设备进场计划及其他保证措施等）；</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施工安全措施计划；</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文明施工措施计划；</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施工场地治安保卫管理计划；</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施工环保措施计划；</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冬季和雨季施工方案；</w:t>
      </w:r>
    </w:p>
    <w:p w:rsidR="00917A2B" w:rsidRDefault="00B15470">
      <w:pPr>
        <w:pStyle w:val="62"/>
        <w:numPr>
          <w:ilvl w:val="0"/>
          <w:numId w:val="8"/>
        </w:numPr>
        <w:tabs>
          <w:tab w:val="left" w:pos="1080"/>
        </w:tabs>
        <w:spacing w:line="360" w:lineRule="auto"/>
        <w:ind w:left="1080" w:hanging="660"/>
        <w:rPr>
          <w:rFonts w:ascii="宋体" w:hAnsi="宋体" w:cs="Arial"/>
          <w:color w:val="000000"/>
          <w:szCs w:val="21"/>
        </w:rPr>
      </w:pPr>
      <w:r>
        <w:rPr>
          <w:rFonts w:ascii="宋体" w:hAnsi="宋体" w:cs="Arial" w:hint="eastAsia"/>
          <w:color w:val="000000"/>
          <w:szCs w:val="21"/>
        </w:rPr>
        <w:t>施工现场总平面布置（</w:t>
      </w:r>
      <w:r>
        <w:rPr>
          <w:rFonts w:ascii="宋体" w:hAnsi="宋体" w:hint="eastAsia"/>
          <w:color w:val="000000"/>
          <w:szCs w:val="21"/>
        </w:rPr>
        <w:t>投标人应递交一份施工总平面图，绘出现场临时设施布置图表并附文字说明，说明临时设施、加工车间、现场办公、设备及仓储、供电、供水、卫生、生活、道路、消防等设施的情况和布置）；</w:t>
      </w:r>
    </w:p>
    <w:p w:rsidR="00917A2B" w:rsidRDefault="00B15470">
      <w:pPr>
        <w:pStyle w:val="00"/>
        <w:numPr>
          <w:ilvl w:val="0"/>
          <w:numId w:val="8"/>
        </w:numPr>
        <w:tabs>
          <w:tab w:val="left" w:pos="1080"/>
        </w:tabs>
        <w:adjustRightInd/>
        <w:spacing w:line="360" w:lineRule="auto"/>
        <w:ind w:left="1080" w:hanging="660"/>
        <w:rPr>
          <w:rFonts w:hAnsi="宋体" w:cs="Arial"/>
          <w:color w:val="000000"/>
          <w:sz w:val="21"/>
          <w:szCs w:val="21"/>
        </w:rPr>
      </w:pPr>
      <w:r>
        <w:rPr>
          <w:rFonts w:hAnsi="宋体" w:hint="eastAsia"/>
          <w:color w:val="000000"/>
          <w:sz w:val="21"/>
          <w:szCs w:val="21"/>
        </w:rPr>
        <w:t>项目组织管理机构（若施工组织设计采用“暗标”方式评审，则在任何情况下，“项目管理机构”不得涉及人员姓名、简历、公司名称等暴露投标人身份的内容）；</w:t>
      </w:r>
    </w:p>
    <w:p w:rsidR="00917A2B" w:rsidRDefault="00B15470">
      <w:pPr>
        <w:pStyle w:val="00"/>
        <w:numPr>
          <w:ilvl w:val="0"/>
          <w:numId w:val="8"/>
        </w:numPr>
        <w:tabs>
          <w:tab w:val="left" w:pos="1080"/>
        </w:tabs>
        <w:adjustRightInd/>
        <w:spacing w:line="360" w:lineRule="auto"/>
        <w:ind w:left="1080" w:hanging="660"/>
        <w:rPr>
          <w:rFonts w:hAnsi="宋体"/>
          <w:color w:val="000000"/>
          <w:sz w:val="21"/>
          <w:szCs w:val="21"/>
        </w:rPr>
      </w:pPr>
      <w:r>
        <w:rPr>
          <w:rFonts w:hAnsi="宋体" w:hint="eastAsia"/>
          <w:color w:val="000000"/>
          <w:sz w:val="21"/>
          <w:szCs w:val="21"/>
        </w:rPr>
        <w:t>承包人自行施工范围内拟分包的非主体和非关键性工作（按第二章“投标人须知”第1.11款的规定）、材料计划和劳动力计划；</w:t>
      </w:r>
    </w:p>
    <w:p w:rsidR="00917A2B" w:rsidRDefault="00B15470">
      <w:pPr>
        <w:pStyle w:val="00"/>
        <w:numPr>
          <w:ilvl w:val="0"/>
          <w:numId w:val="8"/>
        </w:numPr>
        <w:tabs>
          <w:tab w:val="left" w:pos="1080"/>
        </w:tabs>
        <w:adjustRightInd/>
        <w:spacing w:line="360" w:lineRule="auto"/>
        <w:ind w:left="1080" w:hanging="660"/>
        <w:rPr>
          <w:rFonts w:hAnsi="宋体"/>
          <w:color w:val="000000"/>
          <w:sz w:val="21"/>
          <w:szCs w:val="21"/>
        </w:rPr>
      </w:pPr>
      <w:r>
        <w:rPr>
          <w:rFonts w:hAnsi="宋体" w:hint="eastAsia"/>
          <w:color w:val="000000"/>
          <w:sz w:val="21"/>
          <w:szCs w:val="21"/>
        </w:rPr>
        <w:t>成品保护和工程保修工作的管理措施和承诺；</w:t>
      </w:r>
    </w:p>
    <w:p w:rsidR="00917A2B" w:rsidRDefault="00B15470">
      <w:pPr>
        <w:pStyle w:val="00"/>
        <w:numPr>
          <w:ilvl w:val="0"/>
          <w:numId w:val="8"/>
        </w:numPr>
        <w:tabs>
          <w:tab w:val="left" w:pos="1080"/>
        </w:tabs>
        <w:adjustRightInd/>
        <w:spacing w:line="360" w:lineRule="auto"/>
        <w:ind w:left="1080" w:hanging="660"/>
        <w:rPr>
          <w:rFonts w:hAnsi="宋体"/>
          <w:color w:val="000000"/>
          <w:sz w:val="21"/>
          <w:szCs w:val="21"/>
        </w:rPr>
      </w:pPr>
      <w:r>
        <w:rPr>
          <w:rFonts w:hAnsi="宋体" w:hint="eastAsia"/>
          <w:color w:val="000000"/>
          <w:sz w:val="21"/>
          <w:szCs w:val="21"/>
        </w:rPr>
        <w:t>任何可能的紧急情况的处理措施、预案以及抵抗风险（包括工程施工过程中可能遇到的各种风险）的措施；</w:t>
      </w:r>
    </w:p>
    <w:p w:rsidR="00917A2B" w:rsidRDefault="00B15470">
      <w:pPr>
        <w:pStyle w:val="00"/>
        <w:numPr>
          <w:ilvl w:val="0"/>
          <w:numId w:val="8"/>
        </w:numPr>
        <w:tabs>
          <w:tab w:val="left" w:pos="1080"/>
        </w:tabs>
        <w:adjustRightInd/>
        <w:spacing w:line="360" w:lineRule="auto"/>
        <w:ind w:left="1080" w:hanging="660"/>
        <w:rPr>
          <w:rFonts w:hAnsi="宋体"/>
          <w:color w:val="000000"/>
          <w:sz w:val="21"/>
          <w:szCs w:val="21"/>
        </w:rPr>
      </w:pPr>
      <w:r>
        <w:rPr>
          <w:rFonts w:hAnsi="宋体" w:hint="eastAsia"/>
          <w:color w:val="000000"/>
          <w:sz w:val="21"/>
          <w:szCs w:val="21"/>
        </w:rPr>
        <w:t>对总包管理的认识以及对专业分包工程的配合、协调、管理、服务方案；</w:t>
      </w:r>
    </w:p>
    <w:p w:rsidR="00917A2B" w:rsidRDefault="00B15470">
      <w:pPr>
        <w:pStyle w:val="62"/>
        <w:numPr>
          <w:ilvl w:val="0"/>
          <w:numId w:val="8"/>
        </w:numPr>
        <w:tabs>
          <w:tab w:val="left" w:pos="1080"/>
        </w:tabs>
        <w:spacing w:line="440" w:lineRule="exact"/>
        <w:ind w:left="1080" w:hanging="660"/>
        <w:rPr>
          <w:rFonts w:ascii="宋体" w:hAnsi="宋体"/>
          <w:color w:val="000000"/>
          <w:szCs w:val="21"/>
        </w:rPr>
      </w:pPr>
      <w:r>
        <w:rPr>
          <w:rFonts w:ascii="宋体" w:hAnsi="宋体" w:cs="Arial" w:hint="eastAsia"/>
          <w:color w:val="000000"/>
          <w:szCs w:val="21"/>
        </w:rPr>
        <w:t>与发包人、监理及设计单位的配合；</w:t>
      </w:r>
    </w:p>
    <w:p w:rsidR="00917A2B" w:rsidRDefault="00B15470">
      <w:pPr>
        <w:pStyle w:val="62"/>
        <w:numPr>
          <w:ilvl w:val="0"/>
          <w:numId w:val="8"/>
        </w:numPr>
        <w:tabs>
          <w:tab w:val="left" w:pos="1080"/>
        </w:tabs>
        <w:spacing w:line="440" w:lineRule="exact"/>
        <w:ind w:left="1080" w:hanging="660"/>
        <w:rPr>
          <w:rFonts w:ascii="宋体" w:hAnsi="宋体"/>
          <w:color w:val="000000"/>
          <w:szCs w:val="21"/>
        </w:rPr>
      </w:pPr>
      <w:r>
        <w:rPr>
          <w:rFonts w:ascii="宋体" w:hAnsi="宋体" w:cs="Arial" w:hint="eastAsia"/>
          <w:color w:val="000000"/>
          <w:szCs w:val="21"/>
        </w:rPr>
        <w:t>招标文件规定的其他内容。</w:t>
      </w:r>
    </w:p>
    <w:p w:rsidR="00917A2B" w:rsidRDefault="00B15470">
      <w:pPr>
        <w:pStyle w:val="62"/>
        <w:spacing w:line="440" w:lineRule="exact"/>
        <w:ind w:firstLineChars="171" w:firstLine="359"/>
        <w:rPr>
          <w:rFonts w:ascii="宋体" w:hAnsi="宋体"/>
          <w:color w:val="000000"/>
          <w:szCs w:val="21"/>
        </w:rPr>
      </w:pPr>
      <w:r>
        <w:rPr>
          <w:rFonts w:ascii="宋体" w:hAnsi="宋体" w:hint="eastAsia"/>
          <w:color w:val="000000"/>
          <w:szCs w:val="21"/>
        </w:rPr>
        <w:t>2.若投标人须知规定施工组织设计采用技术“暗标”方式评审，则施工组织设计的编制和装订应按附表七“施工组织设计（技术暗标部分）编制及装订要求”编制和装订施工组织设计。</w:t>
      </w:r>
    </w:p>
    <w:p w:rsidR="00917A2B" w:rsidRDefault="00B15470">
      <w:pPr>
        <w:pStyle w:val="62"/>
        <w:tabs>
          <w:tab w:val="left" w:pos="720"/>
        </w:tabs>
        <w:spacing w:line="440" w:lineRule="exact"/>
        <w:ind w:firstLineChars="200" w:firstLine="420"/>
        <w:rPr>
          <w:rFonts w:ascii="宋体" w:hAnsi="宋体"/>
          <w:color w:val="000000"/>
          <w:szCs w:val="21"/>
        </w:rPr>
      </w:pPr>
      <w:r>
        <w:rPr>
          <w:rFonts w:ascii="宋体" w:hAnsi="宋体"/>
          <w:color w:val="000000"/>
          <w:szCs w:val="21"/>
        </w:rPr>
        <w:t>3.</w:t>
      </w:r>
      <w:r>
        <w:rPr>
          <w:rFonts w:ascii="宋体" w:hAnsi="宋体"/>
          <w:color w:val="000000"/>
          <w:szCs w:val="21"/>
        </w:rPr>
        <w:tab/>
      </w:r>
      <w:r>
        <w:rPr>
          <w:rFonts w:ascii="宋体" w:hAnsi="宋体" w:hint="eastAsia"/>
          <w:color w:val="000000"/>
          <w:szCs w:val="21"/>
        </w:rPr>
        <w:t>施工组织设计除采用文字表述外可附下列图表，图表及格式要求附后。</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t>附表一拟投入本工程的主要施工设备表</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lastRenderedPageBreak/>
        <w:t>附表二拟配备本工程的试验和检测仪器设备表</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t>附表三劳动力计划表</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t>附表四计划开、竣工日期和施工进度网络图</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t>附表五施工总平面图</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t>附表六临时用地表</w:t>
      </w:r>
    </w:p>
    <w:p w:rsidR="00917A2B" w:rsidRDefault="00B15470">
      <w:pPr>
        <w:pStyle w:val="62"/>
        <w:tabs>
          <w:tab w:val="left" w:pos="720"/>
        </w:tabs>
        <w:spacing w:line="440" w:lineRule="exact"/>
        <w:ind w:firstLineChars="360" w:firstLine="756"/>
        <w:rPr>
          <w:rFonts w:ascii="宋体" w:hAnsi="宋体"/>
          <w:szCs w:val="21"/>
        </w:rPr>
      </w:pPr>
      <w:r>
        <w:rPr>
          <w:rFonts w:ascii="宋体" w:hAnsi="宋体" w:hint="eastAsia"/>
          <w:szCs w:val="21"/>
        </w:rPr>
        <w:t>附表七</w:t>
      </w:r>
      <w:r>
        <w:rPr>
          <w:rFonts w:ascii="宋体" w:hAnsi="宋体" w:hint="eastAsia"/>
          <w:color w:val="000000"/>
          <w:szCs w:val="21"/>
        </w:rPr>
        <w:t>施工组织设计（技术暗标部分）编制及装订要求</w:t>
      </w:r>
    </w:p>
    <w:p w:rsidR="00917A2B" w:rsidRDefault="00917A2B">
      <w:pPr>
        <w:pStyle w:val="62"/>
        <w:tabs>
          <w:tab w:val="left" w:pos="720"/>
        </w:tabs>
        <w:spacing w:line="440" w:lineRule="exact"/>
        <w:ind w:firstLineChars="360" w:firstLine="756"/>
        <w:rPr>
          <w:rFonts w:ascii="宋体" w:hAnsi="宋体"/>
          <w:szCs w:val="21"/>
        </w:rPr>
      </w:pPr>
    </w:p>
    <w:p w:rsidR="00917A2B" w:rsidRDefault="00B15470">
      <w:pPr>
        <w:pStyle w:val="300"/>
        <w:rPr>
          <w:rFonts w:ascii="宋体" w:eastAsia="宋体" w:hAnsi="宋体"/>
        </w:rPr>
      </w:pPr>
      <w:bookmarkStart w:id="1576" w:name="_Toc241484776"/>
      <w:bookmarkStart w:id="1577" w:name="_Toc152042586"/>
      <w:bookmarkStart w:id="1578" w:name="_Toc241459824"/>
      <w:bookmarkStart w:id="1579" w:name="_Toc286239595"/>
      <w:bookmarkStart w:id="1580" w:name="_Toc144974865"/>
      <w:bookmarkStart w:id="1581" w:name="_Toc152045797"/>
      <w:bookmarkStart w:id="1582" w:name="_Toc179632817"/>
      <w:r>
        <w:rPr>
          <w:rFonts w:ascii="宋体" w:eastAsia="宋体" w:hAnsi="宋体"/>
        </w:rPr>
        <w:br w:type="page"/>
      </w:r>
      <w:bookmarkStart w:id="1583" w:name="_Toc25716"/>
      <w:r>
        <w:rPr>
          <w:rFonts w:ascii="宋体" w:eastAsia="宋体" w:hAnsi="宋体" w:hint="eastAsia"/>
        </w:rPr>
        <w:lastRenderedPageBreak/>
        <w:t>附表一：拟投入本工程的主要施工设备表</w:t>
      </w:r>
      <w:bookmarkEnd w:id="1576"/>
      <w:bookmarkEnd w:id="1577"/>
      <w:bookmarkEnd w:id="1578"/>
      <w:bookmarkEnd w:id="1579"/>
      <w:bookmarkEnd w:id="1580"/>
      <w:bookmarkEnd w:id="1581"/>
      <w:bookmarkEnd w:id="1582"/>
      <w:bookmarkEnd w:id="1583"/>
    </w:p>
    <w:p w:rsidR="00917A2B" w:rsidRDefault="00917A2B">
      <w:pPr>
        <w:pStyle w:val="62"/>
        <w:spacing w:line="440" w:lineRule="exact"/>
        <w:rPr>
          <w:rFonts w:ascii="宋体" w:hAnsi="宋体"/>
          <w:sz w:val="20"/>
          <w:szCs w:val="20"/>
        </w:rPr>
      </w:pP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087"/>
        <w:gridCol w:w="761"/>
        <w:gridCol w:w="991"/>
        <w:gridCol w:w="672"/>
        <w:gridCol w:w="739"/>
        <w:gridCol w:w="1213"/>
        <w:gridCol w:w="875"/>
        <w:gridCol w:w="1055"/>
        <w:gridCol w:w="691"/>
      </w:tblGrid>
      <w:tr w:rsidR="00917A2B">
        <w:tc>
          <w:tcPr>
            <w:tcW w:w="66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rPr>
                <w:rFonts w:ascii="宋体" w:hAnsi="宋体"/>
                <w:szCs w:val="21"/>
              </w:rPr>
            </w:pPr>
            <w:r>
              <w:rPr>
                <w:rFonts w:ascii="宋体" w:hAnsi="宋体" w:hint="eastAsia"/>
                <w:szCs w:val="21"/>
              </w:rPr>
              <w:t>序号</w:t>
            </w:r>
          </w:p>
        </w:tc>
        <w:tc>
          <w:tcPr>
            <w:tcW w:w="1087"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设备名称</w:t>
            </w:r>
          </w:p>
        </w:tc>
        <w:tc>
          <w:tcPr>
            <w:tcW w:w="76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型号</w:t>
            </w:r>
          </w:p>
          <w:p w:rsidR="00917A2B" w:rsidRDefault="00B15470">
            <w:pPr>
              <w:pStyle w:val="62"/>
              <w:spacing w:line="440" w:lineRule="exact"/>
              <w:jc w:val="center"/>
              <w:rPr>
                <w:rFonts w:ascii="宋体" w:hAnsi="宋体"/>
                <w:szCs w:val="21"/>
              </w:rPr>
            </w:pPr>
            <w:r>
              <w:rPr>
                <w:rFonts w:ascii="宋体" w:hAnsi="宋体" w:hint="eastAsia"/>
                <w:szCs w:val="21"/>
              </w:rPr>
              <w:t>规格</w:t>
            </w:r>
          </w:p>
        </w:tc>
        <w:tc>
          <w:tcPr>
            <w:tcW w:w="99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数量</w:t>
            </w:r>
          </w:p>
        </w:tc>
        <w:tc>
          <w:tcPr>
            <w:tcW w:w="67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国别</w:t>
            </w:r>
          </w:p>
          <w:p w:rsidR="00917A2B" w:rsidRDefault="00B15470">
            <w:pPr>
              <w:pStyle w:val="62"/>
              <w:spacing w:line="440" w:lineRule="exact"/>
              <w:jc w:val="center"/>
              <w:rPr>
                <w:rFonts w:ascii="宋体" w:hAnsi="宋体"/>
                <w:szCs w:val="21"/>
              </w:rPr>
            </w:pPr>
            <w:r>
              <w:rPr>
                <w:rFonts w:ascii="宋体" w:hAnsi="宋体" w:hint="eastAsia"/>
                <w:szCs w:val="21"/>
              </w:rPr>
              <w:t>产地</w:t>
            </w:r>
          </w:p>
        </w:tc>
        <w:tc>
          <w:tcPr>
            <w:tcW w:w="739"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制造</w:t>
            </w:r>
          </w:p>
          <w:p w:rsidR="00917A2B" w:rsidRDefault="00B15470">
            <w:pPr>
              <w:pStyle w:val="62"/>
              <w:spacing w:line="440" w:lineRule="exact"/>
              <w:jc w:val="center"/>
              <w:rPr>
                <w:rFonts w:ascii="宋体" w:hAnsi="宋体"/>
                <w:szCs w:val="21"/>
              </w:rPr>
            </w:pPr>
            <w:r>
              <w:rPr>
                <w:rFonts w:ascii="宋体" w:hAnsi="宋体" w:hint="eastAsia"/>
                <w:szCs w:val="21"/>
              </w:rPr>
              <w:t>年份</w:t>
            </w:r>
          </w:p>
        </w:tc>
        <w:tc>
          <w:tcPr>
            <w:tcW w:w="1213"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额定功率（</w:t>
            </w:r>
            <w:r>
              <w:rPr>
                <w:rFonts w:ascii="宋体" w:hAnsi="宋体"/>
                <w:szCs w:val="21"/>
              </w:rPr>
              <w:t>KW</w:t>
            </w:r>
            <w:r>
              <w:rPr>
                <w:rFonts w:ascii="宋体" w:hAnsi="宋体" w:hint="eastAsia"/>
                <w:szCs w:val="21"/>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生产</w:t>
            </w:r>
          </w:p>
          <w:p w:rsidR="00917A2B" w:rsidRDefault="00B15470">
            <w:pPr>
              <w:pStyle w:val="62"/>
              <w:spacing w:line="440" w:lineRule="exact"/>
              <w:jc w:val="center"/>
              <w:rPr>
                <w:rFonts w:ascii="宋体" w:hAnsi="宋体"/>
                <w:szCs w:val="21"/>
              </w:rPr>
            </w:pPr>
            <w:r>
              <w:rPr>
                <w:rFonts w:ascii="宋体" w:hAnsi="宋体" w:hint="eastAsia"/>
                <w:szCs w:val="21"/>
              </w:rPr>
              <w:t>能力</w:t>
            </w:r>
          </w:p>
        </w:tc>
        <w:tc>
          <w:tcPr>
            <w:tcW w:w="1055"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用于施工部位</w:t>
            </w:r>
          </w:p>
        </w:tc>
        <w:tc>
          <w:tcPr>
            <w:tcW w:w="69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备注</w:t>
            </w:r>
          </w:p>
        </w:tc>
      </w:tr>
      <w:tr w:rsidR="00917A2B">
        <w:tc>
          <w:tcPr>
            <w:tcW w:w="6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7"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87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bl>
    <w:p w:rsidR="00917A2B" w:rsidRDefault="00917A2B">
      <w:pPr>
        <w:pStyle w:val="62"/>
        <w:spacing w:line="440" w:lineRule="exact"/>
        <w:rPr>
          <w:rFonts w:ascii="宋体" w:hAnsi="宋体"/>
          <w:sz w:val="20"/>
          <w:szCs w:val="20"/>
        </w:rPr>
      </w:pPr>
    </w:p>
    <w:p w:rsidR="00917A2B" w:rsidRDefault="00B15470">
      <w:pPr>
        <w:pStyle w:val="62"/>
        <w:spacing w:line="440" w:lineRule="exact"/>
        <w:rPr>
          <w:rFonts w:ascii="宋体" w:hAnsi="宋体"/>
          <w:sz w:val="20"/>
          <w:szCs w:val="20"/>
        </w:rPr>
      </w:pPr>
      <w:r>
        <w:rPr>
          <w:rFonts w:ascii="宋体" w:hAnsi="宋体"/>
          <w:sz w:val="20"/>
          <w:szCs w:val="20"/>
        </w:rPr>
        <w:br w:type="page"/>
      </w:r>
    </w:p>
    <w:p w:rsidR="00917A2B" w:rsidRDefault="00B15470">
      <w:pPr>
        <w:pStyle w:val="300"/>
        <w:rPr>
          <w:rFonts w:ascii="宋体" w:eastAsia="宋体" w:hAnsi="宋体"/>
        </w:rPr>
      </w:pPr>
      <w:bookmarkStart w:id="1584" w:name="_Toc152042587"/>
      <w:bookmarkStart w:id="1585" w:name="_Toc241459825"/>
      <w:bookmarkStart w:id="1586" w:name="_Toc179632818"/>
      <w:bookmarkStart w:id="1587" w:name="_Toc152045798"/>
      <w:bookmarkStart w:id="1588" w:name="_Toc241484777"/>
      <w:bookmarkStart w:id="1589" w:name="_Toc144974866"/>
      <w:bookmarkStart w:id="1590" w:name="_Toc286239596"/>
      <w:bookmarkStart w:id="1591" w:name="_Toc26579"/>
      <w:r>
        <w:rPr>
          <w:rFonts w:ascii="宋体" w:eastAsia="宋体" w:hAnsi="宋体" w:hint="eastAsia"/>
        </w:rPr>
        <w:lastRenderedPageBreak/>
        <w:t>附表二：拟配备本工程的试验和检测仪器设备表</w:t>
      </w:r>
      <w:bookmarkEnd w:id="1584"/>
      <w:bookmarkEnd w:id="1585"/>
      <w:bookmarkEnd w:id="1586"/>
      <w:bookmarkEnd w:id="1587"/>
      <w:bookmarkEnd w:id="1588"/>
      <w:bookmarkEnd w:id="1589"/>
      <w:bookmarkEnd w:id="1590"/>
      <w:bookmarkEnd w:id="1591"/>
    </w:p>
    <w:p w:rsidR="00917A2B" w:rsidRDefault="00917A2B">
      <w:pPr>
        <w:pStyle w:val="62"/>
        <w:spacing w:line="440" w:lineRule="exact"/>
        <w:rPr>
          <w:rFonts w:ascii="宋体" w:hAnsi="宋体"/>
          <w:sz w:val="20"/>
          <w:szCs w:val="20"/>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088"/>
        <w:gridCol w:w="761"/>
        <w:gridCol w:w="991"/>
        <w:gridCol w:w="673"/>
        <w:gridCol w:w="739"/>
        <w:gridCol w:w="1213"/>
        <w:gridCol w:w="1654"/>
        <w:gridCol w:w="688"/>
      </w:tblGrid>
      <w:tr w:rsidR="00917A2B">
        <w:tc>
          <w:tcPr>
            <w:tcW w:w="66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rPr>
                <w:rFonts w:ascii="宋体" w:hAnsi="宋体"/>
                <w:szCs w:val="21"/>
              </w:rPr>
            </w:pPr>
            <w:r>
              <w:rPr>
                <w:rFonts w:ascii="宋体" w:hAnsi="宋体" w:hint="eastAsia"/>
                <w:szCs w:val="21"/>
              </w:rPr>
              <w:t>序号</w:t>
            </w:r>
          </w:p>
        </w:tc>
        <w:tc>
          <w:tcPr>
            <w:tcW w:w="1088"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仪器设备名称</w:t>
            </w:r>
          </w:p>
        </w:tc>
        <w:tc>
          <w:tcPr>
            <w:tcW w:w="76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型号</w:t>
            </w:r>
          </w:p>
          <w:p w:rsidR="00917A2B" w:rsidRDefault="00B15470">
            <w:pPr>
              <w:pStyle w:val="62"/>
              <w:spacing w:line="440" w:lineRule="exact"/>
              <w:jc w:val="center"/>
              <w:rPr>
                <w:rFonts w:ascii="宋体" w:hAnsi="宋体"/>
                <w:szCs w:val="21"/>
              </w:rPr>
            </w:pPr>
            <w:r>
              <w:rPr>
                <w:rFonts w:ascii="宋体" w:hAnsi="宋体" w:hint="eastAsia"/>
                <w:szCs w:val="21"/>
              </w:rPr>
              <w:t>规格</w:t>
            </w:r>
          </w:p>
        </w:tc>
        <w:tc>
          <w:tcPr>
            <w:tcW w:w="99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数量</w:t>
            </w:r>
          </w:p>
        </w:tc>
        <w:tc>
          <w:tcPr>
            <w:tcW w:w="673"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产地</w:t>
            </w:r>
          </w:p>
        </w:tc>
        <w:tc>
          <w:tcPr>
            <w:tcW w:w="739"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制造</w:t>
            </w:r>
          </w:p>
          <w:p w:rsidR="00917A2B" w:rsidRDefault="00B15470">
            <w:pPr>
              <w:pStyle w:val="62"/>
              <w:spacing w:line="440" w:lineRule="exact"/>
              <w:jc w:val="center"/>
              <w:rPr>
                <w:rFonts w:ascii="宋体" w:hAnsi="宋体"/>
                <w:szCs w:val="21"/>
              </w:rPr>
            </w:pPr>
            <w:r>
              <w:rPr>
                <w:rFonts w:ascii="宋体" w:hAnsi="宋体" w:hint="eastAsia"/>
                <w:szCs w:val="21"/>
              </w:rPr>
              <w:t>年份</w:t>
            </w:r>
          </w:p>
        </w:tc>
        <w:tc>
          <w:tcPr>
            <w:tcW w:w="1213"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已使用台时数</w:t>
            </w:r>
          </w:p>
        </w:tc>
        <w:tc>
          <w:tcPr>
            <w:tcW w:w="1654"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用途</w:t>
            </w:r>
          </w:p>
        </w:tc>
        <w:tc>
          <w:tcPr>
            <w:tcW w:w="688"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备注</w:t>
            </w:r>
          </w:p>
        </w:tc>
      </w:tr>
      <w:tr w:rsidR="00917A2B">
        <w:tc>
          <w:tcPr>
            <w:tcW w:w="6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6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991"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7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73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213"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65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bl>
    <w:p w:rsidR="00917A2B" w:rsidRDefault="00B15470">
      <w:pPr>
        <w:pStyle w:val="62"/>
        <w:spacing w:line="440" w:lineRule="exact"/>
        <w:rPr>
          <w:rFonts w:ascii="宋体" w:hAnsi="宋体"/>
          <w:sz w:val="20"/>
          <w:szCs w:val="20"/>
        </w:rPr>
      </w:pPr>
      <w:r>
        <w:rPr>
          <w:rFonts w:ascii="宋体" w:hAnsi="宋体"/>
          <w:sz w:val="20"/>
          <w:szCs w:val="20"/>
        </w:rPr>
        <w:br w:type="page"/>
      </w:r>
    </w:p>
    <w:p w:rsidR="00917A2B" w:rsidRDefault="00B15470">
      <w:pPr>
        <w:pStyle w:val="300"/>
        <w:rPr>
          <w:rFonts w:ascii="宋体" w:eastAsia="宋体" w:hAnsi="宋体"/>
        </w:rPr>
      </w:pPr>
      <w:bookmarkStart w:id="1592" w:name="_Toc241459826"/>
      <w:bookmarkStart w:id="1593" w:name="_Toc179632819"/>
      <w:bookmarkStart w:id="1594" w:name="_Toc241484778"/>
      <w:bookmarkStart w:id="1595" w:name="_Toc152045799"/>
      <w:bookmarkStart w:id="1596" w:name="_Toc286239597"/>
      <w:bookmarkStart w:id="1597" w:name="_Toc432"/>
      <w:bookmarkStart w:id="1598" w:name="_Toc144974867"/>
      <w:bookmarkStart w:id="1599" w:name="_Toc152042588"/>
      <w:r>
        <w:rPr>
          <w:rFonts w:ascii="宋体" w:eastAsia="宋体" w:hAnsi="宋体" w:hint="eastAsia"/>
        </w:rPr>
        <w:lastRenderedPageBreak/>
        <w:t>附表三：劳动力计划表</w:t>
      </w:r>
      <w:bookmarkEnd w:id="1592"/>
      <w:bookmarkEnd w:id="1593"/>
      <w:bookmarkEnd w:id="1594"/>
      <w:bookmarkEnd w:id="1595"/>
      <w:bookmarkEnd w:id="1596"/>
      <w:bookmarkEnd w:id="1597"/>
      <w:bookmarkEnd w:id="1598"/>
      <w:bookmarkEnd w:id="1599"/>
    </w:p>
    <w:p w:rsidR="00917A2B" w:rsidRDefault="00B15470">
      <w:pPr>
        <w:pStyle w:val="62"/>
        <w:spacing w:line="440" w:lineRule="exact"/>
        <w:ind w:right="200"/>
        <w:jc w:val="right"/>
        <w:rPr>
          <w:rFonts w:ascii="宋体" w:hAnsi="宋体"/>
          <w:szCs w:val="21"/>
        </w:rPr>
      </w:pPr>
      <w:r>
        <w:rPr>
          <w:rFonts w:ascii="宋体" w:hAnsi="宋体" w:hint="eastAsia"/>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305"/>
        <w:gridCol w:w="1066"/>
        <w:gridCol w:w="1066"/>
        <w:gridCol w:w="1066"/>
        <w:gridCol w:w="1066"/>
        <w:gridCol w:w="1066"/>
        <w:gridCol w:w="1064"/>
      </w:tblGrid>
      <w:tr w:rsidR="00917A2B">
        <w:tc>
          <w:tcPr>
            <w:tcW w:w="829"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工种</w:t>
            </w:r>
          </w:p>
        </w:tc>
        <w:tc>
          <w:tcPr>
            <w:tcW w:w="7699" w:type="dxa"/>
            <w:gridSpan w:val="7"/>
            <w:tcBorders>
              <w:top w:val="single" w:sz="4" w:space="0" w:color="auto"/>
              <w:left w:val="single" w:sz="4" w:space="0" w:color="auto"/>
              <w:bottom w:val="single" w:sz="4" w:space="0" w:color="auto"/>
              <w:right w:val="single" w:sz="4" w:space="0" w:color="auto"/>
            </w:tcBorders>
            <w:noWrap/>
            <w:vAlign w:val="center"/>
          </w:tcPr>
          <w:p w:rsidR="00917A2B" w:rsidRDefault="00B15470">
            <w:pPr>
              <w:pStyle w:val="62"/>
              <w:spacing w:line="440" w:lineRule="exact"/>
              <w:jc w:val="center"/>
              <w:rPr>
                <w:rFonts w:ascii="宋体" w:hAnsi="宋体"/>
                <w:szCs w:val="21"/>
              </w:rPr>
            </w:pPr>
            <w:r>
              <w:rPr>
                <w:rFonts w:ascii="宋体" w:hAnsi="宋体" w:hint="eastAsia"/>
                <w:szCs w:val="21"/>
              </w:rPr>
              <w:t>按工程施工阶段投入劳动力情况</w:t>
            </w:r>
          </w:p>
        </w:tc>
      </w:tr>
      <w:tr w:rsidR="00917A2B">
        <w:tc>
          <w:tcPr>
            <w:tcW w:w="82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r w:rsidR="00917A2B">
        <w:tc>
          <w:tcPr>
            <w:tcW w:w="829"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305"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c>
          <w:tcPr>
            <w:tcW w:w="1064"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jc w:val="center"/>
              <w:rPr>
                <w:rFonts w:ascii="宋体" w:hAnsi="宋体"/>
                <w:szCs w:val="21"/>
              </w:rPr>
            </w:pPr>
          </w:p>
        </w:tc>
      </w:tr>
    </w:tbl>
    <w:p w:rsidR="00917A2B" w:rsidRDefault="00917A2B">
      <w:pPr>
        <w:pStyle w:val="62"/>
        <w:tabs>
          <w:tab w:val="left" w:pos="720"/>
        </w:tabs>
        <w:spacing w:line="440" w:lineRule="exact"/>
        <w:ind w:firstLineChars="360" w:firstLine="756"/>
        <w:rPr>
          <w:rFonts w:ascii="宋体" w:hAnsi="宋体"/>
          <w:color w:val="FF0000"/>
          <w:szCs w:val="21"/>
        </w:rPr>
      </w:pPr>
    </w:p>
    <w:p w:rsidR="00917A2B" w:rsidRDefault="00917A2B">
      <w:pPr>
        <w:pStyle w:val="62"/>
        <w:topLinePunct/>
        <w:spacing w:line="440" w:lineRule="exact"/>
        <w:jc w:val="center"/>
        <w:rPr>
          <w:rFonts w:ascii="宋体" w:hAnsi="宋体"/>
        </w:rPr>
      </w:pPr>
    </w:p>
    <w:p w:rsidR="00917A2B" w:rsidRDefault="00B15470">
      <w:pPr>
        <w:pStyle w:val="300"/>
        <w:rPr>
          <w:rFonts w:ascii="宋体" w:eastAsia="宋体" w:hAnsi="宋体"/>
        </w:rPr>
      </w:pPr>
      <w:bookmarkStart w:id="1600" w:name="_Toc2971"/>
      <w:bookmarkStart w:id="1601" w:name="_Toc152042589"/>
      <w:bookmarkStart w:id="1602" w:name="_Toc241484779"/>
      <w:bookmarkStart w:id="1603" w:name="_Toc179632820"/>
      <w:bookmarkStart w:id="1604" w:name="_Toc286239598"/>
      <w:bookmarkStart w:id="1605" w:name="_Toc144974868"/>
      <w:bookmarkStart w:id="1606" w:name="_Toc152045800"/>
      <w:bookmarkStart w:id="1607" w:name="_Toc241459827"/>
      <w:r>
        <w:rPr>
          <w:rFonts w:ascii="宋体" w:eastAsia="宋体" w:hAnsi="宋体" w:hint="eastAsia"/>
        </w:rPr>
        <w:lastRenderedPageBreak/>
        <w:t>附表四：计划开、竣工日期和施工进度网络图</w:t>
      </w:r>
      <w:bookmarkEnd w:id="1600"/>
      <w:bookmarkEnd w:id="1601"/>
      <w:bookmarkEnd w:id="1602"/>
      <w:bookmarkEnd w:id="1603"/>
      <w:bookmarkEnd w:id="1604"/>
      <w:bookmarkEnd w:id="1605"/>
      <w:bookmarkEnd w:id="1606"/>
      <w:bookmarkEnd w:id="1607"/>
    </w:p>
    <w:p w:rsidR="00917A2B" w:rsidRDefault="00917A2B">
      <w:pPr>
        <w:pStyle w:val="62"/>
        <w:spacing w:line="440" w:lineRule="exact"/>
        <w:rPr>
          <w:rFonts w:ascii="宋体" w:hAnsi="宋体"/>
          <w:sz w:val="20"/>
          <w:szCs w:val="20"/>
        </w:rPr>
      </w:pPr>
    </w:p>
    <w:p w:rsidR="00917A2B" w:rsidRDefault="00B15470">
      <w:pPr>
        <w:pStyle w:val="62"/>
        <w:spacing w:line="440" w:lineRule="exact"/>
        <w:ind w:firstLineChars="200" w:firstLine="420"/>
        <w:rPr>
          <w:rFonts w:ascii="宋体" w:hAnsi="宋体"/>
          <w:szCs w:val="21"/>
        </w:rPr>
      </w:pPr>
      <w:r>
        <w:rPr>
          <w:rFonts w:ascii="宋体" w:hAnsi="宋体"/>
          <w:szCs w:val="21"/>
        </w:rPr>
        <w:t>1.</w:t>
      </w:r>
      <w:r>
        <w:rPr>
          <w:rFonts w:ascii="宋体" w:hAnsi="宋体" w:hint="eastAsia"/>
          <w:szCs w:val="21"/>
        </w:rPr>
        <w:t>投标人应递交施工进度网络图或施工进度表，说明按招标文件要求的计划工期进行施工的各个关键日期。</w:t>
      </w:r>
    </w:p>
    <w:p w:rsidR="00917A2B" w:rsidRDefault="00B15470">
      <w:pPr>
        <w:pStyle w:val="62"/>
        <w:spacing w:line="440" w:lineRule="exact"/>
        <w:ind w:firstLineChars="200" w:firstLine="420"/>
        <w:rPr>
          <w:rFonts w:ascii="宋体" w:hAnsi="宋体"/>
          <w:szCs w:val="21"/>
        </w:rPr>
      </w:pPr>
      <w:r>
        <w:rPr>
          <w:rFonts w:ascii="宋体" w:hAnsi="宋体"/>
          <w:szCs w:val="21"/>
        </w:rPr>
        <w:t>2.</w:t>
      </w:r>
      <w:r>
        <w:rPr>
          <w:rFonts w:ascii="宋体" w:hAnsi="宋体" w:hint="eastAsia"/>
          <w:szCs w:val="21"/>
        </w:rPr>
        <w:t>施工进度表可采用网络图和（或）横道图表示。</w:t>
      </w:r>
    </w:p>
    <w:p w:rsidR="00917A2B" w:rsidRDefault="00917A2B">
      <w:pPr>
        <w:pStyle w:val="62"/>
        <w:spacing w:line="440" w:lineRule="exact"/>
        <w:rPr>
          <w:rFonts w:ascii="宋体" w:hAnsi="宋体"/>
          <w:sz w:val="20"/>
          <w:szCs w:val="20"/>
        </w:rPr>
      </w:pPr>
    </w:p>
    <w:p w:rsidR="00917A2B" w:rsidRDefault="00917A2B">
      <w:pPr>
        <w:pStyle w:val="62"/>
        <w:spacing w:line="440" w:lineRule="exact"/>
        <w:rPr>
          <w:rFonts w:ascii="宋体" w:hAnsi="宋体"/>
          <w:sz w:val="20"/>
          <w:szCs w:val="20"/>
        </w:rPr>
      </w:pPr>
    </w:p>
    <w:p w:rsidR="00917A2B" w:rsidRDefault="00B15470">
      <w:pPr>
        <w:pStyle w:val="62"/>
        <w:spacing w:line="440" w:lineRule="exact"/>
        <w:rPr>
          <w:rFonts w:ascii="宋体" w:hAnsi="宋体"/>
          <w:sz w:val="20"/>
          <w:szCs w:val="20"/>
        </w:rPr>
      </w:pPr>
      <w:r>
        <w:rPr>
          <w:rFonts w:ascii="宋体" w:hAnsi="宋体"/>
          <w:sz w:val="20"/>
          <w:szCs w:val="20"/>
        </w:rPr>
        <w:br w:type="page"/>
      </w:r>
    </w:p>
    <w:p w:rsidR="00917A2B" w:rsidRDefault="00B15470">
      <w:pPr>
        <w:pStyle w:val="300"/>
        <w:rPr>
          <w:rFonts w:ascii="宋体" w:eastAsia="宋体" w:hAnsi="宋体"/>
        </w:rPr>
      </w:pPr>
      <w:bookmarkStart w:id="1608" w:name="_Toc23812"/>
      <w:bookmarkStart w:id="1609" w:name="_Toc241484780"/>
      <w:bookmarkStart w:id="1610" w:name="_Toc179632821"/>
      <w:bookmarkStart w:id="1611" w:name="_Toc152042590"/>
      <w:bookmarkStart w:id="1612" w:name="_Toc144974869"/>
      <w:bookmarkStart w:id="1613" w:name="_Toc241459828"/>
      <w:bookmarkStart w:id="1614" w:name="_Toc152045801"/>
      <w:bookmarkStart w:id="1615" w:name="_Toc286239599"/>
      <w:r>
        <w:rPr>
          <w:rFonts w:ascii="宋体" w:eastAsia="宋体" w:hAnsi="宋体" w:hint="eastAsia"/>
        </w:rPr>
        <w:lastRenderedPageBreak/>
        <w:t>附表五：施工总平面图</w:t>
      </w:r>
      <w:bookmarkEnd w:id="1608"/>
      <w:bookmarkEnd w:id="1609"/>
      <w:bookmarkEnd w:id="1610"/>
      <w:bookmarkEnd w:id="1611"/>
      <w:bookmarkEnd w:id="1612"/>
      <w:bookmarkEnd w:id="1613"/>
      <w:bookmarkEnd w:id="1614"/>
      <w:bookmarkEnd w:id="1615"/>
    </w:p>
    <w:p w:rsidR="00917A2B" w:rsidRDefault="00B15470">
      <w:pPr>
        <w:pStyle w:val="62"/>
        <w:spacing w:line="440" w:lineRule="exact"/>
        <w:rPr>
          <w:rFonts w:ascii="宋体" w:hAnsi="宋体"/>
          <w:sz w:val="20"/>
          <w:szCs w:val="20"/>
        </w:rPr>
      </w:pPr>
      <w:r>
        <w:rPr>
          <w:rFonts w:ascii="宋体" w:hAnsi="宋体"/>
          <w:sz w:val="20"/>
          <w:szCs w:val="20"/>
        </w:rPr>
        <w:tab/>
      </w:r>
    </w:p>
    <w:p w:rsidR="00917A2B" w:rsidRDefault="00B15470">
      <w:pPr>
        <w:pStyle w:val="62"/>
        <w:spacing w:line="440" w:lineRule="exact"/>
        <w:ind w:firstLineChars="200" w:firstLine="420"/>
        <w:rPr>
          <w:rFonts w:ascii="宋体" w:hAnsi="宋体"/>
          <w:szCs w:val="21"/>
        </w:rPr>
      </w:pP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917A2B" w:rsidRDefault="00917A2B">
      <w:pPr>
        <w:pStyle w:val="62"/>
        <w:spacing w:line="440" w:lineRule="exact"/>
        <w:rPr>
          <w:rFonts w:ascii="宋体" w:hAnsi="宋体"/>
          <w:sz w:val="20"/>
          <w:szCs w:val="20"/>
        </w:rPr>
      </w:pPr>
    </w:p>
    <w:p w:rsidR="00917A2B" w:rsidRDefault="00B15470">
      <w:pPr>
        <w:pStyle w:val="300"/>
        <w:rPr>
          <w:rFonts w:ascii="宋体" w:eastAsia="宋体" w:hAnsi="宋体"/>
        </w:rPr>
      </w:pPr>
      <w:bookmarkStart w:id="1616" w:name="_Toc144974870"/>
      <w:bookmarkStart w:id="1617" w:name="_Toc286239600"/>
      <w:bookmarkStart w:id="1618" w:name="_Toc179632822"/>
      <w:bookmarkStart w:id="1619" w:name="_Toc241484781"/>
      <w:bookmarkStart w:id="1620" w:name="_Toc152042591"/>
      <w:bookmarkStart w:id="1621" w:name="_Toc241459829"/>
      <w:bookmarkStart w:id="1622" w:name="_Toc152045802"/>
      <w:r>
        <w:rPr>
          <w:rFonts w:ascii="宋体" w:eastAsia="宋体" w:hAnsi="宋体"/>
        </w:rPr>
        <w:br w:type="page"/>
      </w:r>
      <w:bookmarkStart w:id="1623" w:name="_Toc31289"/>
      <w:r>
        <w:rPr>
          <w:rFonts w:ascii="宋体" w:eastAsia="宋体" w:hAnsi="宋体" w:hint="eastAsia"/>
        </w:rPr>
        <w:lastRenderedPageBreak/>
        <w:t>附表六：临时用地表</w:t>
      </w:r>
      <w:bookmarkEnd w:id="1616"/>
      <w:bookmarkEnd w:id="1617"/>
      <w:bookmarkEnd w:id="1618"/>
      <w:bookmarkEnd w:id="1619"/>
      <w:bookmarkEnd w:id="1620"/>
      <w:bookmarkEnd w:id="1621"/>
      <w:bookmarkEnd w:id="1622"/>
      <w:bookmarkEnd w:id="1623"/>
    </w:p>
    <w:p w:rsidR="00917A2B" w:rsidRDefault="00917A2B">
      <w:pPr>
        <w:pStyle w:val="62"/>
        <w:spacing w:line="440" w:lineRule="exact"/>
        <w:jc w:val="center"/>
        <w:rPr>
          <w:rFonts w:ascii="宋体" w:hAnsi="宋体"/>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2132"/>
        <w:gridCol w:w="2132"/>
        <w:gridCol w:w="2132"/>
      </w:tblGrid>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B15470">
            <w:pPr>
              <w:pStyle w:val="62"/>
              <w:spacing w:line="440" w:lineRule="exact"/>
              <w:jc w:val="center"/>
              <w:rPr>
                <w:rFonts w:ascii="宋体" w:hAnsi="宋体"/>
                <w:szCs w:val="21"/>
              </w:rPr>
            </w:pPr>
            <w:r>
              <w:rPr>
                <w:rFonts w:ascii="宋体" w:hAnsi="宋体" w:hint="eastAsia"/>
                <w:szCs w:val="21"/>
              </w:rPr>
              <w:t>用途</w:t>
            </w:r>
          </w:p>
          <w:p w:rsidR="00917A2B" w:rsidRDefault="00917A2B">
            <w:pPr>
              <w:pStyle w:val="62"/>
              <w:spacing w:line="440" w:lineRule="exact"/>
              <w:jc w:val="center"/>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B15470">
            <w:pPr>
              <w:pStyle w:val="62"/>
              <w:spacing w:line="440" w:lineRule="exact"/>
              <w:jc w:val="center"/>
              <w:rPr>
                <w:rFonts w:ascii="宋体" w:hAnsi="宋体"/>
                <w:szCs w:val="21"/>
              </w:rPr>
            </w:pPr>
            <w:r>
              <w:rPr>
                <w:rFonts w:ascii="宋体" w:hAnsi="宋体" w:hint="eastAsia"/>
                <w:szCs w:val="21"/>
              </w:rPr>
              <w:t>面积（平方米）</w:t>
            </w:r>
          </w:p>
        </w:tc>
        <w:tc>
          <w:tcPr>
            <w:tcW w:w="2132" w:type="dxa"/>
            <w:tcBorders>
              <w:top w:val="single" w:sz="4" w:space="0" w:color="auto"/>
              <w:left w:val="single" w:sz="4" w:space="0" w:color="auto"/>
              <w:bottom w:val="single" w:sz="4" w:space="0" w:color="auto"/>
              <w:right w:val="single" w:sz="4" w:space="0" w:color="auto"/>
            </w:tcBorders>
            <w:noWrap/>
          </w:tcPr>
          <w:p w:rsidR="00917A2B" w:rsidRDefault="00B15470">
            <w:pPr>
              <w:pStyle w:val="62"/>
              <w:spacing w:line="440" w:lineRule="exact"/>
              <w:jc w:val="center"/>
              <w:rPr>
                <w:rFonts w:ascii="宋体" w:hAnsi="宋体"/>
                <w:szCs w:val="21"/>
              </w:rPr>
            </w:pPr>
            <w:r>
              <w:rPr>
                <w:rFonts w:ascii="宋体" w:hAnsi="宋体" w:hint="eastAsia"/>
                <w:szCs w:val="21"/>
              </w:rPr>
              <w:t>位置</w:t>
            </w:r>
          </w:p>
        </w:tc>
        <w:tc>
          <w:tcPr>
            <w:tcW w:w="2132" w:type="dxa"/>
            <w:tcBorders>
              <w:top w:val="single" w:sz="4" w:space="0" w:color="auto"/>
              <w:left w:val="single" w:sz="4" w:space="0" w:color="auto"/>
              <w:bottom w:val="single" w:sz="4" w:space="0" w:color="auto"/>
              <w:right w:val="single" w:sz="4" w:space="0" w:color="auto"/>
            </w:tcBorders>
            <w:noWrap/>
          </w:tcPr>
          <w:p w:rsidR="00917A2B" w:rsidRDefault="00B15470">
            <w:pPr>
              <w:pStyle w:val="62"/>
              <w:spacing w:line="440" w:lineRule="exact"/>
              <w:jc w:val="center"/>
              <w:rPr>
                <w:rFonts w:ascii="宋体" w:hAnsi="宋体"/>
                <w:szCs w:val="21"/>
              </w:rPr>
            </w:pPr>
            <w:r>
              <w:rPr>
                <w:rFonts w:ascii="宋体" w:hAnsi="宋体" w:hint="eastAsia"/>
                <w:szCs w:val="21"/>
              </w:rPr>
              <w:t>需用时间</w:t>
            </w: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r w:rsidR="00917A2B">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c>
          <w:tcPr>
            <w:tcW w:w="2132" w:type="dxa"/>
            <w:tcBorders>
              <w:top w:val="single" w:sz="4" w:space="0" w:color="auto"/>
              <w:left w:val="single" w:sz="4" w:space="0" w:color="auto"/>
              <w:bottom w:val="single" w:sz="4" w:space="0" w:color="auto"/>
              <w:right w:val="single" w:sz="4" w:space="0" w:color="auto"/>
            </w:tcBorders>
            <w:noWrap/>
          </w:tcPr>
          <w:p w:rsidR="00917A2B" w:rsidRDefault="00917A2B">
            <w:pPr>
              <w:pStyle w:val="62"/>
              <w:spacing w:line="440" w:lineRule="exact"/>
              <w:rPr>
                <w:rFonts w:ascii="宋体" w:hAnsi="宋体"/>
                <w:szCs w:val="21"/>
              </w:rPr>
            </w:pPr>
          </w:p>
        </w:tc>
      </w:tr>
    </w:tbl>
    <w:p w:rsidR="00917A2B" w:rsidRDefault="00B15470">
      <w:pPr>
        <w:pStyle w:val="300"/>
        <w:rPr>
          <w:rFonts w:ascii="宋体" w:eastAsia="宋体" w:hAnsi="宋体"/>
        </w:rPr>
      </w:pPr>
      <w:bookmarkStart w:id="1624" w:name="_Toc241484782"/>
      <w:bookmarkStart w:id="1625" w:name="_Toc286239601"/>
      <w:bookmarkStart w:id="1626" w:name="_Toc241459830"/>
      <w:bookmarkStart w:id="1627" w:name="_Toc4476"/>
      <w:bookmarkStart w:id="1628" w:name="EptNR_暗标的要求"/>
      <w:r>
        <w:rPr>
          <w:rFonts w:ascii="宋体" w:eastAsia="宋体" w:hAnsi="宋体" w:hint="eastAsia"/>
        </w:rPr>
        <w:lastRenderedPageBreak/>
        <w:t>附表七：施工组织设计（技术暗标部分）编制及装订要求</w:t>
      </w:r>
      <w:bookmarkEnd w:id="1624"/>
      <w:bookmarkEnd w:id="1625"/>
      <w:bookmarkEnd w:id="1626"/>
      <w:bookmarkEnd w:id="1627"/>
    </w:p>
    <w:p w:rsidR="00917A2B" w:rsidRDefault="00917A2B">
      <w:pPr>
        <w:pStyle w:val="62"/>
        <w:spacing w:line="360" w:lineRule="auto"/>
        <w:rPr>
          <w:rFonts w:ascii="宋体" w:hAnsi="宋体"/>
          <w:b/>
          <w:bCs/>
          <w:color w:val="000000"/>
          <w:szCs w:val="21"/>
        </w:rPr>
      </w:pPr>
    </w:p>
    <w:bookmarkEnd w:id="1628"/>
    <w:p w:rsidR="00917A2B" w:rsidRDefault="00917A2B">
      <w:pPr>
        <w:pStyle w:val="62"/>
        <w:rPr>
          <w:rFonts w:ascii="宋体" w:hAnsi="宋体"/>
        </w:rPr>
      </w:pPr>
    </w:p>
    <w:p w:rsidR="00917A2B" w:rsidRDefault="00917A2B">
      <w:pPr>
        <w:pStyle w:val="26"/>
        <w:rPr>
          <w:rFonts w:ascii="宋体" w:hAnsi="宋体"/>
        </w:rPr>
      </w:pPr>
    </w:p>
    <w:p w:rsidR="00917A2B" w:rsidRDefault="00B15470">
      <w:pPr>
        <w:pStyle w:val="72"/>
        <w:spacing w:line="360" w:lineRule="auto"/>
        <w:jc w:val="center"/>
        <w:rPr>
          <w:rFonts w:ascii="宋体" w:eastAsia="宋体" w:hAnsi="宋体"/>
          <w:b/>
          <w:kern w:val="2"/>
          <w:sz w:val="30"/>
          <w:szCs w:val="30"/>
        </w:rPr>
      </w:pPr>
      <w:r>
        <w:rPr>
          <w:rFonts w:ascii="宋体" w:eastAsia="宋体" w:hAnsi="宋体"/>
          <w:b/>
          <w:kern w:val="2"/>
          <w:sz w:val="30"/>
          <w:szCs w:val="30"/>
        </w:rPr>
        <w:t>施工组织设计(技术暗标部分)</w:t>
      </w:r>
      <w:r>
        <w:rPr>
          <w:rFonts w:ascii="宋体" w:eastAsia="宋体" w:hAnsi="宋体" w:hint="eastAsia"/>
          <w:b/>
          <w:kern w:val="2"/>
          <w:sz w:val="30"/>
          <w:szCs w:val="30"/>
        </w:rPr>
        <w:t>编制</w:t>
      </w:r>
      <w:r>
        <w:rPr>
          <w:rFonts w:ascii="宋体" w:eastAsia="宋体" w:hAnsi="宋体"/>
          <w:b/>
          <w:kern w:val="2"/>
          <w:sz w:val="30"/>
          <w:szCs w:val="30"/>
        </w:rPr>
        <w:t>要求</w:t>
      </w:r>
    </w:p>
    <w:p w:rsidR="00917A2B" w:rsidRDefault="00B15470">
      <w:pPr>
        <w:snapToGrid w:val="0"/>
        <w:spacing w:line="240" w:lineRule="atLeast"/>
        <w:rPr>
          <w:rFonts w:ascii="宋体" w:hAnsi="宋体"/>
          <w:sz w:val="28"/>
          <w:szCs w:val="28"/>
        </w:rPr>
      </w:pPr>
      <w:bookmarkStart w:id="1629" w:name="_Toc286239602"/>
      <w:bookmarkStart w:id="1630" w:name="_Toc152045803"/>
      <w:bookmarkStart w:id="1631" w:name="_Toc21882"/>
      <w:bookmarkStart w:id="1632" w:name="_Toc179632823"/>
      <w:bookmarkStart w:id="1633" w:name="_Toc152042592"/>
      <w:bookmarkStart w:id="1634" w:name="_Toc144974871"/>
      <w:bookmarkStart w:id="1635" w:name="_Toc241484783"/>
      <w:bookmarkStart w:id="1636" w:name="_Toc241459831"/>
      <w:r>
        <w:rPr>
          <w:rFonts w:ascii="宋体" w:hAnsi="宋体" w:hint="eastAsia"/>
          <w:sz w:val="28"/>
          <w:szCs w:val="28"/>
        </w:rPr>
        <w:t>施工组织设计</w:t>
      </w:r>
      <w:r>
        <w:rPr>
          <w:rFonts w:ascii="宋体" w:hAnsi="宋体" w:hint="eastAsia"/>
          <w:sz w:val="28"/>
          <w:szCs w:val="28"/>
        </w:rPr>
        <w:tab/>
      </w:r>
      <w:r>
        <w:rPr>
          <w:rFonts w:ascii="宋体" w:hAnsi="宋体" w:hint="eastAsia"/>
          <w:sz w:val="28"/>
          <w:szCs w:val="28"/>
        </w:rPr>
        <w:tab/>
      </w:r>
    </w:p>
    <w:p w:rsidR="00917A2B" w:rsidRDefault="00B15470">
      <w:pPr>
        <w:snapToGrid w:val="0"/>
        <w:spacing w:line="240" w:lineRule="atLeast"/>
        <w:rPr>
          <w:rFonts w:ascii="宋体" w:hAnsi="宋体"/>
          <w:sz w:val="28"/>
          <w:szCs w:val="28"/>
        </w:rPr>
      </w:pPr>
      <w:r>
        <w:rPr>
          <w:rFonts w:ascii="宋体" w:hAnsi="宋体" w:hint="eastAsia"/>
          <w:sz w:val="28"/>
          <w:szCs w:val="28"/>
        </w:rPr>
        <w:t>构成投标文件的“暗标”的文件中均不得出现投标人的名称和其它可识别投标人身份的字符、徽标、人员名称以及其他特殊标记等。投标人编制文件应当满足招标文件技术标要求，不得随意编制。</w:t>
      </w:r>
      <w:r>
        <w:rPr>
          <w:rFonts w:ascii="宋体" w:hAnsi="宋体" w:hint="eastAsia"/>
          <w:sz w:val="28"/>
          <w:szCs w:val="28"/>
        </w:rPr>
        <w:tab/>
      </w:r>
      <w:r>
        <w:rPr>
          <w:rFonts w:ascii="宋体" w:hAnsi="宋体" w:hint="eastAsia"/>
          <w:sz w:val="28"/>
          <w:szCs w:val="28"/>
        </w:rPr>
        <w:tab/>
      </w:r>
    </w:p>
    <w:tbl>
      <w:tblPr>
        <w:tblStyle w:val="af5"/>
        <w:tblW w:w="8578" w:type="dxa"/>
        <w:tblLayout w:type="fixed"/>
        <w:tblLook w:val="04A0"/>
      </w:tblPr>
      <w:tblGrid>
        <w:gridCol w:w="754"/>
        <w:gridCol w:w="1905"/>
        <w:gridCol w:w="5919"/>
      </w:tblGrid>
      <w:tr w:rsidR="00917A2B">
        <w:trPr>
          <w:trHeight w:val="660"/>
        </w:trPr>
        <w:tc>
          <w:tcPr>
            <w:tcW w:w="754" w:type="dxa"/>
            <w:noWrap/>
          </w:tcPr>
          <w:tbl>
            <w:tblPr>
              <w:tblW w:w="1080" w:type="dxa"/>
              <w:tblLayout w:type="fixed"/>
              <w:tblLook w:val="04A0"/>
            </w:tblPr>
            <w:tblGrid>
              <w:gridCol w:w="1080"/>
            </w:tblGrid>
            <w:tr w:rsidR="00917A2B">
              <w:trPr>
                <w:trHeight w:val="560"/>
              </w:trPr>
              <w:tc>
                <w:tcPr>
                  <w:tcW w:w="1080"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序号</w:t>
                  </w:r>
                </w:p>
              </w:tc>
            </w:tr>
          </w:tbl>
          <w:p w:rsidR="00917A2B" w:rsidRDefault="00917A2B">
            <w:pPr>
              <w:snapToGrid w:val="0"/>
              <w:spacing w:line="240" w:lineRule="atLeast"/>
              <w:rPr>
                <w:rFonts w:ascii="宋体" w:hAnsi="宋体"/>
                <w:sz w:val="28"/>
                <w:szCs w:val="28"/>
              </w:rPr>
            </w:pPr>
          </w:p>
        </w:tc>
        <w:tc>
          <w:tcPr>
            <w:tcW w:w="1905" w:type="dxa"/>
            <w:noWrap/>
          </w:tcPr>
          <w:tbl>
            <w:tblPr>
              <w:tblW w:w="3766" w:type="dxa"/>
              <w:tblLayout w:type="fixed"/>
              <w:tblLook w:val="04A0"/>
            </w:tblPr>
            <w:tblGrid>
              <w:gridCol w:w="3766"/>
            </w:tblGrid>
            <w:tr w:rsidR="00917A2B">
              <w:trPr>
                <w:trHeight w:val="560"/>
              </w:trPr>
              <w:tc>
                <w:tcPr>
                  <w:tcW w:w="3765"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项目内容</w:t>
                  </w:r>
                </w:p>
              </w:tc>
            </w:tr>
          </w:tbl>
          <w:p w:rsidR="00917A2B" w:rsidRDefault="00917A2B">
            <w:pPr>
              <w:snapToGrid w:val="0"/>
              <w:spacing w:line="240" w:lineRule="atLeast"/>
              <w:rPr>
                <w:rFonts w:ascii="宋体" w:hAnsi="宋体"/>
                <w:sz w:val="28"/>
                <w:szCs w:val="28"/>
              </w:rPr>
            </w:pPr>
          </w:p>
        </w:tc>
        <w:tc>
          <w:tcPr>
            <w:tcW w:w="5919" w:type="dxa"/>
            <w:noWrap/>
          </w:tcPr>
          <w:tbl>
            <w:tblPr>
              <w:tblW w:w="4771" w:type="dxa"/>
              <w:tblLayout w:type="fixed"/>
              <w:tblLook w:val="04A0"/>
            </w:tblPr>
            <w:tblGrid>
              <w:gridCol w:w="4771"/>
            </w:tblGrid>
            <w:tr w:rsidR="00917A2B">
              <w:trPr>
                <w:trHeight w:val="560"/>
              </w:trPr>
              <w:tc>
                <w:tcPr>
                  <w:tcW w:w="4770"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类别、内容</w:t>
                  </w:r>
                </w:p>
              </w:tc>
            </w:tr>
          </w:tbl>
          <w:p w:rsidR="00917A2B" w:rsidRDefault="00917A2B">
            <w:pPr>
              <w:snapToGrid w:val="0"/>
              <w:spacing w:line="240" w:lineRule="atLeast"/>
              <w:rPr>
                <w:rFonts w:ascii="宋体" w:hAnsi="宋体"/>
                <w:sz w:val="28"/>
                <w:szCs w:val="28"/>
              </w:rPr>
            </w:pPr>
          </w:p>
        </w:tc>
      </w:tr>
      <w:tr w:rsidR="00917A2B">
        <w:trPr>
          <w:trHeight w:val="738"/>
        </w:trPr>
        <w:tc>
          <w:tcPr>
            <w:tcW w:w="754" w:type="dxa"/>
            <w:noWrap/>
            <w:vAlign w:val="center"/>
          </w:tcPr>
          <w:p w:rsidR="00917A2B" w:rsidRDefault="00B15470">
            <w:pPr>
              <w:snapToGrid w:val="0"/>
              <w:spacing w:line="240" w:lineRule="atLeast"/>
              <w:rPr>
                <w:rFonts w:ascii="宋体" w:hAnsi="宋体"/>
                <w:sz w:val="28"/>
                <w:szCs w:val="28"/>
              </w:rPr>
            </w:pPr>
            <w:r>
              <w:rPr>
                <w:rFonts w:ascii="宋体" w:hAnsi="宋体" w:hint="eastAsia"/>
                <w:sz w:val="28"/>
                <w:szCs w:val="28"/>
              </w:rPr>
              <w:t>1</w:t>
            </w:r>
          </w:p>
        </w:tc>
        <w:tc>
          <w:tcPr>
            <w:tcW w:w="1905" w:type="dxa"/>
            <w:noWrap/>
            <w:vAlign w:val="center"/>
          </w:tcPr>
          <w:p w:rsidR="00917A2B" w:rsidRDefault="00B15470">
            <w:pPr>
              <w:snapToGrid w:val="0"/>
              <w:spacing w:line="240" w:lineRule="atLeast"/>
              <w:rPr>
                <w:rFonts w:ascii="宋体" w:hAnsi="宋体"/>
                <w:sz w:val="28"/>
                <w:szCs w:val="28"/>
              </w:rPr>
            </w:pPr>
            <w:r>
              <w:rPr>
                <w:rFonts w:ascii="宋体" w:hAnsi="宋体" w:hint="eastAsia"/>
                <w:sz w:val="28"/>
                <w:szCs w:val="28"/>
              </w:rPr>
              <w:t>字体要求</w:t>
            </w:r>
          </w:p>
        </w:tc>
        <w:tc>
          <w:tcPr>
            <w:tcW w:w="5919" w:type="dxa"/>
            <w:noWrap/>
            <w:vAlign w:val="center"/>
          </w:tcPr>
          <w:p w:rsidR="00917A2B" w:rsidRDefault="00B15470">
            <w:pPr>
              <w:snapToGrid w:val="0"/>
              <w:spacing w:line="240" w:lineRule="atLeast"/>
              <w:rPr>
                <w:rFonts w:ascii="宋体" w:hAnsi="宋体"/>
                <w:sz w:val="28"/>
                <w:szCs w:val="28"/>
              </w:rPr>
            </w:pPr>
            <w:r>
              <w:rPr>
                <w:rFonts w:ascii="宋体" w:hAnsi="宋体" w:hint="eastAsia"/>
                <w:sz w:val="28"/>
                <w:szCs w:val="28"/>
              </w:rPr>
              <w:t>宋体</w:t>
            </w:r>
          </w:p>
        </w:tc>
      </w:tr>
      <w:tr w:rsidR="00917A2B">
        <w:trPr>
          <w:trHeight w:val="743"/>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2</w:t>
            </w:r>
          </w:p>
        </w:tc>
        <w:tc>
          <w:tcPr>
            <w:tcW w:w="1905" w:type="dxa"/>
            <w:noWrap/>
            <w:vAlign w:val="center"/>
          </w:tcPr>
          <w:p w:rsidR="00917A2B" w:rsidRDefault="00B15470">
            <w:pPr>
              <w:snapToGrid w:val="0"/>
              <w:spacing w:line="240" w:lineRule="atLeast"/>
              <w:rPr>
                <w:rFonts w:ascii="宋体" w:hAnsi="宋体"/>
                <w:sz w:val="28"/>
                <w:szCs w:val="28"/>
              </w:rPr>
            </w:pPr>
            <w:r>
              <w:rPr>
                <w:rFonts w:ascii="宋体" w:hAnsi="宋体" w:hint="eastAsia"/>
                <w:sz w:val="28"/>
                <w:szCs w:val="28"/>
              </w:rPr>
              <w:t>正文字号要求</w:t>
            </w:r>
          </w:p>
        </w:tc>
        <w:tc>
          <w:tcPr>
            <w:tcW w:w="5919" w:type="dxa"/>
            <w:noWrap/>
            <w:vAlign w:val="center"/>
          </w:tcPr>
          <w:p w:rsidR="00917A2B" w:rsidRDefault="00B15470">
            <w:pPr>
              <w:snapToGrid w:val="0"/>
              <w:spacing w:line="240" w:lineRule="atLeast"/>
              <w:rPr>
                <w:rFonts w:ascii="宋体" w:hAnsi="宋体"/>
                <w:sz w:val="28"/>
                <w:szCs w:val="28"/>
              </w:rPr>
            </w:pPr>
            <w:r>
              <w:rPr>
                <w:rFonts w:ascii="宋体" w:hAnsi="宋体" w:hint="eastAsia"/>
                <w:sz w:val="28"/>
                <w:szCs w:val="28"/>
              </w:rPr>
              <w:t>四号  字体加粗：否</w:t>
            </w:r>
          </w:p>
        </w:tc>
      </w:tr>
      <w:tr w:rsidR="00917A2B">
        <w:trPr>
          <w:trHeight w:val="660"/>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3</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段落</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行距：单倍行距</w:t>
            </w:r>
          </w:p>
        </w:tc>
      </w:tr>
      <w:tr w:rsidR="00917A2B">
        <w:trPr>
          <w:trHeight w:val="743"/>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4</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正文纸张方向</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纵向</w:t>
            </w:r>
          </w:p>
        </w:tc>
      </w:tr>
      <w:tr w:rsidR="00917A2B">
        <w:trPr>
          <w:trHeight w:val="738"/>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5</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纸张大小</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A4</w:t>
            </w:r>
          </w:p>
        </w:tc>
      </w:tr>
      <w:tr w:rsidR="00917A2B">
        <w:trPr>
          <w:trHeight w:val="1199"/>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6</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缩进</w:t>
            </w:r>
          </w:p>
        </w:tc>
        <w:tc>
          <w:tcPr>
            <w:tcW w:w="5919" w:type="dxa"/>
            <w:noWrap/>
          </w:tcPr>
          <w:tbl>
            <w:tblPr>
              <w:tblW w:w="4771" w:type="dxa"/>
              <w:tblLayout w:type="fixed"/>
              <w:tblLook w:val="04A0"/>
            </w:tblPr>
            <w:tblGrid>
              <w:gridCol w:w="4771"/>
            </w:tblGrid>
            <w:tr w:rsidR="00917A2B">
              <w:trPr>
                <w:trHeight w:val="270"/>
              </w:trPr>
              <w:tc>
                <w:tcPr>
                  <w:tcW w:w="4770"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左侧缩进：0 字符</w:t>
                  </w:r>
                </w:p>
              </w:tc>
            </w:tr>
            <w:tr w:rsidR="00917A2B">
              <w:trPr>
                <w:trHeight w:val="270"/>
              </w:trPr>
              <w:tc>
                <w:tcPr>
                  <w:tcW w:w="4771"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右侧缩进：0 字符</w:t>
                  </w:r>
                </w:p>
              </w:tc>
            </w:tr>
            <w:tr w:rsidR="00917A2B">
              <w:trPr>
                <w:trHeight w:val="270"/>
              </w:trPr>
              <w:tc>
                <w:tcPr>
                  <w:tcW w:w="4771"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首行缩进：0 字符</w:t>
                  </w:r>
                </w:p>
              </w:tc>
            </w:tr>
          </w:tbl>
          <w:p w:rsidR="00917A2B" w:rsidRDefault="00917A2B">
            <w:pPr>
              <w:snapToGrid w:val="0"/>
              <w:spacing w:line="240" w:lineRule="atLeast"/>
              <w:rPr>
                <w:rFonts w:ascii="宋体" w:hAnsi="宋体"/>
                <w:sz w:val="28"/>
                <w:szCs w:val="28"/>
              </w:rPr>
            </w:pPr>
          </w:p>
        </w:tc>
      </w:tr>
      <w:tr w:rsidR="00917A2B">
        <w:trPr>
          <w:trHeight w:val="1199"/>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7</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编写软件版本</w:t>
            </w:r>
          </w:p>
        </w:tc>
        <w:tc>
          <w:tcPr>
            <w:tcW w:w="5919" w:type="dxa"/>
            <w:noWrap/>
          </w:tcPr>
          <w:tbl>
            <w:tblPr>
              <w:tblW w:w="4771" w:type="dxa"/>
              <w:tblLayout w:type="fixed"/>
              <w:tblLook w:val="04A0"/>
            </w:tblPr>
            <w:tblGrid>
              <w:gridCol w:w="4771"/>
            </w:tblGrid>
            <w:tr w:rsidR="00917A2B">
              <w:trPr>
                <w:trHeight w:val="270"/>
              </w:trPr>
              <w:tc>
                <w:tcPr>
                  <w:tcW w:w="4770"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Microsoft Word 2010 及以上版本、WPS</w:t>
                  </w:r>
                </w:p>
              </w:tc>
            </w:tr>
            <w:tr w:rsidR="00917A2B">
              <w:trPr>
                <w:trHeight w:val="270"/>
              </w:trPr>
              <w:tc>
                <w:tcPr>
                  <w:tcW w:w="4771" w:type="dxa"/>
                  <w:tcBorders>
                    <w:top w:val="nil"/>
                    <w:left w:val="nil"/>
                    <w:bottom w:val="nil"/>
                    <w:right w:val="nil"/>
                  </w:tcBorders>
                  <w:noWrap/>
                  <w:vAlign w:val="center"/>
                </w:tcPr>
                <w:p w:rsidR="00917A2B" w:rsidRDefault="00B15470">
                  <w:pPr>
                    <w:snapToGrid w:val="0"/>
                    <w:spacing w:line="240" w:lineRule="atLeast"/>
                    <w:rPr>
                      <w:rFonts w:ascii="宋体" w:hAnsi="宋体"/>
                      <w:sz w:val="28"/>
                      <w:szCs w:val="28"/>
                    </w:rPr>
                  </w:pPr>
                  <w:r>
                    <w:rPr>
                      <w:rFonts w:ascii="宋体" w:hAnsi="宋体" w:hint="eastAsia"/>
                      <w:kern w:val="0"/>
                      <w:sz w:val="28"/>
                      <w:szCs w:val="28"/>
                    </w:rPr>
                    <w:t>2013 版本及以上版本</w:t>
                  </w:r>
                </w:p>
              </w:tc>
            </w:tr>
          </w:tbl>
          <w:p w:rsidR="00917A2B" w:rsidRDefault="00917A2B">
            <w:pPr>
              <w:snapToGrid w:val="0"/>
              <w:spacing w:line="240" w:lineRule="atLeast"/>
              <w:rPr>
                <w:rFonts w:ascii="宋体" w:hAnsi="宋体"/>
                <w:sz w:val="28"/>
                <w:szCs w:val="28"/>
              </w:rPr>
            </w:pPr>
          </w:p>
        </w:tc>
      </w:tr>
      <w:tr w:rsidR="00917A2B">
        <w:trPr>
          <w:trHeight w:val="1467"/>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8</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是否允许涂改或删除痕迹</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否</w:t>
            </w:r>
          </w:p>
        </w:tc>
      </w:tr>
      <w:tr w:rsidR="00917A2B">
        <w:trPr>
          <w:trHeight w:val="738"/>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9</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网格设置</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否</w:t>
            </w:r>
          </w:p>
        </w:tc>
      </w:tr>
      <w:tr w:rsidR="00917A2B">
        <w:trPr>
          <w:trHeight w:val="1103"/>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10</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是否允许字体涂色</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否</w:t>
            </w:r>
          </w:p>
        </w:tc>
      </w:tr>
      <w:tr w:rsidR="00917A2B">
        <w:trPr>
          <w:trHeight w:val="1103"/>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lastRenderedPageBreak/>
              <w:t>11</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是否允许出现目录</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否</w:t>
            </w:r>
          </w:p>
        </w:tc>
      </w:tr>
      <w:tr w:rsidR="00917A2B">
        <w:trPr>
          <w:trHeight w:val="1831"/>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12</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允许设置页眉、页脚、页码</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否</w:t>
            </w:r>
          </w:p>
        </w:tc>
      </w:tr>
      <w:tr w:rsidR="00917A2B">
        <w:trPr>
          <w:trHeight w:val="1972"/>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13</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图表格式</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表中的文本格式应与正文格式保持一致。技术标的“图形”（包括框图、流程图、结构图等，不包括纯表格）内容需转换为“图片”格式插入到文件对应位置上。</w:t>
            </w:r>
          </w:p>
        </w:tc>
      </w:tr>
      <w:tr w:rsidR="00917A2B">
        <w:trPr>
          <w:trHeight w:val="6210"/>
        </w:trPr>
        <w:tc>
          <w:tcPr>
            <w:tcW w:w="754"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14</w:t>
            </w:r>
          </w:p>
        </w:tc>
        <w:tc>
          <w:tcPr>
            <w:tcW w:w="1905"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其他说明（技术标格式属性之外的补充）</w:t>
            </w:r>
          </w:p>
        </w:tc>
        <w:tc>
          <w:tcPr>
            <w:tcW w:w="5919" w:type="dxa"/>
            <w:noWrap/>
          </w:tcPr>
          <w:p w:rsidR="00917A2B" w:rsidRDefault="00B15470">
            <w:pPr>
              <w:snapToGrid w:val="0"/>
              <w:spacing w:line="240" w:lineRule="atLeast"/>
              <w:rPr>
                <w:rFonts w:ascii="宋体" w:hAnsi="宋体"/>
                <w:sz w:val="28"/>
                <w:szCs w:val="28"/>
              </w:rPr>
            </w:pPr>
            <w:r>
              <w:rPr>
                <w:rFonts w:ascii="宋体" w:hAnsi="宋体" w:hint="eastAsia"/>
                <w:sz w:val="28"/>
                <w:szCs w:val="28"/>
              </w:rPr>
              <w:t>暗标的编制要求（1）页面设置：均使用 A4 复印纸规格。无扉页（扉页指封面后、正文前印有书名、作者姓名等内容的一页）及尾页。 （2）颜色要求：不允许使用彩色及加黑、加粗。（3）封面及所有正文中均不得出现可识别投标人身份的任何字符和徽标（包括文字、符号、图案、标识、底纹、标志、特殊记号、公章或印章、人员姓名、企业名称、以往工程名称、投标人独有的企业标准或编号等）。（4）排版要求：标题及正文均为宋体四号字（图表宋体四号字）；行距为单倍行距；页边距（上 2.5 厘米，其余为 2.0 厘米）；不允许缩进；不允许出现空行；字间不允许出现空格；不允许出现页眉、页脚、页码。</w:t>
            </w:r>
          </w:p>
        </w:tc>
      </w:tr>
    </w:tbl>
    <w:p w:rsidR="00917A2B" w:rsidRDefault="00B15470">
      <w:pPr>
        <w:pStyle w:val="260"/>
        <w:rPr>
          <w:rFonts w:ascii="宋体" w:eastAsia="宋体" w:hAnsi="宋体"/>
        </w:rPr>
      </w:pPr>
      <w:r>
        <w:rPr>
          <w:rFonts w:ascii="宋体" w:eastAsia="宋体" w:hAnsi="宋体" w:hint="eastAsia"/>
        </w:rPr>
        <w:br w:type="page"/>
      </w:r>
      <w:r>
        <w:rPr>
          <w:rFonts w:ascii="宋体" w:eastAsia="宋体" w:hAnsi="宋体" w:hint="eastAsia"/>
        </w:rPr>
        <w:lastRenderedPageBreak/>
        <w:t>八、项目管理机构</w:t>
      </w:r>
      <w:bookmarkEnd w:id="1629"/>
      <w:bookmarkEnd w:id="1630"/>
      <w:bookmarkEnd w:id="1631"/>
      <w:bookmarkEnd w:id="1632"/>
      <w:bookmarkEnd w:id="1633"/>
      <w:bookmarkEnd w:id="1634"/>
      <w:bookmarkEnd w:id="1635"/>
      <w:bookmarkEnd w:id="1636"/>
    </w:p>
    <w:p w:rsidR="00917A2B" w:rsidRDefault="00917A2B">
      <w:pPr>
        <w:pStyle w:val="26"/>
        <w:rPr>
          <w:rFonts w:ascii="宋体" w:hAnsi="宋体"/>
        </w:rPr>
      </w:pPr>
    </w:p>
    <w:p w:rsidR="00917A2B" w:rsidRDefault="00B15470">
      <w:pPr>
        <w:pStyle w:val="310"/>
        <w:rPr>
          <w:rFonts w:ascii="宋体" w:eastAsia="宋体" w:hAnsi="宋体"/>
        </w:rPr>
      </w:pPr>
      <w:bookmarkStart w:id="1637" w:name="_Toc286239603"/>
      <w:bookmarkStart w:id="1638" w:name="_Toc179632824"/>
      <w:bookmarkStart w:id="1639" w:name="_Toc152042593"/>
      <w:bookmarkStart w:id="1640" w:name="_Toc152045804"/>
      <w:bookmarkStart w:id="1641" w:name="_Toc144974872"/>
      <w:bookmarkStart w:id="1642" w:name="_Toc241459832"/>
      <w:bookmarkStart w:id="1643" w:name="_Toc10458"/>
      <w:bookmarkStart w:id="1644" w:name="_Toc241484784"/>
      <w:r>
        <w:rPr>
          <w:rFonts w:ascii="宋体" w:eastAsia="宋体" w:hAnsi="宋体" w:hint="eastAsia"/>
        </w:rPr>
        <w:t>（一）项目管理机构组成表</w:t>
      </w:r>
      <w:bookmarkEnd w:id="1637"/>
      <w:bookmarkEnd w:id="1638"/>
      <w:bookmarkEnd w:id="1639"/>
      <w:bookmarkEnd w:id="1640"/>
      <w:bookmarkEnd w:id="1641"/>
      <w:bookmarkEnd w:id="1642"/>
      <w:bookmarkEnd w:id="1643"/>
      <w:bookmarkEnd w:id="16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721"/>
        <w:gridCol w:w="720"/>
        <w:gridCol w:w="1081"/>
        <w:gridCol w:w="720"/>
        <w:gridCol w:w="721"/>
        <w:gridCol w:w="720"/>
        <w:gridCol w:w="2524"/>
        <w:gridCol w:w="670"/>
      </w:tblGrid>
      <w:tr w:rsidR="00917A2B">
        <w:trPr>
          <w:cantSplit/>
        </w:trPr>
        <w:tc>
          <w:tcPr>
            <w:tcW w:w="651"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职务</w:t>
            </w:r>
          </w:p>
        </w:tc>
        <w:tc>
          <w:tcPr>
            <w:tcW w:w="721"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姓名</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职称</w:t>
            </w:r>
          </w:p>
        </w:tc>
        <w:tc>
          <w:tcPr>
            <w:tcW w:w="5766" w:type="dxa"/>
            <w:gridSpan w:val="5"/>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执业或职业资格证明</w:t>
            </w:r>
          </w:p>
        </w:tc>
        <w:tc>
          <w:tcPr>
            <w:tcW w:w="6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备注</w:t>
            </w:r>
          </w:p>
        </w:tc>
      </w:tr>
      <w:tr w:rsidR="00917A2B">
        <w:trPr>
          <w:cantSplit/>
        </w:trPr>
        <w:tc>
          <w:tcPr>
            <w:tcW w:w="651"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widowControl/>
              <w:jc w:val="left"/>
              <w:rPr>
                <w:rFonts w:ascii="宋体" w:hAnsi="宋体"/>
                <w:szCs w:val="21"/>
              </w:rPr>
            </w:pPr>
          </w:p>
        </w:tc>
        <w:tc>
          <w:tcPr>
            <w:tcW w:w="721"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widowControl/>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widowControl/>
              <w:jc w:val="left"/>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证书名称</w:t>
            </w:r>
          </w:p>
        </w:tc>
        <w:tc>
          <w:tcPr>
            <w:tcW w:w="72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级别</w:t>
            </w:r>
          </w:p>
        </w:tc>
        <w:tc>
          <w:tcPr>
            <w:tcW w:w="721"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证号</w:t>
            </w:r>
          </w:p>
        </w:tc>
        <w:tc>
          <w:tcPr>
            <w:tcW w:w="72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专业</w:t>
            </w:r>
          </w:p>
        </w:tc>
        <w:tc>
          <w:tcPr>
            <w:tcW w:w="2524"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92"/>
              <w:spacing w:line="440" w:lineRule="exact"/>
              <w:jc w:val="center"/>
              <w:rPr>
                <w:rFonts w:ascii="宋体" w:hAnsi="宋体"/>
                <w:szCs w:val="21"/>
              </w:rPr>
            </w:pPr>
            <w:r>
              <w:rPr>
                <w:rFonts w:ascii="宋体" w:hAnsi="宋体" w:hint="eastAsia"/>
                <w:szCs w:val="21"/>
              </w:rPr>
              <w:t>养老保险</w:t>
            </w:r>
          </w:p>
        </w:tc>
        <w:tc>
          <w:tcPr>
            <w:tcW w:w="67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r w:rsidR="00917A2B">
        <w:tc>
          <w:tcPr>
            <w:tcW w:w="65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2524"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c>
          <w:tcPr>
            <w:tcW w:w="670" w:type="dxa"/>
            <w:tcBorders>
              <w:top w:val="single" w:sz="4" w:space="0" w:color="auto"/>
              <w:left w:val="single" w:sz="4" w:space="0" w:color="auto"/>
              <w:bottom w:val="single" w:sz="4" w:space="0" w:color="auto"/>
              <w:right w:val="single" w:sz="4" w:space="0" w:color="auto"/>
            </w:tcBorders>
            <w:noWrap/>
          </w:tcPr>
          <w:p w:rsidR="00917A2B" w:rsidRDefault="00917A2B">
            <w:pPr>
              <w:pStyle w:val="92"/>
              <w:spacing w:line="440" w:lineRule="exact"/>
              <w:jc w:val="center"/>
              <w:rPr>
                <w:rFonts w:ascii="宋体" w:hAnsi="宋体"/>
                <w:szCs w:val="21"/>
              </w:rPr>
            </w:pPr>
          </w:p>
        </w:tc>
      </w:tr>
    </w:tbl>
    <w:p w:rsidR="00917A2B" w:rsidRDefault="00917A2B">
      <w:pPr>
        <w:pStyle w:val="92"/>
        <w:spacing w:line="440" w:lineRule="exact"/>
        <w:ind w:leftChars="100" w:left="210"/>
        <w:jc w:val="center"/>
        <w:rPr>
          <w:rFonts w:ascii="宋体" w:hAnsi="宋体"/>
          <w:sz w:val="20"/>
          <w:szCs w:val="20"/>
        </w:rPr>
      </w:pPr>
    </w:p>
    <w:p w:rsidR="00917A2B" w:rsidRDefault="00917A2B">
      <w:pPr>
        <w:pStyle w:val="92"/>
        <w:spacing w:line="440" w:lineRule="exact"/>
        <w:ind w:leftChars="100" w:left="210"/>
        <w:jc w:val="center"/>
        <w:rPr>
          <w:rFonts w:ascii="宋体" w:hAnsi="宋体"/>
          <w:sz w:val="20"/>
          <w:szCs w:val="20"/>
        </w:rPr>
      </w:pPr>
    </w:p>
    <w:p w:rsidR="00917A2B" w:rsidRDefault="00917A2B">
      <w:pPr>
        <w:pStyle w:val="26"/>
        <w:rPr>
          <w:rFonts w:ascii="宋体" w:hAnsi="宋体"/>
        </w:rPr>
      </w:pPr>
    </w:p>
    <w:p w:rsidR="00917A2B" w:rsidRDefault="00B15470">
      <w:pPr>
        <w:pStyle w:val="3200"/>
        <w:rPr>
          <w:rFonts w:ascii="宋体" w:eastAsia="宋体" w:hAnsi="宋体"/>
        </w:rPr>
      </w:pPr>
      <w:bookmarkStart w:id="1645" w:name="_Toc152042594"/>
      <w:bookmarkStart w:id="1646" w:name="_Toc179632825"/>
      <w:bookmarkStart w:id="1647" w:name="_Toc144974873"/>
      <w:bookmarkStart w:id="1648" w:name="_Toc152045805"/>
      <w:bookmarkStart w:id="1649" w:name="_Toc23199"/>
      <w:bookmarkStart w:id="1650" w:name="_Toc286239605"/>
      <w:bookmarkStart w:id="1651" w:name="_Toc241484785"/>
      <w:bookmarkStart w:id="1652" w:name="_Toc241459833"/>
      <w:r>
        <w:rPr>
          <w:rFonts w:ascii="宋体" w:eastAsia="宋体" w:hAnsi="宋体" w:hint="eastAsia"/>
        </w:rPr>
        <w:lastRenderedPageBreak/>
        <w:t>（二）主要人员简历表</w:t>
      </w:r>
      <w:bookmarkEnd w:id="1645"/>
      <w:bookmarkEnd w:id="1646"/>
      <w:bookmarkEnd w:id="1647"/>
      <w:bookmarkEnd w:id="1648"/>
      <w:bookmarkEnd w:id="1649"/>
      <w:bookmarkEnd w:id="1650"/>
      <w:bookmarkEnd w:id="1651"/>
      <w:bookmarkEnd w:id="1652"/>
    </w:p>
    <w:p w:rsidR="00917A2B" w:rsidRDefault="00B15470">
      <w:pPr>
        <w:pStyle w:val="410"/>
        <w:rPr>
          <w:rFonts w:ascii="宋体" w:eastAsia="宋体" w:hAnsi="宋体"/>
        </w:rPr>
      </w:pPr>
      <w:bookmarkStart w:id="1653" w:name="_Toc25558"/>
      <w:r>
        <w:rPr>
          <w:rFonts w:ascii="宋体" w:eastAsia="宋体" w:hAnsi="宋体" w:hint="eastAsia"/>
        </w:rPr>
        <w:t>附</w:t>
      </w:r>
      <w:r>
        <w:rPr>
          <w:rFonts w:ascii="宋体" w:eastAsia="宋体" w:hAnsi="宋体"/>
        </w:rPr>
        <w:t>1</w:t>
      </w:r>
      <w:r>
        <w:rPr>
          <w:rFonts w:ascii="宋体" w:eastAsia="宋体" w:hAnsi="宋体" w:hint="eastAsia"/>
        </w:rPr>
        <w:t>：项目经理简历表</w:t>
      </w:r>
      <w:bookmarkEnd w:id="1653"/>
    </w:p>
    <w:p w:rsidR="00917A2B" w:rsidRDefault="00B15470">
      <w:pPr>
        <w:pStyle w:val="101"/>
        <w:spacing w:line="400" w:lineRule="exact"/>
        <w:rPr>
          <w:rFonts w:ascii="宋体" w:hAnsi="宋体"/>
        </w:rPr>
      </w:pPr>
      <w:r>
        <w:rPr>
          <w:rFonts w:ascii="宋体" w:hAnsi="宋体" w:hint="eastAsia"/>
        </w:rPr>
        <w:t>项目经理应附注册证书、安全生产考核合格证书、身份证、职称证、养老保险复印件</w:t>
      </w:r>
      <w:r>
        <w:rPr>
          <w:rFonts w:ascii="宋体" w:hAnsi="宋体" w:hint="eastAsia"/>
          <w:color w:val="000000"/>
        </w:rPr>
        <w:t>及未担任其他在施建设工程项目项目经理的承诺书</w:t>
      </w:r>
      <w:r>
        <w:rPr>
          <w:rFonts w:ascii="宋体" w:hAnsi="宋体" w:hint="eastAsia"/>
        </w:rPr>
        <w:t>，管理过的项目业绩须附合同协议书和竣工验收备案登记表复印件。类似项目限于以项目经理身份参与的项目。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1079"/>
        <w:gridCol w:w="927"/>
        <w:gridCol w:w="1065"/>
        <w:gridCol w:w="1969"/>
        <w:gridCol w:w="161"/>
        <w:gridCol w:w="2135"/>
      </w:tblGrid>
      <w:tr w:rsidR="00917A2B">
        <w:trPr>
          <w:trHeight w:val="638"/>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姓名</w:t>
            </w:r>
          </w:p>
        </w:tc>
        <w:tc>
          <w:tcPr>
            <w:tcW w:w="107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c>
          <w:tcPr>
            <w:tcW w:w="927"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年龄</w:t>
            </w:r>
          </w:p>
        </w:tc>
        <w:tc>
          <w:tcPr>
            <w:tcW w:w="106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学历</w:t>
            </w:r>
          </w:p>
        </w:tc>
        <w:tc>
          <w:tcPr>
            <w:tcW w:w="213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r>
      <w:tr w:rsidR="00917A2B">
        <w:trPr>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职称</w:t>
            </w:r>
          </w:p>
        </w:tc>
        <w:tc>
          <w:tcPr>
            <w:tcW w:w="107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c>
          <w:tcPr>
            <w:tcW w:w="927"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职务</w:t>
            </w:r>
          </w:p>
        </w:tc>
        <w:tc>
          <w:tcPr>
            <w:tcW w:w="106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拟在本工程任职</w:t>
            </w:r>
          </w:p>
        </w:tc>
        <w:tc>
          <w:tcPr>
            <w:tcW w:w="2135"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项目经理</w:t>
            </w:r>
          </w:p>
        </w:tc>
      </w:tr>
      <w:tr w:rsidR="00917A2B">
        <w:trPr>
          <w:jc w:val="center"/>
        </w:trPr>
        <w:tc>
          <w:tcPr>
            <w:tcW w:w="3192"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注册建造师执业资格等级</w:t>
            </w:r>
          </w:p>
        </w:tc>
        <w:tc>
          <w:tcPr>
            <w:tcW w:w="1065"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rPr>
                <w:rFonts w:ascii="宋体" w:hAnsi="宋体"/>
                <w:szCs w:val="21"/>
              </w:rPr>
            </w:pPr>
            <w:r>
              <w:rPr>
                <w:rFonts w:ascii="宋体" w:hAnsi="宋体" w:hint="eastAsia"/>
                <w:szCs w:val="21"/>
              </w:rPr>
              <w:t>级</w:t>
            </w: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建造师专业</w:t>
            </w:r>
          </w:p>
        </w:tc>
        <w:tc>
          <w:tcPr>
            <w:tcW w:w="2135"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r>
      <w:tr w:rsidR="00917A2B">
        <w:trPr>
          <w:jc w:val="center"/>
        </w:trPr>
        <w:tc>
          <w:tcPr>
            <w:tcW w:w="3192"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安全生产考核合格证书</w:t>
            </w:r>
          </w:p>
        </w:tc>
        <w:tc>
          <w:tcPr>
            <w:tcW w:w="5330"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jc w:val="center"/>
              <w:rPr>
                <w:rFonts w:ascii="宋体" w:hAnsi="宋体"/>
                <w:szCs w:val="21"/>
              </w:rPr>
            </w:pPr>
          </w:p>
        </w:tc>
      </w:tr>
      <w:tr w:rsidR="00917A2B">
        <w:trPr>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毕业学校</w:t>
            </w:r>
          </w:p>
        </w:tc>
        <w:tc>
          <w:tcPr>
            <w:tcW w:w="7336" w:type="dxa"/>
            <w:gridSpan w:val="6"/>
            <w:tcBorders>
              <w:top w:val="single" w:sz="4" w:space="0" w:color="auto"/>
              <w:left w:val="single" w:sz="4" w:space="0" w:color="auto"/>
              <w:bottom w:val="single" w:sz="4" w:space="0" w:color="auto"/>
              <w:right w:val="single" w:sz="4" w:space="0" w:color="auto"/>
            </w:tcBorders>
            <w:noWrap/>
          </w:tcPr>
          <w:p w:rsidR="00917A2B" w:rsidRDefault="00B15470">
            <w:pPr>
              <w:pStyle w:val="101"/>
              <w:spacing w:line="440" w:lineRule="exact"/>
              <w:rPr>
                <w:rFonts w:ascii="宋体" w:hAnsi="宋体"/>
                <w:szCs w:val="21"/>
              </w:rPr>
            </w:pPr>
            <w:r>
              <w:rPr>
                <w:rFonts w:ascii="宋体" w:hAnsi="宋体" w:hint="eastAsia"/>
                <w:szCs w:val="21"/>
              </w:rPr>
              <w:t>年毕业于学校专业</w:t>
            </w:r>
          </w:p>
        </w:tc>
      </w:tr>
      <w:tr w:rsidR="00917A2B">
        <w:trPr>
          <w:jc w:val="center"/>
        </w:trPr>
        <w:tc>
          <w:tcPr>
            <w:tcW w:w="8522" w:type="dxa"/>
            <w:gridSpan w:val="7"/>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主要工作经历</w:t>
            </w:r>
          </w:p>
        </w:tc>
      </w:tr>
      <w:tr w:rsidR="00917A2B">
        <w:trPr>
          <w:trHeight w:val="2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时间</w:t>
            </w: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参加过的类似项目名称</w:t>
            </w: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工程概况说明</w:t>
            </w: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1"/>
              <w:spacing w:line="440" w:lineRule="exact"/>
              <w:jc w:val="center"/>
              <w:rPr>
                <w:rFonts w:ascii="宋体" w:hAnsi="宋体"/>
                <w:szCs w:val="21"/>
              </w:rPr>
            </w:pPr>
            <w:r>
              <w:rPr>
                <w:rFonts w:ascii="宋体" w:hAnsi="宋体" w:hint="eastAsia"/>
                <w:szCs w:val="21"/>
              </w:rPr>
              <w:t>发包人及联系电话</w:t>
            </w: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r w:rsidR="00917A2B">
        <w:trPr>
          <w:trHeight w:val="690"/>
          <w:jc w:val="center"/>
        </w:trPr>
        <w:tc>
          <w:tcPr>
            <w:tcW w:w="118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3071"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c>
          <w:tcPr>
            <w:tcW w:w="2296"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01"/>
              <w:spacing w:line="440" w:lineRule="exact"/>
              <w:rPr>
                <w:rFonts w:ascii="宋体" w:hAnsi="宋体"/>
                <w:szCs w:val="21"/>
              </w:rPr>
            </w:pPr>
          </w:p>
        </w:tc>
      </w:tr>
    </w:tbl>
    <w:p w:rsidR="00917A2B" w:rsidRDefault="00917A2B">
      <w:pPr>
        <w:pStyle w:val="101"/>
        <w:spacing w:line="400" w:lineRule="exact"/>
        <w:ind w:firstLineChars="200" w:firstLine="420"/>
        <w:rPr>
          <w:rFonts w:ascii="宋体" w:hAnsi="宋体"/>
        </w:rPr>
      </w:pPr>
    </w:p>
    <w:p w:rsidR="00917A2B" w:rsidRDefault="00917A2B">
      <w:pPr>
        <w:pStyle w:val="101"/>
        <w:spacing w:line="400" w:lineRule="exact"/>
        <w:ind w:firstLineChars="200" w:firstLine="420"/>
        <w:rPr>
          <w:rFonts w:ascii="宋体" w:hAnsi="宋体"/>
        </w:rPr>
      </w:pPr>
    </w:p>
    <w:p w:rsidR="00917A2B" w:rsidRDefault="00B15470">
      <w:pPr>
        <w:pStyle w:val="410"/>
        <w:rPr>
          <w:rFonts w:ascii="宋体" w:eastAsia="宋体" w:hAnsi="宋体"/>
        </w:rPr>
      </w:pPr>
      <w:r>
        <w:rPr>
          <w:rFonts w:ascii="宋体" w:eastAsia="宋体" w:hAnsi="宋体"/>
        </w:rPr>
        <w:br w:type="page"/>
      </w:r>
      <w:bookmarkStart w:id="1654" w:name="_Toc17929"/>
      <w:r>
        <w:rPr>
          <w:rFonts w:ascii="宋体" w:eastAsia="宋体" w:hAnsi="宋体" w:hint="eastAsia"/>
        </w:rPr>
        <w:lastRenderedPageBreak/>
        <w:t>附</w:t>
      </w:r>
      <w:r>
        <w:rPr>
          <w:rFonts w:ascii="宋体" w:eastAsia="宋体" w:hAnsi="宋体"/>
        </w:rPr>
        <w:t>2</w:t>
      </w:r>
      <w:r>
        <w:rPr>
          <w:rFonts w:ascii="宋体" w:eastAsia="宋体" w:hAnsi="宋体" w:hint="eastAsia"/>
        </w:rPr>
        <w:t>：主要项目管理人员简历表</w:t>
      </w:r>
      <w:bookmarkEnd w:id="1654"/>
    </w:p>
    <w:p w:rsidR="00917A2B" w:rsidRDefault="00B15470">
      <w:pPr>
        <w:pStyle w:val="101"/>
        <w:spacing w:line="400" w:lineRule="exact"/>
        <w:rPr>
          <w:rFonts w:ascii="宋体" w:hAnsi="宋体" w:cs="Arial"/>
          <w:b/>
          <w:sz w:val="28"/>
          <w:szCs w:val="28"/>
        </w:rPr>
      </w:pPr>
      <w:r>
        <w:rPr>
          <w:rFonts w:ascii="宋体" w:hAnsi="宋体" w:hint="eastAsia"/>
        </w:rPr>
        <w:t>主要项目管理人员指项目副经理、技术负责人、合同商务负责人、专职安全生产管理人员等岗位人员。应附注册资格证书、身份证、职称证、学历证、养老保险复印件，专职安全生产管理人员应附有效的安全生产考核合格证书，主要业绩须附合同协议书。</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082"/>
        <w:gridCol w:w="2082"/>
        <w:gridCol w:w="2083"/>
      </w:tblGrid>
      <w:tr w:rsidR="00917A2B">
        <w:trPr>
          <w:trHeight w:val="737"/>
        </w:trPr>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岗位名称</w:t>
            </w:r>
          </w:p>
        </w:tc>
        <w:tc>
          <w:tcPr>
            <w:tcW w:w="6247"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r w:rsidR="00917A2B">
        <w:trPr>
          <w:trHeight w:val="737"/>
        </w:trPr>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姓名</w:t>
            </w: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年龄</w:t>
            </w:r>
          </w:p>
        </w:tc>
        <w:tc>
          <w:tcPr>
            <w:tcW w:w="208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r w:rsidR="00917A2B">
        <w:trPr>
          <w:trHeight w:val="737"/>
        </w:trPr>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性别</w:t>
            </w: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毕业学校</w:t>
            </w:r>
          </w:p>
        </w:tc>
        <w:tc>
          <w:tcPr>
            <w:tcW w:w="208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r w:rsidR="00917A2B">
        <w:trPr>
          <w:trHeight w:val="737"/>
        </w:trPr>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学历和专业</w:t>
            </w: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毕业时间</w:t>
            </w:r>
          </w:p>
        </w:tc>
        <w:tc>
          <w:tcPr>
            <w:tcW w:w="208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r w:rsidR="00917A2B">
        <w:trPr>
          <w:trHeight w:val="737"/>
        </w:trPr>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拥有的执业资格</w:t>
            </w: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专业职称</w:t>
            </w:r>
          </w:p>
        </w:tc>
        <w:tc>
          <w:tcPr>
            <w:tcW w:w="208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r w:rsidR="00917A2B">
        <w:trPr>
          <w:trHeight w:val="737"/>
        </w:trPr>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执业资格证书编号</w:t>
            </w: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c>
          <w:tcPr>
            <w:tcW w:w="20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500"/>
              <w:spacing w:line="400" w:lineRule="exact"/>
              <w:rPr>
                <w:b w:val="0"/>
                <w:kern w:val="2"/>
                <w:sz w:val="24"/>
              </w:rPr>
            </w:pPr>
            <w:r>
              <w:rPr>
                <w:rFonts w:hint="eastAsia"/>
                <w:b w:val="0"/>
                <w:kern w:val="2"/>
                <w:sz w:val="24"/>
              </w:rPr>
              <w:t>工作年限</w:t>
            </w:r>
          </w:p>
        </w:tc>
        <w:tc>
          <w:tcPr>
            <w:tcW w:w="2083"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r w:rsidR="00917A2B">
        <w:trPr>
          <w:trHeight w:val="6864"/>
        </w:trPr>
        <w:tc>
          <w:tcPr>
            <w:tcW w:w="2082" w:type="dxa"/>
            <w:tcBorders>
              <w:top w:val="single" w:sz="4" w:space="0" w:color="auto"/>
              <w:left w:val="single" w:sz="4" w:space="0" w:color="auto"/>
              <w:bottom w:val="single" w:sz="4" w:space="0" w:color="auto"/>
              <w:right w:val="single" w:sz="4" w:space="0" w:color="auto"/>
            </w:tcBorders>
            <w:noWrap/>
            <w:textDirection w:val="tbRlV"/>
            <w:vAlign w:val="center"/>
          </w:tcPr>
          <w:p w:rsidR="00917A2B" w:rsidRDefault="00B15470">
            <w:pPr>
              <w:pStyle w:val="500"/>
              <w:spacing w:line="400" w:lineRule="exact"/>
              <w:rPr>
                <w:b w:val="0"/>
                <w:kern w:val="2"/>
                <w:sz w:val="24"/>
              </w:rPr>
            </w:pPr>
            <w:r>
              <w:rPr>
                <w:rFonts w:hint="eastAsia"/>
                <w:b w:val="0"/>
                <w:kern w:val="2"/>
                <w:sz w:val="24"/>
              </w:rPr>
              <w:t>主要工作业绩及担任的主要工作</w:t>
            </w:r>
          </w:p>
        </w:tc>
        <w:tc>
          <w:tcPr>
            <w:tcW w:w="6247"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500"/>
              <w:spacing w:line="400" w:lineRule="exact"/>
              <w:rPr>
                <w:b w:val="0"/>
                <w:kern w:val="2"/>
                <w:sz w:val="24"/>
              </w:rPr>
            </w:pPr>
          </w:p>
        </w:tc>
      </w:tr>
    </w:tbl>
    <w:p w:rsidR="00917A2B" w:rsidRDefault="00917A2B">
      <w:pPr>
        <w:pStyle w:val="101"/>
        <w:spacing w:line="440" w:lineRule="exact"/>
        <w:rPr>
          <w:rFonts w:ascii="宋体" w:hAnsi="宋体"/>
          <w:color w:val="000000"/>
        </w:rPr>
      </w:pPr>
    </w:p>
    <w:p w:rsidR="00917A2B" w:rsidRDefault="00917A2B">
      <w:pPr>
        <w:pStyle w:val="26"/>
        <w:rPr>
          <w:rFonts w:ascii="宋体" w:hAnsi="宋体"/>
        </w:rPr>
      </w:pPr>
    </w:p>
    <w:p w:rsidR="00917A2B" w:rsidRDefault="00B15470">
      <w:pPr>
        <w:pStyle w:val="400"/>
        <w:rPr>
          <w:rFonts w:ascii="宋体" w:eastAsia="宋体" w:hAnsi="宋体"/>
        </w:rPr>
      </w:pPr>
      <w:r>
        <w:rPr>
          <w:rFonts w:ascii="宋体" w:eastAsia="宋体" w:hAnsi="宋体"/>
        </w:rPr>
        <w:br w:type="page"/>
      </w:r>
      <w:bookmarkStart w:id="1655" w:name="_Toc22933"/>
      <w:r>
        <w:rPr>
          <w:rFonts w:ascii="宋体" w:eastAsia="宋体" w:hAnsi="宋体" w:hint="eastAsia"/>
        </w:rPr>
        <w:lastRenderedPageBreak/>
        <w:t>附</w:t>
      </w:r>
      <w:r>
        <w:rPr>
          <w:rFonts w:ascii="宋体" w:eastAsia="宋体" w:hAnsi="宋体"/>
        </w:rPr>
        <w:t>3</w:t>
      </w:r>
      <w:r>
        <w:rPr>
          <w:rFonts w:ascii="宋体" w:eastAsia="宋体" w:hAnsi="宋体" w:hint="eastAsia"/>
        </w:rPr>
        <w:t>：</w:t>
      </w:r>
      <w:r>
        <w:rPr>
          <w:rFonts w:ascii="宋体" w:eastAsia="宋体" w:hAnsi="宋体" w:cs="Arial" w:hint="eastAsia"/>
        </w:rPr>
        <w:t>承诺书</w:t>
      </w:r>
      <w:bookmarkEnd w:id="1655"/>
    </w:p>
    <w:p w:rsidR="00917A2B" w:rsidRDefault="00917A2B">
      <w:pPr>
        <w:pStyle w:val="110"/>
        <w:rPr>
          <w:rFonts w:ascii="宋体" w:hAnsi="宋体"/>
        </w:rPr>
      </w:pPr>
    </w:p>
    <w:p w:rsidR="00917A2B" w:rsidRDefault="00B15470">
      <w:pPr>
        <w:pStyle w:val="110"/>
        <w:jc w:val="center"/>
        <w:rPr>
          <w:rFonts w:ascii="宋体" w:hAnsi="宋体"/>
          <w:sz w:val="30"/>
          <w:szCs w:val="30"/>
        </w:rPr>
      </w:pPr>
      <w:r>
        <w:rPr>
          <w:rFonts w:ascii="宋体" w:hAnsi="宋体" w:hint="eastAsia"/>
          <w:sz w:val="30"/>
          <w:szCs w:val="30"/>
        </w:rPr>
        <w:t>承诺书</w:t>
      </w:r>
    </w:p>
    <w:p w:rsidR="00917A2B" w:rsidRDefault="00917A2B">
      <w:pPr>
        <w:pStyle w:val="110"/>
        <w:spacing w:line="400" w:lineRule="exact"/>
        <w:rPr>
          <w:rFonts w:ascii="宋体" w:hAnsi="宋体"/>
        </w:rPr>
      </w:pPr>
    </w:p>
    <w:p w:rsidR="00917A2B" w:rsidRDefault="00B15470">
      <w:pPr>
        <w:pStyle w:val="110"/>
        <w:spacing w:line="400" w:lineRule="exact"/>
        <w:rPr>
          <w:rFonts w:ascii="宋体" w:hAnsi="宋体"/>
        </w:rPr>
      </w:pPr>
      <w:r>
        <w:rPr>
          <w:rFonts w:ascii="宋体" w:hAnsi="宋体" w:hint="eastAsia"/>
        </w:rPr>
        <w:t>（招标人名称）：</w:t>
      </w:r>
    </w:p>
    <w:p w:rsidR="00917A2B" w:rsidRDefault="00917A2B">
      <w:pPr>
        <w:pStyle w:val="110"/>
        <w:spacing w:line="400" w:lineRule="exact"/>
        <w:ind w:firstLineChars="200" w:firstLine="420"/>
        <w:rPr>
          <w:rFonts w:ascii="宋体" w:hAnsi="宋体"/>
        </w:rPr>
      </w:pPr>
    </w:p>
    <w:p w:rsidR="00917A2B" w:rsidRDefault="00B15470">
      <w:pPr>
        <w:pStyle w:val="110"/>
        <w:spacing w:line="400" w:lineRule="exact"/>
        <w:ind w:firstLineChars="200" w:firstLine="420"/>
        <w:rPr>
          <w:rFonts w:ascii="宋体" w:hAnsi="宋体"/>
        </w:rPr>
      </w:pPr>
      <w:r>
        <w:rPr>
          <w:rFonts w:ascii="宋体" w:hAnsi="宋体" w:hint="eastAsia"/>
        </w:rPr>
        <w:t>我方在此声明，我方拟派往</w:t>
      </w:r>
      <w:r>
        <w:rPr>
          <w:rFonts w:ascii="宋体" w:hAnsi="宋体" w:hint="eastAsia"/>
          <w:szCs w:val="21"/>
        </w:rPr>
        <w:t>（项目名称）标段（以下简称“本工程”）的</w:t>
      </w:r>
      <w:r>
        <w:rPr>
          <w:rFonts w:ascii="宋体" w:hAnsi="宋体" w:hint="eastAsia"/>
        </w:rPr>
        <w:t>项目经理（建造师）（姓名）现阶段没有担任任何在施建设工程项目的项目负责人。（园林项目除外）</w:t>
      </w:r>
    </w:p>
    <w:p w:rsidR="00917A2B" w:rsidRDefault="00B15470">
      <w:pPr>
        <w:pStyle w:val="110"/>
        <w:spacing w:line="400" w:lineRule="exact"/>
        <w:ind w:firstLineChars="200" w:firstLine="420"/>
        <w:rPr>
          <w:rFonts w:ascii="宋体" w:hAnsi="宋体"/>
        </w:rPr>
      </w:pPr>
      <w:r>
        <w:rPr>
          <w:rFonts w:ascii="宋体" w:hAnsi="宋体" w:hint="eastAsia"/>
        </w:rPr>
        <w:t>我方保证上述信息的真实和准确，并愿意承担因我方就此弄虚作假所引起的一切法律后果。</w:t>
      </w:r>
    </w:p>
    <w:p w:rsidR="00917A2B" w:rsidRDefault="00917A2B">
      <w:pPr>
        <w:pStyle w:val="110"/>
        <w:spacing w:line="400" w:lineRule="exact"/>
        <w:rPr>
          <w:rFonts w:ascii="宋体" w:hAnsi="宋体"/>
        </w:rPr>
      </w:pPr>
    </w:p>
    <w:p w:rsidR="00917A2B" w:rsidRDefault="00B15470">
      <w:pPr>
        <w:pStyle w:val="110"/>
        <w:spacing w:line="400" w:lineRule="exact"/>
        <w:rPr>
          <w:rFonts w:ascii="宋体" w:hAnsi="宋体"/>
        </w:rPr>
      </w:pPr>
      <w:r>
        <w:rPr>
          <w:rFonts w:ascii="宋体" w:hAnsi="宋体" w:hint="eastAsia"/>
        </w:rPr>
        <w:t>特此承诺</w:t>
      </w:r>
    </w:p>
    <w:p w:rsidR="00917A2B" w:rsidRDefault="00917A2B">
      <w:pPr>
        <w:pStyle w:val="110"/>
        <w:spacing w:line="400" w:lineRule="exact"/>
        <w:rPr>
          <w:rFonts w:ascii="宋体" w:hAnsi="宋体"/>
        </w:rPr>
      </w:pPr>
    </w:p>
    <w:p w:rsidR="00917A2B" w:rsidRDefault="00917A2B">
      <w:pPr>
        <w:pStyle w:val="110"/>
        <w:spacing w:line="400" w:lineRule="exact"/>
        <w:rPr>
          <w:rFonts w:ascii="宋体" w:hAnsi="宋体"/>
        </w:rPr>
      </w:pPr>
    </w:p>
    <w:p w:rsidR="00917A2B" w:rsidRDefault="00917A2B">
      <w:pPr>
        <w:pStyle w:val="110"/>
        <w:spacing w:line="400" w:lineRule="exact"/>
        <w:rPr>
          <w:rFonts w:ascii="宋体" w:hAnsi="宋体"/>
        </w:rPr>
      </w:pPr>
    </w:p>
    <w:p w:rsidR="00917A2B" w:rsidRDefault="00917A2B">
      <w:pPr>
        <w:pStyle w:val="110"/>
        <w:spacing w:line="400" w:lineRule="exact"/>
        <w:rPr>
          <w:rFonts w:ascii="宋体" w:hAnsi="宋体"/>
        </w:rPr>
      </w:pPr>
    </w:p>
    <w:p w:rsidR="00917A2B" w:rsidRDefault="00B15470">
      <w:pPr>
        <w:pStyle w:val="103"/>
        <w:spacing w:line="400" w:lineRule="exact"/>
        <w:ind w:firstLineChars="1450" w:firstLine="3045"/>
        <w:jc w:val="both"/>
        <w:rPr>
          <w:rFonts w:ascii="宋体" w:eastAsia="宋体" w:hAnsi="宋体"/>
        </w:rPr>
      </w:pPr>
      <w:r>
        <w:rPr>
          <w:rFonts w:ascii="宋体" w:eastAsia="宋体" w:hAnsi="宋体" w:hint="eastAsia"/>
        </w:rPr>
        <w:t>投标人：（盖单位章）</w:t>
      </w:r>
    </w:p>
    <w:p w:rsidR="00917A2B" w:rsidRDefault="00B15470">
      <w:pPr>
        <w:pStyle w:val="110"/>
        <w:spacing w:line="400" w:lineRule="exact"/>
        <w:rPr>
          <w:rFonts w:ascii="宋体" w:hAnsi="宋体"/>
          <w:szCs w:val="21"/>
        </w:rPr>
      </w:pPr>
      <w:r>
        <w:rPr>
          <w:rFonts w:ascii="宋体" w:hAnsi="宋体" w:hint="eastAsia"/>
          <w:szCs w:val="21"/>
        </w:rPr>
        <w:t>法定代表人或其委托代理人：（签字）</w:t>
      </w:r>
    </w:p>
    <w:p w:rsidR="00917A2B" w:rsidRDefault="00917A2B">
      <w:pPr>
        <w:pStyle w:val="110"/>
        <w:spacing w:line="400" w:lineRule="exact"/>
        <w:rPr>
          <w:rFonts w:ascii="宋体" w:hAnsi="宋体"/>
          <w:szCs w:val="21"/>
          <w:u w:val="single"/>
        </w:rPr>
      </w:pPr>
    </w:p>
    <w:p w:rsidR="00917A2B" w:rsidRDefault="00B15470">
      <w:pPr>
        <w:pStyle w:val="110"/>
        <w:spacing w:line="400" w:lineRule="exact"/>
        <w:rPr>
          <w:rFonts w:ascii="宋体" w:hAnsi="宋体"/>
        </w:rPr>
      </w:pPr>
      <w:r>
        <w:rPr>
          <w:rFonts w:ascii="宋体" w:hAnsi="宋体" w:hint="eastAsia"/>
          <w:szCs w:val="21"/>
        </w:rPr>
        <w:t>年月日</w:t>
      </w:r>
    </w:p>
    <w:p w:rsidR="00917A2B" w:rsidRDefault="00917A2B">
      <w:pPr>
        <w:pStyle w:val="26"/>
        <w:rPr>
          <w:rFonts w:ascii="宋体" w:hAnsi="宋体"/>
        </w:rPr>
      </w:pPr>
    </w:p>
    <w:p w:rsidR="00917A2B" w:rsidRDefault="00B15470">
      <w:pPr>
        <w:pStyle w:val="27"/>
        <w:rPr>
          <w:rFonts w:ascii="宋体" w:eastAsia="宋体" w:hAnsi="宋体"/>
        </w:rPr>
      </w:pPr>
      <w:bookmarkStart w:id="1656" w:name="_Toc286239606"/>
      <w:r>
        <w:rPr>
          <w:rFonts w:ascii="宋体" w:eastAsia="宋体" w:hAnsi="宋体"/>
        </w:rPr>
        <w:br w:type="page"/>
      </w:r>
      <w:bookmarkStart w:id="1657" w:name="_Toc5492"/>
      <w:r>
        <w:rPr>
          <w:rFonts w:ascii="宋体" w:eastAsia="宋体" w:hAnsi="宋体" w:hint="eastAsia"/>
        </w:rPr>
        <w:lastRenderedPageBreak/>
        <w:t>九、拟分包计划表</w:t>
      </w:r>
      <w:bookmarkEnd w:id="1656"/>
      <w:bookmarkEnd w:id="1657"/>
    </w:p>
    <w:p w:rsidR="00917A2B" w:rsidRDefault="00917A2B">
      <w:pPr>
        <w:pStyle w:val="120"/>
        <w:rPr>
          <w:rFonts w:ascii="宋体" w:hAnsi="宋体"/>
          <w:color w:val="000000"/>
        </w:rPr>
      </w:pPr>
    </w:p>
    <w:p w:rsidR="00917A2B" w:rsidRDefault="00917A2B">
      <w:pPr>
        <w:pStyle w:val="120"/>
        <w:rPr>
          <w:rFonts w:ascii="宋体" w:hAnsi="宋体"/>
          <w:color w:val="000000"/>
        </w:rPr>
      </w:pPr>
    </w:p>
    <w:p w:rsidR="00917A2B" w:rsidRDefault="00917A2B">
      <w:pPr>
        <w:pStyle w:val="120"/>
        <w:rPr>
          <w:rFonts w:ascii="宋体" w:hAnsi="宋体"/>
          <w:color w:val="000000"/>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158"/>
        <w:gridCol w:w="513"/>
        <w:gridCol w:w="1231"/>
        <w:gridCol w:w="1236"/>
        <w:gridCol w:w="1282"/>
        <w:gridCol w:w="1378"/>
        <w:gridCol w:w="1378"/>
        <w:gridCol w:w="816"/>
      </w:tblGrid>
      <w:tr w:rsidR="00917A2B">
        <w:trPr>
          <w:cantSplit/>
          <w:trHeight w:val="454"/>
          <w:jc w:val="center"/>
        </w:trPr>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序号</w:t>
            </w:r>
          </w:p>
        </w:tc>
        <w:tc>
          <w:tcPr>
            <w:tcW w:w="1158"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拟分包项目名称、范围及理由</w:t>
            </w:r>
          </w:p>
        </w:tc>
        <w:tc>
          <w:tcPr>
            <w:tcW w:w="7018" w:type="dxa"/>
            <w:gridSpan w:val="6"/>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center"/>
              <w:rPr>
                <w:rFonts w:ascii="宋体" w:hAnsi="宋体"/>
                <w:color w:val="000000"/>
                <w:szCs w:val="21"/>
              </w:rPr>
            </w:pPr>
            <w:r>
              <w:rPr>
                <w:rFonts w:ascii="宋体" w:hAnsi="宋体" w:hint="eastAsia"/>
                <w:color w:val="000000"/>
                <w:szCs w:val="21"/>
              </w:rPr>
              <w:t>拟选分包人</w:t>
            </w:r>
          </w:p>
        </w:tc>
        <w:tc>
          <w:tcPr>
            <w:tcW w:w="816"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备注</w:t>
            </w: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744"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拟选分包人</w:t>
            </w:r>
          </w:p>
          <w:p w:rsidR="00917A2B" w:rsidRDefault="00B15470">
            <w:pPr>
              <w:pStyle w:val="120"/>
              <w:jc w:val="distribute"/>
              <w:rPr>
                <w:rFonts w:ascii="宋体" w:hAnsi="宋体"/>
                <w:color w:val="000000"/>
                <w:szCs w:val="21"/>
              </w:rPr>
            </w:pPr>
            <w:r>
              <w:rPr>
                <w:rFonts w:ascii="宋体" w:hAnsi="宋体" w:hint="eastAsia"/>
                <w:color w:val="000000"/>
                <w:szCs w:val="21"/>
              </w:rPr>
              <w:t>名称</w:t>
            </w:r>
          </w:p>
        </w:tc>
        <w:tc>
          <w:tcPr>
            <w:tcW w:w="123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注册地点</w:t>
            </w:r>
          </w:p>
        </w:tc>
        <w:tc>
          <w:tcPr>
            <w:tcW w:w="128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企业资质</w:t>
            </w: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hint="eastAsia"/>
                <w:color w:val="000000"/>
                <w:szCs w:val="21"/>
              </w:rPr>
              <w:t>有关业绩</w:t>
            </w: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szCs w:val="21"/>
              </w:rPr>
            </w:pPr>
            <w:r>
              <w:rPr>
                <w:rFonts w:ascii="宋体" w:hAnsi="宋体" w:hint="eastAsia"/>
                <w:szCs w:val="21"/>
              </w:rPr>
              <w:t>项目负责人的职业资格</w:t>
            </w:r>
          </w:p>
        </w:tc>
        <w:tc>
          <w:tcPr>
            <w:tcW w:w="816"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r>
      <w:tr w:rsidR="00917A2B">
        <w:trPr>
          <w:cantSplit/>
          <w:trHeight w:val="454"/>
          <w:jc w:val="center"/>
        </w:trPr>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158"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color w:val="000000"/>
                <w:szCs w:val="21"/>
              </w:rPr>
              <w:t>1</w:t>
            </w:r>
          </w:p>
        </w:tc>
        <w:tc>
          <w:tcPr>
            <w:tcW w:w="123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color w:val="000000"/>
                <w:szCs w:val="21"/>
              </w:rPr>
              <w:t>2</w:t>
            </w:r>
          </w:p>
        </w:tc>
        <w:tc>
          <w:tcPr>
            <w:tcW w:w="123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20"/>
              <w:jc w:val="distribute"/>
              <w:rPr>
                <w:rFonts w:ascii="宋体" w:hAnsi="宋体"/>
                <w:color w:val="000000"/>
                <w:szCs w:val="21"/>
              </w:rPr>
            </w:pPr>
            <w:r>
              <w:rPr>
                <w:rFonts w:ascii="宋体" w:hAnsi="宋体"/>
                <w:color w:val="000000"/>
                <w:szCs w:val="21"/>
              </w:rPr>
              <w:t>3</w:t>
            </w:r>
          </w:p>
        </w:tc>
        <w:tc>
          <w:tcPr>
            <w:tcW w:w="1231"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val="restart"/>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158" w:type="dxa"/>
            <w:vMerge w:val="restart"/>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1</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2</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3</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val="restart"/>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158" w:type="dxa"/>
            <w:vMerge w:val="restart"/>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1</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2</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3</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val="restart"/>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158" w:type="dxa"/>
            <w:vMerge w:val="restart"/>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1</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2</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r w:rsidR="00917A2B">
        <w:trPr>
          <w:cantSplit/>
          <w:trHeight w:val="454"/>
          <w:jc w:val="center"/>
        </w:trPr>
        <w:tc>
          <w:tcPr>
            <w:tcW w:w="5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1158"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20"/>
              <w:widowControl/>
              <w:jc w:val="left"/>
              <w:rPr>
                <w:rFonts w:ascii="宋体" w:hAnsi="宋体"/>
                <w:color w:val="000000"/>
                <w:szCs w:val="21"/>
              </w:rPr>
            </w:pPr>
          </w:p>
        </w:tc>
        <w:tc>
          <w:tcPr>
            <w:tcW w:w="513" w:type="dxa"/>
            <w:tcBorders>
              <w:top w:val="single" w:sz="4" w:space="0" w:color="auto"/>
              <w:left w:val="single" w:sz="4" w:space="0" w:color="auto"/>
              <w:bottom w:val="single" w:sz="4" w:space="0" w:color="auto"/>
              <w:right w:val="single" w:sz="4" w:space="0" w:color="auto"/>
            </w:tcBorders>
            <w:noWrap/>
          </w:tcPr>
          <w:p w:rsidR="00917A2B" w:rsidRDefault="00B15470">
            <w:pPr>
              <w:pStyle w:val="120"/>
              <w:jc w:val="distribute"/>
              <w:rPr>
                <w:rFonts w:ascii="宋体" w:hAnsi="宋体"/>
                <w:color w:val="000000"/>
                <w:szCs w:val="21"/>
              </w:rPr>
            </w:pPr>
            <w:r>
              <w:rPr>
                <w:rFonts w:ascii="宋体" w:hAnsi="宋体"/>
                <w:color w:val="000000"/>
                <w:szCs w:val="21"/>
              </w:rPr>
              <w:t>3</w:t>
            </w:r>
          </w:p>
        </w:tc>
        <w:tc>
          <w:tcPr>
            <w:tcW w:w="1231"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3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1378"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c>
          <w:tcPr>
            <w:tcW w:w="816" w:type="dxa"/>
            <w:tcBorders>
              <w:top w:val="single" w:sz="4" w:space="0" w:color="auto"/>
              <w:left w:val="single" w:sz="4" w:space="0" w:color="auto"/>
              <w:bottom w:val="single" w:sz="4" w:space="0" w:color="auto"/>
              <w:right w:val="single" w:sz="4" w:space="0" w:color="auto"/>
            </w:tcBorders>
            <w:noWrap/>
          </w:tcPr>
          <w:p w:rsidR="00917A2B" w:rsidRDefault="00917A2B">
            <w:pPr>
              <w:pStyle w:val="120"/>
              <w:jc w:val="distribute"/>
              <w:rPr>
                <w:rFonts w:ascii="宋体" w:hAnsi="宋体"/>
                <w:color w:val="000000"/>
                <w:szCs w:val="21"/>
              </w:rPr>
            </w:pPr>
          </w:p>
        </w:tc>
      </w:tr>
    </w:tbl>
    <w:p w:rsidR="00917A2B" w:rsidRDefault="00B15470">
      <w:pPr>
        <w:pStyle w:val="120"/>
        <w:rPr>
          <w:rFonts w:ascii="宋体" w:hAnsi="宋体"/>
          <w:color w:val="000000"/>
          <w:szCs w:val="21"/>
        </w:rPr>
      </w:pPr>
      <w:r>
        <w:rPr>
          <w:rFonts w:ascii="宋体" w:hAnsi="宋体" w:hint="eastAsia"/>
          <w:color w:val="000000"/>
          <w:szCs w:val="21"/>
        </w:rPr>
        <w:t>备注：本表所列分包仅限于承包人自行施工范围内的非主体、非关键工程。</w:t>
      </w:r>
    </w:p>
    <w:p w:rsidR="00917A2B" w:rsidRDefault="00B15470">
      <w:pPr>
        <w:pStyle w:val="120"/>
        <w:jc w:val="right"/>
        <w:rPr>
          <w:rFonts w:ascii="宋体" w:hAnsi="宋体"/>
        </w:rPr>
      </w:pPr>
      <w:r>
        <w:rPr>
          <w:rFonts w:ascii="宋体" w:hAnsi="宋体"/>
          <w:color w:val="000000"/>
          <w:sz w:val="24"/>
        </w:rPr>
        <w:tab/>
      </w:r>
      <w:r>
        <w:rPr>
          <w:rFonts w:ascii="宋体" w:hAnsi="宋体" w:hint="eastAsia"/>
          <w:color w:val="000000"/>
          <w:szCs w:val="21"/>
        </w:rPr>
        <w:t>日期：年月</w:t>
      </w:r>
    </w:p>
    <w:p w:rsidR="00917A2B" w:rsidRDefault="00917A2B">
      <w:pPr>
        <w:pStyle w:val="26"/>
        <w:rPr>
          <w:rFonts w:ascii="宋体" w:hAnsi="宋体"/>
        </w:rPr>
      </w:pPr>
    </w:p>
    <w:p w:rsidR="00917A2B" w:rsidRDefault="00B15470">
      <w:pPr>
        <w:pStyle w:val="280"/>
        <w:rPr>
          <w:rFonts w:ascii="宋体" w:eastAsia="宋体" w:hAnsi="宋体"/>
        </w:rPr>
      </w:pPr>
      <w:bookmarkStart w:id="1658" w:name="_Toc152042596"/>
      <w:bookmarkStart w:id="1659" w:name="_Toc179632827"/>
      <w:bookmarkStart w:id="1660" w:name="_Toc241484787"/>
      <w:bookmarkStart w:id="1661" w:name="_Toc144974875"/>
      <w:bookmarkStart w:id="1662" w:name="_Toc286239607"/>
      <w:bookmarkStart w:id="1663" w:name="_Toc241459835"/>
      <w:bookmarkStart w:id="1664" w:name="_Toc152045807"/>
      <w:r>
        <w:rPr>
          <w:rFonts w:ascii="宋体" w:eastAsia="宋体" w:hAnsi="宋体"/>
        </w:rPr>
        <w:br w:type="page"/>
      </w:r>
      <w:bookmarkStart w:id="1665" w:name="_Toc20351"/>
      <w:r>
        <w:rPr>
          <w:rFonts w:ascii="宋体" w:eastAsia="宋体" w:hAnsi="宋体" w:hint="eastAsia"/>
        </w:rPr>
        <w:lastRenderedPageBreak/>
        <w:t>十</w:t>
      </w:r>
      <w:r>
        <w:rPr>
          <w:rFonts w:ascii="宋体" w:eastAsia="宋体" w:hAnsi="宋体"/>
        </w:rPr>
        <w:t>、资格审查资料</w:t>
      </w:r>
      <w:bookmarkEnd w:id="1658"/>
      <w:bookmarkEnd w:id="1659"/>
      <w:bookmarkEnd w:id="1660"/>
      <w:bookmarkEnd w:id="1661"/>
      <w:bookmarkEnd w:id="1662"/>
      <w:bookmarkEnd w:id="1663"/>
      <w:bookmarkEnd w:id="1664"/>
      <w:bookmarkEnd w:id="1665"/>
    </w:p>
    <w:p w:rsidR="00917A2B" w:rsidRDefault="00917A2B">
      <w:pPr>
        <w:pStyle w:val="26"/>
        <w:rPr>
          <w:rFonts w:ascii="宋体" w:hAnsi="宋体"/>
        </w:rPr>
      </w:pPr>
    </w:p>
    <w:p w:rsidR="00917A2B" w:rsidRDefault="00B15470">
      <w:pPr>
        <w:pStyle w:val="33"/>
        <w:rPr>
          <w:rFonts w:ascii="宋体" w:eastAsia="宋体" w:hAnsi="宋体"/>
        </w:rPr>
      </w:pPr>
      <w:bookmarkStart w:id="1666" w:name="_Toc241459836"/>
      <w:bookmarkStart w:id="1667" w:name="_Toc144974876"/>
      <w:bookmarkStart w:id="1668" w:name="_Toc152045808"/>
      <w:bookmarkStart w:id="1669" w:name="_Toc179632828"/>
      <w:bookmarkStart w:id="1670" w:name="_Toc152042597"/>
      <w:bookmarkStart w:id="1671" w:name="_Toc286239608"/>
      <w:bookmarkStart w:id="1672" w:name="_Toc9430"/>
      <w:bookmarkStart w:id="1673" w:name="_Toc241484788"/>
      <w:r>
        <w:rPr>
          <w:rFonts w:ascii="宋体" w:eastAsia="宋体" w:hAnsi="宋体" w:hint="eastAsia"/>
        </w:rPr>
        <w:t>（一）投标人基本情况表</w:t>
      </w:r>
      <w:bookmarkEnd w:id="1666"/>
      <w:bookmarkEnd w:id="1667"/>
      <w:bookmarkEnd w:id="1668"/>
      <w:bookmarkEnd w:id="1669"/>
      <w:bookmarkEnd w:id="1670"/>
      <w:bookmarkEnd w:id="1671"/>
      <w:bookmarkEnd w:id="1672"/>
      <w:bookmarkEnd w:id="1673"/>
    </w:p>
    <w:p w:rsidR="00917A2B" w:rsidRDefault="00917A2B">
      <w:pPr>
        <w:pStyle w:val="14"/>
        <w:topLinePunct/>
        <w:spacing w:line="440" w:lineRule="exact"/>
        <w:jc w:val="center"/>
        <w:rPr>
          <w:rFonts w:ascii="宋体" w:hAnsi="宋体"/>
          <w:sz w:val="23"/>
          <w:szCs w:val="23"/>
        </w:rPr>
      </w:pPr>
    </w:p>
    <w:tbl>
      <w:tblPr>
        <w:tblW w:w="8565" w:type="dxa"/>
        <w:tblBorders>
          <w:top w:val="single" w:sz="4" w:space="0" w:color="auto"/>
          <w:left w:val="single" w:sz="4" w:space="0" w:color="auto"/>
          <w:bottom w:val="single" w:sz="4" w:space="0" w:color="auto"/>
          <w:right w:val="single" w:sz="4" w:space="0" w:color="auto"/>
        </w:tblBorders>
        <w:tblLayout w:type="fixed"/>
        <w:tblLook w:val="04A0"/>
      </w:tblPr>
      <w:tblGrid>
        <w:gridCol w:w="1722"/>
        <w:gridCol w:w="896"/>
        <w:gridCol w:w="949"/>
        <w:gridCol w:w="840"/>
        <w:gridCol w:w="731"/>
        <w:gridCol w:w="7"/>
        <w:gridCol w:w="1070"/>
        <w:gridCol w:w="190"/>
        <w:gridCol w:w="1160"/>
        <w:gridCol w:w="1000"/>
      </w:tblGrid>
      <w:tr w:rsidR="00917A2B">
        <w:trPr>
          <w:trHeight w:val="561"/>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投标人名称</w:t>
            </w:r>
          </w:p>
        </w:tc>
        <w:tc>
          <w:tcPr>
            <w:tcW w:w="6843" w:type="dxa"/>
            <w:gridSpan w:val="9"/>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trHeight w:val="611"/>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注册地址</w:t>
            </w:r>
          </w:p>
        </w:tc>
        <w:tc>
          <w:tcPr>
            <w:tcW w:w="3416"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邮政编码</w:t>
            </w:r>
          </w:p>
        </w:tc>
        <w:tc>
          <w:tcPr>
            <w:tcW w:w="2350"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cantSplit/>
          <w:trHeight w:val="605"/>
        </w:trPr>
        <w:tc>
          <w:tcPr>
            <w:tcW w:w="1722"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联系方式</w:t>
            </w:r>
          </w:p>
        </w:tc>
        <w:tc>
          <w:tcPr>
            <w:tcW w:w="89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联系人</w:t>
            </w:r>
          </w:p>
        </w:tc>
        <w:tc>
          <w:tcPr>
            <w:tcW w:w="2520"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电话</w:t>
            </w:r>
          </w:p>
        </w:tc>
        <w:tc>
          <w:tcPr>
            <w:tcW w:w="2350"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cantSplit/>
          <w:trHeight w:val="613"/>
        </w:trPr>
        <w:tc>
          <w:tcPr>
            <w:tcW w:w="1722"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widowControl/>
              <w:jc w:val="left"/>
              <w:rPr>
                <w:rFonts w:ascii="宋体" w:hAnsi="宋体"/>
                <w:szCs w:val="21"/>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传真</w:t>
            </w:r>
          </w:p>
        </w:tc>
        <w:tc>
          <w:tcPr>
            <w:tcW w:w="2520"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网址</w:t>
            </w:r>
          </w:p>
        </w:tc>
        <w:tc>
          <w:tcPr>
            <w:tcW w:w="2350"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trHeight w:val="614"/>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组织结构</w:t>
            </w:r>
          </w:p>
        </w:tc>
        <w:tc>
          <w:tcPr>
            <w:tcW w:w="6843" w:type="dxa"/>
            <w:gridSpan w:val="9"/>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trHeight w:val="608"/>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法定代表人</w:t>
            </w:r>
          </w:p>
        </w:tc>
        <w:tc>
          <w:tcPr>
            <w:tcW w:w="89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姓名</w:t>
            </w:r>
          </w:p>
        </w:tc>
        <w:tc>
          <w:tcPr>
            <w:tcW w:w="94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578"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电话</w:t>
            </w:r>
          </w:p>
        </w:tc>
        <w:tc>
          <w:tcPr>
            <w:tcW w:w="100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trHeight w:val="602"/>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技术负责人</w:t>
            </w:r>
          </w:p>
        </w:tc>
        <w:tc>
          <w:tcPr>
            <w:tcW w:w="896"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姓名</w:t>
            </w:r>
          </w:p>
        </w:tc>
        <w:tc>
          <w:tcPr>
            <w:tcW w:w="949"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578"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电话</w:t>
            </w:r>
          </w:p>
        </w:tc>
        <w:tc>
          <w:tcPr>
            <w:tcW w:w="100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trHeight w:val="624"/>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企业成立时间</w:t>
            </w:r>
          </w:p>
        </w:tc>
        <w:tc>
          <w:tcPr>
            <w:tcW w:w="1845"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1578" w:type="dxa"/>
            <w:gridSpan w:val="3"/>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rPr>
                <w:rFonts w:ascii="宋体" w:hAnsi="宋体"/>
                <w:szCs w:val="21"/>
              </w:rPr>
            </w:pPr>
            <w:r>
              <w:rPr>
                <w:rFonts w:ascii="宋体" w:hAnsi="宋体" w:hint="eastAsia"/>
                <w:szCs w:val="21"/>
              </w:rPr>
              <w:t>上一年度完成产值（万元）</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ind w:firstLineChars="50" w:firstLine="105"/>
              <w:rPr>
                <w:rFonts w:ascii="宋体" w:hAnsi="宋体"/>
                <w:szCs w:val="21"/>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ind w:leftChars="50" w:left="315" w:hangingChars="100" w:hanging="210"/>
              <w:rPr>
                <w:rFonts w:ascii="宋体" w:hAnsi="宋体"/>
                <w:szCs w:val="21"/>
              </w:rPr>
            </w:pPr>
            <w:r>
              <w:rPr>
                <w:rFonts w:ascii="宋体" w:hAnsi="宋体" w:hint="eastAsia"/>
                <w:szCs w:val="21"/>
              </w:rPr>
              <w:t>员工总人数：</w:t>
            </w:r>
          </w:p>
        </w:tc>
        <w:tc>
          <w:tcPr>
            <w:tcW w:w="1000" w:type="dxa"/>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ind w:firstLineChars="50" w:firstLine="105"/>
              <w:rPr>
                <w:rFonts w:ascii="宋体" w:hAnsi="宋体"/>
                <w:szCs w:val="21"/>
              </w:rPr>
            </w:pPr>
          </w:p>
        </w:tc>
      </w:tr>
      <w:tr w:rsidR="00917A2B">
        <w:trPr>
          <w:cantSplit/>
          <w:trHeight w:val="658"/>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企业资质等级</w:t>
            </w:r>
          </w:p>
        </w:tc>
        <w:tc>
          <w:tcPr>
            <w:tcW w:w="1845"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其中</w:t>
            </w:r>
          </w:p>
        </w:tc>
        <w:tc>
          <w:tcPr>
            <w:tcW w:w="1998"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rPr>
                <w:rFonts w:ascii="宋体" w:hAnsi="宋体"/>
                <w:szCs w:val="21"/>
              </w:rPr>
            </w:pPr>
            <w:r>
              <w:rPr>
                <w:rFonts w:ascii="宋体" w:hAnsi="宋体" w:hint="eastAsia"/>
                <w:szCs w:val="21"/>
              </w:rPr>
              <w:t>项目经理（建造师）</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cantSplit/>
          <w:trHeight w:val="610"/>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营业执照号</w:t>
            </w:r>
          </w:p>
        </w:tc>
        <w:tc>
          <w:tcPr>
            <w:tcW w:w="1845"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widowControl/>
              <w:jc w:val="left"/>
              <w:rPr>
                <w:rFonts w:ascii="宋体" w:hAnsi="宋体"/>
                <w:szCs w:val="21"/>
              </w:rPr>
            </w:pPr>
          </w:p>
        </w:tc>
        <w:tc>
          <w:tcPr>
            <w:tcW w:w="1998"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高级职称人员</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cantSplit/>
          <w:trHeight w:val="604"/>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注册资金</w:t>
            </w:r>
          </w:p>
        </w:tc>
        <w:tc>
          <w:tcPr>
            <w:tcW w:w="1845"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widowControl/>
              <w:jc w:val="left"/>
              <w:rPr>
                <w:rFonts w:ascii="宋体" w:hAnsi="宋体"/>
                <w:szCs w:val="21"/>
              </w:rPr>
            </w:pPr>
          </w:p>
        </w:tc>
        <w:tc>
          <w:tcPr>
            <w:tcW w:w="1998"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中级职称人员</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cantSplit/>
          <w:trHeight w:val="626"/>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开户银行</w:t>
            </w:r>
          </w:p>
        </w:tc>
        <w:tc>
          <w:tcPr>
            <w:tcW w:w="1845"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widowControl/>
              <w:jc w:val="left"/>
              <w:rPr>
                <w:rFonts w:ascii="宋体" w:hAnsi="宋体"/>
                <w:szCs w:val="21"/>
              </w:rPr>
            </w:pPr>
          </w:p>
        </w:tc>
        <w:tc>
          <w:tcPr>
            <w:tcW w:w="1998"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初级职称人员</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cantSplit/>
          <w:trHeight w:val="606"/>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账号</w:t>
            </w:r>
          </w:p>
        </w:tc>
        <w:tc>
          <w:tcPr>
            <w:tcW w:w="1845"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widowControl/>
              <w:jc w:val="left"/>
              <w:rPr>
                <w:rFonts w:ascii="宋体" w:hAnsi="宋体"/>
                <w:szCs w:val="21"/>
              </w:rPr>
            </w:pPr>
          </w:p>
        </w:tc>
        <w:tc>
          <w:tcPr>
            <w:tcW w:w="1998" w:type="dxa"/>
            <w:gridSpan w:val="4"/>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04"/>
              <w:rPr>
                <w:rFonts w:ascii="宋体" w:hAnsi="宋体"/>
              </w:rPr>
            </w:pPr>
            <w:r>
              <w:rPr>
                <w:rFonts w:ascii="宋体" w:hAnsi="宋体" w:hint="eastAsia"/>
              </w:rPr>
              <w:t>技工</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r w:rsidR="00917A2B">
        <w:trPr>
          <w:trHeight w:val="1431"/>
        </w:trPr>
        <w:tc>
          <w:tcPr>
            <w:tcW w:w="1722" w:type="dxa"/>
            <w:tcBorders>
              <w:top w:val="single" w:sz="4" w:space="0" w:color="auto"/>
              <w:left w:val="single" w:sz="4" w:space="0" w:color="auto"/>
              <w:bottom w:val="nil"/>
              <w:right w:val="single" w:sz="4" w:space="0" w:color="auto"/>
            </w:tcBorders>
            <w:noWrap/>
            <w:vAlign w:val="center"/>
          </w:tcPr>
          <w:p w:rsidR="00917A2B" w:rsidRDefault="00B15470">
            <w:pPr>
              <w:pStyle w:val="14"/>
              <w:topLinePunct/>
              <w:spacing w:line="440" w:lineRule="exact"/>
              <w:ind w:firstLineChars="100" w:firstLine="210"/>
              <w:jc w:val="center"/>
              <w:rPr>
                <w:rFonts w:ascii="宋体" w:hAnsi="宋体"/>
                <w:szCs w:val="21"/>
              </w:rPr>
            </w:pPr>
            <w:r>
              <w:rPr>
                <w:rFonts w:ascii="宋体" w:hAnsi="宋体" w:hint="eastAsia"/>
                <w:szCs w:val="21"/>
              </w:rPr>
              <w:t>经营范围</w:t>
            </w:r>
          </w:p>
        </w:tc>
        <w:tc>
          <w:tcPr>
            <w:tcW w:w="6843" w:type="dxa"/>
            <w:gridSpan w:val="9"/>
            <w:tcBorders>
              <w:top w:val="single" w:sz="4" w:space="0" w:color="auto"/>
              <w:left w:val="single" w:sz="4" w:space="0" w:color="auto"/>
              <w:bottom w:val="nil"/>
              <w:right w:val="single" w:sz="4" w:space="0" w:color="auto"/>
            </w:tcBorders>
            <w:noWrap/>
            <w:vAlign w:val="center"/>
          </w:tcPr>
          <w:p w:rsidR="00917A2B" w:rsidRDefault="00917A2B">
            <w:pPr>
              <w:pStyle w:val="14"/>
              <w:topLinePunct/>
              <w:spacing w:line="440" w:lineRule="exact"/>
              <w:jc w:val="center"/>
              <w:rPr>
                <w:rFonts w:ascii="宋体" w:hAnsi="宋体"/>
                <w:szCs w:val="21"/>
              </w:rPr>
            </w:pPr>
          </w:p>
          <w:p w:rsidR="00917A2B" w:rsidRDefault="00917A2B">
            <w:pPr>
              <w:pStyle w:val="14"/>
              <w:topLinePunct/>
              <w:spacing w:line="440" w:lineRule="exact"/>
              <w:jc w:val="center"/>
              <w:rPr>
                <w:rFonts w:ascii="宋体" w:hAnsi="宋体"/>
                <w:szCs w:val="21"/>
              </w:rPr>
            </w:pPr>
          </w:p>
          <w:p w:rsidR="00917A2B" w:rsidRDefault="00917A2B">
            <w:pPr>
              <w:pStyle w:val="14"/>
              <w:topLinePunct/>
              <w:spacing w:line="440" w:lineRule="exact"/>
              <w:jc w:val="center"/>
              <w:rPr>
                <w:rFonts w:ascii="宋体" w:hAnsi="宋体"/>
                <w:szCs w:val="21"/>
              </w:rPr>
            </w:pPr>
          </w:p>
          <w:p w:rsidR="00917A2B" w:rsidRDefault="00917A2B">
            <w:pPr>
              <w:pStyle w:val="14"/>
              <w:topLinePunct/>
              <w:spacing w:line="440" w:lineRule="exact"/>
              <w:rPr>
                <w:rFonts w:ascii="宋体" w:hAnsi="宋体"/>
                <w:szCs w:val="21"/>
              </w:rPr>
            </w:pPr>
          </w:p>
        </w:tc>
      </w:tr>
      <w:tr w:rsidR="00917A2B">
        <w:trPr>
          <w:trHeight w:val="435"/>
        </w:trPr>
        <w:tc>
          <w:tcPr>
            <w:tcW w:w="1722"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4"/>
              <w:topLinePunct/>
              <w:spacing w:line="440" w:lineRule="exact"/>
              <w:jc w:val="center"/>
              <w:rPr>
                <w:rFonts w:ascii="宋体" w:hAnsi="宋体"/>
                <w:szCs w:val="21"/>
              </w:rPr>
            </w:pPr>
            <w:r>
              <w:rPr>
                <w:rFonts w:ascii="宋体" w:hAnsi="宋体" w:hint="eastAsia"/>
                <w:szCs w:val="21"/>
              </w:rPr>
              <w:t>备注</w:t>
            </w:r>
          </w:p>
        </w:tc>
        <w:tc>
          <w:tcPr>
            <w:tcW w:w="6843" w:type="dxa"/>
            <w:gridSpan w:val="9"/>
            <w:tcBorders>
              <w:top w:val="single" w:sz="4" w:space="0" w:color="auto"/>
              <w:left w:val="single" w:sz="4" w:space="0" w:color="auto"/>
              <w:bottom w:val="single" w:sz="4" w:space="0" w:color="auto"/>
              <w:right w:val="single" w:sz="4" w:space="0" w:color="auto"/>
            </w:tcBorders>
            <w:noWrap/>
            <w:vAlign w:val="center"/>
          </w:tcPr>
          <w:p w:rsidR="00917A2B" w:rsidRDefault="00917A2B">
            <w:pPr>
              <w:pStyle w:val="14"/>
              <w:topLinePunct/>
              <w:spacing w:line="440" w:lineRule="exact"/>
              <w:jc w:val="center"/>
              <w:rPr>
                <w:rFonts w:ascii="宋体" w:hAnsi="宋体"/>
                <w:szCs w:val="21"/>
              </w:rPr>
            </w:pPr>
          </w:p>
        </w:tc>
      </w:tr>
    </w:tbl>
    <w:p w:rsidR="00917A2B" w:rsidRDefault="00B15470">
      <w:pPr>
        <w:pStyle w:val="14"/>
        <w:spacing w:line="440" w:lineRule="exact"/>
        <w:ind w:left="400" w:hangingChars="200" w:hanging="400"/>
        <w:rPr>
          <w:rFonts w:ascii="宋体" w:hAnsi="宋体"/>
          <w:color w:val="000000"/>
          <w:sz w:val="20"/>
          <w:szCs w:val="20"/>
        </w:rPr>
      </w:pPr>
      <w:r>
        <w:rPr>
          <w:rFonts w:ascii="宋体" w:hAnsi="宋体" w:hint="eastAsia"/>
          <w:color w:val="000000"/>
          <w:sz w:val="20"/>
          <w:szCs w:val="20"/>
        </w:rPr>
        <w:t>备注：本表后应附企业法人营业执照及其年检合格的证明材料、企业资质证书副本、安全生产许可证等材料的复印件。</w:t>
      </w:r>
    </w:p>
    <w:p w:rsidR="00917A2B" w:rsidRDefault="00917A2B">
      <w:pPr>
        <w:pStyle w:val="26"/>
        <w:rPr>
          <w:rFonts w:ascii="宋体" w:hAnsi="宋体"/>
        </w:rPr>
      </w:pPr>
    </w:p>
    <w:p w:rsidR="00917A2B" w:rsidRDefault="00B15470">
      <w:pPr>
        <w:pStyle w:val="34"/>
        <w:rPr>
          <w:rFonts w:ascii="宋体" w:eastAsia="宋体" w:hAnsi="宋体"/>
        </w:rPr>
      </w:pPr>
      <w:bookmarkStart w:id="1674" w:name="_Toc152045809"/>
      <w:bookmarkStart w:id="1675" w:name="_Toc152042598"/>
      <w:bookmarkStart w:id="1676" w:name="_Toc286239609"/>
      <w:bookmarkStart w:id="1677" w:name="_Toc241459837"/>
      <w:bookmarkStart w:id="1678" w:name="_Toc241484789"/>
      <w:bookmarkStart w:id="1679" w:name="_Toc144974877"/>
      <w:bookmarkStart w:id="1680" w:name="_Toc29981"/>
      <w:bookmarkStart w:id="1681" w:name="_Toc179632829"/>
      <w:r>
        <w:rPr>
          <w:rFonts w:ascii="宋体" w:eastAsia="宋体" w:hAnsi="宋体" w:hint="eastAsia"/>
        </w:rPr>
        <w:lastRenderedPageBreak/>
        <w:t>（二）近年财务状况表</w:t>
      </w:r>
      <w:bookmarkEnd w:id="1674"/>
      <w:bookmarkEnd w:id="1675"/>
      <w:bookmarkEnd w:id="1676"/>
      <w:bookmarkEnd w:id="1677"/>
      <w:bookmarkEnd w:id="1678"/>
      <w:bookmarkEnd w:id="1679"/>
      <w:bookmarkEnd w:id="1680"/>
      <w:bookmarkEnd w:id="1681"/>
    </w:p>
    <w:p w:rsidR="00917A2B" w:rsidRDefault="00917A2B">
      <w:pPr>
        <w:pStyle w:val="15"/>
        <w:topLinePunct/>
        <w:spacing w:line="440" w:lineRule="exact"/>
        <w:rPr>
          <w:rFonts w:ascii="宋体" w:hAnsi="宋体"/>
          <w:sz w:val="20"/>
          <w:szCs w:val="20"/>
        </w:rPr>
      </w:pPr>
    </w:p>
    <w:p w:rsidR="00917A2B" w:rsidRDefault="00B15470">
      <w:pPr>
        <w:pStyle w:val="15"/>
        <w:rPr>
          <w:rFonts w:ascii="宋体" w:hAnsi="宋体"/>
        </w:rPr>
      </w:pPr>
      <w:r>
        <w:rPr>
          <w:rFonts w:ascii="宋体" w:hAnsi="宋体" w:hint="eastAsia"/>
          <w:color w:val="000000"/>
          <w:szCs w:val="21"/>
        </w:rPr>
        <w:t>备注：在此附经会计师事务所或审计机构审计的财务财务会计报表，包括资产负债表、损益表、现金流量表、利润表和财务情况说明书的复印件，具体年份要求见第二章“投标人须知”的规定。</w:t>
      </w:r>
    </w:p>
    <w:p w:rsidR="00917A2B" w:rsidRDefault="00917A2B">
      <w:pPr>
        <w:pStyle w:val="26"/>
        <w:rPr>
          <w:rFonts w:ascii="宋体" w:hAnsi="宋体"/>
        </w:rPr>
      </w:pPr>
    </w:p>
    <w:p w:rsidR="00917A2B" w:rsidRDefault="00B15470">
      <w:pPr>
        <w:pStyle w:val="35"/>
        <w:rPr>
          <w:rFonts w:ascii="宋体" w:eastAsia="宋体" w:hAnsi="宋体"/>
        </w:rPr>
      </w:pPr>
      <w:bookmarkStart w:id="1682" w:name="_Toc241459838"/>
      <w:bookmarkStart w:id="1683" w:name="_Toc152045810"/>
      <w:bookmarkStart w:id="1684" w:name="_Toc286239610"/>
      <w:bookmarkStart w:id="1685" w:name="_Toc241484790"/>
      <w:bookmarkStart w:id="1686" w:name="_Toc144974878"/>
      <w:bookmarkStart w:id="1687" w:name="_Toc179632830"/>
      <w:bookmarkStart w:id="1688" w:name="_Toc152042599"/>
      <w:r>
        <w:rPr>
          <w:rFonts w:ascii="宋体" w:eastAsia="宋体" w:hAnsi="宋体"/>
        </w:rPr>
        <w:br w:type="page"/>
      </w:r>
      <w:bookmarkStart w:id="1689" w:name="_Toc17238"/>
      <w:r>
        <w:rPr>
          <w:rFonts w:ascii="宋体" w:eastAsia="宋体" w:hAnsi="宋体" w:hint="eastAsia"/>
        </w:rPr>
        <w:lastRenderedPageBreak/>
        <w:t>（三）近年完成的类似项目情况表</w:t>
      </w:r>
      <w:bookmarkEnd w:id="1682"/>
      <w:bookmarkEnd w:id="1683"/>
      <w:bookmarkEnd w:id="1684"/>
      <w:bookmarkEnd w:id="1685"/>
      <w:bookmarkEnd w:id="1686"/>
      <w:bookmarkEnd w:id="1687"/>
      <w:bookmarkEnd w:id="1688"/>
      <w:bookmarkEnd w:id="16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6258"/>
      </w:tblGrid>
      <w:tr w:rsidR="00917A2B">
        <w:trPr>
          <w:trHeight w:val="670"/>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项目名称</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06"/>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项目所在地</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14"/>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发包人名称</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08"/>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发包人地址</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16"/>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color w:val="000000"/>
                <w:szCs w:val="21"/>
              </w:rPr>
            </w:pPr>
            <w:r>
              <w:rPr>
                <w:rFonts w:ascii="宋体" w:hAnsi="宋体" w:hint="eastAsia"/>
                <w:color w:val="000000"/>
                <w:szCs w:val="21"/>
              </w:rPr>
              <w:t>发包人联系人及电话</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color w:val="000000"/>
                <w:szCs w:val="21"/>
              </w:rPr>
            </w:pPr>
          </w:p>
        </w:tc>
      </w:tr>
      <w:tr w:rsidR="00917A2B">
        <w:trPr>
          <w:trHeight w:val="610"/>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合同价格</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02"/>
              <w:topLinePunct/>
              <w:spacing w:line="440" w:lineRule="exact"/>
              <w:rPr>
                <w:rFonts w:ascii="宋体" w:hAnsi="宋体"/>
                <w:szCs w:val="21"/>
              </w:rPr>
            </w:pPr>
          </w:p>
        </w:tc>
      </w:tr>
      <w:tr w:rsidR="00917A2B">
        <w:trPr>
          <w:trHeight w:val="604"/>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开工日期</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27"/>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rPr>
              <w:t>竣工</w:t>
            </w:r>
            <w:r>
              <w:rPr>
                <w:rFonts w:ascii="宋体" w:hAnsi="宋体" w:hint="eastAsia"/>
                <w:szCs w:val="21"/>
              </w:rPr>
              <w:t>日期</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07"/>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承担的工作</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15"/>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工程质量</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09"/>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rPr>
                <w:rFonts w:ascii="宋体" w:hAnsi="宋体"/>
                <w:szCs w:val="21"/>
              </w:rPr>
            </w:pPr>
            <w:r>
              <w:rPr>
                <w:rFonts w:ascii="宋体" w:hAnsi="宋体" w:hint="eastAsia"/>
                <w:szCs w:val="21"/>
              </w:rPr>
              <w:t>项目经理（建造师）</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17"/>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技术负责人</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10"/>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总监理工程师及电话</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r w:rsidR="00917A2B">
        <w:trPr>
          <w:trHeight w:val="604"/>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项目描述</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p w:rsidR="00917A2B" w:rsidRDefault="00917A2B">
            <w:pPr>
              <w:pStyle w:val="16"/>
              <w:topLinePunct/>
              <w:spacing w:line="440" w:lineRule="exact"/>
              <w:rPr>
                <w:rFonts w:ascii="宋体" w:hAnsi="宋体"/>
                <w:szCs w:val="21"/>
              </w:rPr>
            </w:pPr>
          </w:p>
          <w:p w:rsidR="00917A2B" w:rsidRDefault="00917A2B">
            <w:pPr>
              <w:pStyle w:val="16"/>
              <w:topLinePunct/>
              <w:spacing w:line="440" w:lineRule="exact"/>
              <w:rPr>
                <w:rFonts w:ascii="宋体" w:hAnsi="宋体"/>
                <w:szCs w:val="21"/>
              </w:rPr>
            </w:pPr>
          </w:p>
          <w:p w:rsidR="00917A2B" w:rsidRDefault="00917A2B">
            <w:pPr>
              <w:pStyle w:val="16"/>
              <w:topLinePunct/>
              <w:spacing w:line="440" w:lineRule="exact"/>
              <w:rPr>
                <w:rFonts w:ascii="宋体" w:hAnsi="宋体"/>
                <w:szCs w:val="21"/>
              </w:rPr>
            </w:pPr>
          </w:p>
          <w:p w:rsidR="00917A2B" w:rsidRDefault="00917A2B">
            <w:pPr>
              <w:pStyle w:val="16"/>
              <w:topLinePunct/>
              <w:spacing w:line="440" w:lineRule="exact"/>
              <w:rPr>
                <w:rFonts w:ascii="宋体" w:hAnsi="宋体"/>
                <w:szCs w:val="21"/>
              </w:rPr>
            </w:pPr>
          </w:p>
          <w:p w:rsidR="00917A2B" w:rsidRDefault="00917A2B">
            <w:pPr>
              <w:pStyle w:val="16"/>
              <w:topLinePunct/>
              <w:spacing w:line="440" w:lineRule="exact"/>
              <w:rPr>
                <w:rFonts w:ascii="宋体" w:hAnsi="宋体"/>
                <w:szCs w:val="21"/>
              </w:rPr>
            </w:pPr>
          </w:p>
        </w:tc>
      </w:tr>
      <w:tr w:rsidR="00917A2B">
        <w:trPr>
          <w:trHeight w:val="604"/>
        </w:trPr>
        <w:tc>
          <w:tcPr>
            <w:tcW w:w="2270" w:type="dxa"/>
            <w:tcBorders>
              <w:top w:val="single" w:sz="4" w:space="0" w:color="auto"/>
              <w:left w:val="single" w:sz="4" w:space="0" w:color="auto"/>
              <w:bottom w:val="single" w:sz="4" w:space="0" w:color="auto"/>
              <w:right w:val="single" w:sz="4" w:space="0" w:color="auto"/>
            </w:tcBorders>
            <w:noWrap/>
            <w:vAlign w:val="center"/>
          </w:tcPr>
          <w:p w:rsidR="00917A2B" w:rsidRDefault="00B15470">
            <w:pPr>
              <w:pStyle w:val="16"/>
              <w:topLinePunct/>
              <w:spacing w:line="440" w:lineRule="exact"/>
              <w:jc w:val="center"/>
              <w:rPr>
                <w:rFonts w:ascii="宋体" w:hAnsi="宋体"/>
                <w:szCs w:val="21"/>
              </w:rPr>
            </w:pPr>
            <w:r>
              <w:rPr>
                <w:rFonts w:ascii="宋体" w:hAnsi="宋体" w:hint="eastAsia"/>
                <w:szCs w:val="21"/>
              </w:rPr>
              <w:t>备注</w:t>
            </w:r>
          </w:p>
        </w:tc>
        <w:tc>
          <w:tcPr>
            <w:tcW w:w="6258" w:type="dxa"/>
            <w:tcBorders>
              <w:top w:val="single" w:sz="4" w:space="0" w:color="auto"/>
              <w:left w:val="single" w:sz="4" w:space="0" w:color="auto"/>
              <w:bottom w:val="single" w:sz="4" w:space="0" w:color="auto"/>
              <w:right w:val="single" w:sz="4" w:space="0" w:color="auto"/>
            </w:tcBorders>
            <w:noWrap/>
          </w:tcPr>
          <w:p w:rsidR="00917A2B" w:rsidRDefault="00917A2B">
            <w:pPr>
              <w:pStyle w:val="16"/>
              <w:topLinePunct/>
              <w:spacing w:line="440" w:lineRule="exact"/>
              <w:rPr>
                <w:rFonts w:ascii="宋体" w:hAnsi="宋体"/>
                <w:szCs w:val="21"/>
              </w:rPr>
            </w:pPr>
          </w:p>
        </w:tc>
      </w:tr>
    </w:tbl>
    <w:p w:rsidR="00917A2B" w:rsidRDefault="00B15470">
      <w:pPr>
        <w:pStyle w:val="16"/>
        <w:topLinePunct/>
        <w:spacing w:line="440" w:lineRule="exact"/>
        <w:ind w:left="600" w:hangingChars="300" w:hanging="600"/>
        <w:rPr>
          <w:rFonts w:ascii="宋体" w:hAnsi="宋体"/>
          <w:color w:val="000000"/>
          <w:sz w:val="20"/>
          <w:szCs w:val="20"/>
        </w:rPr>
      </w:pPr>
      <w:r>
        <w:rPr>
          <w:rFonts w:ascii="宋体" w:hAnsi="宋体" w:hint="eastAsia"/>
          <w:color w:val="000000"/>
          <w:sz w:val="20"/>
          <w:szCs w:val="20"/>
        </w:rPr>
        <w:t>备注：1、类似项目指工程。</w:t>
      </w:r>
    </w:p>
    <w:p w:rsidR="00917A2B" w:rsidRDefault="00B15470">
      <w:pPr>
        <w:pStyle w:val="16"/>
        <w:rPr>
          <w:rFonts w:ascii="宋体" w:hAnsi="宋体"/>
        </w:rPr>
      </w:pPr>
      <w:r>
        <w:rPr>
          <w:rFonts w:ascii="宋体" w:hAnsi="宋体" w:hint="eastAsia"/>
          <w:color w:val="000000"/>
          <w:sz w:val="20"/>
          <w:szCs w:val="20"/>
        </w:rPr>
        <w:t>2、本表后附中标通知书和（或）合同协议书、工程接收证书（工程竣工验收证书）的复印件，具体年份要求见投标人须知前附表。每张表格只填写一个项目，并标明序号。</w:t>
      </w:r>
    </w:p>
    <w:p w:rsidR="00917A2B" w:rsidRDefault="00917A2B">
      <w:pPr>
        <w:pStyle w:val="26"/>
        <w:rPr>
          <w:rFonts w:ascii="宋体" w:hAnsi="宋体"/>
        </w:rPr>
      </w:pPr>
    </w:p>
    <w:p w:rsidR="00917A2B" w:rsidRDefault="00B15470">
      <w:pPr>
        <w:pStyle w:val="36"/>
        <w:rPr>
          <w:rFonts w:ascii="宋体" w:eastAsia="宋体" w:hAnsi="宋体"/>
          <w:szCs w:val="23"/>
        </w:rPr>
      </w:pPr>
      <w:bookmarkStart w:id="1690" w:name="_Toc241484792"/>
      <w:bookmarkStart w:id="1691" w:name="_Toc286239612"/>
      <w:bookmarkStart w:id="1692" w:name="_Toc241459840"/>
      <w:r>
        <w:rPr>
          <w:rFonts w:ascii="宋体" w:eastAsia="宋体" w:hAnsi="宋体"/>
          <w:szCs w:val="23"/>
        </w:rPr>
        <w:br w:type="page"/>
      </w:r>
      <w:bookmarkStart w:id="1693" w:name="_Toc19375"/>
      <w:r>
        <w:rPr>
          <w:rFonts w:ascii="宋体" w:eastAsia="宋体" w:hAnsi="宋体" w:hint="eastAsia"/>
          <w:szCs w:val="23"/>
        </w:rPr>
        <w:lastRenderedPageBreak/>
        <w:t>（四）</w:t>
      </w:r>
      <w:r>
        <w:rPr>
          <w:rFonts w:ascii="宋体" w:eastAsia="宋体" w:hAnsi="宋体" w:hint="eastAsia"/>
        </w:rPr>
        <w:t>近年发生的诉讼和仲裁情况</w:t>
      </w:r>
      <w:bookmarkEnd w:id="1690"/>
      <w:bookmarkEnd w:id="1691"/>
      <w:bookmarkEnd w:id="1692"/>
      <w:bookmarkEnd w:id="1693"/>
    </w:p>
    <w:p w:rsidR="00917A2B" w:rsidRDefault="00917A2B">
      <w:pPr>
        <w:pStyle w:val="17"/>
        <w:rPr>
          <w:rFonts w:ascii="宋体" w:hAnsi="宋体"/>
          <w:color w:val="000000"/>
          <w:szCs w:val="23"/>
        </w:rPr>
      </w:pPr>
    </w:p>
    <w:p w:rsidR="00917A2B" w:rsidRDefault="00917A2B">
      <w:pPr>
        <w:pStyle w:val="17"/>
        <w:rPr>
          <w:rFonts w:ascii="宋体" w:hAnsi="宋体"/>
          <w:color w:val="000000"/>
          <w:szCs w:val="23"/>
        </w:rPr>
      </w:pPr>
    </w:p>
    <w:p w:rsidR="00917A2B" w:rsidRDefault="00917A2B">
      <w:pPr>
        <w:pStyle w:val="17"/>
        <w:rPr>
          <w:rFonts w:ascii="宋体" w:hAnsi="宋体"/>
          <w:color w:val="000000"/>
          <w:szCs w:val="23"/>
        </w:rPr>
      </w:pPr>
    </w:p>
    <w:p w:rsidR="00917A2B" w:rsidRDefault="00917A2B">
      <w:pPr>
        <w:pStyle w:val="17"/>
        <w:rPr>
          <w:rFonts w:ascii="宋体" w:hAnsi="宋体"/>
          <w:color w:val="000000"/>
          <w:szCs w:val="23"/>
        </w:rPr>
      </w:pPr>
    </w:p>
    <w:p w:rsidR="00917A2B" w:rsidRDefault="00B15470" w:rsidP="00917A2B">
      <w:pPr>
        <w:pStyle w:val="17"/>
        <w:topLinePunct/>
        <w:spacing w:line="440" w:lineRule="exact"/>
        <w:ind w:left="540" w:hangingChars="257" w:hanging="540"/>
        <w:rPr>
          <w:rFonts w:ascii="宋体" w:hAnsi="宋体"/>
          <w:color w:val="000000"/>
          <w:szCs w:val="20"/>
        </w:rPr>
      </w:pPr>
      <w:r>
        <w:rPr>
          <w:rFonts w:ascii="宋体" w:hAnsi="宋体" w:hint="eastAsia"/>
          <w:color w:val="000000"/>
          <w:szCs w:val="20"/>
        </w:rPr>
        <w:t>说明：近年发生的诉讼和仲裁情况仅限于投标人败诉的，且与履行施工承包合同有关的案件，不包括调解结案以及未裁决的仲裁或未终审判决的诉讼。</w:t>
      </w:r>
    </w:p>
    <w:p w:rsidR="00917A2B" w:rsidRDefault="00917A2B">
      <w:pPr>
        <w:pStyle w:val="26"/>
        <w:rPr>
          <w:rFonts w:ascii="宋体" w:hAnsi="宋体"/>
        </w:rPr>
      </w:pPr>
    </w:p>
    <w:p w:rsidR="00917A2B" w:rsidRDefault="00B15470">
      <w:pPr>
        <w:pStyle w:val="37"/>
        <w:rPr>
          <w:rFonts w:ascii="宋体" w:eastAsia="宋体" w:hAnsi="宋体"/>
          <w:szCs w:val="23"/>
        </w:rPr>
      </w:pPr>
      <w:bookmarkStart w:id="1694" w:name="_Toc286239613"/>
      <w:bookmarkStart w:id="1695" w:name="_Toc241484793"/>
      <w:bookmarkStart w:id="1696" w:name="_Toc241459841"/>
      <w:r>
        <w:rPr>
          <w:rFonts w:ascii="宋体" w:eastAsia="宋体" w:hAnsi="宋体"/>
          <w:szCs w:val="23"/>
        </w:rPr>
        <w:br w:type="page"/>
      </w:r>
      <w:bookmarkStart w:id="1697" w:name="_Toc2309"/>
      <w:r>
        <w:rPr>
          <w:rFonts w:ascii="宋体" w:eastAsia="宋体" w:hAnsi="宋体" w:hint="eastAsia"/>
          <w:szCs w:val="23"/>
        </w:rPr>
        <w:lastRenderedPageBreak/>
        <w:t>（五）企业其他信誉情况表</w:t>
      </w:r>
      <w:r>
        <w:rPr>
          <w:rFonts w:ascii="宋体" w:eastAsia="宋体" w:hAnsi="宋体" w:hint="eastAsia"/>
        </w:rPr>
        <w:t>（年份要求同诉讼及仲裁情况年份要求）</w:t>
      </w:r>
      <w:bookmarkEnd w:id="1694"/>
      <w:bookmarkEnd w:id="1695"/>
      <w:bookmarkEnd w:id="1696"/>
      <w:bookmarkEnd w:id="1697"/>
    </w:p>
    <w:p w:rsidR="00917A2B" w:rsidRDefault="00B15470">
      <w:pPr>
        <w:pStyle w:val="18"/>
        <w:topLinePunct/>
        <w:spacing w:line="440" w:lineRule="exact"/>
        <w:ind w:left="630" w:hangingChars="300" w:hanging="630"/>
        <w:rPr>
          <w:rFonts w:ascii="宋体" w:hAnsi="宋体"/>
          <w:color w:val="000000"/>
          <w:szCs w:val="21"/>
        </w:rPr>
      </w:pPr>
      <w:r>
        <w:rPr>
          <w:rFonts w:ascii="宋体" w:hAnsi="宋体" w:hint="eastAsia"/>
          <w:color w:val="000000"/>
          <w:szCs w:val="21"/>
        </w:rPr>
        <w:t>1、近年企业不良行为记录情况</w:t>
      </w: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917A2B">
      <w:pPr>
        <w:pStyle w:val="18"/>
        <w:topLinePunct/>
        <w:spacing w:line="440" w:lineRule="exact"/>
        <w:ind w:left="600" w:hangingChars="300" w:hanging="600"/>
        <w:rPr>
          <w:rFonts w:ascii="宋体" w:hAnsi="宋体"/>
          <w:color w:val="000000"/>
          <w:sz w:val="20"/>
          <w:szCs w:val="20"/>
        </w:rPr>
      </w:pPr>
    </w:p>
    <w:p w:rsidR="00917A2B" w:rsidRDefault="00B15470">
      <w:pPr>
        <w:pStyle w:val="18"/>
        <w:topLinePunct/>
        <w:spacing w:line="440" w:lineRule="exact"/>
        <w:ind w:left="630" w:hangingChars="300" w:hanging="630"/>
        <w:rPr>
          <w:rFonts w:ascii="宋体" w:hAnsi="宋体"/>
          <w:color w:val="000000"/>
          <w:szCs w:val="21"/>
        </w:rPr>
      </w:pPr>
      <w:r>
        <w:rPr>
          <w:rFonts w:ascii="宋体" w:hAnsi="宋体" w:hint="eastAsia"/>
          <w:color w:val="000000"/>
          <w:szCs w:val="21"/>
        </w:rPr>
        <w:t>2、在施工程以及近年已竣工工程合同履行情况</w:t>
      </w: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B15470">
      <w:pPr>
        <w:pStyle w:val="18"/>
        <w:topLinePunct/>
        <w:spacing w:line="440" w:lineRule="exact"/>
        <w:ind w:left="630" w:hangingChars="300" w:hanging="630"/>
        <w:rPr>
          <w:rFonts w:ascii="宋体" w:hAnsi="宋体"/>
          <w:color w:val="000000"/>
          <w:szCs w:val="21"/>
        </w:rPr>
      </w:pPr>
      <w:r>
        <w:rPr>
          <w:rFonts w:ascii="宋体" w:hAnsi="宋体" w:hint="eastAsia"/>
          <w:color w:val="000000"/>
          <w:szCs w:val="21"/>
        </w:rPr>
        <w:t>3、其他</w:t>
      </w: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917A2B">
      <w:pPr>
        <w:pStyle w:val="18"/>
        <w:topLinePunct/>
        <w:spacing w:line="440" w:lineRule="exact"/>
        <w:ind w:left="630" w:hangingChars="300" w:hanging="630"/>
        <w:rPr>
          <w:rFonts w:ascii="宋体" w:hAnsi="宋体"/>
          <w:color w:val="000000"/>
          <w:szCs w:val="20"/>
        </w:rPr>
      </w:pPr>
    </w:p>
    <w:p w:rsidR="00917A2B" w:rsidRDefault="00B15470" w:rsidP="00917A2B">
      <w:pPr>
        <w:pStyle w:val="18"/>
        <w:topLinePunct/>
        <w:spacing w:line="440" w:lineRule="exact"/>
        <w:ind w:left="899" w:hangingChars="428" w:hanging="899"/>
        <w:rPr>
          <w:rFonts w:ascii="宋体" w:hAnsi="宋体"/>
          <w:color w:val="000000"/>
          <w:szCs w:val="20"/>
        </w:rPr>
      </w:pPr>
      <w:r>
        <w:rPr>
          <w:rFonts w:ascii="宋体" w:hAnsi="宋体" w:hint="eastAsia"/>
          <w:color w:val="000000"/>
          <w:szCs w:val="20"/>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rsidR="00917A2B" w:rsidRDefault="00B15470">
      <w:pPr>
        <w:pStyle w:val="18"/>
        <w:rPr>
          <w:rFonts w:ascii="宋体" w:hAnsi="宋体"/>
        </w:rPr>
      </w:pPr>
      <w:r>
        <w:rPr>
          <w:rFonts w:ascii="宋体" w:hAnsi="宋体" w:hint="eastAsia"/>
          <w:color w:val="000000"/>
          <w:szCs w:val="20"/>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rsidR="00917A2B" w:rsidRDefault="00917A2B">
      <w:pPr>
        <w:pStyle w:val="26"/>
        <w:rPr>
          <w:rFonts w:ascii="宋体" w:hAnsi="宋体"/>
        </w:rPr>
      </w:pPr>
    </w:p>
    <w:p w:rsidR="00917A2B" w:rsidRDefault="00B15470">
      <w:pPr>
        <w:pStyle w:val="19"/>
        <w:outlineLvl w:val="2"/>
        <w:rPr>
          <w:rFonts w:ascii="宋体" w:hAnsi="宋体"/>
          <w:sz w:val="28"/>
          <w:szCs w:val="28"/>
        </w:rPr>
      </w:pPr>
      <w:r>
        <w:rPr>
          <w:rFonts w:ascii="宋体" w:hAnsi="宋体"/>
          <w:sz w:val="28"/>
          <w:szCs w:val="28"/>
        </w:rPr>
        <w:br w:type="page"/>
      </w:r>
      <w:bookmarkStart w:id="1698" w:name="_Toc32657"/>
      <w:r>
        <w:rPr>
          <w:rFonts w:ascii="宋体" w:hAnsi="宋体" w:hint="eastAsia"/>
          <w:sz w:val="28"/>
          <w:szCs w:val="28"/>
        </w:rPr>
        <w:lastRenderedPageBreak/>
        <w:t>（六）企业各类证书</w:t>
      </w:r>
      <w:bookmarkEnd w:id="1698"/>
    </w:p>
    <w:p w:rsidR="00917A2B" w:rsidRDefault="00917A2B">
      <w:pPr>
        <w:pStyle w:val="26"/>
        <w:rPr>
          <w:rFonts w:ascii="宋体" w:hAnsi="宋体"/>
        </w:rPr>
      </w:pPr>
    </w:p>
    <w:p w:rsidR="00917A2B" w:rsidRDefault="00917A2B">
      <w:pPr>
        <w:pStyle w:val="202"/>
        <w:outlineLvl w:val="2"/>
        <w:rPr>
          <w:rFonts w:ascii="宋体" w:hAnsi="宋体"/>
          <w:sz w:val="28"/>
          <w:szCs w:val="28"/>
        </w:rPr>
      </w:pPr>
    </w:p>
    <w:p w:rsidR="00917A2B" w:rsidRDefault="00917A2B">
      <w:pPr>
        <w:jc w:val="center"/>
        <w:rPr>
          <w:rFonts w:ascii="宋体" w:hAnsi="宋体"/>
          <w:sz w:val="20"/>
          <w:szCs w:val="32"/>
        </w:rPr>
      </w:pPr>
    </w:p>
    <w:p w:rsidR="00917A2B" w:rsidRDefault="00917A2B">
      <w:pPr>
        <w:jc w:val="center"/>
        <w:rPr>
          <w:rFonts w:ascii="宋体" w:hAnsi="宋体" w:cs="Arial"/>
          <w:b/>
          <w:sz w:val="28"/>
          <w:szCs w:val="28"/>
        </w:rPr>
      </w:pPr>
      <w:bookmarkStart w:id="1699" w:name="_第八章__投标文件格式"/>
      <w:bookmarkStart w:id="1700" w:name="_Toc144974880"/>
      <w:bookmarkStart w:id="1701" w:name="_Toc152042601"/>
      <w:bookmarkStart w:id="1702" w:name="_Toc179632832"/>
      <w:bookmarkStart w:id="1703" w:name="_Toc152045812"/>
      <w:bookmarkEnd w:id="1699"/>
    </w:p>
    <w:bookmarkEnd w:id="1700"/>
    <w:bookmarkEnd w:id="1701"/>
    <w:bookmarkEnd w:id="1702"/>
    <w:bookmarkEnd w:id="1703"/>
    <w:p w:rsidR="00917A2B" w:rsidRDefault="00917A2B">
      <w:pPr>
        <w:rPr>
          <w:rFonts w:ascii="宋体" w:hAnsi="宋体"/>
        </w:rPr>
      </w:pPr>
    </w:p>
    <w:p w:rsidR="00917A2B" w:rsidRDefault="00917A2B">
      <w:pPr>
        <w:autoSpaceDE w:val="0"/>
        <w:autoSpaceDN w:val="0"/>
        <w:adjustRightInd w:val="0"/>
        <w:rPr>
          <w:rFonts w:ascii="宋体" w:hAnsi="宋体" w:cs="黑体"/>
          <w:kern w:val="0"/>
          <w:sz w:val="52"/>
          <w:szCs w:val="52"/>
        </w:rPr>
      </w:pPr>
    </w:p>
    <w:p w:rsidR="00917A2B" w:rsidRDefault="00917A2B">
      <w:pPr>
        <w:autoSpaceDE w:val="0"/>
        <w:autoSpaceDN w:val="0"/>
        <w:adjustRightInd w:val="0"/>
        <w:rPr>
          <w:rFonts w:ascii="宋体" w:hAnsi="宋体" w:cs="黑体"/>
          <w:kern w:val="0"/>
          <w:sz w:val="52"/>
          <w:szCs w:val="52"/>
        </w:rPr>
      </w:pPr>
    </w:p>
    <w:p w:rsidR="00917A2B" w:rsidRDefault="00917A2B">
      <w:pPr>
        <w:autoSpaceDE w:val="0"/>
        <w:autoSpaceDN w:val="0"/>
        <w:adjustRightInd w:val="0"/>
        <w:rPr>
          <w:rFonts w:ascii="黑体" w:eastAsia="黑体" w:cs="黑体"/>
          <w:kern w:val="0"/>
          <w:sz w:val="52"/>
          <w:szCs w:val="52"/>
        </w:rPr>
      </w:pPr>
    </w:p>
    <w:sectPr w:rsidR="00917A2B" w:rsidSect="00917A2B">
      <w:footerReference w:type="default" r:id="rId25"/>
      <w:pgSz w:w="11906" w:h="16838"/>
      <w:pgMar w:top="1440" w:right="1797" w:bottom="1440" w:left="179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C10" w:rsidRDefault="00F51C10" w:rsidP="00917A2B">
      <w:r>
        <w:separator/>
      </w:r>
    </w:p>
  </w:endnote>
  <w:endnote w:type="continuationSeparator" w:id="1">
    <w:p w:rsidR="00F51C10" w:rsidRDefault="00F51C10" w:rsidP="00917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00"/>
    <w:family w:val="roman"/>
    <w:pitch w:val="default"/>
    <w:sig w:usb0="00000000"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0" w:rsidRDefault="00F51C10">
    <w:pPr>
      <w:pStyle w:val="ad"/>
      <w:ind w:right="360"/>
      <w:rPr>
        <w:rFonts w:eastAsia="宋体"/>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0" w:rsidRDefault="00F51C10">
    <w:pPr>
      <w:pStyle w:val="ad"/>
      <w:ind w:right="360"/>
      <w:rPr>
        <w:rFonts w:eastAsia="宋体"/>
        <w:lang w:eastAsia="zh-CN"/>
      </w:rPr>
    </w:pPr>
    <w:r w:rsidRPr="00544D46">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filled="f" stroked="f">
          <v:textbox style="mso-fit-shape-to-text:t" inset="0,0,0,0">
            <w:txbxContent>
              <w:p w:rsidR="00F51C10" w:rsidRDefault="00F51C10">
                <w:pPr>
                  <w:pStyle w:val="ad"/>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A934A8">
                  <w:rPr>
                    <w:noProof/>
                    <w:lang w:eastAsia="zh-CN"/>
                  </w:rPr>
                  <w:t>15</w:t>
                </w:r>
                <w:r>
                  <w:rPr>
                    <w:rFonts w:hint="eastAsia"/>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0" w:rsidRDefault="00F51C10">
    <w:pPr>
      <w:pStyle w:val="ad"/>
      <w:ind w:right="360"/>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filled="f" stroked="f">
          <v:textbox style="mso-fit-shape-to-text:t" inset="0,0,0,0">
            <w:txbxContent>
              <w:p w:rsidR="00F51C10" w:rsidRDefault="00F51C10">
                <w:pPr>
                  <w:pStyle w:val="ad"/>
                  <w:rPr>
                    <w:rStyle w:val="af7"/>
                  </w:rPr>
                </w:pPr>
                <w:r>
                  <w:fldChar w:fldCharType="begin"/>
                </w:r>
                <w:r>
                  <w:rPr>
                    <w:rStyle w:val="af7"/>
                  </w:rPr>
                  <w:instrText xml:space="preserve">PAGE  </w:instrText>
                </w:r>
                <w:r>
                  <w:fldChar w:fldCharType="separate"/>
                </w:r>
                <w:r>
                  <w:rPr>
                    <w:rStyle w:val="af7"/>
                    <w:noProof/>
                  </w:rPr>
                  <w:t>222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C10" w:rsidRDefault="00F51C10" w:rsidP="00917A2B">
      <w:r>
        <w:separator/>
      </w:r>
    </w:p>
  </w:footnote>
  <w:footnote w:type="continuationSeparator" w:id="1">
    <w:p w:rsidR="00F51C10" w:rsidRDefault="00F51C10" w:rsidP="00917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0" w:rsidRDefault="00F51C10">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0" w:rsidRDefault="00F51C10">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0" w:rsidRDefault="00F51C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2642AE"/>
    <w:multiLevelType w:val="singleLevel"/>
    <w:tmpl w:val="C72642AE"/>
    <w:lvl w:ilvl="0">
      <w:start w:val="1"/>
      <w:numFmt w:val="decimal"/>
      <w:lvlText w:val="%1."/>
      <w:lvlJc w:val="left"/>
      <w:pPr>
        <w:tabs>
          <w:tab w:val="left" w:pos="312"/>
        </w:tabs>
      </w:pPr>
    </w:lvl>
  </w:abstractNum>
  <w:abstractNum w:abstractNumId="1">
    <w:nsid w:val="00000001"/>
    <w:multiLevelType w:val="multilevel"/>
    <w:tmpl w:val="00000001"/>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1）"/>
      <w:lvlJc w:val="left"/>
      <w:pPr>
        <w:tabs>
          <w:tab w:val="left" w:pos="1365"/>
        </w:tabs>
        <w:ind w:left="1365" w:hanging="945"/>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80CD550"/>
    <w:multiLevelType w:val="singleLevel"/>
    <w:tmpl w:val="180CD550"/>
    <w:lvl w:ilvl="0">
      <w:start w:val="1"/>
      <w:numFmt w:val="decimal"/>
      <w:suff w:val="space"/>
      <w:lvlText w:val="%1."/>
      <w:lvlJc w:val="left"/>
    </w:lvl>
  </w:abstractNum>
  <w:abstractNum w:abstractNumId="4">
    <w:nsid w:val="1F532790"/>
    <w:multiLevelType w:val="singleLevel"/>
    <w:tmpl w:val="1F532790"/>
    <w:lvl w:ilvl="0">
      <w:start w:val="14"/>
      <w:numFmt w:val="decimal"/>
      <w:suff w:val="space"/>
      <w:lvlText w:val="%1."/>
      <w:lvlJc w:val="left"/>
    </w:lvl>
  </w:abstractNum>
  <w:abstractNum w:abstractNumId="5">
    <w:nsid w:val="4631A199"/>
    <w:multiLevelType w:val="singleLevel"/>
    <w:tmpl w:val="4631A199"/>
    <w:lvl w:ilvl="0">
      <w:start w:val="1"/>
      <w:numFmt w:val="decimal"/>
      <w:lvlText w:val="%1."/>
      <w:lvlJc w:val="left"/>
      <w:pPr>
        <w:tabs>
          <w:tab w:val="left" w:pos="312"/>
        </w:tabs>
      </w:pPr>
    </w:lvl>
  </w:abstractNum>
  <w:abstractNum w:abstractNumId="6">
    <w:nsid w:val="6AB02ABD"/>
    <w:multiLevelType w:val="multilevel"/>
    <w:tmpl w:val="6AB02A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2190494"/>
    <w:multiLevelType w:val="multilevel"/>
    <w:tmpl w:val="72190494"/>
    <w:lvl w:ilvl="0">
      <w:start w:val="1"/>
      <w:numFmt w:val="decimal"/>
      <w:lvlText w:val="（%1）"/>
      <w:lvlJc w:val="left"/>
      <w:pPr>
        <w:tabs>
          <w:tab w:val="left" w:pos="1365"/>
        </w:tabs>
        <w:ind w:left="1365" w:hanging="945"/>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5"/>
  </w:num>
  <w:num w:numId="3">
    <w:abstractNumId w:val="3"/>
  </w:num>
  <w:num w:numId="4">
    <w:abstractNumId w:val="0"/>
  </w:num>
  <w:num w:numId="5">
    <w:abstractNumId w:val="6"/>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RkNGJiMTU2ZWE5OWJhZDdhYTE0NDZiM2QwNTNlOWEifQ=="/>
  </w:docVars>
  <w:rsids>
    <w:rsidRoot w:val="00F91105"/>
    <w:rsid w:val="000013F7"/>
    <w:rsid w:val="0000598A"/>
    <w:rsid w:val="000A4972"/>
    <w:rsid w:val="00104337"/>
    <w:rsid w:val="001E5B90"/>
    <w:rsid w:val="002412B3"/>
    <w:rsid w:val="00284DEB"/>
    <w:rsid w:val="00292F88"/>
    <w:rsid w:val="002A0F89"/>
    <w:rsid w:val="002F5B10"/>
    <w:rsid w:val="003000DB"/>
    <w:rsid w:val="00303005"/>
    <w:rsid w:val="00350676"/>
    <w:rsid w:val="003E6395"/>
    <w:rsid w:val="00442A70"/>
    <w:rsid w:val="004B2150"/>
    <w:rsid w:val="004C6093"/>
    <w:rsid w:val="004E511E"/>
    <w:rsid w:val="004F73B7"/>
    <w:rsid w:val="00544D46"/>
    <w:rsid w:val="0066056F"/>
    <w:rsid w:val="006D5657"/>
    <w:rsid w:val="0070719A"/>
    <w:rsid w:val="007D592D"/>
    <w:rsid w:val="007E44F9"/>
    <w:rsid w:val="0087167F"/>
    <w:rsid w:val="0091039F"/>
    <w:rsid w:val="00917A2B"/>
    <w:rsid w:val="00A934A8"/>
    <w:rsid w:val="00AF4D6D"/>
    <w:rsid w:val="00B15470"/>
    <w:rsid w:val="00B210C0"/>
    <w:rsid w:val="00BB407B"/>
    <w:rsid w:val="00CA46E2"/>
    <w:rsid w:val="00CD6B21"/>
    <w:rsid w:val="00CE74E1"/>
    <w:rsid w:val="00D946CF"/>
    <w:rsid w:val="00DC1F0E"/>
    <w:rsid w:val="00E97A64"/>
    <w:rsid w:val="00ED6E0D"/>
    <w:rsid w:val="00F51C10"/>
    <w:rsid w:val="00F91105"/>
    <w:rsid w:val="010A478A"/>
    <w:rsid w:val="014C1189"/>
    <w:rsid w:val="0150364D"/>
    <w:rsid w:val="01586BF2"/>
    <w:rsid w:val="015B5EB3"/>
    <w:rsid w:val="020C008E"/>
    <w:rsid w:val="02641C78"/>
    <w:rsid w:val="02A140D5"/>
    <w:rsid w:val="02BC0A2D"/>
    <w:rsid w:val="02EC7AE5"/>
    <w:rsid w:val="02FA082F"/>
    <w:rsid w:val="030D40BE"/>
    <w:rsid w:val="03655CA8"/>
    <w:rsid w:val="03A314BB"/>
    <w:rsid w:val="03E22A91"/>
    <w:rsid w:val="04205325"/>
    <w:rsid w:val="045A3333"/>
    <w:rsid w:val="047B6F67"/>
    <w:rsid w:val="048E0B01"/>
    <w:rsid w:val="048F464E"/>
    <w:rsid w:val="04A71B2E"/>
    <w:rsid w:val="04CD65B8"/>
    <w:rsid w:val="04F05A45"/>
    <w:rsid w:val="051C3F1F"/>
    <w:rsid w:val="052120A3"/>
    <w:rsid w:val="05327A8E"/>
    <w:rsid w:val="05D675D7"/>
    <w:rsid w:val="05D90345"/>
    <w:rsid w:val="05F9301F"/>
    <w:rsid w:val="062067FE"/>
    <w:rsid w:val="062749A5"/>
    <w:rsid w:val="062D72AB"/>
    <w:rsid w:val="063373A3"/>
    <w:rsid w:val="063E63A6"/>
    <w:rsid w:val="0657780D"/>
    <w:rsid w:val="07126147"/>
    <w:rsid w:val="07224C2D"/>
    <w:rsid w:val="07724E37"/>
    <w:rsid w:val="077F69DD"/>
    <w:rsid w:val="079B3918"/>
    <w:rsid w:val="07A47B26"/>
    <w:rsid w:val="07C26652"/>
    <w:rsid w:val="07CA53A1"/>
    <w:rsid w:val="07E5385B"/>
    <w:rsid w:val="07F24821"/>
    <w:rsid w:val="080D2DB2"/>
    <w:rsid w:val="08340B2F"/>
    <w:rsid w:val="089B734A"/>
    <w:rsid w:val="08A62997"/>
    <w:rsid w:val="08CC4A1B"/>
    <w:rsid w:val="08D6249A"/>
    <w:rsid w:val="08DA07E9"/>
    <w:rsid w:val="08E858AD"/>
    <w:rsid w:val="09023F99"/>
    <w:rsid w:val="090428C5"/>
    <w:rsid w:val="092D5C1B"/>
    <w:rsid w:val="098B21E0"/>
    <w:rsid w:val="0993178B"/>
    <w:rsid w:val="09D00559"/>
    <w:rsid w:val="09D678FF"/>
    <w:rsid w:val="09DB1A37"/>
    <w:rsid w:val="0A1E12A6"/>
    <w:rsid w:val="0A33367C"/>
    <w:rsid w:val="0A6C2012"/>
    <w:rsid w:val="0AAD755F"/>
    <w:rsid w:val="0ACD69F4"/>
    <w:rsid w:val="0AD210AE"/>
    <w:rsid w:val="0BAD0063"/>
    <w:rsid w:val="0BCF0F22"/>
    <w:rsid w:val="0BD95E1F"/>
    <w:rsid w:val="0BF216D1"/>
    <w:rsid w:val="0C13125D"/>
    <w:rsid w:val="0C322DE7"/>
    <w:rsid w:val="0C965124"/>
    <w:rsid w:val="0CAE6229"/>
    <w:rsid w:val="0CBA3508"/>
    <w:rsid w:val="0CDF2FE6"/>
    <w:rsid w:val="0D0C53E6"/>
    <w:rsid w:val="0D650A0F"/>
    <w:rsid w:val="0D90783A"/>
    <w:rsid w:val="0DB937C0"/>
    <w:rsid w:val="0DBC505E"/>
    <w:rsid w:val="0DE17BB9"/>
    <w:rsid w:val="0DF352AB"/>
    <w:rsid w:val="0E02407B"/>
    <w:rsid w:val="0E2B5D40"/>
    <w:rsid w:val="0E8559ED"/>
    <w:rsid w:val="0EA80332"/>
    <w:rsid w:val="0EB0077F"/>
    <w:rsid w:val="0EB20825"/>
    <w:rsid w:val="0F26078E"/>
    <w:rsid w:val="0F3330FE"/>
    <w:rsid w:val="0F5512C6"/>
    <w:rsid w:val="0FEF4B49"/>
    <w:rsid w:val="1008458B"/>
    <w:rsid w:val="100E3C17"/>
    <w:rsid w:val="1056252E"/>
    <w:rsid w:val="106F3CDA"/>
    <w:rsid w:val="107517B6"/>
    <w:rsid w:val="107B4D5D"/>
    <w:rsid w:val="10A91AE8"/>
    <w:rsid w:val="10B370B6"/>
    <w:rsid w:val="111C54A1"/>
    <w:rsid w:val="11224BA1"/>
    <w:rsid w:val="11370766"/>
    <w:rsid w:val="115F6FBB"/>
    <w:rsid w:val="1160654C"/>
    <w:rsid w:val="116829E6"/>
    <w:rsid w:val="117235B3"/>
    <w:rsid w:val="11A339BC"/>
    <w:rsid w:val="11C05949"/>
    <w:rsid w:val="11C42D73"/>
    <w:rsid w:val="11C52008"/>
    <w:rsid w:val="11DF756D"/>
    <w:rsid w:val="12310760"/>
    <w:rsid w:val="126358A7"/>
    <w:rsid w:val="127E15CE"/>
    <w:rsid w:val="128F633F"/>
    <w:rsid w:val="129B1CBC"/>
    <w:rsid w:val="12EF6293"/>
    <w:rsid w:val="13176A48"/>
    <w:rsid w:val="13225964"/>
    <w:rsid w:val="13B86356"/>
    <w:rsid w:val="13BD38DE"/>
    <w:rsid w:val="13C95642"/>
    <w:rsid w:val="13E8443B"/>
    <w:rsid w:val="14477EBE"/>
    <w:rsid w:val="1463133A"/>
    <w:rsid w:val="148E1801"/>
    <w:rsid w:val="14977F2D"/>
    <w:rsid w:val="14AF035C"/>
    <w:rsid w:val="14BE346A"/>
    <w:rsid w:val="14C40E52"/>
    <w:rsid w:val="14C73883"/>
    <w:rsid w:val="14E37374"/>
    <w:rsid w:val="1536786D"/>
    <w:rsid w:val="15560C2D"/>
    <w:rsid w:val="15605210"/>
    <w:rsid w:val="157B135B"/>
    <w:rsid w:val="157D052D"/>
    <w:rsid w:val="157E7612"/>
    <w:rsid w:val="15DC65E3"/>
    <w:rsid w:val="162E5810"/>
    <w:rsid w:val="1636364B"/>
    <w:rsid w:val="16873D30"/>
    <w:rsid w:val="17143815"/>
    <w:rsid w:val="173E25B6"/>
    <w:rsid w:val="176E4423"/>
    <w:rsid w:val="17800EAB"/>
    <w:rsid w:val="178563FF"/>
    <w:rsid w:val="178D5376"/>
    <w:rsid w:val="17BD5C08"/>
    <w:rsid w:val="17D36220"/>
    <w:rsid w:val="189B3913"/>
    <w:rsid w:val="18D166BF"/>
    <w:rsid w:val="18FA05E4"/>
    <w:rsid w:val="19002C1F"/>
    <w:rsid w:val="194C18BE"/>
    <w:rsid w:val="198C3DE6"/>
    <w:rsid w:val="19CD414F"/>
    <w:rsid w:val="1A0417A4"/>
    <w:rsid w:val="1A1D2662"/>
    <w:rsid w:val="1A367F46"/>
    <w:rsid w:val="1A640EC3"/>
    <w:rsid w:val="1A6745A4"/>
    <w:rsid w:val="1B215608"/>
    <w:rsid w:val="1B2E0C1E"/>
    <w:rsid w:val="1B5E2A24"/>
    <w:rsid w:val="1B801FD9"/>
    <w:rsid w:val="1B906CF9"/>
    <w:rsid w:val="1BBA703B"/>
    <w:rsid w:val="1BEE6F1F"/>
    <w:rsid w:val="1C4E1577"/>
    <w:rsid w:val="1C735482"/>
    <w:rsid w:val="1C9A0C60"/>
    <w:rsid w:val="1CB97B08"/>
    <w:rsid w:val="1CCD3C1B"/>
    <w:rsid w:val="1D1C4DED"/>
    <w:rsid w:val="1D20650D"/>
    <w:rsid w:val="1D6A6625"/>
    <w:rsid w:val="1DDA6E3B"/>
    <w:rsid w:val="1E296952"/>
    <w:rsid w:val="1E4E47EE"/>
    <w:rsid w:val="1E4F12D5"/>
    <w:rsid w:val="1E8E4E5E"/>
    <w:rsid w:val="1E977A53"/>
    <w:rsid w:val="1E9C3657"/>
    <w:rsid w:val="1EBB5CE9"/>
    <w:rsid w:val="1EC37D91"/>
    <w:rsid w:val="1F294BD8"/>
    <w:rsid w:val="1F3B4B21"/>
    <w:rsid w:val="1F501AAA"/>
    <w:rsid w:val="1F811C64"/>
    <w:rsid w:val="1F91520B"/>
    <w:rsid w:val="1FDA1E7D"/>
    <w:rsid w:val="200D34F7"/>
    <w:rsid w:val="20B70270"/>
    <w:rsid w:val="20EB2667"/>
    <w:rsid w:val="21134E07"/>
    <w:rsid w:val="216F6B96"/>
    <w:rsid w:val="21C267AA"/>
    <w:rsid w:val="21EE401A"/>
    <w:rsid w:val="21FE759C"/>
    <w:rsid w:val="222B2877"/>
    <w:rsid w:val="222C6E2E"/>
    <w:rsid w:val="22392136"/>
    <w:rsid w:val="22D91A6D"/>
    <w:rsid w:val="230C2533"/>
    <w:rsid w:val="234819C1"/>
    <w:rsid w:val="2386080C"/>
    <w:rsid w:val="239F4DAE"/>
    <w:rsid w:val="23A86833"/>
    <w:rsid w:val="23A94708"/>
    <w:rsid w:val="23B813C4"/>
    <w:rsid w:val="24274B0E"/>
    <w:rsid w:val="24304C45"/>
    <w:rsid w:val="24763D61"/>
    <w:rsid w:val="247A5965"/>
    <w:rsid w:val="24B108F5"/>
    <w:rsid w:val="24C06CE7"/>
    <w:rsid w:val="24EF68B6"/>
    <w:rsid w:val="24FE4DE1"/>
    <w:rsid w:val="2584425C"/>
    <w:rsid w:val="25E90563"/>
    <w:rsid w:val="26153106"/>
    <w:rsid w:val="26233A75"/>
    <w:rsid w:val="2657371E"/>
    <w:rsid w:val="265C2AE3"/>
    <w:rsid w:val="2662443D"/>
    <w:rsid w:val="26707260"/>
    <w:rsid w:val="26751877"/>
    <w:rsid w:val="26E131CB"/>
    <w:rsid w:val="26EA27E4"/>
    <w:rsid w:val="27763656"/>
    <w:rsid w:val="27A7611C"/>
    <w:rsid w:val="27CC0C59"/>
    <w:rsid w:val="27D53E6C"/>
    <w:rsid w:val="27DC212D"/>
    <w:rsid w:val="281D1DDA"/>
    <w:rsid w:val="282803E4"/>
    <w:rsid w:val="2829235B"/>
    <w:rsid w:val="282A0184"/>
    <w:rsid w:val="282D0CE7"/>
    <w:rsid w:val="284E2B5F"/>
    <w:rsid w:val="285A420E"/>
    <w:rsid w:val="285B4B4B"/>
    <w:rsid w:val="28665D21"/>
    <w:rsid w:val="286A466A"/>
    <w:rsid w:val="28985877"/>
    <w:rsid w:val="28AB47F1"/>
    <w:rsid w:val="28D90293"/>
    <w:rsid w:val="28E47092"/>
    <w:rsid w:val="28FB35B3"/>
    <w:rsid w:val="290A384B"/>
    <w:rsid w:val="292875F4"/>
    <w:rsid w:val="292D0766"/>
    <w:rsid w:val="299937D7"/>
    <w:rsid w:val="29BB2DA4"/>
    <w:rsid w:val="29F5293C"/>
    <w:rsid w:val="2A012C07"/>
    <w:rsid w:val="2A3A313B"/>
    <w:rsid w:val="2AE20638"/>
    <w:rsid w:val="2B016C05"/>
    <w:rsid w:val="2B2D4A4E"/>
    <w:rsid w:val="2B382028"/>
    <w:rsid w:val="2B405D19"/>
    <w:rsid w:val="2B9E535F"/>
    <w:rsid w:val="2BA826AD"/>
    <w:rsid w:val="2BD715E2"/>
    <w:rsid w:val="2C08125F"/>
    <w:rsid w:val="2C1400AD"/>
    <w:rsid w:val="2C2661CB"/>
    <w:rsid w:val="2C6413A1"/>
    <w:rsid w:val="2C72230F"/>
    <w:rsid w:val="2C7E76FB"/>
    <w:rsid w:val="2C9847C1"/>
    <w:rsid w:val="2D0F4D53"/>
    <w:rsid w:val="2D112B85"/>
    <w:rsid w:val="2D226321"/>
    <w:rsid w:val="2D3C71CA"/>
    <w:rsid w:val="2D45146F"/>
    <w:rsid w:val="2D7B0A4D"/>
    <w:rsid w:val="2DBD3FAC"/>
    <w:rsid w:val="2DD240A1"/>
    <w:rsid w:val="2DE87CF8"/>
    <w:rsid w:val="2E6E7857"/>
    <w:rsid w:val="2E7319A9"/>
    <w:rsid w:val="2E9F5C62"/>
    <w:rsid w:val="2EE1627B"/>
    <w:rsid w:val="2EE45DB4"/>
    <w:rsid w:val="2EFC1307"/>
    <w:rsid w:val="2F4C5A4F"/>
    <w:rsid w:val="2F4F00C5"/>
    <w:rsid w:val="2F6446E6"/>
    <w:rsid w:val="2F67586F"/>
    <w:rsid w:val="2F9E64FB"/>
    <w:rsid w:val="2F9F78B1"/>
    <w:rsid w:val="2FAB0061"/>
    <w:rsid w:val="2FB20AD0"/>
    <w:rsid w:val="2FBB2F70"/>
    <w:rsid w:val="2FC40BB7"/>
    <w:rsid w:val="2FD621D1"/>
    <w:rsid w:val="305D6C11"/>
    <w:rsid w:val="307F5D4C"/>
    <w:rsid w:val="30826E9A"/>
    <w:rsid w:val="309F63EE"/>
    <w:rsid w:val="30A83301"/>
    <w:rsid w:val="30C33800"/>
    <w:rsid w:val="30D93CE3"/>
    <w:rsid w:val="30F32296"/>
    <w:rsid w:val="312E1520"/>
    <w:rsid w:val="316D2048"/>
    <w:rsid w:val="31724187"/>
    <w:rsid w:val="31D92BDB"/>
    <w:rsid w:val="31EB3726"/>
    <w:rsid w:val="32893856"/>
    <w:rsid w:val="32AE2918"/>
    <w:rsid w:val="32E12E85"/>
    <w:rsid w:val="32E52C8C"/>
    <w:rsid w:val="32F84615"/>
    <w:rsid w:val="33373401"/>
    <w:rsid w:val="339A5867"/>
    <w:rsid w:val="33C431E3"/>
    <w:rsid w:val="3431735D"/>
    <w:rsid w:val="34394463"/>
    <w:rsid w:val="34420C73"/>
    <w:rsid w:val="345117AD"/>
    <w:rsid w:val="34684BD0"/>
    <w:rsid w:val="3482784B"/>
    <w:rsid w:val="34A2025B"/>
    <w:rsid w:val="34BE1CA2"/>
    <w:rsid w:val="34E22D4D"/>
    <w:rsid w:val="35357321"/>
    <w:rsid w:val="35487054"/>
    <w:rsid w:val="35504F7B"/>
    <w:rsid w:val="35653005"/>
    <w:rsid w:val="35672122"/>
    <w:rsid w:val="359C46CC"/>
    <w:rsid w:val="35C91817"/>
    <w:rsid w:val="361D5B7D"/>
    <w:rsid w:val="362A49AB"/>
    <w:rsid w:val="365437D6"/>
    <w:rsid w:val="368470CC"/>
    <w:rsid w:val="36914A2B"/>
    <w:rsid w:val="36BB1D6C"/>
    <w:rsid w:val="36BC25D4"/>
    <w:rsid w:val="36FA64BE"/>
    <w:rsid w:val="371F5B92"/>
    <w:rsid w:val="37B46641"/>
    <w:rsid w:val="37DF221E"/>
    <w:rsid w:val="37F4701F"/>
    <w:rsid w:val="383C4522"/>
    <w:rsid w:val="384A42D3"/>
    <w:rsid w:val="385C07E4"/>
    <w:rsid w:val="38A30A45"/>
    <w:rsid w:val="391060DB"/>
    <w:rsid w:val="3934515D"/>
    <w:rsid w:val="39677D8F"/>
    <w:rsid w:val="399F5F86"/>
    <w:rsid w:val="39AB1DC1"/>
    <w:rsid w:val="39DD1242"/>
    <w:rsid w:val="39E24FEC"/>
    <w:rsid w:val="3A12378C"/>
    <w:rsid w:val="3A272946"/>
    <w:rsid w:val="3A8521B0"/>
    <w:rsid w:val="3A8B12D9"/>
    <w:rsid w:val="3A944156"/>
    <w:rsid w:val="3A953337"/>
    <w:rsid w:val="3B0C643A"/>
    <w:rsid w:val="3B293484"/>
    <w:rsid w:val="3B392F9B"/>
    <w:rsid w:val="3B4641AD"/>
    <w:rsid w:val="3B9F554B"/>
    <w:rsid w:val="3BA743A8"/>
    <w:rsid w:val="3BB121D2"/>
    <w:rsid w:val="3BC62A80"/>
    <w:rsid w:val="3BD84A03"/>
    <w:rsid w:val="3C083E65"/>
    <w:rsid w:val="3C3D6ABB"/>
    <w:rsid w:val="3C4657A8"/>
    <w:rsid w:val="3C4E2A91"/>
    <w:rsid w:val="3CAA4150"/>
    <w:rsid w:val="3D0418D3"/>
    <w:rsid w:val="3D217610"/>
    <w:rsid w:val="3D26164F"/>
    <w:rsid w:val="3D7A7FC6"/>
    <w:rsid w:val="3DC7413B"/>
    <w:rsid w:val="3DCA10A1"/>
    <w:rsid w:val="3E2459FB"/>
    <w:rsid w:val="3E3A02BF"/>
    <w:rsid w:val="3E527154"/>
    <w:rsid w:val="3E7C38CA"/>
    <w:rsid w:val="3E7E2A01"/>
    <w:rsid w:val="3EA029DC"/>
    <w:rsid w:val="3EBD0EBF"/>
    <w:rsid w:val="3F2D72BA"/>
    <w:rsid w:val="3F577E93"/>
    <w:rsid w:val="3F724AD0"/>
    <w:rsid w:val="3FD85C86"/>
    <w:rsid w:val="400F4205"/>
    <w:rsid w:val="40392280"/>
    <w:rsid w:val="4047116E"/>
    <w:rsid w:val="40580367"/>
    <w:rsid w:val="406C1445"/>
    <w:rsid w:val="409553F9"/>
    <w:rsid w:val="40B0220C"/>
    <w:rsid w:val="40D314CB"/>
    <w:rsid w:val="40D46D82"/>
    <w:rsid w:val="4122591C"/>
    <w:rsid w:val="4125649B"/>
    <w:rsid w:val="412F0295"/>
    <w:rsid w:val="412F4B20"/>
    <w:rsid w:val="414B4FFC"/>
    <w:rsid w:val="416B38CC"/>
    <w:rsid w:val="418B2EFC"/>
    <w:rsid w:val="41A77BAD"/>
    <w:rsid w:val="41A95206"/>
    <w:rsid w:val="41CE55B8"/>
    <w:rsid w:val="41E10B65"/>
    <w:rsid w:val="42015BE7"/>
    <w:rsid w:val="423D15C3"/>
    <w:rsid w:val="4258200C"/>
    <w:rsid w:val="427E2307"/>
    <w:rsid w:val="42AB6613"/>
    <w:rsid w:val="42D46809"/>
    <w:rsid w:val="43013A8D"/>
    <w:rsid w:val="431A48A4"/>
    <w:rsid w:val="43454BD3"/>
    <w:rsid w:val="43A85B37"/>
    <w:rsid w:val="43E96378"/>
    <w:rsid w:val="44556ACF"/>
    <w:rsid w:val="44557126"/>
    <w:rsid w:val="44820D78"/>
    <w:rsid w:val="44A97134"/>
    <w:rsid w:val="44E4666D"/>
    <w:rsid w:val="4508410A"/>
    <w:rsid w:val="45196317"/>
    <w:rsid w:val="45263422"/>
    <w:rsid w:val="453E3FCF"/>
    <w:rsid w:val="454D45B6"/>
    <w:rsid w:val="45537DEC"/>
    <w:rsid w:val="45667F7B"/>
    <w:rsid w:val="45970836"/>
    <w:rsid w:val="45F35B6A"/>
    <w:rsid w:val="45F4643C"/>
    <w:rsid w:val="46133FF3"/>
    <w:rsid w:val="46342CDD"/>
    <w:rsid w:val="46771714"/>
    <w:rsid w:val="46C022E5"/>
    <w:rsid w:val="46CF46B4"/>
    <w:rsid w:val="4721210E"/>
    <w:rsid w:val="47670E26"/>
    <w:rsid w:val="47B5363E"/>
    <w:rsid w:val="47B6609F"/>
    <w:rsid w:val="47E45AF6"/>
    <w:rsid w:val="47EC1AC1"/>
    <w:rsid w:val="48082673"/>
    <w:rsid w:val="480D47FF"/>
    <w:rsid w:val="4812576E"/>
    <w:rsid w:val="484933FC"/>
    <w:rsid w:val="487A2FF8"/>
    <w:rsid w:val="48C6569F"/>
    <w:rsid w:val="48C84409"/>
    <w:rsid w:val="48FA5A4D"/>
    <w:rsid w:val="49177011"/>
    <w:rsid w:val="494D658F"/>
    <w:rsid w:val="495F4514"/>
    <w:rsid w:val="4A2A4B22"/>
    <w:rsid w:val="4A325785"/>
    <w:rsid w:val="4A8A1BAF"/>
    <w:rsid w:val="4AB67801"/>
    <w:rsid w:val="4AC626B5"/>
    <w:rsid w:val="4AD81028"/>
    <w:rsid w:val="4AF35A21"/>
    <w:rsid w:val="4AFF4D32"/>
    <w:rsid w:val="4B0C4443"/>
    <w:rsid w:val="4B321FE1"/>
    <w:rsid w:val="4B5819E1"/>
    <w:rsid w:val="4B752EB3"/>
    <w:rsid w:val="4BAF45C3"/>
    <w:rsid w:val="4BB6533B"/>
    <w:rsid w:val="4BC140EA"/>
    <w:rsid w:val="4BF56779"/>
    <w:rsid w:val="4C147838"/>
    <w:rsid w:val="4C247688"/>
    <w:rsid w:val="4C3A0B84"/>
    <w:rsid w:val="4C4853A7"/>
    <w:rsid w:val="4C63426B"/>
    <w:rsid w:val="4C9C2A40"/>
    <w:rsid w:val="4D1B69A4"/>
    <w:rsid w:val="4D3F08E5"/>
    <w:rsid w:val="4D64034B"/>
    <w:rsid w:val="4D924EB8"/>
    <w:rsid w:val="4D9E2719"/>
    <w:rsid w:val="4DA9261C"/>
    <w:rsid w:val="4DB84D64"/>
    <w:rsid w:val="4DE17BEE"/>
    <w:rsid w:val="4E0062C6"/>
    <w:rsid w:val="4E077B77"/>
    <w:rsid w:val="4E2F0D02"/>
    <w:rsid w:val="4EF3782C"/>
    <w:rsid w:val="4F22412F"/>
    <w:rsid w:val="4F31425D"/>
    <w:rsid w:val="4F3F48AB"/>
    <w:rsid w:val="4F4E3061"/>
    <w:rsid w:val="4FA56BE9"/>
    <w:rsid w:val="50100AE6"/>
    <w:rsid w:val="502D0EC8"/>
    <w:rsid w:val="50483F54"/>
    <w:rsid w:val="504C0CF6"/>
    <w:rsid w:val="507A1C34"/>
    <w:rsid w:val="5080549C"/>
    <w:rsid w:val="50B53513"/>
    <w:rsid w:val="512247A5"/>
    <w:rsid w:val="51312C3A"/>
    <w:rsid w:val="51340732"/>
    <w:rsid w:val="514566E6"/>
    <w:rsid w:val="51A61C2D"/>
    <w:rsid w:val="51D33CF1"/>
    <w:rsid w:val="51EC1975"/>
    <w:rsid w:val="51EE28D9"/>
    <w:rsid w:val="5212481A"/>
    <w:rsid w:val="521866E0"/>
    <w:rsid w:val="522527EE"/>
    <w:rsid w:val="5227558C"/>
    <w:rsid w:val="52566F7B"/>
    <w:rsid w:val="5294319A"/>
    <w:rsid w:val="52952D55"/>
    <w:rsid w:val="52B551A5"/>
    <w:rsid w:val="53206EC4"/>
    <w:rsid w:val="53273595"/>
    <w:rsid w:val="532A2CDD"/>
    <w:rsid w:val="533F743D"/>
    <w:rsid w:val="536771AB"/>
    <w:rsid w:val="53F80B56"/>
    <w:rsid w:val="54185AF9"/>
    <w:rsid w:val="54262873"/>
    <w:rsid w:val="542F2607"/>
    <w:rsid w:val="542F4D16"/>
    <w:rsid w:val="548136DA"/>
    <w:rsid w:val="54BD66F7"/>
    <w:rsid w:val="54ED0C26"/>
    <w:rsid w:val="550E7A86"/>
    <w:rsid w:val="551C150B"/>
    <w:rsid w:val="551F52B7"/>
    <w:rsid w:val="55274D11"/>
    <w:rsid w:val="5572469F"/>
    <w:rsid w:val="55A7171D"/>
    <w:rsid w:val="55D125CB"/>
    <w:rsid w:val="55D748F7"/>
    <w:rsid w:val="55DF2CE5"/>
    <w:rsid w:val="561360EE"/>
    <w:rsid w:val="561D4C95"/>
    <w:rsid w:val="56AF5629"/>
    <w:rsid w:val="56DB69E5"/>
    <w:rsid w:val="570D54CE"/>
    <w:rsid w:val="57337BD8"/>
    <w:rsid w:val="57B7488F"/>
    <w:rsid w:val="584054D7"/>
    <w:rsid w:val="585735F1"/>
    <w:rsid w:val="58CA09D4"/>
    <w:rsid w:val="595C45CC"/>
    <w:rsid w:val="596422F8"/>
    <w:rsid w:val="597E26DD"/>
    <w:rsid w:val="59A0095D"/>
    <w:rsid w:val="59BE6C04"/>
    <w:rsid w:val="59C95F43"/>
    <w:rsid w:val="5A3242F3"/>
    <w:rsid w:val="5A90065F"/>
    <w:rsid w:val="5A957D96"/>
    <w:rsid w:val="5AA31578"/>
    <w:rsid w:val="5AB76059"/>
    <w:rsid w:val="5AE14D89"/>
    <w:rsid w:val="5B9A0263"/>
    <w:rsid w:val="5B9F7C18"/>
    <w:rsid w:val="5BD33797"/>
    <w:rsid w:val="5BF96EBA"/>
    <w:rsid w:val="5C1271C4"/>
    <w:rsid w:val="5C1368C9"/>
    <w:rsid w:val="5C247972"/>
    <w:rsid w:val="5C4C24BC"/>
    <w:rsid w:val="5C5C52E8"/>
    <w:rsid w:val="5C7F496D"/>
    <w:rsid w:val="5C82647A"/>
    <w:rsid w:val="5C950521"/>
    <w:rsid w:val="5CA16EC6"/>
    <w:rsid w:val="5CB564CD"/>
    <w:rsid w:val="5CF5693F"/>
    <w:rsid w:val="5D3A0F85"/>
    <w:rsid w:val="5DAA5950"/>
    <w:rsid w:val="5E292D41"/>
    <w:rsid w:val="5E3C64DC"/>
    <w:rsid w:val="5E604706"/>
    <w:rsid w:val="5E960581"/>
    <w:rsid w:val="5EAA695A"/>
    <w:rsid w:val="5ED74E21"/>
    <w:rsid w:val="5EDA0DEF"/>
    <w:rsid w:val="5F355A4F"/>
    <w:rsid w:val="5F397E7E"/>
    <w:rsid w:val="5F463D55"/>
    <w:rsid w:val="5F473629"/>
    <w:rsid w:val="5F5D6551"/>
    <w:rsid w:val="5F770B9F"/>
    <w:rsid w:val="5FAB4D83"/>
    <w:rsid w:val="5FD952B1"/>
    <w:rsid w:val="608B2FED"/>
    <w:rsid w:val="609E371C"/>
    <w:rsid w:val="60C01FB6"/>
    <w:rsid w:val="611C402E"/>
    <w:rsid w:val="61531CB1"/>
    <w:rsid w:val="619F14FA"/>
    <w:rsid w:val="61B054B5"/>
    <w:rsid w:val="61B909C0"/>
    <w:rsid w:val="61CF0031"/>
    <w:rsid w:val="62185B5E"/>
    <w:rsid w:val="622017FD"/>
    <w:rsid w:val="62291852"/>
    <w:rsid w:val="62B15989"/>
    <w:rsid w:val="62C87FAD"/>
    <w:rsid w:val="62F6048F"/>
    <w:rsid w:val="630313BC"/>
    <w:rsid w:val="632415FD"/>
    <w:rsid w:val="63DF5F9A"/>
    <w:rsid w:val="63E73FFE"/>
    <w:rsid w:val="63F1520C"/>
    <w:rsid w:val="63F20007"/>
    <w:rsid w:val="641166DD"/>
    <w:rsid w:val="64124205"/>
    <w:rsid w:val="641461CF"/>
    <w:rsid w:val="64153FCD"/>
    <w:rsid w:val="64837B84"/>
    <w:rsid w:val="651D07B6"/>
    <w:rsid w:val="656555EC"/>
    <w:rsid w:val="6587477F"/>
    <w:rsid w:val="659D7CC2"/>
    <w:rsid w:val="65A716F3"/>
    <w:rsid w:val="65C345F3"/>
    <w:rsid w:val="65D0373E"/>
    <w:rsid w:val="65DE4CE7"/>
    <w:rsid w:val="65FC7B1C"/>
    <w:rsid w:val="660B1854"/>
    <w:rsid w:val="6614616A"/>
    <w:rsid w:val="66236B9E"/>
    <w:rsid w:val="664408C2"/>
    <w:rsid w:val="66640593"/>
    <w:rsid w:val="66672A1D"/>
    <w:rsid w:val="668C27C3"/>
    <w:rsid w:val="66F2139E"/>
    <w:rsid w:val="67044A5E"/>
    <w:rsid w:val="670C3D9F"/>
    <w:rsid w:val="674F1B70"/>
    <w:rsid w:val="67584625"/>
    <w:rsid w:val="675A37D7"/>
    <w:rsid w:val="68883F0D"/>
    <w:rsid w:val="68DE477C"/>
    <w:rsid w:val="69004AEA"/>
    <w:rsid w:val="691A61EF"/>
    <w:rsid w:val="69270753"/>
    <w:rsid w:val="69490DAE"/>
    <w:rsid w:val="694E2184"/>
    <w:rsid w:val="69A65946"/>
    <w:rsid w:val="69B30847"/>
    <w:rsid w:val="69EE301F"/>
    <w:rsid w:val="69F234FA"/>
    <w:rsid w:val="6A063261"/>
    <w:rsid w:val="6A5714E4"/>
    <w:rsid w:val="6A5D1561"/>
    <w:rsid w:val="6A81481C"/>
    <w:rsid w:val="6AF65F41"/>
    <w:rsid w:val="6B1D4AF7"/>
    <w:rsid w:val="6B73704A"/>
    <w:rsid w:val="6B8F08DB"/>
    <w:rsid w:val="6BD24A28"/>
    <w:rsid w:val="6C1C1173"/>
    <w:rsid w:val="6C3F7B62"/>
    <w:rsid w:val="6C6B5E7D"/>
    <w:rsid w:val="6C7866F6"/>
    <w:rsid w:val="6CC91CE7"/>
    <w:rsid w:val="6D084C82"/>
    <w:rsid w:val="6D1671F7"/>
    <w:rsid w:val="6D7221B9"/>
    <w:rsid w:val="6DEA6957"/>
    <w:rsid w:val="6E20793A"/>
    <w:rsid w:val="6E4B6C92"/>
    <w:rsid w:val="6E585463"/>
    <w:rsid w:val="6E8A6077"/>
    <w:rsid w:val="6E91666F"/>
    <w:rsid w:val="6E9D5013"/>
    <w:rsid w:val="6EBD456D"/>
    <w:rsid w:val="6ECD6FF3"/>
    <w:rsid w:val="6EDD3662"/>
    <w:rsid w:val="6F02679E"/>
    <w:rsid w:val="6F043F27"/>
    <w:rsid w:val="6F1E1004"/>
    <w:rsid w:val="6F6B2BF0"/>
    <w:rsid w:val="6FA045EA"/>
    <w:rsid w:val="6FA04DBB"/>
    <w:rsid w:val="6FA353DF"/>
    <w:rsid w:val="6FE75A4F"/>
    <w:rsid w:val="6FE93154"/>
    <w:rsid w:val="6FFF244B"/>
    <w:rsid w:val="7055201D"/>
    <w:rsid w:val="7097288E"/>
    <w:rsid w:val="70AD0A29"/>
    <w:rsid w:val="70C903AA"/>
    <w:rsid w:val="70CB230C"/>
    <w:rsid w:val="70CE6499"/>
    <w:rsid w:val="70F52EE5"/>
    <w:rsid w:val="71107D1F"/>
    <w:rsid w:val="716D0031"/>
    <w:rsid w:val="71AB4DF5"/>
    <w:rsid w:val="72087300"/>
    <w:rsid w:val="726519A6"/>
    <w:rsid w:val="728A58AF"/>
    <w:rsid w:val="72AA7FF7"/>
    <w:rsid w:val="72C34DEF"/>
    <w:rsid w:val="73476CA1"/>
    <w:rsid w:val="738A3973"/>
    <w:rsid w:val="73AE7220"/>
    <w:rsid w:val="7428537F"/>
    <w:rsid w:val="742A7349"/>
    <w:rsid w:val="7432140B"/>
    <w:rsid w:val="745C066F"/>
    <w:rsid w:val="74730CF0"/>
    <w:rsid w:val="74867636"/>
    <w:rsid w:val="74921493"/>
    <w:rsid w:val="74B87FBF"/>
    <w:rsid w:val="74D53759"/>
    <w:rsid w:val="752A5F89"/>
    <w:rsid w:val="75790588"/>
    <w:rsid w:val="75987129"/>
    <w:rsid w:val="75A97974"/>
    <w:rsid w:val="75BF7F65"/>
    <w:rsid w:val="75FF432B"/>
    <w:rsid w:val="760616F0"/>
    <w:rsid w:val="762E1BFC"/>
    <w:rsid w:val="765053B2"/>
    <w:rsid w:val="76C55783"/>
    <w:rsid w:val="76F6544F"/>
    <w:rsid w:val="770B4D24"/>
    <w:rsid w:val="77316C41"/>
    <w:rsid w:val="776112D4"/>
    <w:rsid w:val="776F3BCA"/>
    <w:rsid w:val="77840DE1"/>
    <w:rsid w:val="77854636"/>
    <w:rsid w:val="77B769D3"/>
    <w:rsid w:val="77BF4B92"/>
    <w:rsid w:val="77E31CE9"/>
    <w:rsid w:val="77F425A8"/>
    <w:rsid w:val="7802176B"/>
    <w:rsid w:val="782D10B8"/>
    <w:rsid w:val="78302CC6"/>
    <w:rsid w:val="7876224C"/>
    <w:rsid w:val="78AA569F"/>
    <w:rsid w:val="78C00736"/>
    <w:rsid w:val="78C331A0"/>
    <w:rsid w:val="78D92F90"/>
    <w:rsid w:val="7924080B"/>
    <w:rsid w:val="794C38BE"/>
    <w:rsid w:val="794E7636"/>
    <w:rsid w:val="798C54C9"/>
    <w:rsid w:val="7992685C"/>
    <w:rsid w:val="79C7348D"/>
    <w:rsid w:val="79D63CA4"/>
    <w:rsid w:val="79E65AC0"/>
    <w:rsid w:val="79FE7F06"/>
    <w:rsid w:val="7A50734D"/>
    <w:rsid w:val="7A513794"/>
    <w:rsid w:val="7A880908"/>
    <w:rsid w:val="7AB17D1F"/>
    <w:rsid w:val="7AB91427"/>
    <w:rsid w:val="7AC1208A"/>
    <w:rsid w:val="7AD7044B"/>
    <w:rsid w:val="7B002BB2"/>
    <w:rsid w:val="7B316D16"/>
    <w:rsid w:val="7B32428B"/>
    <w:rsid w:val="7B3665D4"/>
    <w:rsid w:val="7B640AB0"/>
    <w:rsid w:val="7B71027B"/>
    <w:rsid w:val="7C123724"/>
    <w:rsid w:val="7C203139"/>
    <w:rsid w:val="7C324A07"/>
    <w:rsid w:val="7C645601"/>
    <w:rsid w:val="7C8C0827"/>
    <w:rsid w:val="7CA659DB"/>
    <w:rsid w:val="7CDB5747"/>
    <w:rsid w:val="7D5424FE"/>
    <w:rsid w:val="7D757519"/>
    <w:rsid w:val="7D984DE9"/>
    <w:rsid w:val="7D9A1EAB"/>
    <w:rsid w:val="7DB0558E"/>
    <w:rsid w:val="7DD16A88"/>
    <w:rsid w:val="7E234BDF"/>
    <w:rsid w:val="7E333891"/>
    <w:rsid w:val="7E755665"/>
    <w:rsid w:val="7E873D61"/>
    <w:rsid w:val="7EBC1168"/>
    <w:rsid w:val="7F05128D"/>
    <w:rsid w:val="7F0D3AEF"/>
    <w:rsid w:val="7F232E4F"/>
    <w:rsid w:val="7F4D213E"/>
    <w:rsid w:val="7F691526"/>
    <w:rsid w:val="7F733886"/>
    <w:rsid w:val="7F820336"/>
    <w:rsid w:val="7F844863"/>
    <w:rsid w:val="7F8F6BFA"/>
    <w:rsid w:val="7FB93251"/>
    <w:rsid w:val="7FCF40F7"/>
    <w:rsid w:val="7FF80A0A"/>
    <w:rsid w:val="7FFF78D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uiPriority="39" w:qFormat="1"/>
    <w:lsdException w:name="toc 5" w:qFormat="1"/>
    <w:lsdException w:name="toc 6" w:qFormat="1"/>
    <w:lsdException w:name="toc 7" w:qFormat="1"/>
    <w:lsdException w:name="toc 8" w:qFormat="1"/>
    <w:lsdException w:name="toc 9" w:qFormat="1"/>
    <w:lsdException w:name="Normal Indent" w:uiPriority="99" w:unhideWhenUsed="1" w:qFormat="1"/>
    <w:lsdException w:name="annotation text" w:qFormat="1"/>
    <w:lsdException w:name="header" w:qFormat="1"/>
    <w:lsdException w:name="footer" w:qFormat="1"/>
    <w:lsdException w:name="index heading" w:qFormat="1"/>
    <w:lsdException w:name="caption" w:semiHidden="1" w:unhideWhenUsed="1" w:qFormat="1"/>
    <w:lsdException w:name="annotation reference" w:semiHidden="1" w:qFormat="1"/>
    <w:lsdException w:name="page number" w:qFormat="1"/>
    <w:lsdException w:name="endnote text" w:qFormat="1"/>
    <w:lsdException w:name="table of authorities" w:uiPriority="99"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A2B"/>
    <w:pPr>
      <w:widowControl w:val="0"/>
      <w:jc w:val="both"/>
    </w:pPr>
    <w:rPr>
      <w:rFonts w:ascii="Calibri" w:hAnsi="Calibri"/>
      <w:kern w:val="2"/>
      <w:sz w:val="21"/>
      <w:szCs w:val="22"/>
    </w:rPr>
  </w:style>
  <w:style w:type="paragraph" w:styleId="1">
    <w:name w:val="heading 1"/>
    <w:basedOn w:val="a"/>
    <w:next w:val="a"/>
    <w:link w:val="1Char"/>
    <w:qFormat/>
    <w:rsid w:val="00917A2B"/>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917A2B"/>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917A2B"/>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qFormat/>
    <w:rsid w:val="00917A2B"/>
    <w:pPr>
      <w:keepNext/>
      <w:keepLines/>
      <w:spacing w:before="280" w:after="290" w:line="372" w:lineRule="auto"/>
      <w:outlineLvl w:val="3"/>
    </w:pPr>
    <w:rPr>
      <w:rFonts w:ascii="Arial" w:eastAsia="黑体" w:hAnsi="Arial"/>
      <w:b/>
      <w:kern w:val="0"/>
      <w:sz w:val="28"/>
      <w:szCs w:val="20"/>
    </w:rPr>
  </w:style>
  <w:style w:type="paragraph" w:styleId="5">
    <w:name w:val="heading 5"/>
    <w:basedOn w:val="a"/>
    <w:next w:val="a"/>
    <w:link w:val="5Char"/>
    <w:uiPriority w:val="9"/>
    <w:qFormat/>
    <w:rsid w:val="00917A2B"/>
    <w:pPr>
      <w:keepNext/>
      <w:keepLines/>
      <w:spacing w:before="280" w:after="290" w:line="376" w:lineRule="auto"/>
      <w:outlineLvl w:val="4"/>
    </w:pPr>
    <w:rPr>
      <w:b/>
      <w:bCs/>
      <w:sz w:val="28"/>
      <w:szCs w:val="28"/>
    </w:rPr>
  </w:style>
  <w:style w:type="paragraph" w:styleId="6">
    <w:name w:val="heading 6"/>
    <w:basedOn w:val="a"/>
    <w:next w:val="a"/>
    <w:link w:val="6Char"/>
    <w:qFormat/>
    <w:rsid w:val="00917A2B"/>
    <w:pPr>
      <w:keepNext/>
      <w:keepLines/>
      <w:widowControl/>
      <w:tabs>
        <w:tab w:val="left" w:pos="1440"/>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rsid w:val="00917A2B"/>
    <w:pPr>
      <w:keepNext/>
      <w:keepLines/>
      <w:widowControl/>
      <w:tabs>
        <w:tab w:val="left" w:pos="2520"/>
      </w:tabs>
      <w:spacing w:before="240" w:after="64" w:line="317" w:lineRule="auto"/>
      <w:ind w:left="1296" w:hanging="1296"/>
      <w:jc w:val="left"/>
      <w:outlineLvl w:val="6"/>
    </w:pPr>
    <w:rPr>
      <w:b/>
      <w:kern w:val="0"/>
      <w:sz w:val="24"/>
      <w:szCs w:val="20"/>
    </w:rPr>
  </w:style>
  <w:style w:type="paragraph" w:styleId="8">
    <w:name w:val="heading 8"/>
    <w:basedOn w:val="a"/>
    <w:next w:val="a"/>
    <w:link w:val="8Char"/>
    <w:qFormat/>
    <w:rsid w:val="00917A2B"/>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917A2B"/>
    <w:pPr>
      <w:keepNext/>
      <w:keepLines/>
      <w:widowControl/>
      <w:tabs>
        <w:tab w:val="left" w:pos="1584"/>
      </w:tabs>
      <w:spacing w:before="240" w:after="64" w:line="317" w:lineRule="auto"/>
      <w:ind w:left="1584" w:hanging="1584"/>
      <w:jc w:val="left"/>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917A2B"/>
    <w:pPr>
      <w:ind w:leftChars="1200" w:left="2520"/>
    </w:pPr>
  </w:style>
  <w:style w:type="paragraph" w:styleId="a3">
    <w:name w:val="table of authorities"/>
    <w:basedOn w:val="a"/>
    <w:next w:val="a"/>
    <w:uiPriority w:val="99"/>
    <w:unhideWhenUsed/>
    <w:qFormat/>
    <w:rsid w:val="00917A2B"/>
    <w:pPr>
      <w:ind w:leftChars="200" w:left="420"/>
    </w:pPr>
  </w:style>
  <w:style w:type="paragraph" w:styleId="80">
    <w:name w:val="index 8"/>
    <w:basedOn w:val="a"/>
    <w:next w:val="a"/>
    <w:qFormat/>
    <w:rsid w:val="00917A2B"/>
    <w:pPr>
      <w:ind w:leftChars="1400" w:left="1400"/>
    </w:pPr>
  </w:style>
  <w:style w:type="paragraph" w:styleId="a4">
    <w:name w:val="Normal Indent"/>
    <w:basedOn w:val="a"/>
    <w:uiPriority w:val="99"/>
    <w:unhideWhenUsed/>
    <w:qFormat/>
    <w:rsid w:val="00917A2B"/>
    <w:pPr>
      <w:ind w:firstLineChars="200" w:firstLine="420"/>
    </w:pPr>
  </w:style>
  <w:style w:type="paragraph" w:styleId="50">
    <w:name w:val="index 5"/>
    <w:basedOn w:val="a"/>
    <w:next w:val="a"/>
    <w:qFormat/>
    <w:rsid w:val="00917A2B"/>
    <w:pPr>
      <w:ind w:leftChars="800" w:left="800"/>
    </w:pPr>
  </w:style>
  <w:style w:type="paragraph" w:styleId="a5">
    <w:name w:val="Document Map"/>
    <w:basedOn w:val="a"/>
    <w:link w:val="Char"/>
    <w:qFormat/>
    <w:rsid w:val="00917A2B"/>
    <w:pPr>
      <w:shd w:val="clear" w:color="auto" w:fill="000080"/>
    </w:pPr>
    <w:rPr>
      <w:rFonts w:ascii="Times New Roman" w:hAnsi="Times New Roman"/>
      <w:szCs w:val="24"/>
    </w:rPr>
  </w:style>
  <w:style w:type="paragraph" w:styleId="a6">
    <w:name w:val="annotation text"/>
    <w:basedOn w:val="a"/>
    <w:link w:val="Char0"/>
    <w:qFormat/>
    <w:rsid w:val="00917A2B"/>
    <w:pPr>
      <w:jc w:val="left"/>
    </w:pPr>
    <w:rPr>
      <w:rFonts w:ascii="Times New Roman" w:hAnsi="Times New Roman"/>
      <w:szCs w:val="24"/>
    </w:rPr>
  </w:style>
  <w:style w:type="paragraph" w:styleId="60">
    <w:name w:val="index 6"/>
    <w:basedOn w:val="a"/>
    <w:next w:val="a"/>
    <w:qFormat/>
    <w:rsid w:val="00917A2B"/>
    <w:pPr>
      <w:ind w:leftChars="1000" w:left="1000"/>
    </w:pPr>
  </w:style>
  <w:style w:type="paragraph" w:styleId="30">
    <w:name w:val="Body Text 3"/>
    <w:basedOn w:val="a"/>
    <w:link w:val="3Char0"/>
    <w:qFormat/>
    <w:rsid w:val="00917A2B"/>
    <w:pPr>
      <w:spacing w:after="120"/>
    </w:pPr>
    <w:rPr>
      <w:rFonts w:ascii="Times New Roman" w:hAnsi="Times New Roman"/>
      <w:sz w:val="16"/>
      <w:szCs w:val="16"/>
    </w:rPr>
  </w:style>
  <w:style w:type="paragraph" w:styleId="a7">
    <w:name w:val="Body Text"/>
    <w:basedOn w:val="a"/>
    <w:link w:val="Char1"/>
    <w:qFormat/>
    <w:rsid w:val="00917A2B"/>
    <w:pPr>
      <w:spacing w:after="120"/>
    </w:pPr>
    <w:rPr>
      <w:rFonts w:ascii="Times New Roman" w:hAnsi="Times New Roman"/>
      <w:szCs w:val="24"/>
    </w:rPr>
  </w:style>
  <w:style w:type="paragraph" w:styleId="a8">
    <w:name w:val="Body Text Indent"/>
    <w:basedOn w:val="a"/>
    <w:link w:val="Char2"/>
    <w:qFormat/>
    <w:rsid w:val="00917A2B"/>
    <w:pPr>
      <w:spacing w:after="120"/>
      <w:ind w:leftChars="200" w:left="420"/>
    </w:pPr>
    <w:rPr>
      <w:rFonts w:ascii="Times New Roman" w:hAnsi="Times New Roman"/>
      <w:szCs w:val="24"/>
    </w:rPr>
  </w:style>
  <w:style w:type="paragraph" w:styleId="40">
    <w:name w:val="index 4"/>
    <w:basedOn w:val="a"/>
    <w:next w:val="a"/>
    <w:qFormat/>
    <w:rsid w:val="00917A2B"/>
    <w:pPr>
      <w:ind w:leftChars="600" w:left="600"/>
    </w:pPr>
  </w:style>
  <w:style w:type="paragraph" w:styleId="51">
    <w:name w:val="toc 5"/>
    <w:basedOn w:val="a"/>
    <w:next w:val="a"/>
    <w:qFormat/>
    <w:rsid w:val="00917A2B"/>
    <w:pPr>
      <w:ind w:leftChars="800" w:left="1680"/>
    </w:pPr>
  </w:style>
  <w:style w:type="paragraph" w:styleId="31">
    <w:name w:val="toc 3"/>
    <w:basedOn w:val="a"/>
    <w:next w:val="a"/>
    <w:qFormat/>
    <w:rsid w:val="00917A2B"/>
    <w:pPr>
      <w:tabs>
        <w:tab w:val="right" w:leader="dot" w:pos="8302"/>
      </w:tabs>
      <w:ind w:leftChars="171" w:left="359"/>
    </w:pPr>
  </w:style>
  <w:style w:type="paragraph" w:styleId="a9">
    <w:name w:val="Plain Text"/>
    <w:basedOn w:val="a"/>
    <w:link w:val="Char3"/>
    <w:qFormat/>
    <w:rsid w:val="00917A2B"/>
    <w:rPr>
      <w:rFonts w:ascii="宋体" w:hAnsi="Courier New"/>
      <w:szCs w:val="21"/>
    </w:rPr>
  </w:style>
  <w:style w:type="paragraph" w:styleId="81">
    <w:name w:val="toc 8"/>
    <w:basedOn w:val="a"/>
    <w:next w:val="a"/>
    <w:qFormat/>
    <w:rsid w:val="00917A2B"/>
    <w:pPr>
      <w:ind w:leftChars="1400" w:left="2940"/>
    </w:pPr>
  </w:style>
  <w:style w:type="paragraph" w:styleId="32">
    <w:name w:val="index 3"/>
    <w:basedOn w:val="a"/>
    <w:next w:val="a"/>
    <w:qFormat/>
    <w:rsid w:val="00917A2B"/>
    <w:pPr>
      <w:ind w:leftChars="400" w:left="400"/>
    </w:pPr>
  </w:style>
  <w:style w:type="paragraph" w:styleId="aa">
    <w:name w:val="Date"/>
    <w:basedOn w:val="a"/>
    <w:next w:val="a"/>
    <w:link w:val="Char4"/>
    <w:qFormat/>
    <w:rsid w:val="00917A2B"/>
    <w:pPr>
      <w:adjustRightInd w:val="0"/>
      <w:spacing w:line="360" w:lineRule="atLeast"/>
    </w:pPr>
    <w:rPr>
      <w:rFonts w:ascii="宋体" w:hAnsi="Times New Roman"/>
      <w:kern w:val="0"/>
      <w:sz w:val="24"/>
      <w:szCs w:val="20"/>
    </w:rPr>
  </w:style>
  <w:style w:type="paragraph" w:styleId="20">
    <w:name w:val="Body Text Indent 2"/>
    <w:basedOn w:val="a"/>
    <w:link w:val="2Char0"/>
    <w:qFormat/>
    <w:rsid w:val="00917A2B"/>
    <w:pPr>
      <w:spacing w:after="120" w:line="480" w:lineRule="auto"/>
      <w:ind w:leftChars="200" w:left="420"/>
    </w:pPr>
    <w:rPr>
      <w:rFonts w:ascii="Times New Roman" w:hAnsi="Times New Roman"/>
      <w:szCs w:val="24"/>
    </w:rPr>
  </w:style>
  <w:style w:type="paragraph" w:styleId="ab">
    <w:name w:val="endnote text"/>
    <w:basedOn w:val="a"/>
    <w:link w:val="Char5"/>
    <w:qFormat/>
    <w:rsid w:val="00917A2B"/>
    <w:pPr>
      <w:snapToGrid w:val="0"/>
      <w:jc w:val="left"/>
    </w:pPr>
    <w:rPr>
      <w:rFonts w:ascii="宋体" w:hAnsi="宋体"/>
      <w:szCs w:val="24"/>
    </w:rPr>
  </w:style>
  <w:style w:type="paragraph" w:styleId="ac">
    <w:name w:val="Balloon Text"/>
    <w:basedOn w:val="a"/>
    <w:link w:val="Char6"/>
    <w:qFormat/>
    <w:rsid w:val="00917A2B"/>
    <w:rPr>
      <w:rFonts w:ascii="Times New Roman" w:hAnsi="Times New Roman"/>
      <w:sz w:val="18"/>
      <w:szCs w:val="18"/>
    </w:rPr>
  </w:style>
  <w:style w:type="paragraph" w:styleId="ad">
    <w:name w:val="footer"/>
    <w:basedOn w:val="a"/>
    <w:link w:val="Char7"/>
    <w:qFormat/>
    <w:rsid w:val="00917A2B"/>
    <w:pPr>
      <w:tabs>
        <w:tab w:val="center" w:pos="4153"/>
        <w:tab w:val="right" w:pos="8306"/>
      </w:tabs>
      <w:adjustRightInd w:val="0"/>
      <w:snapToGrid w:val="0"/>
      <w:jc w:val="left"/>
      <w:textAlignment w:val="baseline"/>
    </w:pPr>
    <w:rPr>
      <w:rFonts w:ascii="MingLiU" w:eastAsia="MingLiU" w:hAnsi="Times New Roman"/>
      <w:kern w:val="0"/>
      <w:sz w:val="18"/>
      <w:szCs w:val="18"/>
      <w:lang w:eastAsia="zh-TW"/>
    </w:rPr>
  </w:style>
  <w:style w:type="paragraph" w:styleId="ae">
    <w:name w:val="header"/>
    <w:basedOn w:val="a"/>
    <w:link w:val="Char8"/>
    <w:qFormat/>
    <w:rsid w:val="00917A2B"/>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qFormat/>
    <w:rsid w:val="00917A2B"/>
    <w:pPr>
      <w:tabs>
        <w:tab w:val="right" w:leader="dot" w:pos="8302"/>
      </w:tabs>
      <w:spacing w:line="440" w:lineRule="exact"/>
      <w:ind w:leftChars="257" w:left="540"/>
      <w:jc w:val="left"/>
    </w:pPr>
  </w:style>
  <w:style w:type="paragraph" w:styleId="41">
    <w:name w:val="toc 4"/>
    <w:basedOn w:val="a"/>
    <w:next w:val="a"/>
    <w:uiPriority w:val="39"/>
    <w:qFormat/>
    <w:rsid w:val="00917A2B"/>
    <w:pPr>
      <w:tabs>
        <w:tab w:val="right" w:leader="dot" w:pos="8302"/>
      </w:tabs>
      <w:spacing w:line="360" w:lineRule="auto"/>
      <w:ind w:leftChars="257" w:left="540"/>
    </w:pPr>
  </w:style>
  <w:style w:type="paragraph" w:styleId="af">
    <w:name w:val="index heading"/>
    <w:basedOn w:val="a"/>
    <w:next w:val="11"/>
    <w:qFormat/>
    <w:rsid w:val="00917A2B"/>
  </w:style>
  <w:style w:type="paragraph" w:styleId="11">
    <w:name w:val="index 1"/>
    <w:basedOn w:val="a"/>
    <w:next w:val="a"/>
    <w:semiHidden/>
    <w:qFormat/>
    <w:rsid w:val="00917A2B"/>
    <w:pPr>
      <w:spacing w:line="220" w:lineRule="exact"/>
      <w:jc w:val="center"/>
    </w:pPr>
    <w:rPr>
      <w:rFonts w:ascii="仿宋_GB2312" w:eastAsia="仿宋_GB2312"/>
      <w:szCs w:val="21"/>
    </w:rPr>
  </w:style>
  <w:style w:type="paragraph" w:styleId="af0">
    <w:name w:val="Subtitle"/>
    <w:basedOn w:val="a"/>
    <w:next w:val="a"/>
    <w:link w:val="Char9"/>
    <w:qFormat/>
    <w:rsid w:val="00917A2B"/>
    <w:pPr>
      <w:spacing w:before="240" w:after="60" w:line="312" w:lineRule="auto"/>
      <w:jc w:val="center"/>
      <w:outlineLvl w:val="1"/>
    </w:pPr>
    <w:rPr>
      <w:rFonts w:ascii="Cambria" w:hAnsi="Cambria"/>
      <w:b/>
      <w:bCs/>
      <w:kern w:val="28"/>
      <w:sz w:val="32"/>
      <w:szCs w:val="32"/>
    </w:rPr>
  </w:style>
  <w:style w:type="paragraph" w:styleId="61">
    <w:name w:val="toc 6"/>
    <w:basedOn w:val="a"/>
    <w:next w:val="a"/>
    <w:qFormat/>
    <w:rsid w:val="00917A2B"/>
    <w:pPr>
      <w:ind w:leftChars="1000" w:left="2100"/>
    </w:pPr>
  </w:style>
  <w:style w:type="paragraph" w:styleId="71">
    <w:name w:val="index 7"/>
    <w:basedOn w:val="a"/>
    <w:next w:val="a"/>
    <w:qFormat/>
    <w:rsid w:val="00917A2B"/>
    <w:pPr>
      <w:ind w:leftChars="1200" w:left="1200"/>
    </w:pPr>
  </w:style>
  <w:style w:type="paragraph" w:styleId="90">
    <w:name w:val="index 9"/>
    <w:basedOn w:val="a"/>
    <w:next w:val="a"/>
    <w:qFormat/>
    <w:rsid w:val="00917A2B"/>
    <w:pPr>
      <w:ind w:leftChars="1600" w:left="1600"/>
    </w:pPr>
  </w:style>
  <w:style w:type="paragraph" w:styleId="21">
    <w:name w:val="toc 2"/>
    <w:basedOn w:val="a"/>
    <w:next w:val="a"/>
    <w:qFormat/>
    <w:rsid w:val="00917A2B"/>
    <w:pPr>
      <w:tabs>
        <w:tab w:val="right" w:leader="dot" w:pos="8302"/>
      </w:tabs>
      <w:ind w:leftChars="85" w:left="178"/>
    </w:pPr>
  </w:style>
  <w:style w:type="paragraph" w:styleId="91">
    <w:name w:val="toc 9"/>
    <w:basedOn w:val="a"/>
    <w:next w:val="a"/>
    <w:qFormat/>
    <w:rsid w:val="00917A2B"/>
    <w:pPr>
      <w:ind w:leftChars="1600" w:left="3360"/>
    </w:pPr>
  </w:style>
  <w:style w:type="paragraph" w:styleId="HTML">
    <w:name w:val="HTML Preformatted"/>
    <w:basedOn w:val="a"/>
    <w:link w:val="HTMLChar"/>
    <w:qFormat/>
    <w:rsid w:val="00917A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1">
    <w:name w:val="Normal (Web)"/>
    <w:basedOn w:val="a"/>
    <w:uiPriority w:val="99"/>
    <w:qFormat/>
    <w:rsid w:val="00917A2B"/>
    <w:pPr>
      <w:widowControl/>
      <w:spacing w:before="100" w:beforeAutospacing="1" w:after="100" w:afterAutospacing="1"/>
      <w:jc w:val="left"/>
    </w:pPr>
    <w:rPr>
      <w:rFonts w:ascii="宋体" w:hAnsi="宋体" w:cs="宋体"/>
      <w:kern w:val="0"/>
      <w:sz w:val="24"/>
    </w:rPr>
  </w:style>
  <w:style w:type="paragraph" w:styleId="22">
    <w:name w:val="index 2"/>
    <w:basedOn w:val="a"/>
    <w:next w:val="a"/>
    <w:qFormat/>
    <w:rsid w:val="00917A2B"/>
    <w:pPr>
      <w:ind w:leftChars="200" w:left="200"/>
    </w:pPr>
  </w:style>
  <w:style w:type="paragraph" w:styleId="af2">
    <w:name w:val="Title"/>
    <w:basedOn w:val="a"/>
    <w:link w:val="Chara"/>
    <w:qFormat/>
    <w:rsid w:val="00917A2B"/>
    <w:pPr>
      <w:adjustRightInd w:val="0"/>
      <w:spacing w:before="240" w:after="60" w:line="420" w:lineRule="atLeast"/>
      <w:jc w:val="center"/>
      <w:textAlignment w:val="baseline"/>
      <w:outlineLvl w:val="0"/>
    </w:pPr>
    <w:rPr>
      <w:rFonts w:ascii="Arial" w:hAnsi="Arial"/>
      <w:b/>
      <w:kern w:val="0"/>
      <w:sz w:val="32"/>
      <w:szCs w:val="20"/>
    </w:rPr>
  </w:style>
  <w:style w:type="paragraph" w:styleId="af3">
    <w:name w:val="annotation subject"/>
    <w:basedOn w:val="a6"/>
    <w:next w:val="a6"/>
    <w:link w:val="Charb"/>
    <w:unhideWhenUsed/>
    <w:qFormat/>
    <w:rsid w:val="00917A2B"/>
    <w:rPr>
      <w:b/>
      <w:bCs/>
    </w:rPr>
  </w:style>
  <w:style w:type="paragraph" w:styleId="af4">
    <w:name w:val="Body Text First Indent"/>
    <w:basedOn w:val="a7"/>
    <w:link w:val="Charc"/>
    <w:qFormat/>
    <w:rsid w:val="00917A2B"/>
    <w:pPr>
      <w:ind w:firstLineChars="100" w:firstLine="420"/>
    </w:pPr>
  </w:style>
  <w:style w:type="table" w:styleId="af5">
    <w:name w:val="Table Grid"/>
    <w:basedOn w:val="a1"/>
    <w:qFormat/>
    <w:rsid w:val="00917A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A2B"/>
    <w:rPr>
      <w:b/>
    </w:rPr>
  </w:style>
  <w:style w:type="character" w:styleId="af7">
    <w:name w:val="page number"/>
    <w:qFormat/>
    <w:rsid w:val="00917A2B"/>
  </w:style>
  <w:style w:type="character" w:styleId="af8">
    <w:name w:val="FollowedHyperlink"/>
    <w:uiPriority w:val="99"/>
    <w:qFormat/>
    <w:rsid w:val="00917A2B"/>
    <w:rPr>
      <w:color w:val="333333"/>
      <w:u w:val="none"/>
    </w:rPr>
  </w:style>
  <w:style w:type="character" w:styleId="af9">
    <w:name w:val="Emphasis"/>
    <w:uiPriority w:val="20"/>
    <w:qFormat/>
    <w:rsid w:val="00917A2B"/>
    <w:rPr>
      <w:i/>
      <w:iCs/>
    </w:rPr>
  </w:style>
  <w:style w:type="character" w:styleId="HTML0">
    <w:name w:val="HTML Definition"/>
    <w:basedOn w:val="a0"/>
    <w:qFormat/>
    <w:rsid w:val="00917A2B"/>
  </w:style>
  <w:style w:type="character" w:styleId="HTML1">
    <w:name w:val="HTML Typewriter"/>
    <w:basedOn w:val="a0"/>
    <w:qFormat/>
    <w:rsid w:val="00917A2B"/>
    <w:rPr>
      <w:rFonts w:ascii="monospace" w:eastAsia="monospace" w:hAnsi="monospace" w:cs="monospace"/>
      <w:sz w:val="20"/>
    </w:rPr>
  </w:style>
  <w:style w:type="character" w:styleId="HTML2">
    <w:name w:val="HTML Acronym"/>
    <w:basedOn w:val="a0"/>
    <w:qFormat/>
    <w:rsid w:val="00917A2B"/>
  </w:style>
  <w:style w:type="character" w:styleId="HTML3">
    <w:name w:val="HTML Variable"/>
    <w:basedOn w:val="a0"/>
    <w:qFormat/>
    <w:rsid w:val="00917A2B"/>
  </w:style>
  <w:style w:type="character" w:styleId="afa">
    <w:name w:val="Hyperlink"/>
    <w:qFormat/>
    <w:rsid w:val="00917A2B"/>
    <w:rPr>
      <w:color w:val="333333"/>
      <w:u w:val="none"/>
    </w:rPr>
  </w:style>
  <w:style w:type="character" w:styleId="HTML4">
    <w:name w:val="HTML Code"/>
    <w:qFormat/>
    <w:rsid w:val="00917A2B"/>
    <w:rPr>
      <w:rFonts w:ascii="Consolas" w:eastAsia="Consolas" w:hAnsi="Consolas" w:cs="Consolas" w:hint="default"/>
      <w:color w:val="C7254E"/>
      <w:sz w:val="21"/>
      <w:szCs w:val="21"/>
      <w:shd w:val="clear" w:color="auto" w:fill="F9F2F4"/>
    </w:rPr>
  </w:style>
  <w:style w:type="character" w:styleId="afb">
    <w:name w:val="annotation reference"/>
    <w:semiHidden/>
    <w:qFormat/>
    <w:rsid w:val="00917A2B"/>
    <w:rPr>
      <w:sz w:val="21"/>
      <w:szCs w:val="21"/>
    </w:rPr>
  </w:style>
  <w:style w:type="character" w:styleId="HTML5">
    <w:name w:val="HTML Cite"/>
    <w:basedOn w:val="a0"/>
    <w:qFormat/>
    <w:rsid w:val="00917A2B"/>
  </w:style>
  <w:style w:type="character" w:styleId="HTML6">
    <w:name w:val="HTML Keyboard"/>
    <w:qFormat/>
    <w:rsid w:val="00917A2B"/>
    <w:rPr>
      <w:rFonts w:ascii="Consolas" w:eastAsia="Consolas" w:hAnsi="Consolas" w:cs="Consolas" w:hint="default"/>
      <w:color w:val="FFFFFF"/>
      <w:sz w:val="21"/>
      <w:szCs w:val="21"/>
      <w:shd w:val="clear" w:color="auto" w:fill="333333"/>
    </w:rPr>
  </w:style>
  <w:style w:type="character" w:styleId="HTML7">
    <w:name w:val="HTML Sample"/>
    <w:qFormat/>
    <w:rsid w:val="00917A2B"/>
    <w:rPr>
      <w:rFonts w:ascii="Consolas" w:eastAsia="Consolas" w:hAnsi="Consolas" w:cs="Consolas"/>
      <w:sz w:val="21"/>
      <w:szCs w:val="21"/>
    </w:rPr>
  </w:style>
  <w:style w:type="character" w:customStyle="1" w:styleId="1Char">
    <w:name w:val="标题 1 Char"/>
    <w:link w:val="1"/>
    <w:qFormat/>
    <w:rsid w:val="00917A2B"/>
    <w:rPr>
      <w:b/>
      <w:kern w:val="44"/>
      <w:sz w:val="44"/>
    </w:rPr>
  </w:style>
  <w:style w:type="character" w:customStyle="1" w:styleId="2Char">
    <w:name w:val="标题 2 Char"/>
    <w:link w:val="2"/>
    <w:qFormat/>
    <w:rsid w:val="00917A2B"/>
    <w:rPr>
      <w:rFonts w:ascii="Arial" w:eastAsia="黑体" w:hAnsi="Arial"/>
      <w:b/>
      <w:kern w:val="2"/>
      <w:sz w:val="32"/>
    </w:rPr>
  </w:style>
  <w:style w:type="character" w:customStyle="1" w:styleId="3Char">
    <w:name w:val="标题 3 Char"/>
    <w:link w:val="3"/>
    <w:qFormat/>
    <w:rsid w:val="00917A2B"/>
    <w:rPr>
      <w:b/>
      <w:kern w:val="2"/>
      <w:sz w:val="32"/>
    </w:rPr>
  </w:style>
  <w:style w:type="character" w:customStyle="1" w:styleId="4Char">
    <w:name w:val="标题 4 Char"/>
    <w:link w:val="4"/>
    <w:qFormat/>
    <w:rsid w:val="00917A2B"/>
    <w:rPr>
      <w:rFonts w:ascii="Arial" w:eastAsia="黑体" w:hAnsi="Arial"/>
      <w:b/>
      <w:sz w:val="28"/>
    </w:rPr>
  </w:style>
  <w:style w:type="character" w:customStyle="1" w:styleId="5Char">
    <w:name w:val="标题 5 Char"/>
    <w:link w:val="5"/>
    <w:uiPriority w:val="9"/>
    <w:qFormat/>
    <w:rsid w:val="00917A2B"/>
    <w:rPr>
      <w:rFonts w:ascii="Calibri" w:hAnsi="Calibri"/>
      <w:b/>
      <w:bCs/>
      <w:kern w:val="2"/>
      <w:sz w:val="28"/>
      <w:szCs w:val="28"/>
    </w:rPr>
  </w:style>
  <w:style w:type="character" w:customStyle="1" w:styleId="6Char">
    <w:name w:val="标题 6 Char"/>
    <w:link w:val="6"/>
    <w:qFormat/>
    <w:rsid w:val="00917A2B"/>
    <w:rPr>
      <w:rFonts w:ascii="Arial" w:eastAsia="黑体" w:hAnsi="Arial"/>
      <w:b/>
      <w:sz w:val="24"/>
    </w:rPr>
  </w:style>
  <w:style w:type="character" w:customStyle="1" w:styleId="7Char">
    <w:name w:val="标题 7 Char"/>
    <w:link w:val="7"/>
    <w:qFormat/>
    <w:rsid w:val="00917A2B"/>
    <w:rPr>
      <w:rFonts w:ascii="Calibri" w:hAnsi="Calibri"/>
      <w:b/>
      <w:sz w:val="24"/>
    </w:rPr>
  </w:style>
  <w:style w:type="character" w:customStyle="1" w:styleId="8Char">
    <w:name w:val="标题 8 Char"/>
    <w:link w:val="8"/>
    <w:qFormat/>
    <w:rsid w:val="00917A2B"/>
    <w:rPr>
      <w:rFonts w:ascii="Arial" w:eastAsia="黑体" w:hAnsi="Arial"/>
      <w:sz w:val="24"/>
    </w:rPr>
  </w:style>
  <w:style w:type="character" w:customStyle="1" w:styleId="9Char">
    <w:name w:val="标题 9 Char"/>
    <w:link w:val="9"/>
    <w:qFormat/>
    <w:rsid w:val="00917A2B"/>
    <w:rPr>
      <w:rFonts w:ascii="Arial" w:eastAsia="黑体" w:hAnsi="Arial"/>
    </w:rPr>
  </w:style>
  <w:style w:type="character" w:customStyle="1" w:styleId="Char">
    <w:name w:val="文档结构图 Char"/>
    <w:link w:val="a5"/>
    <w:qFormat/>
    <w:rsid w:val="00917A2B"/>
    <w:rPr>
      <w:kern w:val="2"/>
      <w:sz w:val="21"/>
      <w:szCs w:val="24"/>
      <w:shd w:val="clear" w:color="auto" w:fill="000080"/>
    </w:rPr>
  </w:style>
  <w:style w:type="character" w:customStyle="1" w:styleId="Char0">
    <w:name w:val="批注文字 Char"/>
    <w:link w:val="a6"/>
    <w:qFormat/>
    <w:rsid w:val="00917A2B"/>
    <w:rPr>
      <w:kern w:val="2"/>
      <w:sz w:val="21"/>
      <w:szCs w:val="24"/>
    </w:rPr>
  </w:style>
  <w:style w:type="character" w:customStyle="1" w:styleId="3Char0">
    <w:name w:val="正文文本 3 Char"/>
    <w:link w:val="30"/>
    <w:qFormat/>
    <w:rsid w:val="00917A2B"/>
    <w:rPr>
      <w:kern w:val="2"/>
      <w:sz w:val="16"/>
      <w:szCs w:val="16"/>
    </w:rPr>
  </w:style>
  <w:style w:type="character" w:customStyle="1" w:styleId="Char1">
    <w:name w:val="正文文本 Char"/>
    <w:link w:val="a7"/>
    <w:qFormat/>
    <w:rsid w:val="00917A2B"/>
    <w:rPr>
      <w:kern w:val="2"/>
      <w:sz w:val="21"/>
      <w:szCs w:val="24"/>
    </w:rPr>
  </w:style>
  <w:style w:type="character" w:customStyle="1" w:styleId="Char2">
    <w:name w:val="正文文本缩进 Char"/>
    <w:link w:val="a8"/>
    <w:qFormat/>
    <w:rsid w:val="00917A2B"/>
    <w:rPr>
      <w:kern w:val="2"/>
      <w:sz w:val="21"/>
      <w:szCs w:val="24"/>
    </w:rPr>
  </w:style>
  <w:style w:type="character" w:customStyle="1" w:styleId="Char3">
    <w:name w:val="纯文本 Char"/>
    <w:link w:val="a9"/>
    <w:qFormat/>
    <w:locked/>
    <w:rsid w:val="00917A2B"/>
    <w:rPr>
      <w:rFonts w:ascii="宋体" w:hAnsi="Courier New" w:cs="Courier New"/>
      <w:kern w:val="2"/>
      <w:sz w:val="21"/>
      <w:szCs w:val="21"/>
    </w:rPr>
  </w:style>
  <w:style w:type="character" w:customStyle="1" w:styleId="Char4">
    <w:name w:val="日期 Char"/>
    <w:link w:val="aa"/>
    <w:qFormat/>
    <w:rsid w:val="00917A2B"/>
    <w:rPr>
      <w:rFonts w:ascii="宋体"/>
      <w:sz w:val="24"/>
    </w:rPr>
  </w:style>
  <w:style w:type="character" w:customStyle="1" w:styleId="2Char0">
    <w:name w:val="正文文本缩进 2 Char"/>
    <w:link w:val="20"/>
    <w:qFormat/>
    <w:rsid w:val="00917A2B"/>
    <w:rPr>
      <w:kern w:val="2"/>
      <w:sz w:val="21"/>
      <w:szCs w:val="24"/>
    </w:rPr>
  </w:style>
  <w:style w:type="character" w:customStyle="1" w:styleId="Char5">
    <w:name w:val="尾注文本 Char"/>
    <w:link w:val="ab"/>
    <w:qFormat/>
    <w:rsid w:val="00917A2B"/>
    <w:rPr>
      <w:rFonts w:ascii="宋体" w:hAnsi="宋体"/>
      <w:kern w:val="2"/>
      <w:sz w:val="21"/>
      <w:szCs w:val="24"/>
    </w:rPr>
  </w:style>
  <w:style w:type="character" w:customStyle="1" w:styleId="Char6">
    <w:name w:val="批注框文本 Char"/>
    <w:link w:val="ac"/>
    <w:qFormat/>
    <w:rsid w:val="00917A2B"/>
    <w:rPr>
      <w:kern w:val="2"/>
      <w:sz w:val="18"/>
      <w:szCs w:val="18"/>
    </w:rPr>
  </w:style>
  <w:style w:type="character" w:customStyle="1" w:styleId="Char7">
    <w:name w:val="页脚 Char"/>
    <w:link w:val="ad"/>
    <w:qFormat/>
    <w:rsid w:val="00917A2B"/>
    <w:rPr>
      <w:rFonts w:ascii="MingLiU" w:eastAsia="MingLiU"/>
      <w:sz w:val="18"/>
      <w:szCs w:val="18"/>
      <w:lang w:eastAsia="zh-TW"/>
    </w:rPr>
  </w:style>
  <w:style w:type="character" w:customStyle="1" w:styleId="Char8">
    <w:name w:val="页眉 Char"/>
    <w:link w:val="ae"/>
    <w:qFormat/>
    <w:rsid w:val="00917A2B"/>
    <w:rPr>
      <w:kern w:val="2"/>
      <w:sz w:val="18"/>
      <w:szCs w:val="18"/>
    </w:rPr>
  </w:style>
  <w:style w:type="character" w:customStyle="1" w:styleId="Char9">
    <w:name w:val="副标题 Char"/>
    <w:link w:val="af0"/>
    <w:qFormat/>
    <w:rsid w:val="00917A2B"/>
    <w:rPr>
      <w:rFonts w:ascii="Cambria" w:hAnsi="Cambria" w:cs="Times New Roman"/>
      <w:b/>
      <w:bCs/>
      <w:kern w:val="28"/>
      <w:sz w:val="32"/>
      <w:szCs w:val="32"/>
    </w:rPr>
  </w:style>
  <w:style w:type="character" w:customStyle="1" w:styleId="HTMLChar">
    <w:name w:val="HTML 预设格式 Char"/>
    <w:link w:val="HTML"/>
    <w:qFormat/>
    <w:rsid w:val="00917A2B"/>
    <w:rPr>
      <w:rFonts w:ascii="Arial Unicode MS" w:eastAsia="Arial Unicode MS" w:hAnsi="Arial Unicode MS" w:cs="Arial Unicode MS"/>
    </w:rPr>
  </w:style>
  <w:style w:type="character" w:customStyle="1" w:styleId="Chara">
    <w:name w:val="标题 Char"/>
    <w:link w:val="af2"/>
    <w:qFormat/>
    <w:rsid w:val="00917A2B"/>
    <w:rPr>
      <w:rFonts w:ascii="Arial" w:hAnsi="Arial" w:cs="Arial"/>
      <w:b/>
      <w:sz w:val="32"/>
    </w:rPr>
  </w:style>
  <w:style w:type="character" w:customStyle="1" w:styleId="Charb">
    <w:name w:val="批注主题 Char"/>
    <w:link w:val="af3"/>
    <w:qFormat/>
    <w:rsid w:val="00917A2B"/>
    <w:rPr>
      <w:b/>
      <w:bCs/>
      <w:kern w:val="2"/>
      <w:sz w:val="21"/>
      <w:szCs w:val="24"/>
    </w:rPr>
  </w:style>
  <w:style w:type="character" w:customStyle="1" w:styleId="Charc">
    <w:name w:val="正文首行缩进 Char"/>
    <w:link w:val="af4"/>
    <w:qFormat/>
    <w:rsid w:val="00917A2B"/>
    <w:rPr>
      <w:kern w:val="2"/>
      <w:sz w:val="21"/>
      <w:szCs w:val="24"/>
    </w:rPr>
  </w:style>
  <w:style w:type="character" w:customStyle="1" w:styleId="3Char1">
    <w:name w:val="标题 3 Char_1"/>
    <w:link w:val="320"/>
    <w:uiPriority w:val="9"/>
    <w:semiHidden/>
    <w:qFormat/>
    <w:rsid w:val="00917A2B"/>
    <w:rPr>
      <w:rFonts w:ascii="Times New Roman" w:eastAsia="宋体" w:hAnsi="Times New Roman" w:cs="Times New Roman"/>
      <w:b/>
      <w:bCs/>
      <w:sz w:val="32"/>
      <w:szCs w:val="32"/>
    </w:rPr>
  </w:style>
  <w:style w:type="paragraph" w:customStyle="1" w:styleId="320">
    <w:name w:val="标题 3_2"/>
    <w:basedOn w:val="100"/>
    <w:next w:val="100"/>
    <w:link w:val="3Char1"/>
    <w:uiPriority w:val="9"/>
    <w:unhideWhenUsed/>
    <w:qFormat/>
    <w:rsid w:val="00917A2B"/>
    <w:pPr>
      <w:keepNext/>
      <w:keepLines/>
      <w:spacing w:before="260" w:after="260" w:line="416" w:lineRule="auto"/>
      <w:outlineLvl w:val="2"/>
    </w:pPr>
    <w:rPr>
      <w:b/>
      <w:bCs/>
      <w:kern w:val="0"/>
      <w:sz w:val="32"/>
      <w:szCs w:val="32"/>
    </w:rPr>
  </w:style>
  <w:style w:type="paragraph" w:customStyle="1" w:styleId="100">
    <w:name w:val="正文_1_0"/>
    <w:qFormat/>
    <w:rsid w:val="00917A2B"/>
    <w:pPr>
      <w:widowControl w:val="0"/>
      <w:jc w:val="both"/>
    </w:pPr>
    <w:rPr>
      <w:kern w:val="2"/>
      <w:sz w:val="21"/>
      <w:szCs w:val="24"/>
    </w:rPr>
  </w:style>
  <w:style w:type="character" w:customStyle="1" w:styleId="5Char0">
    <w:name w:val="标题 5 Char_0"/>
    <w:link w:val="510"/>
    <w:qFormat/>
    <w:rsid w:val="00917A2B"/>
    <w:rPr>
      <w:rFonts w:ascii="宋体" w:eastAsia="宋体" w:hAnsi="宋体" w:cs="宋体"/>
      <w:b/>
      <w:bCs/>
      <w:szCs w:val="21"/>
    </w:rPr>
  </w:style>
  <w:style w:type="paragraph" w:customStyle="1" w:styleId="510">
    <w:name w:val="标题 5_1"/>
    <w:basedOn w:val="92"/>
    <w:next w:val="92"/>
    <w:link w:val="5Char0"/>
    <w:unhideWhenUsed/>
    <w:qFormat/>
    <w:rsid w:val="00917A2B"/>
    <w:pPr>
      <w:keepNext/>
      <w:keepLines/>
      <w:jc w:val="center"/>
      <w:outlineLvl w:val="4"/>
    </w:pPr>
    <w:rPr>
      <w:rFonts w:ascii="宋体" w:hAnsi="宋体"/>
      <w:b/>
      <w:bCs/>
      <w:kern w:val="0"/>
      <w:sz w:val="20"/>
      <w:szCs w:val="21"/>
    </w:rPr>
  </w:style>
  <w:style w:type="paragraph" w:customStyle="1" w:styleId="92">
    <w:name w:val="正文_9"/>
    <w:qFormat/>
    <w:rsid w:val="00917A2B"/>
    <w:pPr>
      <w:widowControl w:val="0"/>
      <w:jc w:val="both"/>
    </w:pPr>
    <w:rPr>
      <w:kern w:val="2"/>
      <w:sz w:val="21"/>
      <w:szCs w:val="24"/>
    </w:rPr>
  </w:style>
  <w:style w:type="character" w:customStyle="1" w:styleId="3Char4">
    <w:name w:val="标题 3 Char_4"/>
    <w:link w:val="34"/>
    <w:semiHidden/>
    <w:qFormat/>
    <w:rsid w:val="00917A2B"/>
    <w:rPr>
      <w:rFonts w:ascii="Times New Roman" w:eastAsia="黑体" w:hAnsi="Times New Roman" w:cs="Times New Roman"/>
      <w:bCs/>
      <w:kern w:val="0"/>
      <w:sz w:val="28"/>
      <w:szCs w:val="32"/>
    </w:rPr>
  </w:style>
  <w:style w:type="paragraph" w:customStyle="1" w:styleId="34">
    <w:name w:val="标题 3_4"/>
    <w:basedOn w:val="15"/>
    <w:next w:val="15"/>
    <w:link w:val="3Char4"/>
    <w:unhideWhenUsed/>
    <w:qFormat/>
    <w:rsid w:val="00917A2B"/>
    <w:pPr>
      <w:keepNext/>
      <w:keepLines/>
      <w:spacing w:before="20" w:after="20"/>
      <w:outlineLvl w:val="2"/>
    </w:pPr>
    <w:rPr>
      <w:rFonts w:eastAsia="黑体"/>
      <w:bCs/>
      <w:kern w:val="0"/>
      <w:sz w:val="28"/>
      <w:szCs w:val="32"/>
    </w:rPr>
  </w:style>
  <w:style w:type="paragraph" w:customStyle="1" w:styleId="15">
    <w:name w:val="正文_15"/>
    <w:qFormat/>
    <w:rsid w:val="00917A2B"/>
    <w:pPr>
      <w:widowControl w:val="0"/>
      <w:jc w:val="both"/>
    </w:pPr>
    <w:rPr>
      <w:kern w:val="2"/>
      <w:sz w:val="21"/>
      <w:szCs w:val="24"/>
    </w:rPr>
  </w:style>
  <w:style w:type="character" w:customStyle="1" w:styleId="2Char00">
    <w:name w:val="标题 2 Char_0"/>
    <w:link w:val="200"/>
    <w:qFormat/>
    <w:rsid w:val="00917A2B"/>
    <w:rPr>
      <w:rFonts w:ascii="Arial" w:eastAsia="黑体" w:hAnsi="Arial" w:cs="Calibri"/>
      <w:b/>
      <w:kern w:val="0"/>
      <w:sz w:val="32"/>
      <w:szCs w:val="20"/>
    </w:rPr>
  </w:style>
  <w:style w:type="paragraph" w:customStyle="1" w:styleId="200">
    <w:name w:val="标题 2_0"/>
    <w:basedOn w:val="12"/>
    <w:next w:val="12"/>
    <w:link w:val="2Char00"/>
    <w:qFormat/>
    <w:rsid w:val="00917A2B"/>
    <w:pPr>
      <w:keepNext/>
      <w:keepLines/>
      <w:spacing w:before="260" w:after="260" w:line="413" w:lineRule="auto"/>
      <w:outlineLvl w:val="1"/>
    </w:pPr>
    <w:rPr>
      <w:rFonts w:ascii="Arial" w:eastAsia="黑体" w:hAnsi="Arial"/>
      <w:b/>
      <w:kern w:val="0"/>
      <w:sz w:val="32"/>
      <w:szCs w:val="20"/>
    </w:rPr>
  </w:style>
  <w:style w:type="paragraph" w:customStyle="1" w:styleId="12">
    <w:name w:val="正文_1"/>
    <w:qFormat/>
    <w:rsid w:val="00917A2B"/>
    <w:pPr>
      <w:widowControl w:val="0"/>
      <w:jc w:val="both"/>
    </w:pPr>
    <w:rPr>
      <w:rFonts w:ascii="Calibri" w:hAnsi="Calibri"/>
      <w:kern w:val="2"/>
      <w:sz w:val="21"/>
      <w:szCs w:val="22"/>
    </w:rPr>
  </w:style>
  <w:style w:type="character" w:customStyle="1" w:styleId="3Char10">
    <w:name w:val="正文文本 3 Char1"/>
    <w:uiPriority w:val="99"/>
    <w:semiHidden/>
    <w:qFormat/>
    <w:rsid w:val="00917A2B"/>
    <w:rPr>
      <w:kern w:val="2"/>
      <w:sz w:val="16"/>
      <w:szCs w:val="16"/>
    </w:rPr>
  </w:style>
  <w:style w:type="character" w:customStyle="1" w:styleId="3Char3">
    <w:name w:val="标题 3 Char_3"/>
    <w:link w:val="33"/>
    <w:semiHidden/>
    <w:qFormat/>
    <w:rsid w:val="00917A2B"/>
    <w:rPr>
      <w:rFonts w:ascii="Times New Roman" w:eastAsia="黑体" w:hAnsi="Times New Roman" w:cs="Times New Roman"/>
      <w:bCs/>
      <w:kern w:val="0"/>
      <w:sz w:val="28"/>
      <w:szCs w:val="32"/>
    </w:rPr>
  </w:style>
  <w:style w:type="paragraph" w:customStyle="1" w:styleId="33">
    <w:name w:val="标题 3_3"/>
    <w:basedOn w:val="14"/>
    <w:next w:val="14"/>
    <w:link w:val="3Char3"/>
    <w:unhideWhenUsed/>
    <w:qFormat/>
    <w:rsid w:val="00917A2B"/>
    <w:pPr>
      <w:keepNext/>
      <w:keepLines/>
      <w:spacing w:before="20" w:after="20"/>
      <w:outlineLvl w:val="2"/>
    </w:pPr>
    <w:rPr>
      <w:rFonts w:eastAsia="黑体"/>
      <w:bCs/>
      <w:kern w:val="0"/>
      <w:sz w:val="28"/>
      <w:szCs w:val="32"/>
    </w:rPr>
  </w:style>
  <w:style w:type="paragraph" w:customStyle="1" w:styleId="14">
    <w:name w:val="正文_14"/>
    <w:qFormat/>
    <w:rsid w:val="00917A2B"/>
    <w:pPr>
      <w:widowControl w:val="0"/>
      <w:jc w:val="both"/>
    </w:pPr>
    <w:rPr>
      <w:kern w:val="2"/>
      <w:sz w:val="21"/>
      <w:szCs w:val="24"/>
    </w:rPr>
  </w:style>
  <w:style w:type="character" w:customStyle="1" w:styleId="z-Char1">
    <w:name w:val="z-窗体顶端 Char1"/>
    <w:uiPriority w:val="99"/>
    <w:semiHidden/>
    <w:qFormat/>
    <w:rsid w:val="00917A2B"/>
    <w:rPr>
      <w:rFonts w:ascii="Arial" w:hAnsi="Arial" w:cs="Arial"/>
      <w:vanish/>
      <w:kern w:val="2"/>
      <w:sz w:val="16"/>
      <w:szCs w:val="16"/>
    </w:rPr>
  </w:style>
  <w:style w:type="character" w:customStyle="1" w:styleId="2Char3">
    <w:name w:val="标题 2 Char_3"/>
    <w:link w:val="23"/>
    <w:semiHidden/>
    <w:qFormat/>
    <w:rsid w:val="00917A2B"/>
    <w:rPr>
      <w:rFonts w:ascii="Arial" w:eastAsia="黑体" w:hAnsi="Arial" w:cs="Times New Roman"/>
      <w:b/>
      <w:bCs/>
      <w:kern w:val="0"/>
      <w:sz w:val="32"/>
      <w:szCs w:val="32"/>
    </w:rPr>
  </w:style>
  <w:style w:type="paragraph" w:customStyle="1" w:styleId="23">
    <w:name w:val="标题 2_3"/>
    <w:basedOn w:val="42"/>
    <w:next w:val="42"/>
    <w:link w:val="2Char3"/>
    <w:unhideWhenUsed/>
    <w:qFormat/>
    <w:rsid w:val="00917A2B"/>
    <w:pPr>
      <w:keepNext/>
      <w:keepLines/>
      <w:spacing w:before="120" w:after="120"/>
      <w:jc w:val="center"/>
      <w:outlineLvl w:val="1"/>
    </w:pPr>
    <w:rPr>
      <w:rFonts w:ascii="Arial" w:eastAsia="黑体" w:hAnsi="Arial"/>
      <w:b/>
      <w:bCs/>
      <w:kern w:val="0"/>
      <w:sz w:val="32"/>
      <w:szCs w:val="32"/>
    </w:rPr>
  </w:style>
  <w:style w:type="paragraph" w:customStyle="1" w:styleId="42">
    <w:name w:val="正文_4"/>
    <w:qFormat/>
    <w:rsid w:val="00917A2B"/>
    <w:pPr>
      <w:widowControl w:val="0"/>
      <w:jc w:val="both"/>
    </w:pPr>
    <w:rPr>
      <w:kern w:val="2"/>
      <w:sz w:val="21"/>
      <w:szCs w:val="24"/>
    </w:rPr>
  </w:style>
  <w:style w:type="character" w:customStyle="1" w:styleId="Char10">
    <w:name w:val="日期 Char1"/>
    <w:uiPriority w:val="99"/>
    <w:semiHidden/>
    <w:qFormat/>
    <w:rsid w:val="00917A2B"/>
    <w:rPr>
      <w:kern w:val="2"/>
      <w:sz w:val="21"/>
      <w:szCs w:val="24"/>
    </w:rPr>
  </w:style>
  <w:style w:type="character" w:customStyle="1" w:styleId="3Char7">
    <w:name w:val="标题 3 Char_7"/>
    <w:link w:val="37"/>
    <w:semiHidden/>
    <w:qFormat/>
    <w:rsid w:val="00917A2B"/>
    <w:rPr>
      <w:rFonts w:ascii="Times New Roman" w:eastAsia="黑体" w:hAnsi="Times New Roman" w:cs="Times New Roman"/>
      <w:bCs/>
      <w:kern w:val="0"/>
      <w:sz w:val="28"/>
      <w:szCs w:val="32"/>
    </w:rPr>
  </w:style>
  <w:style w:type="paragraph" w:customStyle="1" w:styleId="37">
    <w:name w:val="标题 3_7"/>
    <w:basedOn w:val="18"/>
    <w:next w:val="18"/>
    <w:link w:val="3Char7"/>
    <w:unhideWhenUsed/>
    <w:qFormat/>
    <w:rsid w:val="00917A2B"/>
    <w:pPr>
      <w:keepNext/>
      <w:keepLines/>
      <w:spacing w:before="20" w:after="20"/>
      <w:outlineLvl w:val="2"/>
    </w:pPr>
    <w:rPr>
      <w:rFonts w:ascii="Times New Roman" w:eastAsia="黑体" w:hAnsi="Times New Roman"/>
      <w:bCs/>
      <w:kern w:val="0"/>
      <w:sz w:val="28"/>
      <w:szCs w:val="32"/>
    </w:rPr>
  </w:style>
  <w:style w:type="paragraph" w:customStyle="1" w:styleId="18">
    <w:name w:val="正文_18"/>
    <w:qFormat/>
    <w:rsid w:val="00917A2B"/>
    <w:pPr>
      <w:widowControl w:val="0"/>
      <w:jc w:val="both"/>
    </w:pPr>
    <w:rPr>
      <w:rFonts w:ascii="Calibri" w:hAnsi="Calibri"/>
      <w:kern w:val="2"/>
      <w:sz w:val="21"/>
      <w:szCs w:val="22"/>
    </w:rPr>
  </w:style>
  <w:style w:type="character" w:customStyle="1" w:styleId="3Char2">
    <w:name w:val="标题 3 Char_2"/>
    <w:link w:val="3200"/>
    <w:semiHidden/>
    <w:qFormat/>
    <w:rsid w:val="00917A2B"/>
    <w:rPr>
      <w:rFonts w:ascii="Times New Roman" w:eastAsia="黑体" w:hAnsi="Times New Roman" w:cs="Times New Roman"/>
      <w:bCs/>
      <w:kern w:val="0"/>
      <w:sz w:val="28"/>
      <w:szCs w:val="32"/>
    </w:rPr>
  </w:style>
  <w:style w:type="paragraph" w:customStyle="1" w:styleId="3200">
    <w:name w:val="标题 3_2_0"/>
    <w:basedOn w:val="101"/>
    <w:next w:val="101"/>
    <w:link w:val="3Char2"/>
    <w:unhideWhenUsed/>
    <w:qFormat/>
    <w:rsid w:val="00917A2B"/>
    <w:pPr>
      <w:keepNext/>
      <w:keepLines/>
      <w:spacing w:before="20" w:after="20"/>
      <w:outlineLvl w:val="2"/>
    </w:pPr>
    <w:rPr>
      <w:rFonts w:ascii="Times New Roman" w:eastAsia="黑体" w:hAnsi="Times New Roman"/>
      <w:bCs/>
      <w:kern w:val="0"/>
      <w:sz w:val="28"/>
      <w:szCs w:val="32"/>
    </w:rPr>
  </w:style>
  <w:style w:type="paragraph" w:customStyle="1" w:styleId="101">
    <w:name w:val="正文_10"/>
    <w:qFormat/>
    <w:rsid w:val="00917A2B"/>
    <w:pPr>
      <w:widowControl w:val="0"/>
      <w:jc w:val="both"/>
    </w:pPr>
    <w:rPr>
      <w:rFonts w:ascii="Calibri" w:hAnsi="Calibri"/>
      <w:kern w:val="2"/>
      <w:sz w:val="21"/>
      <w:szCs w:val="24"/>
    </w:rPr>
  </w:style>
  <w:style w:type="character" w:customStyle="1" w:styleId="CharChar1">
    <w:name w:val="Char Char1"/>
    <w:qFormat/>
    <w:rsid w:val="00917A2B"/>
    <w:rPr>
      <w:rFonts w:ascii="Arial" w:eastAsia="黑体" w:hAnsi="Arial"/>
      <w:b/>
      <w:bCs/>
      <w:kern w:val="2"/>
      <w:sz w:val="32"/>
      <w:szCs w:val="32"/>
      <w:lang w:val="en-US" w:eastAsia="zh-CN" w:bidi="ar-SA"/>
    </w:rPr>
  </w:style>
  <w:style w:type="character" w:customStyle="1" w:styleId="3Char5">
    <w:name w:val="标题 3 Char_5"/>
    <w:link w:val="35"/>
    <w:semiHidden/>
    <w:qFormat/>
    <w:rsid w:val="00917A2B"/>
    <w:rPr>
      <w:rFonts w:ascii="Times New Roman" w:eastAsia="黑体" w:hAnsi="Times New Roman" w:cs="Times New Roman"/>
      <w:bCs/>
      <w:kern w:val="0"/>
      <w:sz w:val="28"/>
      <w:szCs w:val="32"/>
    </w:rPr>
  </w:style>
  <w:style w:type="paragraph" w:customStyle="1" w:styleId="35">
    <w:name w:val="标题 3_5"/>
    <w:basedOn w:val="16"/>
    <w:next w:val="16"/>
    <w:link w:val="3Char5"/>
    <w:unhideWhenUsed/>
    <w:qFormat/>
    <w:rsid w:val="00917A2B"/>
    <w:pPr>
      <w:keepNext/>
      <w:keepLines/>
      <w:spacing w:before="20" w:after="20"/>
      <w:outlineLvl w:val="2"/>
    </w:pPr>
    <w:rPr>
      <w:rFonts w:eastAsia="黑体"/>
      <w:bCs/>
      <w:kern w:val="0"/>
      <w:sz w:val="28"/>
      <w:szCs w:val="32"/>
    </w:rPr>
  </w:style>
  <w:style w:type="paragraph" w:customStyle="1" w:styleId="16">
    <w:name w:val="正文_16"/>
    <w:qFormat/>
    <w:rsid w:val="00917A2B"/>
    <w:pPr>
      <w:widowControl w:val="0"/>
      <w:jc w:val="both"/>
    </w:pPr>
    <w:rPr>
      <w:kern w:val="2"/>
      <w:sz w:val="21"/>
      <w:szCs w:val="24"/>
    </w:rPr>
  </w:style>
  <w:style w:type="character" w:customStyle="1" w:styleId="Style123">
    <w:name w:val="_Style 123"/>
    <w:uiPriority w:val="31"/>
    <w:qFormat/>
    <w:rsid w:val="00917A2B"/>
    <w:rPr>
      <w:smallCaps/>
      <w:color w:val="C0504D"/>
      <w:u w:val="single"/>
    </w:rPr>
  </w:style>
  <w:style w:type="character" w:customStyle="1" w:styleId="z-Char">
    <w:name w:val="z-窗体底端 Char"/>
    <w:link w:val="Style125"/>
    <w:qFormat/>
    <w:rsid w:val="00917A2B"/>
    <w:rPr>
      <w:rFonts w:ascii="Arial" w:hAnsi="Arial" w:cs="Arial"/>
      <w:vanish/>
      <w:kern w:val="2"/>
      <w:sz w:val="16"/>
      <w:szCs w:val="16"/>
    </w:rPr>
  </w:style>
  <w:style w:type="paragraph" w:customStyle="1" w:styleId="Style125">
    <w:name w:val="_Style 125"/>
    <w:basedOn w:val="a"/>
    <w:next w:val="a"/>
    <w:link w:val="z-Char"/>
    <w:qFormat/>
    <w:rsid w:val="00917A2B"/>
    <w:pPr>
      <w:pBdr>
        <w:top w:val="single" w:sz="6" w:space="1" w:color="auto"/>
      </w:pBdr>
      <w:jc w:val="center"/>
    </w:pPr>
    <w:rPr>
      <w:rFonts w:ascii="Arial" w:hAnsi="Arial"/>
      <w:vanish/>
      <w:sz w:val="16"/>
      <w:szCs w:val="16"/>
    </w:rPr>
  </w:style>
  <w:style w:type="character" w:customStyle="1" w:styleId="2Char5">
    <w:name w:val="标题 2 Char_5"/>
    <w:link w:val="25"/>
    <w:qFormat/>
    <w:rsid w:val="00917A2B"/>
    <w:rPr>
      <w:rFonts w:ascii="Arial" w:eastAsia="黑体" w:hAnsi="Arial" w:cs="Times New Roman"/>
      <w:b/>
      <w:bCs/>
      <w:kern w:val="0"/>
      <w:sz w:val="32"/>
      <w:szCs w:val="32"/>
    </w:rPr>
  </w:style>
  <w:style w:type="paragraph" w:customStyle="1" w:styleId="25">
    <w:name w:val="标题 2_5"/>
    <w:basedOn w:val="62"/>
    <w:next w:val="62"/>
    <w:link w:val="2Char5"/>
    <w:qFormat/>
    <w:rsid w:val="00917A2B"/>
    <w:pPr>
      <w:keepNext/>
      <w:keepLines/>
      <w:spacing w:before="120" w:after="120"/>
      <w:jc w:val="center"/>
      <w:outlineLvl w:val="1"/>
    </w:pPr>
    <w:rPr>
      <w:rFonts w:ascii="Arial" w:eastAsia="黑体" w:hAnsi="Arial"/>
      <w:b/>
      <w:bCs/>
      <w:kern w:val="0"/>
      <w:sz w:val="32"/>
      <w:szCs w:val="32"/>
    </w:rPr>
  </w:style>
  <w:style w:type="paragraph" w:customStyle="1" w:styleId="62">
    <w:name w:val="正文_6"/>
    <w:qFormat/>
    <w:rsid w:val="00917A2B"/>
    <w:pPr>
      <w:widowControl w:val="0"/>
      <w:jc w:val="both"/>
    </w:pPr>
    <w:rPr>
      <w:rFonts w:ascii="Calibri" w:hAnsi="Calibri"/>
      <w:kern w:val="2"/>
      <w:sz w:val="21"/>
      <w:szCs w:val="24"/>
    </w:rPr>
  </w:style>
  <w:style w:type="character" w:customStyle="1" w:styleId="Char11">
    <w:name w:val="纯文本 Char1"/>
    <w:semiHidden/>
    <w:qFormat/>
    <w:rsid w:val="00917A2B"/>
    <w:rPr>
      <w:rFonts w:ascii="宋体" w:hAnsi="Courier New" w:cs="Courier New"/>
      <w:kern w:val="2"/>
      <w:sz w:val="21"/>
      <w:szCs w:val="21"/>
    </w:rPr>
  </w:style>
  <w:style w:type="character" w:customStyle="1" w:styleId="378020Char">
    <w:name w:val="样式 标题 3 + (中文) 黑体 小四 非加粗 段前: 7.8 磅 段后: 0 磅 行距: 固定值 20 磅 Char"/>
    <w:link w:val="378020"/>
    <w:qFormat/>
    <w:locked/>
    <w:rsid w:val="00917A2B"/>
    <w:rPr>
      <w:rFonts w:eastAsia="黑体"/>
      <w:b/>
      <w:sz w:val="24"/>
    </w:rPr>
  </w:style>
  <w:style w:type="paragraph" w:customStyle="1" w:styleId="378020">
    <w:name w:val="样式 标题 3 + (中文) 黑体 小四 非加粗 段前: 7.8 磅 段后: 0 磅 行距: 固定值 20 磅"/>
    <w:basedOn w:val="3"/>
    <w:link w:val="378020Char"/>
    <w:qFormat/>
    <w:rsid w:val="00917A2B"/>
    <w:pPr>
      <w:spacing w:before="0" w:after="0" w:line="400" w:lineRule="exact"/>
    </w:pPr>
    <w:rPr>
      <w:rFonts w:eastAsia="黑体"/>
      <w:kern w:val="0"/>
      <w:sz w:val="24"/>
    </w:rPr>
  </w:style>
  <w:style w:type="character" w:customStyle="1" w:styleId="0">
    <w:name w:val="超链接_0"/>
    <w:unhideWhenUsed/>
    <w:qFormat/>
    <w:rsid w:val="00917A2B"/>
    <w:rPr>
      <w:rFonts w:ascii="Calibri" w:hAnsi="Calibri"/>
      <w:color w:val="0000FF"/>
      <w:u w:val="single"/>
    </w:rPr>
  </w:style>
  <w:style w:type="character" w:customStyle="1" w:styleId="hover4">
    <w:name w:val="hover4"/>
    <w:qFormat/>
    <w:rsid w:val="00917A2B"/>
    <w:rPr>
      <w:color w:val="999999"/>
    </w:rPr>
  </w:style>
  <w:style w:type="character" w:customStyle="1" w:styleId="z-Char0">
    <w:name w:val="z-窗体顶端 Char"/>
    <w:link w:val="Style135"/>
    <w:qFormat/>
    <w:rsid w:val="00917A2B"/>
    <w:rPr>
      <w:rFonts w:ascii="Arial" w:hAnsi="Arial" w:cs="Arial"/>
      <w:vanish/>
      <w:kern w:val="2"/>
      <w:sz w:val="16"/>
      <w:szCs w:val="16"/>
    </w:rPr>
  </w:style>
  <w:style w:type="paragraph" w:customStyle="1" w:styleId="Style135">
    <w:name w:val="_Style 135"/>
    <w:basedOn w:val="a"/>
    <w:next w:val="a"/>
    <w:link w:val="z-Char0"/>
    <w:qFormat/>
    <w:rsid w:val="00917A2B"/>
    <w:pPr>
      <w:pBdr>
        <w:bottom w:val="single" w:sz="6" w:space="1" w:color="auto"/>
      </w:pBdr>
      <w:jc w:val="center"/>
    </w:pPr>
    <w:rPr>
      <w:rFonts w:ascii="Arial" w:hAnsi="Arial"/>
      <w:vanish/>
      <w:sz w:val="16"/>
      <w:szCs w:val="16"/>
    </w:rPr>
  </w:style>
  <w:style w:type="character" w:customStyle="1" w:styleId="2Char000">
    <w:name w:val="标题 2 Char_0_0"/>
    <w:link w:val="2000"/>
    <w:qFormat/>
    <w:rsid w:val="00917A2B"/>
    <w:rPr>
      <w:rFonts w:ascii="Arial" w:eastAsia="黑体" w:hAnsi="Arial" w:cs="Times New Roman"/>
      <w:b/>
      <w:bCs/>
      <w:kern w:val="0"/>
      <w:sz w:val="32"/>
      <w:szCs w:val="32"/>
    </w:rPr>
  </w:style>
  <w:style w:type="paragraph" w:customStyle="1" w:styleId="2000">
    <w:name w:val="标题 2_0_0"/>
    <w:basedOn w:val="01"/>
    <w:next w:val="01"/>
    <w:link w:val="2Char000"/>
    <w:unhideWhenUsed/>
    <w:qFormat/>
    <w:rsid w:val="00917A2B"/>
    <w:pPr>
      <w:keepNext/>
      <w:keepLines/>
      <w:spacing w:before="120" w:after="120"/>
      <w:jc w:val="center"/>
      <w:outlineLvl w:val="1"/>
    </w:pPr>
    <w:rPr>
      <w:rFonts w:ascii="Arial" w:eastAsia="黑体" w:hAnsi="Arial"/>
      <w:b/>
      <w:bCs/>
      <w:kern w:val="0"/>
      <w:sz w:val="32"/>
      <w:szCs w:val="32"/>
    </w:rPr>
  </w:style>
  <w:style w:type="paragraph" w:customStyle="1" w:styleId="01">
    <w:name w:val="正文_0_1"/>
    <w:qFormat/>
    <w:rsid w:val="00917A2B"/>
    <w:pPr>
      <w:widowControl w:val="0"/>
      <w:jc w:val="both"/>
    </w:pPr>
    <w:rPr>
      <w:rFonts w:ascii="Calibri" w:hAnsi="Calibri"/>
      <w:kern w:val="2"/>
      <w:sz w:val="21"/>
      <w:szCs w:val="24"/>
    </w:rPr>
  </w:style>
  <w:style w:type="character" w:customStyle="1" w:styleId="2Char10">
    <w:name w:val="标题 2 Char_1_0"/>
    <w:link w:val="210"/>
    <w:semiHidden/>
    <w:qFormat/>
    <w:rsid w:val="00917A2B"/>
    <w:rPr>
      <w:rFonts w:ascii="Arial" w:eastAsia="黑体" w:hAnsi="Arial" w:cs="Times New Roman"/>
      <w:b/>
      <w:bCs/>
      <w:kern w:val="0"/>
      <w:sz w:val="32"/>
      <w:szCs w:val="32"/>
    </w:rPr>
  </w:style>
  <w:style w:type="paragraph" w:customStyle="1" w:styleId="210">
    <w:name w:val="标题 2_1_0"/>
    <w:basedOn w:val="201"/>
    <w:next w:val="201"/>
    <w:link w:val="2Char10"/>
    <w:unhideWhenUsed/>
    <w:qFormat/>
    <w:rsid w:val="00917A2B"/>
    <w:pPr>
      <w:keepNext/>
      <w:keepLines/>
      <w:spacing w:before="120" w:after="120"/>
      <w:jc w:val="center"/>
      <w:outlineLvl w:val="1"/>
    </w:pPr>
    <w:rPr>
      <w:rFonts w:ascii="Arial" w:eastAsia="黑体" w:hAnsi="Arial"/>
      <w:b/>
      <w:bCs/>
      <w:kern w:val="0"/>
      <w:sz w:val="32"/>
      <w:szCs w:val="32"/>
    </w:rPr>
  </w:style>
  <w:style w:type="paragraph" w:customStyle="1" w:styleId="201">
    <w:name w:val="正文_2_0"/>
    <w:qFormat/>
    <w:rsid w:val="00917A2B"/>
    <w:pPr>
      <w:widowControl w:val="0"/>
      <w:jc w:val="both"/>
    </w:pPr>
    <w:rPr>
      <w:kern w:val="2"/>
      <w:sz w:val="21"/>
      <w:szCs w:val="24"/>
    </w:rPr>
  </w:style>
  <w:style w:type="character" w:customStyle="1" w:styleId="Chard">
    <w:name w:val="无间隔 Char"/>
    <w:link w:val="afc"/>
    <w:qFormat/>
    <w:rsid w:val="00917A2B"/>
    <w:rPr>
      <w:rFonts w:ascii="Calibri" w:hAnsi="Calibri"/>
      <w:kern w:val="2"/>
      <w:sz w:val="22"/>
      <w:lang w:val="en-US" w:eastAsia="zh-CN" w:bidi="ar-SA"/>
    </w:rPr>
  </w:style>
  <w:style w:type="paragraph" w:styleId="afc">
    <w:name w:val="No Spacing"/>
    <w:link w:val="Chard"/>
    <w:qFormat/>
    <w:rsid w:val="00917A2B"/>
    <w:rPr>
      <w:rFonts w:ascii="Calibri" w:hAnsi="Calibri"/>
      <w:kern w:val="2"/>
      <w:sz w:val="22"/>
    </w:rPr>
  </w:style>
  <w:style w:type="character" w:customStyle="1" w:styleId="2Char4">
    <w:name w:val="标题 2 Char_4"/>
    <w:link w:val="24"/>
    <w:qFormat/>
    <w:rsid w:val="00917A2B"/>
    <w:rPr>
      <w:rFonts w:ascii="Arial" w:eastAsia="黑体" w:hAnsi="Arial" w:cs="Times New Roman"/>
      <w:b/>
      <w:bCs/>
      <w:kern w:val="0"/>
      <w:sz w:val="32"/>
      <w:szCs w:val="32"/>
    </w:rPr>
  </w:style>
  <w:style w:type="paragraph" w:customStyle="1" w:styleId="24">
    <w:name w:val="标题 2_4"/>
    <w:basedOn w:val="52"/>
    <w:next w:val="52"/>
    <w:link w:val="2Char4"/>
    <w:qFormat/>
    <w:rsid w:val="00917A2B"/>
    <w:pPr>
      <w:keepNext/>
      <w:keepLines/>
      <w:spacing w:before="120" w:after="120"/>
      <w:jc w:val="center"/>
      <w:outlineLvl w:val="1"/>
    </w:pPr>
    <w:rPr>
      <w:rFonts w:ascii="Arial" w:eastAsia="黑体" w:hAnsi="Arial"/>
      <w:b/>
      <w:bCs/>
      <w:kern w:val="0"/>
      <w:sz w:val="32"/>
      <w:szCs w:val="32"/>
    </w:rPr>
  </w:style>
  <w:style w:type="paragraph" w:customStyle="1" w:styleId="52">
    <w:name w:val="正文_5"/>
    <w:qFormat/>
    <w:rsid w:val="00917A2B"/>
    <w:pPr>
      <w:widowControl w:val="0"/>
      <w:jc w:val="both"/>
    </w:pPr>
    <w:rPr>
      <w:kern w:val="2"/>
      <w:sz w:val="21"/>
      <w:szCs w:val="22"/>
    </w:rPr>
  </w:style>
  <w:style w:type="character" w:customStyle="1" w:styleId="4Char00">
    <w:name w:val="标题 4 Char_0_0"/>
    <w:link w:val="400"/>
    <w:semiHidden/>
    <w:qFormat/>
    <w:rsid w:val="00917A2B"/>
    <w:rPr>
      <w:rFonts w:ascii="Arial" w:eastAsia="黑体" w:hAnsi="Arial" w:cs="Times New Roman"/>
      <w:bCs/>
      <w:kern w:val="0"/>
      <w:sz w:val="24"/>
      <w:szCs w:val="28"/>
    </w:rPr>
  </w:style>
  <w:style w:type="paragraph" w:customStyle="1" w:styleId="400">
    <w:name w:val="标题 4_0_0"/>
    <w:basedOn w:val="1000"/>
    <w:next w:val="1000"/>
    <w:link w:val="4Char00"/>
    <w:unhideWhenUsed/>
    <w:qFormat/>
    <w:rsid w:val="00917A2B"/>
    <w:pPr>
      <w:keepNext/>
      <w:keepLines/>
      <w:outlineLvl w:val="3"/>
    </w:pPr>
    <w:rPr>
      <w:rFonts w:ascii="Arial" w:eastAsia="黑体" w:hAnsi="Arial"/>
      <w:bCs/>
      <w:kern w:val="0"/>
      <w:sz w:val="24"/>
      <w:szCs w:val="28"/>
    </w:rPr>
  </w:style>
  <w:style w:type="paragraph" w:customStyle="1" w:styleId="1000">
    <w:name w:val="正文_10_0"/>
    <w:qFormat/>
    <w:rsid w:val="00917A2B"/>
    <w:pPr>
      <w:widowControl w:val="0"/>
      <w:jc w:val="both"/>
    </w:pPr>
    <w:rPr>
      <w:kern w:val="2"/>
      <w:sz w:val="21"/>
      <w:szCs w:val="24"/>
    </w:rPr>
  </w:style>
  <w:style w:type="character" w:customStyle="1" w:styleId="Char12">
    <w:name w:val="正文文本 Char1"/>
    <w:uiPriority w:val="99"/>
    <w:semiHidden/>
    <w:qFormat/>
    <w:rsid w:val="00917A2B"/>
    <w:rPr>
      <w:kern w:val="2"/>
      <w:sz w:val="21"/>
      <w:szCs w:val="24"/>
    </w:rPr>
  </w:style>
  <w:style w:type="character" w:customStyle="1" w:styleId="CharChar50">
    <w:name w:val="Char Char5_0"/>
    <w:qFormat/>
    <w:rsid w:val="00917A2B"/>
    <w:rPr>
      <w:rFonts w:ascii="黑体" w:eastAsia="黑体" w:hAnsi="黑体" w:hint="eastAsia"/>
      <w:b/>
      <w:bCs/>
      <w:sz w:val="72"/>
      <w:szCs w:val="44"/>
      <w:lang w:val="en-US" w:eastAsia="zh-CN" w:bidi="ar-SA"/>
    </w:rPr>
  </w:style>
  <w:style w:type="character" w:customStyle="1" w:styleId="CharChar5">
    <w:name w:val="Char Char5"/>
    <w:qFormat/>
    <w:rsid w:val="00917A2B"/>
    <w:rPr>
      <w:rFonts w:eastAsia="黑体"/>
      <w:b/>
      <w:bCs/>
      <w:sz w:val="72"/>
      <w:szCs w:val="44"/>
      <w:lang w:val="en-US" w:eastAsia="zh-CN" w:bidi="ar-SA"/>
    </w:rPr>
  </w:style>
  <w:style w:type="character" w:customStyle="1" w:styleId="CharChar">
    <w:name w:val="Char Char"/>
    <w:qFormat/>
    <w:rsid w:val="00917A2B"/>
    <w:rPr>
      <w:rFonts w:eastAsia="黑体"/>
      <w:bCs/>
      <w:sz w:val="28"/>
      <w:szCs w:val="32"/>
      <w:lang w:val="en-US" w:eastAsia="zh-CN" w:bidi="ar-SA"/>
    </w:rPr>
  </w:style>
  <w:style w:type="character" w:customStyle="1" w:styleId="Char13">
    <w:name w:val="批注文字 Char1"/>
    <w:uiPriority w:val="99"/>
    <w:semiHidden/>
    <w:qFormat/>
    <w:rsid w:val="00917A2B"/>
    <w:rPr>
      <w:kern w:val="2"/>
      <w:sz w:val="21"/>
      <w:szCs w:val="24"/>
    </w:rPr>
  </w:style>
  <w:style w:type="character" w:customStyle="1" w:styleId="4Char0">
    <w:name w:val="标题 4 Char_0"/>
    <w:link w:val="410"/>
    <w:semiHidden/>
    <w:qFormat/>
    <w:rsid w:val="00917A2B"/>
    <w:rPr>
      <w:rFonts w:ascii="Arial" w:eastAsia="黑体" w:hAnsi="Arial" w:cs="Times New Roman"/>
      <w:bCs/>
      <w:kern w:val="0"/>
      <w:sz w:val="24"/>
      <w:szCs w:val="28"/>
    </w:rPr>
  </w:style>
  <w:style w:type="paragraph" w:customStyle="1" w:styleId="410">
    <w:name w:val="标题 4_1"/>
    <w:basedOn w:val="92"/>
    <w:next w:val="92"/>
    <w:link w:val="4Char0"/>
    <w:unhideWhenUsed/>
    <w:qFormat/>
    <w:rsid w:val="00917A2B"/>
    <w:pPr>
      <w:keepNext/>
      <w:keepLines/>
      <w:outlineLvl w:val="3"/>
    </w:pPr>
    <w:rPr>
      <w:rFonts w:ascii="Arial" w:eastAsia="黑体" w:hAnsi="Arial"/>
      <w:bCs/>
      <w:kern w:val="0"/>
      <w:sz w:val="24"/>
      <w:szCs w:val="28"/>
    </w:rPr>
  </w:style>
  <w:style w:type="character" w:customStyle="1" w:styleId="z-Char10">
    <w:name w:val="z-窗体底端 Char1"/>
    <w:uiPriority w:val="99"/>
    <w:semiHidden/>
    <w:qFormat/>
    <w:rsid w:val="00917A2B"/>
    <w:rPr>
      <w:rFonts w:ascii="Arial" w:hAnsi="Arial" w:cs="Arial"/>
      <w:vanish/>
      <w:kern w:val="2"/>
      <w:sz w:val="16"/>
      <w:szCs w:val="16"/>
    </w:rPr>
  </w:style>
  <w:style w:type="character" w:customStyle="1" w:styleId="Char00">
    <w:name w:val="日期 Char_0"/>
    <w:link w:val="00"/>
    <w:semiHidden/>
    <w:qFormat/>
    <w:rsid w:val="00917A2B"/>
    <w:rPr>
      <w:rFonts w:ascii="宋体" w:eastAsia="宋体" w:hAnsi="Times New Roman" w:cs="Times New Roman"/>
      <w:kern w:val="0"/>
      <w:sz w:val="24"/>
      <w:szCs w:val="20"/>
    </w:rPr>
  </w:style>
  <w:style w:type="paragraph" w:customStyle="1" w:styleId="00">
    <w:name w:val="日期_0"/>
    <w:basedOn w:val="42"/>
    <w:next w:val="62"/>
    <w:link w:val="Char00"/>
    <w:unhideWhenUsed/>
    <w:qFormat/>
    <w:rsid w:val="00917A2B"/>
    <w:pPr>
      <w:adjustRightInd w:val="0"/>
      <w:spacing w:line="360" w:lineRule="atLeast"/>
    </w:pPr>
    <w:rPr>
      <w:rFonts w:ascii="宋体"/>
      <w:kern w:val="0"/>
      <w:sz w:val="24"/>
      <w:szCs w:val="20"/>
    </w:rPr>
  </w:style>
  <w:style w:type="character" w:customStyle="1" w:styleId="3Char100">
    <w:name w:val="标题 3 Char_1_0"/>
    <w:link w:val="310"/>
    <w:semiHidden/>
    <w:qFormat/>
    <w:rsid w:val="00917A2B"/>
    <w:rPr>
      <w:rFonts w:ascii="Times New Roman" w:eastAsia="黑体" w:hAnsi="Times New Roman" w:cs="Times New Roman"/>
      <w:bCs/>
      <w:kern w:val="0"/>
      <w:sz w:val="28"/>
      <w:szCs w:val="32"/>
    </w:rPr>
  </w:style>
  <w:style w:type="paragraph" w:customStyle="1" w:styleId="310">
    <w:name w:val="标题 3_1_0"/>
    <w:basedOn w:val="92"/>
    <w:next w:val="92"/>
    <w:link w:val="3Char100"/>
    <w:unhideWhenUsed/>
    <w:qFormat/>
    <w:rsid w:val="00917A2B"/>
    <w:pPr>
      <w:keepNext/>
      <w:keepLines/>
      <w:spacing w:before="20" w:after="20"/>
      <w:outlineLvl w:val="2"/>
    </w:pPr>
    <w:rPr>
      <w:rFonts w:eastAsia="黑体"/>
      <w:bCs/>
      <w:kern w:val="0"/>
      <w:sz w:val="28"/>
      <w:szCs w:val="32"/>
    </w:rPr>
  </w:style>
  <w:style w:type="character" w:customStyle="1" w:styleId="afd">
    <w:name w:val="样式 粉红"/>
    <w:qFormat/>
    <w:rsid w:val="00917A2B"/>
    <w:rPr>
      <w:color w:val="auto"/>
      <w:u w:val="none"/>
    </w:rPr>
  </w:style>
  <w:style w:type="character" w:customStyle="1" w:styleId="1Char1">
    <w:name w:val="标题 1 Char1"/>
    <w:qFormat/>
    <w:rsid w:val="00917A2B"/>
    <w:rPr>
      <w:rFonts w:ascii="Arial" w:eastAsia="黑体" w:hAnsi="Arial" w:cs="Arial" w:hint="default"/>
      <w:b/>
      <w:bCs/>
      <w:kern w:val="2"/>
      <w:sz w:val="32"/>
      <w:szCs w:val="32"/>
      <w:lang w:val="en-US" w:eastAsia="zh-CN" w:bidi="ar-SA"/>
    </w:rPr>
  </w:style>
  <w:style w:type="character" w:customStyle="1" w:styleId="CharCharChar1">
    <w:name w:val="Char Char Char1"/>
    <w:qFormat/>
    <w:rsid w:val="00917A2B"/>
    <w:rPr>
      <w:rFonts w:eastAsia="黑体"/>
      <w:bCs/>
      <w:sz w:val="28"/>
      <w:szCs w:val="32"/>
      <w:lang w:val="en-US" w:eastAsia="zh-CN" w:bidi="ar-SA"/>
    </w:rPr>
  </w:style>
  <w:style w:type="character" w:customStyle="1" w:styleId="3Char6">
    <w:name w:val="标题 3 Char_6"/>
    <w:link w:val="36"/>
    <w:semiHidden/>
    <w:qFormat/>
    <w:rsid w:val="00917A2B"/>
    <w:rPr>
      <w:rFonts w:ascii="Times New Roman" w:eastAsia="黑体" w:hAnsi="Times New Roman" w:cs="Times New Roman"/>
      <w:bCs/>
      <w:kern w:val="0"/>
      <w:sz w:val="28"/>
      <w:szCs w:val="32"/>
    </w:rPr>
  </w:style>
  <w:style w:type="paragraph" w:customStyle="1" w:styleId="36">
    <w:name w:val="标题 3_6"/>
    <w:basedOn w:val="17"/>
    <w:next w:val="17"/>
    <w:link w:val="3Char6"/>
    <w:unhideWhenUsed/>
    <w:qFormat/>
    <w:rsid w:val="00917A2B"/>
    <w:pPr>
      <w:keepNext/>
      <w:keepLines/>
      <w:spacing w:before="20" w:after="20"/>
      <w:outlineLvl w:val="2"/>
    </w:pPr>
    <w:rPr>
      <w:rFonts w:ascii="Times New Roman" w:eastAsia="黑体" w:hAnsi="Times New Roman"/>
      <w:bCs/>
      <w:kern w:val="0"/>
      <w:sz w:val="28"/>
      <w:szCs w:val="32"/>
    </w:rPr>
  </w:style>
  <w:style w:type="paragraph" w:customStyle="1" w:styleId="17">
    <w:name w:val="正文_17"/>
    <w:qFormat/>
    <w:rsid w:val="00917A2B"/>
    <w:pPr>
      <w:widowControl w:val="0"/>
      <w:jc w:val="both"/>
    </w:pPr>
    <w:rPr>
      <w:rFonts w:ascii="Calibri" w:hAnsi="Calibri"/>
      <w:kern w:val="2"/>
      <w:sz w:val="21"/>
      <w:szCs w:val="22"/>
    </w:rPr>
  </w:style>
  <w:style w:type="character" w:customStyle="1" w:styleId="2Char1">
    <w:name w:val="标题 2 Char_1"/>
    <w:link w:val="211"/>
    <w:semiHidden/>
    <w:qFormat/>
    <w:rsid w:val="00917A2B"/>
    <w:rPr>
      <w:rFonts w:ascii="Arial" w:eastAsia="黑体" w:hAnsi="Arial" w:cs="Times New Roman"/>
      <w:b/>
      <w:bCs/>
      <w:kern w:val="0"/>
      <w:sz w:val="32"/>
      <w:szCs w:val="32"/>
    </w:rPr>
  </w:style>
  <w:style w:type="paragraph" w:customStyle="1" w:styleId="211">
    <w:name w:val="标题 2_1"/>
    <w:basedOn w:val="26"/>
    <w:next w:val="26"/>
    <w:link w:val="2Char1"/>
    <w:unhideWhenUsed/>
    <w:qFormat/>
    <w:rsid w:val="00917A2B"/>
    <w:pPr>
      <w:keepNext/>
      <w:keepLines/>
      <w:spacing w:before="120" w:after="120"/>
      <w:jc w:val="center"/>
      <w:outlineLvl w:val="1"/>
    </w:pPr>
    <w:rPr>
      <w:rFonts w:ascii="Arial" w:eastAsia="黑体" w:hAnsi="Arial"/>
      <w:b/>
      <w:bCs/>
      <w:kern w:val="0"/>
      <w:sz w:val="32"/>
      <w:szCs w:val="32"/>
    </w:rPr>
  </w:style>
  <w:style w:type="paragraph" w:customStyle="1" w:styleId="26">
    <w:name w:val="正文_2"/>
    <w:qFormat/>
    <w:rsid w:val="00917A2B"/>
    <w:pPr>
      <w:widowControl w:val="0"/>
      <w:jc w:val="both"/>
    </w:pPr>
    <w:rPr>
      <w:rFonts w:ascii="Calibri" w:hAnsi="Calibri"/>
      <w:kern w:val="2"/>
      <w:sz w:val="21"/>
      <w:szCs w:val="22"/>
    </w:rPr>
  </w:style>
  <w:style w:type="character" w:customStyle="1" w:styleId="CharChar3">
    <w:name w:val="Char Char3"/>
    <w:qFormat/>
    <w:rsid w:val="00917A2B"/>
    <w:rPr>
      <w:b/>
      <w:bCs/>
      <w:sz w:val="32"/>
      <w:szCs w:val="32"/>
    </w:rPr>
  </w:style>
  <w:style w:type="character" w:customStyle="1" w:styleId="3Char00">
    <w:name w:val="标题 3 Char_0_0"/>
    <w:link w:val="300"/>
    <w:semiHidden/>
    <w:qFormat/>
    <w:rsid w:val="00917A2B"/>
    <w:rPr>
      <w:rFonts w:ascii="Times New Roman" w:eastAsia="黑体" w:hAnsi="Times New Roman" w:cs="Times New Roman"/>
      <w:bCs/>
      <w:kern w:val="0"/>
      <w:sz w:val="28"/>
      <w:szCs w:val="32"/>
    </w:rPr>
  </w:style>
  <w:style w:type="paragraph" w:customStyle="1" w:styleId="300">
    <w:name w:val="标题 3_0_0"/>
    <w:basedOn w:val="42"/>
    <w:next w:val="62"/>
    <w:link w:val="3Char00"/>
    <w:unhideWhenUsed/>
    <w:qFormat/>
    <w:rsid w:val="00917A2B"/>
    <w:pPr>
      <w:keepNext/>
      <w:keepLines/>
      <w:spacing w:before="20" w:after="20"/>
      <w:outlineLvl w:val="2"/>
    </w:pPr>
    <w:rPr>
      <w:rFonts w:eastAsia="黑体"/>
      <w:bCs/>
      <w:kern w:val="0"/>
      <w:sz w:val="28"/>
      <w:szCs w:val="32"/>
    </w:rPr>
  </w:style>
  <w:style w:type="character" w:customStyle="1" w:styleId="CharCharChar2">
    <w:name w:val="Char Char Char2"/>
    <w:qFormat/>
    <w:rsid w:val="00917A2B"/>
    <w:rPr>
      <w:rFonts w:ascii="Arial" w:eastAsia="黑体" w:hAnsi="Arial"/>
      <w:b/>
      <w:bCs/>
      <w:sz w:val="32"/>
      <w:szCs w:val="32"/>
      <w:lang w:val="en-US" w:eastAsia="zh-CN" w:bidi="ar-SA"/>
    </w:rPr>
  </w:style>
  <w:style w:type="character" w:customStyle="1" w:styleId="378020Char0">
    <w:name w:val="样式 标题 3 + (中文) 黑体 小四 非加粗 段前: 7.8 磅 段后: 0 磅 行距: 固定值 20 磅 Char_0"/>
    <w:link w:val="3780200"/>
    <w:qFormat/>
    <w:locked/>
    <w:rsid w:val="00917A2B"/>
    <w:rPr>
      <w:rFonts w:ascii="黑体" w:eastAsia="黑体" w:hAnsi="黑体"/>
      <w:b/>
      <w:sz w:val="24"/>
    </w:rPr>
  </w:style>
  <w:style w:type="paragraph" w:customStyle="1" w:styleId="3780200">
    <w:name w:val="样式 标题 3 + (中文) 黑体 小四 非加粗 段前: 7.8 磅 段后: 0 磅 行距: 固定值 20 磅_0"/>
    <w:basedOn w:val="320"/>
    <w:link w:val="378020Char0"/>
    <w:qFormat/>
    <w:rsid w:val="00917A2B"/>
    <w:pPr>
      <w:spacing w:before="0" w:after="0" w:line="400" w:lineRule="exact"/>
    </w:pPr>
    <w:rPr>
      <w:rFonts w:ascii="黑体" w:eastAsia="黑体" w:hAnsi="黑体"/>
      <w:bCs w:val="0"/>
      <w:sz w:val="24"/>
      <w:szCs w:val="20"/>
    </w:rPr>
  </w:style>
  <w:style w:type="character" w:customStyle="1" w:styleId="2Char2">
    <w:name w:val="标题 2 Char_2"/>
    <w:link w:val="220"/>
    <w:semiHidden/>
    <w:qFormat/>
    <w:rsid w:val="00917A2B"/>
    <w:rPr>
      <w:rFonts w:ascii="Arial" w:eastAsia="黑体" w:hAnsi="Arial" w:cs="Times New Roman"/>
      <w:b/>
      <w:bCs/>
      <w:kern w:val="0"/>
      <w:sz w:val="32"/>
      <w:szCs w:val="32"/>
    </w:rPr>
  </w:style>
  <w:style w:type="paragraph" w:customStyle="1" w:styleId="220">
    <w:name w:val="标题 2_2"/>
    <w:basedOn w:val="38"/>
    <w:next w:val="38"/>
    <w:link w:val="2Char2"/>
    <w:unhideWhenUsed/>
    <w:qFormat/>
    <w:rsid w:val="00917A2B"/>
    <w:pPr>
      <w:keepNext/>
      <w:keepLines/>
      <w:spacing w:before="120" w:after="120"/>
      <w:jc w:val="center"/>
      <w:outlineLvl w:val="1"/>
    </w:pPr>
    <w:rPr>
      <w:rFonts w:ascii="Arial" w:eastAsia="黑体" w:hAnsi="Arial"/>
      <w:b/>
      <w:bCs/>
      <w:kern w:val="0"/>
      <w:sz w:val="32"/>
      <w:szCs w:val="32"/>
    </w:rPr>
  </w:style>
  <w:style w:type="paragraph" w:customStyle="1" w:styleId="38">
    <w:name w:val="正文_3"/>
    <w:qFormat/>
    <w:rsid w:val="00917A2B"/>
    <w:pPr>
      <w:widowControl w:val="0"/>
      <w:jc w:val="both"/>
    </w:pPr>
    <w:rPr>
      <w:kern w:val="2"/>
      <w:sz w:val="21"/>
      <w:szCs w:val="24"/>
    </w:rPr>
  </w:style>
  <w:style w:type="character" w:customStyle="1" w:styleId="Char14">
    <w:name w:val="批注框文本 Char1"/>
    <w:uiPriority w:val="99"/>
    <w:semiHidden/>
    <w:qFormat/>
    <w:rsid w:val="00917A2B"/>
    <w:rPr>
      <w:kern w:val="2"/>
      <w:sz w:val="18"/>
      <w:szCs w:val="18"/>
    </w:rPr>
  </w:style>
  <w:style w:type="character" w:customStyle="1" w:styleId="3Char01">
    <w:name w:val="标题 3 Char_0"/>
    <w:link w:val="311"/>
    <w:qFormat/>
    <w:rsid w:val="00917A2B"/>
    <w:rPr>
      <w:rFonts w:ascii="Calibri" w:eastAsia="宋体" w:hAnsi="Calibri" w:cs="Arial"/>
      <w:b/>
      <w:kern w:val="0"/>
      <w:sz w:val="32"/>
      <w:szCs w:val="20"/>
    </w:rPr>
  </w:style>
  <w:style w:type="paragraph" w:customStyle="1" w:styleId="311">
    <w:name w:val="标题 3_1"/>
    <w:basedOn w:val="12"/>
    <w:next w:val="12"/>
    <w:link w:val="3Char01"/>
    <w:qFormat/>
    <w:rsid w:val="00917A2B"/>
    <w:pPr>
      <w:keepNext/>
      <w:keepLines/>
      <w:spacing w:before="260" w:after="260" w:line="413" w:lineRule="auto"/>
      <w:outlineLvl w:val="2"/>
    </w:pPr>
    <w:rPr>
      <w:b/>
      <w:kern w:val="0"/>
      <w:sz w:val="32"/>
      <w:szCs w:val="20"/>
    </w:rPr>
  </w:style>
  <w:style w:type="character" w:customStyle="1" w:styleId="CharChar30">
    <w:name w:val="Char Char3_0"/>
    <w:qFormat/>
    <w:rsid w:val="00917A2B"/>
    <w:rPr>
      <w:b/>
      <w:bCs/>
      <w:sz w:val="32"/>
      <w:szCs w:val="32"/>
    </w:rPr>
  </w:style>
  <w:style w:type="character" w:customStyle="1" w:styleId="CharChar4">
    <w:name w:val="Char Char4"/>
    <w:qFormat/>
    <w:rsid w:val="00917A2B"/>
    <w:rPr>
      <w:rFonts w:eastAsia="黑体"/>
      <w:bCs/>
      <w:sz w:val="28"/>
      <w:szCs w:val="32"/>
      <w:lang w:val="en-US" w:eastAsia="zh-CN" w:bidi="ar-SA"/>
    </w:rPr>
  </w:style>
  <w:style w:type="character" w:customStyle="1" w:styleId="Char15">
    <w:name w:val="尾注文本 Char1"/>
    <w:uiPriority w:val="99"/>
    <w:semiHidden/>
    <w:qFormat/>
    <w:rsid w:val="00917A2B"/>
    <w:rPr>
      <w:kern w:val="2"/>
      <w:sz w:val="21"/>
      <w:szCs w:val="24"/>
    </w:rPr>
  </w:style>
  <w:style w:type="paragraph" w:customStyle="1" w:styleId="13">
    <w:name w:val="样式1"/>
    <w:basedOn w:val="4"/>
    <w:qFormat/>
    <w:rsid w:val="00917A2B"/>
    <w:pPr>
      <w:autoSpaceDE w:val="0"/>
      <w:autoSpaceDN w:val="0"/>
      <w:adjustRightInd w:val="0"/>
      <w:spacing w:before="0" w:after="0" w:line="240" w:lineRule="auto"/>
      <w:jc w:val="left"/>
    </w:pPr>
    <w:rPr>
      <w:rFonts w:ascii="黑体" w:hAnsi="宋体" w:cs="黑体"/>
      <w:color w:val="000000"/>
      <w:sz w:val="21"/>
    </w:rPr>
  </w:style>
  <w:style w:type="paragraph" w:customStyle="1" w:styleId="110">
    <w:name w:val="正文_11"/>
    <w:qFormat/>
    <w:rsid w:val="00917A2B"/>
    <w:pPr>
      <w:widowControl w:val="0"/>
      <w:jc w:val="both"/>
    </w:pPr>
    <w:rPr>
      <w:kern w:val="2"/>
      <w:sz w:val="21"/>
      <w:szCs w:val="22"/>
    </w:rPr>
  </w:style>
  <w:style w:type="paragraph" w:customStyle="1" w:styleId="02">
    <w:name w:val="正文缩进_0"/>
    <w:basedOn w:val="42"/>
    <w:qFormat/>
    <w:rsid w:val="00917A2B"/>
    <w:pPr>
      <w:ind w:firstLineChars="200" w:firstLine="420"/>
    </w:pPr>
    <w:rPr>
      <w:rFonts w:ascii="Calibri" w:hAnsi="Calibri"/>
    </w:rPr>
  </w:style>
  <w:style w:type="paragraph" w:customStyle="1" w:styleId="afe">
    <w:name w:val="正文 + 黑体"/>
    <w:basedOn w:val="a"/>
    <w:qFormat/>
    <w:rsid w:val="00917A2B"/>
    <w:pPr>
      <w:autoSpaceDE w:val="0"/>
      <w:autoSpaceDN w:val="0"/>
      <w:adjustRightInd w:val="0"/>
      <w:jc w:val="left"/>
    </w:pPr>
    <w:rPr>
      <w:rFonts w:ascii="黑体" w:eastAsia="黑体" w:hAnsi="宋体" w:cs="TimesNewRomanPSMT"/>
      <w:kern w:val="0"/>
      <w:sz w:val="24"/>
    </w:rPr>
  </w:style>
  <w:style w:type="paragraph" w:customStyle="1" w:styleId="202">
    <w:name w:val="正文_20"/>
    <w:qFormat/>
    <w:rsid w:val="00917A2B"/>
    <w:pPr>
      <w:widowControl w:val="0"/>
      <w:jc w:val="both"/>
    </w:pPr>
    <w:rPr>
      <w:rFonts w:ascii="Calibri" w:hAnsi="Calibri"/>
      <w:kern w:val="2"/>
      <w:sz w:val="21"/>
      <w:szCs w:val="22"/>
    </w:rPr>
  </w:style>
  <w:style w:type="paragraph" w:customStyle="1" w:styleId="19">
    <w:name w:val="正文_19"/>
    <w:qFormat/>
    <w:rsid w:val="00917A2B"/>
    <w:pPr>
      <w:widowControl w:val="0"/>
      <w:jc w:val="both"/>
    </w:pPr>
    <w:rPr>
      <w:rFonts w:ascii="Calibri" w:hAnsi="Calibri"/>
      <w:kern w:val="2"/>
      <w:sz w:val="21"/>
      <w:szCs w:val="22"/>
    </w:rPr>
  </w:style>
  <w:style w:type="paragraph" w:customStyle="1" w:styleId="39">
    <w:name w:val="标题3"/>
    <w:basedOn w:val="a"/>
    <w:qFormat/>
    <w:rsid w:val="00917A2B"/>
  </w:style>
  <w:style w:type="paragraph" w:customStyle="1" w:styleId="aff">
    <w:name w:val="金安桥正文"/>
    <w:basedOn w:val="a8"/>
    <w:qFormat/>
    <w:rsid w:val="00917A2B"/>
    <w:pPr>
      <w:adjustRightInd w:val="0"/>
      <w:spacing w:after="0" w:line="300" w:lineRule="auto"/>
      <w:ind w:leftChars="0" w:left="0" w:firstLineChars="200" w:firstLine="200"/>
      <w:jc w:val="left"/>
    </w:pPr>
    <w:rPr>
      <w:kern w:val="0"/>
      <w:sz w:val="24"/>
      <w:szCs w:val="20"/>
    </w:rPr>
  </w:style>
  <w:style w:type="paragraph" w:customStyle="1" w:styleId="27">
    <w:name w:val="标题 2_7"/>
    <w:basedOn w:val="120"/>
    <w:next w:val="120"/>
    <w:qFormat/>
    <w:rsid w:val="00917A2B"/>
    <w:pPr>
      <w:keepNext/>
      <w:keepLines/>
      <w:spacing w:before="120" w:after="120"/>
      <w:jc w:val="center"/>
      <w:outlineLvl w:val="1"/>
    </w:pPr>
    <w:rPr>
      <w:rFonts w:ascii="Arial" w:eastAsia="黑体" w:hAnsi="Arial"/>
      <w:b/>
      <w:bCs/>
      <w:kern w:val="0"/>
      <w:sz w:val="32"/>
      <w:szCs w:val="32"/>
    </w:rPr>
  </w:style>
  <w:style w:type="paragraph" w:customStyle="1" w:styleId="120">
    <w:name w:val="正文_12"/>
    <w:qFormat/>
    <w:rsid w:val="00917A2B"/>
    <w:pPr>
      <w:widowControl w:val="0"/>
      <w:jc w:val="both"/>
    </w:pPr>
    <w:rPr>
      <w:kern w:val="2"/>
      <w:sz w:val="21"/>
      <w:szCs w:val="24"/>
    </w:rPr>
  </w:style>
  <w:style w:type="paragraph" w:customStyle="1" w:styleId="Style196">
    <w:name w:val="_Style 196"/>
    <w:basedOn w:val="1"/>
    <w:next w:val="a"/>
    <w:qFormat/>
    <w:rsid w:val="00917A2B"/>
    <w:pPr>
      <w:widowControl/>
      <w:spacing w:before="480" w:after="0" w:line="276" w:lineRule="auto"/>
      <w:outlineLvl w:val="9"/>
    </w:pPr>
    <w:rPr>
      <w:rFonts w:ascii="Cambria" w:hAnsi="Cambria"/>
      <w:color w:val="365F91"/>
      <w:kern w:val="0"/>
      <w:sz w:val="28"/>
    </w:rPr>
  </w:style>
  <w:style w:type="paragraph" w:customStyle="1" w:styleId="260">
    <w:name w:val="标题 2_6"/>
    <w:basedOn w:val="82"/>
    <w:next w:val="82"/>
    <w:qFormat/>
    <w:rsid w:val="00917A2B"/>
    <w:pPr>
      <w:keepNext/>
      <w:keepLines/>
      <w:spacing w:before="120" w:after="120"/>
      <w:jc w:val="center"/>
      <w:outlineLvl w:val="1"/>
    </w:pPr>
    <w:rPr>
      <w:rFonts w:ascii="Arial" w:eastAsia="黑体" w:hAnsi="Arial"/>
      <w:b/>
      <w:bCs/>
      <w:kern w:val="0"/>
      <w:sz w:val="32"/>
      <w:szCs w:val="32"/>
    </w:rPr>
  </w:style>
  <w:style w:type="paragraph" w:customStyle="1" w:styleId="82">
    <w:name w:val="正文_8"/>
    <w:qFormat/>
    <w:rsid w:val="00917A2B"/>
    <w:pPr>
      <w:widowControl w:val="0"/>
      <w:jc w:val="both"/>
    </w:pPr>
    <w:rPr>
      <w:kern w:val="2"/>
      <w:sz w:val="21"/>
      <w:szCs w:val="24"/>
    </w:rPr>
  </w:style>
  <w:style w:type="paragraph" w:customStyle="1" w:styleId="Normal0">
    <w:name w:val="Normal_0"/>
    <w:qFormat/>
    <w:rsid w:val="00917A2B"/>
    <w:rPr>
      <w:rFonts w:eastAsia="Times New Roman"/>
      <w:sz w:val="24"/>
      <w:szCs w:val="24"/>
    </w:rPr>
  </w:style>
  <w:style w:type="paragraph" w:customStyle="1" w:styleId="401">
    <w:name w:val="标题 4_0"/>
    <w:basedOn w:val="03"/>
    <w:next w:val="03"/>
    <w:qFormat/>
    <w:rsid w:val="00917A2B"/>
    <w:pPr>
      <w:keepNext/>
      <w:keepLines/>
      <w:outlineLvl w:val="3"/>
    </w:pPr>
    <w:rPr>
      <w:rFonts w:ascii="Arial" w:eastAsia="黑体" w:hAnsi="Arial"/>
      <w:bCs/>
      <w:sz w:val="24"/>
      <w:szCs w:val="28"/>
    </w:rPr>
  </w:style>
  <w:style w:type="paragraph" w:customStyle="1" w:styleId="03">
    <w:name w:val="正文_0"/>
    <w:qFormat/>
    <w:rsid w:val="00917A2B"/>
    <w:pPr>
      <w:widowControl w:val="0"/>
      <w:jc w:val="both"/>
    </w:pPr>
    <w:rPr>
      <w:rFonts w:ascii="Calibri" w:hAnsi="Calibri"/>
      <w:szCs w:val="24"/>
    </w:rPr>
  </w:style>
  <w:style w:type="paragraph" w:customStyle="1" w:styleId="28">
    <w:name w:val="样式2"/>
    <w:basedOn w:val="a"/>
    <w:next w:val="5"/>
    <w:qFormat/>
    <w:rsid w:val="00917A2B"/>
    <w:pPr>
      <w:jc w:val="center"/>
    </w:pPr>
    <w:rPr>
      <w:rFonts w:ascii="宋体" w:hAnsi="宋体" w:cs="Arial"/>
      <w:b/>
      <w:color w:val="000000"/>
      <w:szCs w:val="21"/>
    </w:rPr>
  </w:style>
  <w:style w:type="paragraph" w:customStyle="1" w:styleId="aff0">
    <w:name w:val="样式 宋体"/>
    <w:basedOn w:val="a"/>
    <w:qFormat/>
    <w:rsid w:val="00917A2B"/>
    <w:pPr>
      <w:spacing w:line="360" w:lineRule="auto"/>
      <w:ind w:firstLineChars="100" w:firstLine="100"/>
    </w:pPr>
    <w:rPr>
      <w:rFonts w:ascii="宋体" w:hAnsi="宋体" w:cs="宋体"/>
      <w:szCs w:val="20"/>
    </w:rPr>
  </w:style>
  <w:style w:type="paragraph" w:customStyle="1" w:styleId="102">
    <w:name w:val="1_0"/>
    <w:basedOn w:val="14"/>
    <w:qFormat/>
    <w:rsid w:val="00917A2B"/>
    <w:rPr>
      <w:rFonts w:ascii="Calibri" w:hAnsi="Calibri"/>
    </w:rPr>
  </w:style>
  <w:style w:type="paragraph" w:customStyle="1" w:styleId="500">
    <w:name w:val="标题 5_0"/>
    <w:basedOn w:val="101"/>
    <w:next w:val="101"/>
    <w:qFormat/>
    <w:rsid w:val="00917A2B"/>
    <w:pPr>
      <w:keepNext/>
      <w:keepLines/>
      <w:jc w:val="center"/>
      <w:outlineLvl w:val="4"/>
    </w:pPr>
    <w:rPr>
      <w:rFonts w:ascii="宋体" w:hAnsi="宋体"/>
      <w:b/>
      <w:bCs/>
      <w:kern w:val="0"/>
      <w:sz w:val="20"/>
      <w:szCs w:val="21"/>
    </w:rPr>
  </w:style>
  <w:style w:type="paragraph" w:customStyle="1" w:styleId="301">
    <w:name w:val="标题 3_0"/>
    <w:basedOn w:val="03"/>
    <w:next w:val="03"/>
    <w:qFormat/>
    <w:rsid w:val="00917A2B"/>
    <w:pPr>
      <w:keepNext/>
      <w:keepLines/>
      <w:spacing w:before="20" w:after="20"/>
      <w:outlineLvl w:val="2"/>
    </w:pPr>
    <w:rPr>
      <w:rFonts w:ascii="Times New Roman" w:eastAsia="黑体" w:hAnsi="Times New Roman"/>
      <w:bCs/>
      <w:sz w:val="28"/>
      <w:szCs w:val="32"/>
    </w:rPr>
  </w:style>
  <w:style w:type="paragraph" w:customStyle="1" w:styleId="aff1">
    <w:name w:val="公文正文"/>
    <w:qFormat/>
    <w:rsid w:val="00917A2B"/>
    <w:pPr>
      <w:widowControl w:val="0"/>
      <w:spacing w:line="360" w:lineRule="auto"/>
      <w:ind w:firstLine="629"/>
      <w:jc w:val="both"/>
    </w:pPr>
    <w:rPr>
      <w:rFonts w:ascii="仿宋_GB2312" w:eastAsia="仿宋_GB2312" w:hAnsi="Calisto MT"/>
      <w:color w:val="000000"/>
      <w:sz w:val="32"/>
    </w:rPr>
  </w:style>
  <w:style w:type="paragraph" w:customStyle="1" w:styleId="1a">
    <w:name w:val="正文1"/>
    <w:qFormat/>
    <w:rsid w:val="00917A2B"/>
    <w:pPr>
      <w:widowControl w:val="0"/>
      <w:jc w:val="both"/>
    </w:pPr>
    <w:rPr>
      <w:rFonts w:ascii="Calibri" w:hAnsi="Calibri"/>
      <w:kern w:val="2"/>
      <w:sz w:val="21"/>
      <w:szCs w:val="22"/>
    </w:rPr>
  </w:style>
  <w:style w:type="paragraph" w:customStyle="1" w:styleId="Normal3">
    <w:name w:val="Normal_3"/>
    <w:qFormat/>
    <w:rsid w:val="00917A2B"/>
    <w:rPr>
      <w:rFonts w:ascii="Calibri" w:eastAsia="Times New Roman" w:hAnsi="Calibri"/>
      <w:sz w:val="24"/>
      <w:szCs w:val="24"/>
    </w:rPr>
  </w:style>
  <w:style w:type="paragraph" w:customStyle="1" w:styleId="130">
    <w:name w:val="正文_13"/>
    <w:qFormat/>
    <w:rsid w:val="00917A2B"/>
    <w:pPr>
      <w:widowControl w:val="0"/>
      <w:jc w:val="both"/>
    </w:pPr>
    <w:rPr>
      <w:kern w:val="2"/>
      <w:sz w:val="21"/>
      <w:szCs w:val="24"/>
    </w:rPr>
  </w:style>
  <w:style w:type="paragraph" w:customStyle="1" w:styleId="1b">
    <w:name w:val="1"/>
    <w:basedOn w:val="a"/>
    <w:qFormat/>
    <w:rsid w:val="00917A2B"/>
  </w:style>
  <w:style w:type="paragraph" w:customStyle="1" w:styleId="1c">
    <w:name w:val="样式 样式 宋体 + 首行缩进:  1 字符"/>
    <w:basedOn w:val="aff0"/>
    <w:qFormat/>
    <w:rsid w:val="00917A2B"/>
    <w:pPr>
      <w:spacing w:beforeLines="50" w:afterLines="50" w:line="240" w:lineRule="auto"/>
    </w:pPr>
  </w:style>
  <w:style w:type="paragraph" w:customStyle="1" w:styleId="280">
    <w:name w:val="标题 2_8"/>
    <w:basedOn w:val="130"/>
    <w:next w:val="130"/>
    <w:qFormat/>
    <w:rsid w:val="00917A2B"/>
    <w:pPr>
      <w:keepNext/>
      <w:keepLines/>
      <w:spacing w:before="120" w:after="120"/>
      <w:jc w:val="center"/>
      <w:outlineLvl w:val="1"/>
    </w:pPr>
    <w:rPr>
      <w:rFonts w:ascii="Arial" w:eastAsia="黑体" w:hAnsi="Arial"/>
      <w:b/>
      <w:bCs/>
      <w:kern w:val="0"/>
      <w:sz w:val="32"/>
      <w:szCs w:val="32"/>
    </w:rPr>
  </w:style>
  <w:style w:type="paragraph" w:customStyle="1" w:styleId="3000">
    <w:name w:val="标题 3_0_0_0"/>
    <w:basedOn w:val="62"/>
    <w:next w:val="62"/>
    <w:qFormat/>
    <w:rsid w:val="00917A2B"/>
    <w:pPr>
      <w:keepNext/>
      <w:keepLines/>
      <w:spacing w:before="20" w:after="20"/>
      <w:outlineLvl w:val="2"/>
    </w:pPr>
    <w:rPr>
      <w:rFonts w:ascii="Times New Roman" w:eastAsia="黑体" w:hAnsi="Times New Roman"/>
      <w:bCs/>
      <w:kern w:val="0"/>
      <w:sz w:val="28"/>
      <w:szCs w:val="32"/>
    </w:rPr>
  </w:style>
  <w:style w:type="paragraph" w:customStyle="1" w:styleId="Normal2">
    <w:name w:val="Normal_2"/>
    <w:qFormat/>
    <w:rsid w:val="00917A2B"/>
    <w:rPr>
      <w:rFonts w:eastAsia="Times New Roman"/>
      <w:sz w:val="24"/>
      <w:szCs w:val="24"/>
    </w:rPr>
  </w:style>
  <w:style w:type="paragraph" w:customStyle="1" w:styleId="04">
    <w:name w:val="正文文本_0"/>
    <w:basedOn w:val="03"/>
    <w:qFormat/>
    <w:rsid w:val="00917A2B"/>
    <w:pPr>
      <w:adjustRightInd w:val="0"/>
      <w:spacing w:after="60" w:line="360" w:lineRule="atLeast"/>
      <w:ind w:leftChars="30" w:left="72" w:rightChars="30" w:right="30"/>
      <w:jc w:val="center"/>
      <w:textAlignment w:val="baseline"/>
    </w:pPr>
    <w:rPr>
      <w:rFonts w:ascii="Times New Roman" w:hAnsi="Times New Roman"/>
      <w:szCs w:val="20"/>
    </w:rPr>
  </w:style>
  <w:style w:type="paragraph" w:customStyle="1" w:styleId="Normal1">
    <w:name w:val="Normal_1"/>
    <w:qFormat/>
    <w:rsid w:val="00917A2B"/>
    <w:rPr>
      <w:rFonts w:eastAsia="Times New Roman"/>
      <w:sz w:val="24"/>
      <w:szCs w:val="24"/>
    </w:rPr>
  </w:style>
  <w:style w:type="paragraph" w:styleId="aff2">
    <w:name w:val="List Paragraph"/>
    <w:basedOn w:val="a"/>
    <w:qFormat/>
    <w:rsid w:val="00917A2B"/>
    <w:pPr>
      <w:ind w:firstLineChars="200" w:firstLine="420"/>
    </w:pPr>
  </w:style>
  <w:style w:type="paragraph" w:customStyle="1" w:styleId="2001">
    <w:name w:val="正文_2_0_0"/>
    <w:qFormat/>
    <w:rsid w:val="00917A2B"/>
    <w:pPr>
      <w:widowControl w:val="0"/>
      <w:jc w:val="both"/>
    </w:pPr>
    <w:rPr>
      <w:rFonts w:ascii="Calibri" w:hAnsi="Calibri"/>
      <w:kern w:val="2"/>
      <w:sz w:val="21"/>
      <w:szCs w:val="22"/>
    </w:rPr>
  </w:style>
  <w:style w:type="paragraph" w:customStyle="1" w:styleId="103">
    <w:name w:val="索引 1_0"/>
    <w:basedOn w:val="1000"/>
    <w:next w:val="110"/>
    <w:unhideWhenUsed/>
    <w:qFormat/>
    <w:rsid w:val="00917A2B"/>
    <w:pPr>
      <w:spacing w:line="220" w:lineRule="exact"/>
      <w:jc w:val="center"/>
    </w:pPr>
    <w:rPr>
      <w:rFonts w:ascii="仿宋_GB2312" w:eastAsia="仿宋_GB2312" w:hAnsi="Calibri"/>
      <w:szCs w:val="21"/>
    </w:rPr>
  </w:style>
  <w:style w:type="paragraph" w:customStyle="1" w:styleId="104">
    <w:name w:val="目录 1_0"/>
    <w:basedOn w:val="120"/>
    <w:next w:val="14"/>
    <w:uiPriority w:val="39"/>
    <w:unhideWhenUsed/>
    <w:qFormat/>
    <w:rsid w:val="00917A2B"/>
    <w:pPr>
      <w:tabs>
        <w:tab w:val="right" w:leader="dot" w:pos="8302"/>
      </w:tabs>
      <w:spacing w:line="440" w:lineRule="exact"/>
      <w:ind w:leftChars="257" w:left="540"/>
      <w:jc w:val="left"/>
    </w:pPr>
    <w:rPr>
      <w:rFonts w:ascii="Calibri" w:hAnsi="Calibri"/>
    </w:rPr>
  </w:style>
  <w:style w:type="paragraph" w:customStyle="1" w:styleId="600">
    <w:name w:val="标题 6_0"/>
    <w:basedOn w:val="03"/>
    <w:next w:val="03"/>
    <w:qFormat/>
    <w:rsid w:val="00917A2B"/>
    <w:pPr>
      <w:keepNext/>
      <w:keepLines/>
      <w:spacing w:before="240" w:after="64" w:line="317" w:lineRule="auto"/>
      <w:outlineLvl w:val="5"/>
    </w:pPr>
    <w:rPr>
      <w:rFonts w:ascii="Cambria" w:hAnsi="Cambria"/>
      <w:b/>
      <w:bCs/>
      <w:kern w:val="2"/>
      <w:sz w:val="24"/>
    </w:rPr>
  </w:style>
  <w:style w:type="paragraph" w:customStyle="1" w:styleId="000">
    <w:name w:val="正文_0_0"/>
    <w:qFormat/>
    <w:rsid w:val="00917A2B"/>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917A2B"/>
    <w:pPr>
      <w:spacing w:before="100" w:after="0" w:line="400" w:lineRule="exact"/>
    </w:pPr>
    <w:rPr>
      <w:rFonts w:ascii="Times New Roman" w:hAnsi="Times New Roman" w:cs="宋体"/>
      <w:b w:val="0"/>
      <w:bCs/>
      <w:sz w:val="28"/>
    </w:rPr>
  </w:style>
  <w:style w:type="paragraph" w:customStyle="1" w:styleId="72">
    <w:name w:val="正文_7"/>
    <w:qFormat/>
    <w:rsid w:val="00917A2B"/>
    <w:pPr>
      <w:widowControl w:val="0"/>
      <w:jc w:val="both"/>
    </w:pPr>
    <w:rPr>
      <w:rFonts w:ascii="Arial Unicode MS" w:eastAsia="仿宋_GB2312" w:hAnsi="Arial Unicode MS"/>
      <w:sz w:val="32"/>
      <w:szCs w:val="24"/>
    </w:rPr>
  </w:style>
  <w:style w:type="paragraph" w:customStyle="1" w:styleId="Style3">
    <w:name w:val="_Style 3"/>
    <w:uiPriority w:val="1"/>
    <w:qFormat/>
    <w:rsid w:val="00917A2B"/>
    <w:pPr>
      <w:widowControl w:val="0"/>
      <w:jc w:val="both"/>
    </w:pPr>
    <w:rPr>
      <w:rFonts w:ascii="Calibri" w:hAnsi="Calibri"/>
      <w:kern w:val="2"/>
      <w:sz w:val="21"/>
      <w:szCs w:val="22"/>
    </w:rPr>
  </w:style>
  <w:style w:type="character" w:customStyle="1" w:styleId="mini-textbox-input9">
    <w:name w:val="mini-textbox-input9"/>
    <w:basedOn w:val="a0"/>
    <w:qFormat/>
    <w:rsid w:val="00917A2B"/>
    <w:rPr>
      <w:color w:val="666666"/>
    </w:rPr>
  </w:style>
  <w:style w:type="character" w:customStyle="1" w:styleId="mini-textbox3">
    <w:name w:val="mini-textbox3"/>
    <w:basedOn w:val="a0"/>
    <w:qFormat/>
    <w:rsid w:val="00917A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2011/11&#26376;/11.9/&#36797;&#23425;&#26045;&#24037;&#26631;&#20934;&#25307;&#26631;&#25991;&#20214;&#33539;&#26412;.doc"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33846B5-6271-4A02-BB36-365DA5D321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228</Pages>
  <Words>125715</Words>
  <Characters>22860</Characters>
  <Application>Microsoft Office Word</Application>
  <DocSecurity>0</DocSecurity>
  <Lines>190</Lines>
  <Paragraphs>296</Paragraphs>
  <ScaleCrop>false</ScaleCrop>
  <Company>落雪梨花</Company>
  <LinksUpToDate>false</LinksUpToDate>
  <CharactersWithSpaces>148279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新电脑公司技术</dc:creator>
  <cp:lastModifiedBy>老边区人民医院</cp:lastModifiedBy>
  <cp:revision>11</cp:revision>
  <cp:lastPrinted>2024-09-26T02:49:00Z</cp:lastPrinted>
  <dcterms:created xsi:type="dcterms:W3CDTF">2022-10-31T04:34:00Z</dcterms:created>
  <dcterms:modified xsi:type="dcterms:W3CDTF">2024-09-26T02:57:00Z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6F9A56BCACB84827B60285DCF2338942_13</vt:lpwstr>
  </property>
</Properties>
</file>