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hint="eastAsia" w:ascii="宋体" w:hAnsi="宋体" w:eastAsia="宋体" w:cs="宋体"/>
          <w:b/>
          <w:bCs/>
          <w:color w:val="auto"/>
          <w:sz w:val="84"/>
          <w:highlight w:val="none"/>
        </w:rPr>
      </w:pPr>
      <w:r>
        <w:rPr>
          <w:rFonts w:hint="eastAsia" w:ascii="宋体" w:hAnsi="宋体" w:eastAsia="宋体" w:cs="宋体"/>
          <w:color w:val="auto"/>
          <w:sz w:val="36"/>
          <w:highlight w:val="none"/>
        </w:rPr>
        <w:t xml:space="preserve"> </w:t>
      </w:r>
    </w:p>
    <w:p>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pPr>
        <w:tabs>
          <w:tab w:val="left" w:pos="5408"/>
        </w:tabs>
        <w:spacing w:line="360" w:lineRule="auto"/>
        <w:jc w:val="left"/>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LNGX-2403022</w:t>
      </w:r>
    </w:p>
    <w:p>
      <w:pPr>
        <w:spacing w:line="360" w:lineRule="auto"/>
        <w:ind w:right="1016" w:rightChars="484"/>
        <w:rPr>
          <w:rFonts w:hint="eastAsia" w:ascii="宋体" w:hAnsi="宋体" w:eastAsia="宋体" w:cs="宋体"/>
          <w:b/>
          <w:bCs/>
          <w:color w:val="auto"/>
          <w:sz w:val="32"/>
          <w:szCs w:val="32"/>
          <w:highlight w:val="none"/>
        </w:rPr>
      </w:pPr>
    </w:p>
    <w:p>
      <w:pPr>
        <w:spacing w:line="360" w:lineRule="auto"/>
        <w:ind w:left="1417" w:right="42" w:rightChars="20" w:hanging="1417" w:hangingChars="441"/>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0"/>
          <w:szCs w:val="30"/>
          <w:highlight w:val="none"/>
          <w:lang w:eastAsia="zh-CN"/>
        </w:rPr>
        <w:t>辽宁省营口市海洋生态保护修复工程项目海域使用技术咨询与论证服务</w:t>
      </w:r>
    </w:p>
    <w:p>
      <w:pPr>
        <w:spacing w:line="360" w:lineRule="auto"/>
        <w:jc w:val="center"/>
        <w:rPr>
          <w:rFonts w:hint="eastAsia" w:ascii="宋体" w:hAnsi="宋体" w:eastAsia="宋体" w:cs="宋体"/>
          <w:b/>
          <w:color w:val="auto"/>
          <w:sz w:val="28"/>
          <w:szCs w:val="28"/>
          <w:highlight w:val="none"/>
        </w:rPr>
      </w:pPr>
    </w:p>
    <w:p>
      <w:pPr>
        <w:spacing w:line="360" w:lineRule="auto"/>
        <w:ind w:left="1417" w:right="42" w:rightChars="20" w:hanging="1417" w:hangingChars="441"/>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招标人：</w:t>
      </w:r>
      <w:r>
        <w:rPr>
          <w:rFonts w:hint="eastAsia" w:ascii="宋体" w:hAnsi="宋体" w:eastAsia="宋体" w:cs="宋体"/>
          <w:b/>
          <w:color w:val="auto"/>
          <w:kern w:val="0"/>
          <w:sz w:val="32"/>
          <w:szCs w:val="32"/>
          <w:highlight w:val="none"/>
          <w:lang w:eastAsia="zh-CN"/>
        </w:rPr>
        <w:t>营口市自然资源局</w:t>
      </w:r>
    </w:p>
    <w:p>
      <w:pPr>
        <w:spacing w:line="360" w:lineRule="auto"/>
        <w:ind w:left="1417" w:right="42" w:rightChars="20" w:hanging="1417" w:hangingChars="44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招标代理机构：辽宁国信建设工程管理有限公司</w:t>
      </w:r>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p>
    <w:p>
      <w:pPr>
        <w:spacing w:line="360" w:lineRule="auto"/>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28"/>
          <w:szCs w:val="28"/>
          <w:highlight w:val="none"/>
          <w:lang w:eastAsia="zh-CN"/>
        </w:rPr>
        <w:t>2024年</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eastAsia="zh-CN"/>
        </w:rPr>
        <w:t>月</w:t>
      </w:r>
    </w:p>
    <w:p>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autoSpaceDE w:val="0"/>
        <w:autoSpaceDN w:val="0"/>
        <w:adjustRightInd w:val="0"/>
        <w:spacing w:line="360" w:lineRule="auto"/>
        <w:jc w:val="center"/>
        <w:rPr>
          <w:rFonts w:hint="eastAsia" w:ascii="宋体" w:hAnsi="宋体" w:eastAsia="宋体" w:cs="宋体"/>
          <w:b/>
          <w:color w:val="auto"/>
          <w:sz w:val="32"/>
          <w:highlight w:val="none"/>
        </w:rPr>
      </w:pPr>
    </w:p>
    <w:p>
      <w:pPr>
        <w:spacing w:line="360" w:lineRule="auto"/>
        <w:rPr>
          <w:rFonts w:hint="eastAsia" w:ascii="宋体" w:hAnsi="宋体" w:eastAsia="宋体" w:cs="宋体"/>
          <w:color w:val="auto"/>
          <w:highlight w:val="none"/>
        </w:rPr>
      </w:pPr>
    </w:p>
    <w:p>
      <w:pPr>
        <w:pStyle w:val="18"/>
        <w:tabs>
          <w:tab w:val="right" w:leader="dot" w:pos="9355"/>
        </w:tabs>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begin"/>
      </w:r>
      <w:r>
        <w:rPr>
          <w:rStyle w:val="30"/>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_Toc25734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w w:val="90"/>
          <w:highlight w:val="none"/>
        </w:rPr>
        <w:t xml:space="preserve">第一章 </w:t>
      </w:r>
      <w:r>
        <w:rPr>
          <w:rFonts w:hint="eastAsia" w:ascii="宋体" w:hAnsi="宋体" w:eastAsia="宋体" w:cs="宋体"/>
          <w:color w:val="auto"/>
          <w:highlight w:val="none"/>
        </w:rPr>
        <w:t>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_Toc18752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w w:val="90"/>
          <w:highlight w:val="none"/>
        </w:rPr>
        <w:t xml:space="preserve">第二章 </w:t>
      </w:r>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_Toc8512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w w:val="90"/>
          <w:highlight w:val="none"/>
        </w:rPr>
        <w:t xml:space="preserve">第三章 </w:t>
      </w:r>
      <w:r>
        <w:rPr>
          <w:rFonts w:hint="eastAsia" w:ascii="宋体" w:hAnsi="宋体" w:eastAsia="宋体" w:cs="宋体"/>
          <w:color w:val="auto"/>
          <w:szCs w:val="24"/>
          <w:highlight w:val="none"/>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_Toc10022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w w:val="90"/>
          <w:highlight w:val="none"/>
        </w:rPr>
        <w:t>第四章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_Toc22813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w w:val="90"/>
          <w:highlight w:val="none"/>
        </w:rPr>
        <w:t xml:space="preserve">第五章 </w:t>
      </w:r>
      <w:r>
        <w:rPr>
          <w:rFonts w:hint="eastAsia" w:ascii="宋体" w:hAnsi="宋体" w:eastAsia="宋体" w:cs="宋体"/>
          <w:color w:val="auto"/>
          <w:w w:val="90"/>
          <w:highlight w:val="none"/>
          <w:lang w:val="en-US" w:eastAsia="zh-CN"/>
        </w:rPr>
        <w:t>项目情况及服务需求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_Toc29388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w w:val="90"/>
          <w:highlight w:val="none"/>
        </w:rPr>
        <w:t>第六章 附件（投标文件格式）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_Toc16137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第一部分 投标函部分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_Toc28002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1、投标函(格式)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_Toc28002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_Toc19545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2、投标函附录格式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_Toc18397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_Toc18633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1</w:t>
      </w:r>
      <w:r>
        <w:rPr>
          <w:rFonts w:hint="eastAsia" w:ascii="宋体" w:hAnsi="宋体" w:eastAsia="宋体" w:cs="宋体"/>
          <w:color w:val="auto"/>
          <w:szCs w:val="28"/>
          <w:highlight w:val="none"/>
        </w:rPr>
        <w:t>、投标人一般情况（格式）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_Toc30089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、法定代表人身份证明书</w:t>
      </w:r>
      <w:r>
        <w:rPr>
          <w:rFonts w:hint="eastAsia" w:ascii="宋体" w:hAnsi="宋体" w:eastAsia="宋体" w:cs="宋体"/>
          <w:bCs w:val="0"/>
          <w:color w:val="auto"/>
          <w:szCs w:val="28"/>
          <w:highlight w:val="none"/>
        </w:rPr>
        <w:t>（格式）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_Toc752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、法定代表人授权书</w:t>
      </w:r>
      <w:r>
        <w:rPr>
          <w:rFonts w:hint="eastAsia" w:ascii="宋体" w:hAnsi="宋体" w:eastAsia="宋体" w:cs="宋体"/>
          <w:bCs w:val="0"/>
          <w:color w:val="auto"/>
          <w:szCs w:val="28"/>
          <w:highlight w:val="none"/>
        </w:rPr>
        <w:t>（格式）（如法定代表人投标不需此项）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_Toc31028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lang w:val="en-US" w:eastAsia="zh-CN"/>
        </w:rPr>
        <w:t>4、项目负责人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_Toc28333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、投标保证书格式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_Toc28333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_Toc10853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、投标保证金收据</w:t>
      </w:r>
      <w:r>
        <w:rPr>
          <w:rFonts w:hint="eastAsia" w:ascii="宋体" w:hAnsi="宋体" w:eastAsia="宋体" w:cs="宋体"/>
          <w:color w:val="auto"/>
          <w:szCs w:val="28"/>
          <w:highlight w:val="none"/>
          <w:lang w:val="en-US" w:eastAsia="zh-CN"/>
        </w:rPr>
        <w:t>扫描</w:t>
      </w:r>
      <w:r>
        <w:rPr>
          <w:rFonts w:hint="eastAsia" w:ascii="宋体" w:hAnsi="宋体" w:eastAsia="宋体" w:cs="宋体"/>
          <w:color w:val="auto"/>
          <w:szCs w:val="28"/>
          <w:highlight w:val="none"/>
        </w:rPr>
        <w:t>件或付款凭证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_Toc29700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第三部分 技术部分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_Toc27966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_Toc23035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bCs w:val="0"/>
          <w:color w:val="auto"/>
          <w:szCs w:val="28"/>
          <w:highlight w:val="none"/>
          <w:lang w:val="en-US" w:eastAsia="zh-CN"/>
        </w:rPr>
        <w:t>服务</w:t>
      </w:r>
      <w:r>
        <w:rPr>
          <w:rFonts w:hint="eastAsia" w:ascii="宋体" w:hAnsi="宋体" w:eastAsia="宋体" w:cs="宋体"/>
          <w:bCs w:val="0"/>
          <w:color w:val="auto"/>
          <w:szCs w:val="28"/>
          <w:highlight w:val="none"/>
        </w:rPr>
        <w:t>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_Toc14964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eastAsia="zh-CN"/>
        </w:rPr>
        <w:t>拟投入本项目的人员情况</w:t>
      </w:r>
      <w:r>
        <w:rPr>
          <w:rFonts w:hint="eastAsia" w:ascii="宋体" w:hAnsi="宋体" w:eastAsia="宋体" w:cs="宋体"/>
          <w:color w:val="auto"/>
          <w:szCs w:val="28"/>
          <w:highlight w:val="none"/>
        </w:rPr>
        <w:t>（格式）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_Toc21806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2021</w:t>
      </w:r>
      <w:r>
        <w:rPr>
          <w:rFonts w:hint="eastAsia" w:ascii="宋体" w:hAnsi="宋体" w:eastAsia="宋体" w:cs="宋体"/>
          <w:color w:val="auto"/>
          <w:szCs w:val="28"/>
          <w:highlight w:val="none"/>
        </w:rPr>
        <w:t>年1月1日至今类似</w:t>
      </w:r>
      <w:r>
        <w:rPr>
          <w:rFonts w:hint="eastAsia" w:ascii="宋体" w:hAnsi="宋体" w:eastAsia="宋体" w:cs="宋体"/>
          <w:color w:val="auto"/>
          <w:szCs w:val="28"/>
          <w:highlight w:val="none"/>
          <w:lang w:eastAsia="zh-CN"/>
        </w:rPr>
        <w:t>服务</w:t>
      </w:r>
      <w:r>
        <w:rPr>
          <w:rFonts w:hint="eastAsia" w:ascii="宋体" w:hAnsi="宋体" w:eastAsia="宋体" w:cs="宋体"/>
          <w:color w:val="auto"/>
          <w:szCs w:val="28"/>
          <w:highlight w:val="none"/>
        </w:rPr>
        <w:t>业绩（如有）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_Toc16436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1、承诺书</w:t>
      </w:r>
      <w:r>
        <w:rPr>
          <w:rFonts w:hint="eastAsia" w:ascii="宋体" w:hAnsi="宋体" w:eastAsia="宋体" w:cs="宋体"/>
          <w:bCs w:val="0"/>
          <w:color w:val="auto"/>
          <w:szCs w:val="28"/>
          <w:highlight w:val="none"/>
        </w:rPr>
        <w:t>（格式）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_Toc26756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、待解决的诉讼</w:t>
      </w:r>
      <w:r>
        <w:rPr>
          <w:rFonts w:hint="eastAsia" w:ascii="宋体" w:hAnsi="宋体" w:eastAsia="宋体" w:cs="宋体"/>
          <w:bCs w:val="0"/>
          <w:color w:val="auto"/>
          <w:szCs w:val="28"/>
          <w:highlight w:val="none"/>
        </w:rPr>
        <w:t>（格式）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_Toc29714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、投标人未处于被责令停业，财产被接管、冻结破产状态承诺书（格式）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_Toc18014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lang w:val="en-US" w:eastAsia="zh-CN"/>
        </w:rPr>
        <w:t>4、投标人认为所需要的其他材料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_Toc18014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_Toc10566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w w:val="90"/>
          <w:highlight w:val="none"/>
        </w:rPr>
        <w:t>第七章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eastAsia="宋体" w:cs="宋体"/>
          <w:color w:val="auto"/>
          <w:szCs w:val="28"/>
          <w:highlight w:val="none"/>
        </w:rPr>
        <w:fldChar w:fldCharType="end"/>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0" w:name="_Toc349568709"/>
      <w:bookmarkStart w:id="1" w:name="_Toc350515646"/>
      <w:bookmarkStart w:id="2" w:name="_Toc25734"/>
      <w:bookmarkStart w:id="3" w:name="_Toc30943"/>
      <w:bookmarkStart w:id="4" w:name="_Toc349568450"/>
      <w:bookmarkStart w:id="5" w:name="_Toc344394137"/>
      <w:bookmarkStart w:id="6" w:name="_Toc343510551"/>
      <w:r>
        <w:rPr>
          <w:rFonts w:hint="eastAsia" w:ascii="宋体" w:hAnsi="宋体" w:eastAsia="宋体" w:cs="宋体"/>
          <w:color w:val="auto"/>
          <w:highlight w:val="none"/>
        </w:rPr>
        <w:t>招标公告</w:t>
      </w:r>
      <w:bookmarkEnd w:id="0"/>
      <w:bookmarkEnd w:id="1"/>
      <w:bookmarkEnd w:id="2"/>
      <w:bookmarkEnd w:id="3"/>
      <w:bookmarkEnd w:id="4"/>
      <w:bookmarkEnd w:id="5"/>
      <w:bookmarkEnd w:id="6"/>
    </w:p>
    <w:p>
      <w:pPr>
        <w:spacing w:line="360" w:lineRule="auto"/>
        <w:rPr>
          <w:rFonts w:hint="eastAsia" w:ascii="宋体" w:hAnsi="宋体" w:eastAsia="宋体" w:cs="宋体"/>
          <w:color w:val="auto"/>
          <w:highlight w:val="none"/>
        </w:rPr>
      </w:pPr>
    </w:p>
    <w:p>
      <w:pPr>
        <w:pStyle w:val="13"/>
        <w:spacing w:line="360" w:lineRule="auto"/>
        <w:jc w:val="center"/>
        <w:rPr>
          <w:rFonts w:hint="eastAsia" w:ascii="宋体" w:hAnsi="宋体" w:eastAsia="宋体" w:cs="宋体"/>
          <w:b/>
          <w:color w:val="auto"/>
          <w:sz w:val="30"/>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8"/>
          <w:szCs w:val="24"/>
          <w:highlight w:val="none"/>
          <w:lang w:eastAsia="zh-CN"/>
        </w:rPr>
      </w:pPr>
      <w:r>
        <w:rPr>
          <w:rFonts w:hint="eastAsia" w:ascii="宋体" w:hAnsi="宋体" w:eastAsia="宋体" w:cs="宋体"/>
          <w:b/>
          <w:bCs/>
          <w:color w:val="auto"/>
          <w:sz w:val="32"/>
          <w:szCs w:val="24"/>
          <w:highlight w:val="none"/>
        </w:rPr>
        <w:br w:type="page"/>
      </w:r>
      <w:r>
        <w:rPr>
          <w:rFonts w:hint="eastAsia" w:ascii="宋体" w:hAnsi="宋体" w:eastAsia="宋体" w:cs="宋体"/>
          <w:b/>
          <w:bCs/>
          <w:color w:val="auto"/>
          <w:sz w:val="32"/>
          <w:szCs w:val="24"/>
          <w:highlight w:val="none"/>
          <w:lang w:eastAsia="zh-CN"/>
        </w:rPr>
        <w:t>辽宁省营口市海洋生态保护修复工程项目海域使用技术咨询与论证服务</w:t>
      </w:r>
    </w:p>
    <w:p>
      <w:pPr>
        <w:spacing w:line="360" w:lineRule="auto"/>
        <w:jc w:val="center"/>
        <w:rPr>
          <w:rFonts w:hint="eastAsia" w:ascii="宋体" w:hAnsi="宋体" w:eastAsia="宋体" w:cs="宋体"/>
          <w:b/>
          <w:bCs/>
          <w:color w:val="auto"/>
          <w:sz w:val="40"/>
          <w:szCs w:val="24"/>
          <w:highlight w:val="none"/>
        </w:rPr>
      </w:pPr>
      <w:bookmarkStart w:id="7" w:name="资格预审合格通知书"/>
      <w:bookmarkEnd w:id="7"/>
      <w:r>
        <w:rPr>
          <w:rFonts w:hint="eastAsia" w:ascii="宋体" w:hAnsi="宋体" w:eastAsia="宋体" w:cs="宋体"/>
          <w:b/>
          <w:bCs/>
          <w:color w:val="auto"/>
          <w:sz w:val="40"/>
          <w:szCs w:val="24"/>
          <w:highlight w:val="none"/>
        </w:rPr>
        <w:t>招标公告</w:t>
      </w:r>
    </w:p>
    <w:p>
      <w:pPr>
        <w:spacing w:after="120" w:line="360" w:lineRule="auto"/>
        <w:rPr>
          <w:rFonts w:hint="eastAsia" w:ascii="宋体" w:hAnsi="宋体" w:eastAsia="宋体" w:cs="宋体"/>
          <w:b/>
          <w:bCs/>
          <w:color w:val="auto"/>
          <w:sz w:val="20"/>
          <w:szCs w:val="24"/>
          <w:highlight w:val="none"/>
        </w:rPr>
      </w:pP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辽宁国信建设工程管理有限公司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营口市自然资源局</w:t>
      </w:r>
      <w:r>
        <w:rPr>
          <w:rFonts w:hint="eastAsia" w:ascii="宋体" w:hAnsi="宋体" w:eastAsia="宋体" w:cs="宋体"/>
          <w:color w:val="auto"/>
          <w:sz w:val="24"/>
          <w:szCs w:val="24"/>
          <w:highlight w:val="none"/>
        </w:rPr>
        <w:t>委托对</w:t>
      </w:r>
      <w:r>
        <w:rPr>
          <w:rFonts w:hint="eastAsia" w:ascii="宋体" w:hAnsi="宋体" w:eastAsia="宋体" w:cs="宋体"/>
          <w:color w:val="auto"/>
          <w:sz w:val="24"/>
          <w:szCs w:val="24"/>
          <w:highlight w:val="none"/>
          <w:u w:val="single"/>
          <w:lang w:eastAsia="zh-CN"/>
        </w:rPr>
        <w:t>辽宁省营口市海洋生态保护修复工程项目海域使用技术咨询与论证服务</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LNGX-2403022</w:t>
      </w:r>
      <w:r>
        <w:rPr>
          <w:rFonts w:hint="eastAsia" w:ascii="宋体" w:hAnsi="宋体" w:eastAsia="宋体" w:cs="宋体"/>
          <w:color w:val="auto"/>
          <w:sz w:val="24"/>
          <w:szCs w:val="24"/>
          <w:highlight w:val="none"/>
        </w:rPr>
        <w:t>）进行国内公开招标，欢迎有意愿、有合格资质条件的投标单位参加投标。</w:t>
      </w:r>
    </w:p>
    <w:p>
      <w:pPr>
        <w:numPr>
          <w:ilvl w:val="0"/>
          <w:numId w:val="3"/>
        </w:numPr>
        <w:tabs>
          <w:tab w:val="left" w:pos="709"/>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lang w:eastAsia="zh-CN"/>
        </w:rPr>
        <w:t>辽宁省营口市海洋生态保护修复工程项目海域使用技术咨询与论证服务</w:t>
      </w:r>
      <w:r>
        <w:rPr>
          <w:rFonts w:hint="eastAsia" w:ascii="宋体" w:hAnsi="宋体" w:eastAsia="宋体" w:cs="宋体"/>
          <w:color w:val="auto"/>
          <w:sz w:val="24"/>
          <w:szCs w:val="24"/>
          <w:highlight w:val="none"/>
        </w:rPr>
        <w:t>。</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eastAsia="宋体" w:cs="宋体"/>
          <w:b w:val="0"/>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eastAsia="宋体" w:cs="宋体"/>
          <w:b w:val="0"/>
          <w:bCs/>
          <w:color w:val="auto"/>
          <w:sz w:val="24"/>
          <w:szCs w:val="24"/>
          <w:highlight w:val="none"/>
          <w:lang w:val="en-US" w:eastAsia="zh-CN"/>
        </w:rPr>
        <w:t>针对上述内容</w:t>
      </w:r>
      <w:r>
        <w:rPr>
          <w:rFonts w:hint="eastAsia" w:ascii="宋体" w:hAnsi="宋体" w:eastAsia="宋体" w:cs="宋体"/>
          <w:bCs/>
          <w:color w:val="auto"/>
          <w:sz w:val="24"/>
          <w:szCs w:val="24"/>
          <w:highlight w:val="none"/>
          <w:lang w:val="en-US" w:eastAsia="zh-CN"/>
        </w:rPr>
        <w:t>拟委托1家服务机构提供海域使用技术咨询与论证服务。</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服务地点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资金来源及落实情况：</w:t>
      </w:r>
      <w:r>
        <w:rPr>
          <w:rFonts w:hint="eastAsia" w:ascii="宋体" w:hAnsi="宋体" w:eastAsia="宋体" w:cs="宋体"/>
          <w:color w:val="auto"/>
          <w:sz w:val="24"/>
          <w:szCs w:val="24"/>
          <w:highlight w:val="none"/>
          <w:lang w:val="en-US" w:eastAsia="zh-CN"/>
        </w:rPr>
        <w:t>市财政资金</w:t>
      </w:r>
      <w:r>
        <w:rPr>
          <w:rFonts w:hint="eastAsia" w:ascii="宋体" w:hAnsi="宋体" w:eastAsia="宋体" w:cs="宋体"/>
          <w:color w:val="auto"/>
          <w:sz w:val="24"/>
          <w:szCs w:val="24"/>
          <w:highlight w:val="none"/>
        </w:rPr>
        <w:t>，已落实。估算价：</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万元。</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lang w:val="en-US" w:eastAsia="zh-CN"/>
        </w:rPr>
        <w:t>2024年08月01日至2026年12月31日。（具体时间以合同签订为准）。</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投标资格</w:t>
      </w:r>
      <w:r>
        <w:rPr>
          <w:rFonts w:hint="eastAsia" w:ascii="宋体" w:hAnsi="宋体" w:eastAsia="宋体" w:cs="宋体"/>
          <w:b/>
          <w:color w:val="auto"/>
          <w:sz w:val="24"/>
          <w:szCs w:val="24"/>
          <w:highlight w:val="none"/>
          <w:lang w:val="en-US" w:eastAsia="zh-CN"/>
        </w:rPr>
        <w:t>要求</w:t>
      </w:r>
      <w:r>
        <w:rPr>
          <w:rFonts w:hint="eastAsia" w:ascii="宋体" w:hAnsi="宋体" w:eastAsia="宋体" w:cs="宋体"/>
          <w:b/>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sz w:val="24"/>
          <w:szCs w:val="24"/>
          <w:highlight w:val="none"/>
        </w:rPr>
        <w:t>投标人须</w:t>
      </w:r>
      <w:r>
        <w:rPr>
          <w:rFonts w:hint="eastAsia" w:ascii="宋体" w:hAnsi="宋体" w:eastAsia="宋体" w:cs="宋体"/>
          <w:color w:val="auto"/>
          <w:sz w:val="24"/>
          <w:highlight w:val="none"/>
        </w:rPr>
        <w:t>具有独立承担民事责任能力的在中华人民共和国境内注册的法人或其他组织，具有从事本项目的能力</w:t>
      </w:r>
      <w:r>
        <w:rPr>
          <w:rFonts w:hint="eastAsia" w:ascii="宋体" w:hAnsi="宋体" w:eastAsia="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lang w:val="en-US" w:eastAsia="zh-CN"/>
        </w:rPr>
        <w:t>投标人须可在中国海域使用论证网(全国海域使用论证信用平台)查询；</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lang w:val="en-US" w:eastAsia="zh-CN"/>
        </w:rPr>
        <w:t>项目负责人须可在中国海域使用论证网(全国海域使用论证信用平台)查询；</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投标人</w:t>
      </w:r>
      <w:r>
        <w:rPr>
          <w:rFonts w:hint="eastAsia" w:ascii="宋体" w:hAnsi="宋体" w:eastAsia="宋体" w:cs="宋体"/>
          <w:color w:val="auto"/>
          <w:sz w:val="24"/>
          <w:highlight w:val="none"/>
        </w:rPr>
        <w:t>不得被列入“失信被执行人”或“失信惩戒对象”或“重大税收违法案件当事人”，以“信用中国”网站（www.creditchina.gov.cn）查询为准。（需在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公告发布后从“信用中国”网站打印查询结果并加盖公章）</w:t>
      </w:r>
      <w:r>
        <w:rPr>
          <w:rFonts w:hint="eastAsia" w:ascii="宋体" w:hAnsi="宋体" w:eastAsia="宋体" w:cs="宋体"/>
          <w:color w:val="auto"/>
          <w:sz w:val="24"/>
          <w:highlight w:val="none"/>
          <w:lang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本项目不接受联合体投标申请；</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单位负责人为同一人或者存在控股、管理关系的不同单位，不得参加同一招标项目投标</w:t>
      </w:r>
      <w:r>
        <w:rPr>
          <w:rFonts w:hint="eastAsia" w:ascii="宋体" w:hAnsi="宋体" w:eastAsia="宋体" w:cs="宋体"/>
          <w:color w:val="auto"/>
          <w:kern w:val="0"/>
          <w:sz w:val="24"/>
          <w:szCs w:val="28"/>
          <w:highlight w:val="none"/>
          <w:lang w:eastAsia="zh-CN"/>
        </w:rPr>
        <w:t>。</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资格审查方式：资格后审。</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招标文件的获取：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1.凡有意参加投标者，</w:t>
      </w:r>
      <w:r>
        <w:rPr>
          <w:rFonts w:hint="eastAsia" w:ascii="宋体" w:hAnsi="宋体" w:eastAsia="宋体" w:cs="宋体"/>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招标文件时间：自</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止。</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投标文件的递交及开标：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1.投标文件递交的截止时间和开标时间：</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w:t>
      </w:r>
      <w:r>
        <w:rPr>
          <w:rFonts w:hint="eastAsia" w:ascii="宋体" w:hAnsi="宋体" w:eastAsia="宋体" w:cs="宋体"/>
          <w:color w:val="auto"/>
          <w:sz w:val="24"/>
          <w:szCs w:val="24"/>
          <w:highlight w:val="none"/>
        </w:rPr>
        <w:t>（北京时间）。届时请参加投标的代表出席开标仪式。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：在“辽宁省公共资源交易一张网电子化平台（https://www.lnsggzy.com/EpointSSO/login/oauth2login）”上传投标文件。</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3.开标方式：</w:t>
      </w:r>
      <w:r>
        <w:rPr>
          <w:rFonts w:hint="eastAsia" w:ascii="宋体" w:hAnsi="宋体" w:eastAsia="宋体" w:cs="宋体"/>
          <w:color w:val="auto"/>
          <w:sz w:val="24"/>
          <w:szCs w:val="24"/>
          <w:highlight w:val="none"/>
        </w:rPr>
        <w:t>远程开标（不见面交易）</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开标网址：</w:t>
      </w:r>
      <w:r>
        <w:rPr>
          <w:rFonts w:hint="eastAsia" w:ascii="宋体" w:hAnsi="宋体" w:eastAsia="宋体" w:cs="宋体"/>
          <w:color w:val="auto"/>
          <w:sz w:val="24"/>
          <w:szCs w:val="24"/>
          <w:highlight w:val="none"/>
          <w:u w:val="single"/>
        </w:rPr>
        <w:t>https://www.lnsggzy.com/BidOpeningHall/bidhall/dqliaoning/login</w:t>
      </w:r>
      <w:r>
        <w:rPr>
          <w:rFonts w:hint="eastAsia" w:ascii="宋体" w:hAnsi="宋体" w:eastAsia="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发布公告的媒介：</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辽宁省招标投标监管网、</w:t>
      </w:r>
      <w:r>
        <w:rPr>
          <w:rFonts w:hint="eastAsia" w:ascii="宋体" w:hAnsi="宋体" w:eastAsia="宋体" w:cs="宋体"/>
          <w:i w:val="0"/>
          <w:iCs w:val="0"/>
          <w:caps w:val="0"/>
          <w:color w:val="auto"/>
          <w:spacing w:val="0"/>
          <w:sz w:val="24"/>
          <w:szCs w:val="24"/>
          <w:highlight w:val="none"/>
          <w:shd w:val="clear" w:fill="FFFFFF"/>
        </w:rPr>
        <w:t>辽宁省公共资源交易网</w:t>
      </w:r>
      <w:r>
        <w:rPr>
          <w:rFonts w:hint="eastAsia" w:ascii="宋体" w:hAnsi="宋体" w:eastAsia="宋体" w:cs="宋体"/>
          <w:i w:val="0"/>
          <w:iCs w:val="0"/>
          <w:caps w:val="0"/>
          <w:color w:val="auto"/>
          <w:spacing w:val="0"/>
          <w:sz w:val="24"/>
          <w:szCs w:val="24"/>
          <w:highlight w:val="none"/>
          <w:shd w:val="clear" w:fill="FFFFFF"/>
          <w:lang w:val="en-US" w:eastAsia="zh-CN"/>
        </w:rPr>
        <w:t>及营口市公共资源交易网</w:t>
      </w:r>
      <w:r>
        <w:rPr>
          <w:rFonts w:hint="eastAsia" w:ascii="宋体" w:hAnsi="宋体" w:eastAsia="宋体" w:cs="宋体"/>
          <w:color w:val="auto"/>
          <w:sz w:val="24"/>
          <w:szCs w:val="24"/>
          <w:highlight w:val="none"/>
        </w:rPr>
        <w:t>上发布。</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联系方式</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营口市自然资源局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地址：营口市站前区辽河大街东14-5号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鲍先生</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联系电话：0417-2661302</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招标代理机构：辽宁国信建设工程管理有限公司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联系地址：营口市站前区东新路7-12号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魏先生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联系电话：0417-3355086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传真：0417-3355059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lang w:eastAsia="zh-CN"/>
        </w:rPr>
        <w:t>gxzbscb@163.com</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right="120"/>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8" w:name="_Toc350515647"/>
      <w:bookmarkStart w:id="9" w:name="_Toc344394138"/>
      <w:bookmarkStart w:id="10" w:name="_Toc349568451"/>
      <w:bookmarkStart w:id="11" w:name="_Toc349568710"/>
      <w:bookmarkStart w:id="12" w:name="_Toc19585"/>
      <w:bookmarkStart w:id="13" w:name="_Toc343510552"/>
      <w:bookmarkStart w:id="14" w:name="_Toc18752"/>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bookmarkEnd w:id="8"/>
      <w:bookmarkEnd w:id="9"/>
      <w:bookmarkEnd w:id="10"/>
      <w:bookmarkEnd w:id="11"/>
      <w:bookmarkEnd w:id="12"/>
      <w:bookmarkEnd w:id="13"/>
      <w:bookmarkEnd w:id="14"/>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spacing w:afterLines="50" w:line="360" w:lineRule="auto"/>
        <w:ind w:firstLine="442"/>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rPr>
        <w:br w:type="page"/>
      </w:r>
      <w:r>
        <w:rPr>
          <w:rFonts w:hint="eastAsia" w:ascii="宋体" w:hAnsi="宋体" w:eastAsia="宋体" w:cs="宋体"/>
          <w:b/>
          <w:color w:val="auto"/>
          <w:w w:val="90"/>
          <w:sz w:val="36"/>
          <w:highlight w:val="none"/>
        </w:rPr>
        <w:t>一、投标人须知前附表</w:t>
      </w:r>
    </w:p>
    <w:p>
      <w:pPr>
        <w:tabs>
          <w:tab w:val="left" w:pos="7770"/>
        </w:tabs>
        <w:autoSpaceDE w:val="0"/>
        <w:autoSpaceDN w:val="0"/>
        <w:spacing w:line="360" w:lineRule="auto"/>
        <w:rPr>
          <w:rFonts w:hint="eastAsia" w:ascii="宋体" w:hAnsi="宋体" w:eastAsia="宋体" w:cs="宋体"/>
          <w:color w:val="auto"/>
          <w:highlight w:val="none"/>
        </w:rPr>
      </w:pPr>
    </w:p>
    <w:tbl>
      <w:tblPr>
        <w:tblStyle w:val="27"/>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815"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647"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2"/>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w:t>
            </w:r>
          </w:p>
        </w:tc>
        <w:tc>
          <w:tcPr>
            <w:tcW w:w="8647" w:type="dxa"/>
            <w:shd w:val="clear" w:color="auto" w:fill="FFFFFF"/>
            <w:vAlign w:val="center"/>
          </w:tcPr>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2"/>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647" w:type="dxa"/>
            <w:shd w:val="clear" w:color="auto" w:fill="FFFFFF"/>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8647" w:type="dxa"/>
            <w:vAlign w:val="center"/>
          </w:tcPr>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highlight w:val="none"/>
                <w:lang w:eastAsia="zh-CN"/>
              </w:rPr>
              <w:t>辽宁省营口市海洋生态保护修复工程项目海域使用技术咨询与论证服务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8647" w:type="dxa"/>
            <w:vAlign w:val="center"/>
          </w:tcPr>
          <w:p>
            <w:pPr>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eastAsia="宋体" w:cs="宋体"/>
                <w:bCs/>
                <w:color w:val="auto"/>
                <w:kern w:val="0"/>
                <w:sz w:val="24"/>
                <w:highlight w:val="none"/>
                <w:lang w:eastAsia="zh-CN"/>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8647" w:type="dxa"/>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highlight w:val="none"/>
              </w:rPr>
              <w:t>辽宁国信建设工程管理有限公司</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647" w:type="dxa"/>
            <w:vAlign w:val="center"/>
          </w:tcPr>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647" w:type="dxa"/>
            <w:vAlign w:val="center"/>
          </w:tcPr>
          <w:p>
            <w:pPr>
              <w:snapToGrid w:val="0"/>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质量要求：</w:t>
            </w:r>
            <w:r>
              <w:rPr>
                <w:rFonts w:hint="eastAsia" w:ascii="宋体" w:hAnsi="宋体" w:eastAsia="宋体" w:cs="宋体"/>
                <w:color w:val="auto"/>
                <w:sz w:val="24"/>
                <w:highlight w:val="none"/>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8647" w:type="dxa"/>
            <w:vAlign w:val="center"/>
          </w:tcPr>
          <w:p>
            <w:pPr>
              <w:tabs>
                <w:tab w:val="left" w:pos="993"/>
                <w:tab w:val="left" w:pos="1134"/>
              </w:tabs>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eastAsia="宋体" w:cs="宋体"/>
                <w:b w:val="0"/>
                <w:bCs/>
                <w:color w:val="auto"/>
                <w:sz w:val="24"/>
                <w:szCs w:val="24"/>
                <w:highlight w:val="none"/>
                <w:lang w:val="en-US" w:eastAsia="zh-CN"/>
              </w:rPr>
              <w:t>针对上述内容</w:t>
            </w:r>
            <w:r>
              <w:rPr>
                <w:rFonts w:hint="eastAsia" w:ascii="宋体" w:hAnsi="宋体" w:eastAsia="宋体" w:cs="宋体"/>
                <w:bCs/>
                <w:color w:val="auto"/>
                <w:sz w:val="24"/>
                <w:szCs w:val="24"/>
                <w:highlight w:val="none"/>
                <w:lang w:val="en-US" w:eastAsia="zh-CN"/>
              </w:rPr>
              <w:t>拟委托1家服务机构提供海域使用技术咨询与论证服务。（</w:t>
            </w:r>
            <w:r>
              <w:rPr>
                <w:rFonts w:hint="eastAsia" w:ascii="宋体" w:hAnsi="宋体" w:eastAsia="宋体" w:cs="宋体"/>
                <w:bCs/>
                <w:color w:val="auto"/>
                <w:kern w:val="2"/>
                <w:sz w:val="24"/>
                <w:szCs w:val="24"/>
                <w:highlight w:val="none"/>
                <w:lang w:val="en-US" w:eastAsia="zh-CN" w:bidi="ar-SA"/>
              </w:rPr>
              <w:t>服务</w:t>
            </w:r>
            <w:r>
              <w:rPr>
                <w:rFonts w:hint="eastAsia" w:ascii="宋体" w:hAnsi="宋体" w:eastAsia="宋体" w:cs="宋体"/>
                <w:bCs/>
                <w:color w:val="auto"/>
                <w:sz w:val="24"/>
                <w:szCs w:val="24"/>
                <w:highlight w:val="none"/>
              </w:rPr>
              <w:t>内容包括但不限于</w:t>
            </w:r>
            <w:r>
              <w:rPr>
                <w:rFonts w:hint="eastAsia" w:ascii="宋体" w:hAnsi="宋体" w:eastAsia="宋体" w:cs="宋体"/>
                <w:bCs/>
                <w:color w:val="auto"/>
                <w:sz w:val="24"/>
                <w:szCs w:val="24"/>
                <w:highlight w:val="none"/>
                <w:lang w:val="en-US" w:eastAsia="zh-CN"/>
              </w:rPr>
              <w:t>海域使用论证、实施过程中其他有关用海政策及技术咨询、红线保护区影响评估</w:t>
            </w:r>
            <w:r>
              <w:rPr>
                <w:rFonts w:hint="eastAsia" w:ascii="宋体" w:hAnsi="宋体" w:eastAsia="宋体" w:cs="宋体"/>
                <w:bCs/>
                <w:color w:val="auto"/>
                <w:kern w:val="2"/>
                <w:sz w:val="24"/>
                <w:szCs w:val="24"/>
                <w:highlight w:val="none"/>
                <w:lang w:val="en-US" w:eastAsia="zh-CN" w:bidi="ar-SA"/>
              </w:rPr>
              <w:t>及根据招标人对项目的要求所进行的其他工作</w:t>
            </w:r>
            <w:r>
              <w:rPr>
                <w:rFonts w:hint="eastAsia" w:ascii="宋体" w:hAnsi="宋体" w:eastAsia="宋体" w:cs="宋体"/>
                <w:b w:val="0"/>
                <w:bCs/>
                <w:color w:val="auto"/>
                <w:sz w:val="24"/>
                <w:szCs w:val="24"/>
                <w:highlight w:val="none"/>
                <w:lang w:val="en-US" w:eastAsia="zh-CN"/>
              </w:rPr>
              <w:t>。成果报告须遵照</w:t>
            </w:r>
            <w:r>
              <w:rPr>
                <w:rFonts w:hint="eastAsia" w:ascii="宋体" w:hAnsi="宋体" w:eastAsia="宋体" w:cs="宋体"/>
                <w:b w:val="0"/>
                <w:bCs/>
                <w:color w:val="auto"/>
                <w:sz w:val="24"/>
                <w:szCs w:val="24"/>
                <w:highlight w:val="none"/>
              </w:rPr>
              <w:t>法规及规范要求，并通过审查</w:t>
            </w:r>
            <w:r>
              <w:rPr>
                <w:rFonts w:hint="eastAsia" w:ascii="宋体" w:hAnsi="宋体" w:eastAsia="宋体" w:cs="宋体"/>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2.2</w:t>
            </w:r>
          </w:p>
        </w:tc>
        <w:tc>
          <w:tcPr>
            <w:tcW w:w="8647" w:type="dxa"/>
            <w:vAlign w:val="center"/>
          </w:tcPr>
          <w:p>
            <w:pPr>
              <w:snapToGrid w:val="0"/>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：2024年08月01日</w:t>
            </w:r>
            <w:r>
              <w:rPr>
                <w:rFonts w:hint="eastAsia" w:ascii="宋体" w:hAnsi="宋体" w:eastAsia="宋体" w:cs="宋体"/>
                <w:b w:val="0"/>
                <w:bCs/>
                <w:color w:val="auto"/>
                <w:sz w:val="24"/>
                <w:szCs w:val="24"/>
                <w:highlight w:val="none"/>
                <w:lang w:val="en-US" w:eastAsia="zh-CN"/>
              </w:rPr>
              <w:t>至2026年12月31日。（具体时间以合同签订为准）。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864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本次招标实行资格后审，投标人的资格要求同本项目招标公告《投标资格</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投标报价方式：投标报价应为</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的报价方式，投标人根据招标人提供的资料自行填报</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，其价格应包含完成所需的一切费用。按可调整价格报价的投标文件将被视为不响应招标文件。</w:t>
            </w:r>
          </w:p>
          <w:p>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本项目最高投标限价：1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647" w:type="dxa"/>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是否要求投标人递交投标保证金：</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不要求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要求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1.投标保证金有效期：与投标有效期一致。</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2.投标保证金的形式：</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电汇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保函：        </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3.投标保证金金额：人民币</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000</w:t>
            </w:r>
            <w:r>
              <w:rPr>
                <w:rFonts w:hint="eastAsia" w:ascii="宋体" w:hAnsi="宋体" w:eastAsia="宋体" w:cs="宋体"/>
                <w:color w:val="auto"/>
                <w:sz w:val="24"/>
                <w:highlight w:val="none"/>
              </w:rPr>
              <w:t>.00元。</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（1）电汇：投标保证金必须是从投标人单位的基本账户转入收取投标保证金的账户。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（2）此账户仅为递交投标保证金的账户，汇款时请备注项目编号及款项。</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收取投标保证金账号：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账户名称：辽宁国信建设工程管理有限公司</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开户银行：招商银行营口分行营业部</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号：417900156710302</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a.请将投标保证金在投标截止时间前转入收取投标保证金的账户，以到账时间为准。</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b.投标保证金退还时一律以银行转账方式退回，不退现金。</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c.投标保证金的退还事宜请与招标代理机构联系，电话：0417-3355086 。</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（2）保函（包括：银行业金融机构保函、担保公司担保保函等）</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递交要求：投标人须将有效的保函及投标人的基本账户开户许可证（或基本存款账户信息）的原件扫描件或截图编制在招标文件指定位置中。</w:t>
            </w:r>
          </w:p>
          <w:p>
            <w:pPr>
              <w:snapToGrid w:val="0"/>
              <w:spacing w:line="360" w:lineRule="auto"/>
              <w:ind w:firstLine="0" w:firstLineChars="0"/>
              <w:jc w:val="left"/>
              <w:rPr>
                <w:rFonts w:hint="eastAsia" w:ascii="宋体" w:hAnsi="宋体" w:eastAsia="宋体" w:cs="宋体"/>
                <w:i/>
                <w:color w:val="auto"/>
                <w:sz w:val="24"/>
                <w:szCs w:val="24"/>
                <w:highlight w:val="none"/>
              </w:rPr>
            </w:pPr>
            <w:r>
              <w:rPr>
                <w:rFonts w:hint="eastAsia" w:ascii="宋体" w:hAnsi="宋体" w:eastAsia="宋体" w:cs="宋体"/>
                <w:color w:val="auto"/>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647" w:type="dxa"/>
            <w:vAlign w:val="center"/>
          </w:tcPr>
          <w:p>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90日历</w:t>
            </w:r>
            <w:r>
              <w:rPr>
                <w:rFonts w:hint="eastAsia" w:ascii="宋体" w:hAnsi="宋体" w:eastAsia="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纸质版</w:t>
            </w:r>
            <w:r>
              <w:rPr>
                <w:rFonts w:hint="eastAsia" w:ascii="宋体" w:hAnsi="宋体" w:eastAsia="宋体" w:cs="宋体"/>
                <w:color w:val="auto"/>
                <w:sz w:val="24"/>
                <w:szCs w:val="24"/>
                <w:highlight w:val="none"/>
              </w:rPr>
              <w:t>投标文件份数：</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本，副本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本，封面应分别注明正、副本字样。</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2、投标文件电子文档贰份（(U 盘word 版一份，加盖公章的PDF 版一份））。</w:t>
            </w:r>
          </w:p>
          <w:p>
            <w:pPr>
              <w:pStyle w:val="2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日上午9时30分(北京时间)</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投标文件递交</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8647" w:type="dxa"/>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w:t>
            </w:r>
            <w:r>
              <w:rPr>
                <w:rFonts w:hint="eastAsia" w:ascii="宋体" w:hAnsi="宋体" w:eastAsia="宋体" w:cs="宋体"/>
                <w:color w:val="auto"/>
                <w:sz w:val="24"/>
                <w:szCs w:val="24"/>
                <w:highlight w:val="none"/>
              </w:rPr>
              <w:t>分(北京时间)</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方式：远程开标（不见面交易）</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解密时间：招标人发出解密提示后30分钟内。遇到投标人较多或其他特殊情况在30分钟内无法完成解密的，可报项目行政监督部门适当延长解密时间。</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注意：1.递交投标文件截止时间止到开标结束不得擅自离开开标大厅，否则影响到文件解密、质疑等环节的后果由投标人自行承担。</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2.投标人应在规定的投标文件解密时间内完成投标文件解密操作，若在规定时间内未完成解密操作或解密失败的，后果由投标人自行承担。</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rPr>
              <w:t>3.在开标记录生成并公布后的5分钟内完成在开标记录表确认的操作，未在规定时间内完成确认的视为认同开标结果。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15" w:type="dxa"/>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647" w:type="dxa"/>
            <w:tcBorders>
              <w:left w:val="single" w:color="auto" w:sz="4"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eastAsia="zh-CN"/>
              </w:rPr>
              <w:t>以</w:t>
            </w:r>
            <w:r>
              <w:rPr>
                <w:rFonts w:hint="eastAsia" w:ascii="宋体" w:hAnsi="宋体" w:eastAsia="宋体" w:cs="宋体"/>
                <w:color w:val="auto"/>
                <w:sz w:val="24"/>
                <w:highlight w:val="none"/>
                <w:lang w:val="en-US" w:eastAsia="zh-CN"/>
              </w:rPr>
              <w:t>中标价为计算基数，</w:t>
            </w:r>
            <w:r>
              <w:rPr>
                <w:rFonts w:hint="eastAsia" w:ascii="宋体" w:hAnsi="宋体" w:eastAsia="宋体" w:cs="宋体"/>
                <w:color w:val="auto"/>
                <w:sz w:val="24"/>
                <w:highlight w:val="none"/>
              </w:rPr>
              <w:t>参照原国家发展计划委员会《招标代理服务收费管理暂行办法》(计价格[2002]1980号文)(</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val="en-US" w:eastAsia="zh-CN"/>
              </w:rPr>
              <w:t>标准收取</w:t>
            </w:r>
            <w:r>
              <w:rPr>
                <w:rFonts w:hint="eastAsia" w:ascii="宋体" w:hAnsi="宋体" w:eastAsia="宋体" w:cs="宋体"/>
                <w:color w:val="auto"/>
                <w:sz w:val="24"/>
                <w:highlight w:val="none"/>
              </w:rPr>
              <w:t>，由</w:t>
            </w:r>
            <w:r>
              <w:rPr>
                <w:rFonts w:hint="eastAsia" w:ascii="宋体" w:hAnsi="宋体" w:eastAsia="宋体" w:cs="宋体"/>
                <w:b/>
                <w:color w:val="auto"/>
                <w:sz w:val="24"/>
                <w:highlight w:val="none"/>
                <w:u w:val="single"/>
              </w:rPr>
              <w:t>中标人</w:t>
            </w:r>
            <w:r>
              <w:rPr>
                <w:rFonts w:hint="eastAsia" w:ascii="宋体" w:hAnsi="宋体" w:eastAsia="宋体" w:cs="宋体"/>
                <w:color w:val="auto"/>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numPr>
                <w:ilvl w:val="0"/>
                <w:numId w:val="6"/>
              </w:num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分三次支付。第一次付款：提交工作方案后20日内，支付至合同价款的30%；第二次付款：提交成果报告并通过专家评审后，支付至合同价款的75%；第三次付款：市级验收合格后。支付至合同价款的100%。三次付款均应提供有效发票。</w:t>
            </w:r>
          </w:p>
          <w:p>
            <w:pPr>
              <w:numPr>
                <w:ilvl w:val="0"/>
                <w:numId w:val="0"/>
              </w:num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2.交易中心服务费：按辽发改价格 (2023) 128 号规定执行。由中标人向营口市建设工程交易服务中心有限公司全额缴纳，此项费用不得在投标报价中单列。</w:t>
            </w:r>
          </w:p>
        </w:tc>
      </w:tr>
    </w:tbl>
    <w:p>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15" w:name="_Toc7705"/>
      <w:bookmarkStart w:id="16" w:name="_Toc343510553"/>
      <w:bookmarkStart w:id="17" w:name="_Toc344394139"/>
      <w:bookmarkStart w:id="18" w:name="_Toc349568711"/>
      <w:bookmarkStart w:id="19" w:name="_Toc8512"/>
      <w:bookmarkStart w:id="20" w:name="_Toc349568452"/>
      <w:bookmarkStart w:id="21" w:name="_Toc350515648"/>
      <w:r>
        <w:rPr>
          <w:rFonts w:hint="eastAsia" w:ascii="宋体" w:hAnsi="宋体" w:eastAsia="宋体" w:cs="宋体"/>
          <w:color w:val="auto"/>
          <w:szCs w:val="24"/>
          <w:highlight w:val="none"/>
        </w:rPr>
        <w:t>投标人须知</w:t>
      </w:r>
      <w:bookmarkEnd w:id="15"/>
      <w:bookmarkEnd w:id="16"/>
      <w:bookmarkEnd w:id="17"/>
      <w:bookmarkEnd w:id="18"/>
      <w:bookmarkEnd w:id="19"/>
      <w:bookmarkEnd w:id="20"/>
      <w:bookmarkEnd w:id="21"/>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1、项目说明</w:t>
      </w:r>
    </w:p>
    <w:p>
      <w:pPr>
        <w:spacing w:line="360" w:lineRule="auto"/>
        <w:ind w:left="2161" w:leftChars="229" w:hanging="1680" w:hanging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1.1招标方式：公开招标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1.2项目名称：</w:t>
      </w:r>
      <w:r>
        <w:rPr>
          <w:rFonts w:hint="eastAsia" w:ascii="宋体" w:hAnsi="宋体" w:eastAsia="宋体" w:cs="宋体"/>
          <w:color w:val="auto"/>
          <w:sz w:val="24"/>
          <w:highlight w:val="none"/>
          <w:lang w:eastAsia="zh-CN"/>
        </w:rPr>
        <w:t>辽宁省营口市海洋生态保护修复工程项目海域使用技术咨询与论证服务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1.3招标人名称：</w:t>
      </w:r>
      <w:r>
        <w:rPr>
          <w:rFonts w:hint="eastAsia" w:ascii="宋体" w:hAnsi="宋体" w:eastAsia="宋体" w:cs="宋体"/>
          <w:color w:val="auto"/>
          <w:sz w:val="24"/>
          <w:highlight w:val="none"/>
          <w:lang w:eastAsia="zh-CN"/>
        </w:rPr>
        <w:t>营口市自然资源局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1.4招标代理机构名称：辽宁国信建设工程管理有限公司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1.6质量要求：</w:t>
      </w:r>
      <w:r>
        <w:rPr>
          <w:rFonts w:hint="eastAsia" w:ascii="宋体" w:hAnsi="宋体" w:eastAsia="宋体" w:cs="宋体"/>
          <w:color w:val="auto"/>
          <w:sz w:val="24"/>
          <w:highlight w:val="none"/>
          <w:lang w:val="en-US" w:eastAsia="zh-CN"/>
        </w:rPr>
        <w:t>合格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1.7本招标文件服从于国家、行业主管部门及地方的法律法规，本招标文件未能说明的部分，按照国家、行业主管部门及地方法律法规严格执行。</w:t>
      </w:r>
    </w:p>
    <w:p>
      <w:pPr>
        <w:pStyle w:val="6"/>
        <w:numPr>
          <w:ilvl w:val="0"/>
          <w:numId w:val="7"/>
        </w:numPr>
        <w:rPr>
          <w:rFonts w:hint="eastAsia" w:ascii="宋体" w:hAnsi="宋体" w:eastAsia="宋体" w:cs="宋体"/>
          <w:bCs/>
          <w:color w:val="auto"/>
          <w:highlight w:val="none"/>
        </w:rPr>
      </w:pPr>
      <w:r>
        <w:rPr>
          <w:rFonts w:hint="eastAsia" w:ascii="宋体" w:hAnsi="宋体" w:eastAsia="宋体" w:cs="宋体"/>
          <w:bCs/>
          <w:color w:val="auto"/>
          <w:highlight w:val="none"/>
        </w:rPr>
        <w:t>招标范围、交货期及合同期限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招标范围：本项目拟完成修复总面积 1630.34ha,整治修复岸线长度 2951.90m，其中修复砂质岸线 1287m、生态护岸 1664.90m；整治修复滨海湿地面积1555.22ha，其中保育和种植盐沼植被面积269.69ha、浒苔防治面积1006.83ha。针对上述内容拟委托1家服务机构提供海域使用技术咨询与论证服务。（服务内容包括但不限于海域使用论证、实施过程中其他有关用海政策及技术咨询、红线保护区影响评估及根据招标人对项目的要求所进行的其他工作。成果报告须遵照法规及规范要求，并通过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2.2本招标项目的</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：详见投标人须知前附表。</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3、资金来源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3.1本招标项目资金来源详见本须知前附表第1项，其全部资金用于本项目</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合同项下的合格支付。</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4、投标人资质要求</w:t>
      </w:r>
    </w:p>
    <w:p>
      <w:pPr>
        <w:pStyle w:val="33"/>
        <w:numPr>
          <w:ilvl w:val="0"/>
          <w:numId w:val="8"/>
        </w:numPr>
        <w:tabs>
          <w:tab w:val="left" w:pos="150"/>
          <w:tab w:val="left" w:pos="993"/>
        </w:tabs>
        <w:autoSpaceDE w:val="0"/>
        <w:autoSpaceDN w:val="0"/>
        <w:adjustRightInd w:val="0"/>
        <w:snapToGrid w:val="0"/>
        <w:spacing w:line="360" w:lineRule="auto"/>
        <w:ind w:left="2" w:firstLine="36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详见</w:t>
      </w:r>
      <w:r>
        <w:rPr>
          <w:rFonts w:hint="eastAsia" w:ascii="宋体" w:hAnsi="宋体" w:eastAsia="宋体" w:cs="宋体"/>
          <w:color w:val="auto"/>
          <w:sz w:val="24"/>
          <w:highlight w:val="none"/>
        </w:rPr>
        <w:t>本须知前附表第</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项。</w:t>
      </w:r>
    </w:p>
    <w:p>
      <w:pPr>
        <w:pStyle w:val="33"/>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ab/>
      </w:r>
      <w:r>
        <w:rPr>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6"/>
        <w:numPr>
          <w:ilvl w:val="0"/>
          <w:numId w:val="9"/>
        </w:numPr>
        <w:rPr>
          <w:rFonts w:hint="eastAsia" w:ascii="宋体" w:hAnsi="宋体" w:eastAsia="宋体" w:cs="宋体"/>
          <w:bCs/>
          <w:color w:val="auto"/>
          <w:highlight w:val="none"/>
        </w:rPr>
      </w:pPr>
      <w:r>
        <w:rPr>
          <w:rFonts w:hint="eastAsia" w:ascii="宋体" w:hAnsi="宋体" w:eastAsia="宋体" w:cs="宋体"/>
          <w:bCs/>
          <w:color w:val="auto"/>
          <w:highlight w:val="none"/>
        </w:rPr>
        <w:t>资格审查方式</w:t>
      </w:r>
    </w:p>
    <w:p>
      <w:pPr>
        <w:pStyle w:val="33"/>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5.1</w:t>
      </w:r>
      <w:r>
        <w:rPr>
          <w:rFonts w:hint="eastAsia" w:ascii="宋体" w:hAnsi="宋体" w:eastAsia="宋体" w:cs="宋体"/>
          <w:color w:val="auto"/>
          <w:sz w:val="24"/>
          <w:highlight w:val="none"/>
        </w:rPr>
        <w:t>本招标项目资格审查方式详见本须知前附表第11项。</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6、踏勘现场</w:t>
      </w:r>
    </w:p>
    <w:p>
      <w:pPr>
        <w:pStyle w:val="19"/>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6.1 招标人不统一组织踏勘，投标人自行踏勘。投标人承担踏勘现场所发生的自身费用。</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6.3 招标人向投标人提供的有关现场的数据和资料，是招标人现有的能被投标人利用的资料，招标人对投标人做出的任何推论、理解和结论均不负责任。</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7、投标费用</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7.1招标人不承担投标人编制投标文件与递交投标文件所涉及的费用和应由投标人承担其参加本招标活动自身所发生的费用，论投标的结果如何，招标人均无义务和责任承担上述费用。</w:t>
      </w:r>
    </w:p>
    <w:p>
      <w:pPr>
        <w:pStyle w:val="19"/>
        <w:ind w:firstLine="532"/>
        <w:rPr>
          <w:rFonts w:hint="eastAsia" w:ascii="宋体" w:hAnsi="宋体" w:eastAsia="宋体" w:cs="宋体"/>
          <w:b/>
          <w:color w:val="auto"/>
          <w:highlight w:val="none"/>
        </w:rPr>
      </w:pPr>
      <w:r>
        <w:rPr>
          <w:rFonts w:hint="eastAsia" w:ascii="宋体" w:hAnsi="宋体" w:eastAsia="宋体" w:cs="宋体"/>
          <w:color w:val="auto"/>
          <w:highlight w:val="none"/>
        </w:rPr>
        <w:t>7.2</w:t>
      </w:r>
      <w:r>
        <w:rPr>
          <w:rFonts w:hint="eastAsia" w:ascii="宋体" w:hAnsi="宋体" w:eastAsia="宋体" w:cs="宋体"/>
          <w:b w:val="0"/>
          <w:bCs/>
          <w:color w:val="auto"/>
          <w:highlight w:val="none"/>
        </w:rPr>
        <w:t>招标代理服务费：向中标人收取招标代理服务费。</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8、招标文件的组成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8.1招标文件包括本招标文件目录和附件所示的全部内容。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9、投标人对招标文件提出异议及要求澄清的截止时间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9.2投标人要求澄清招标文件的截止时间为投标截止时间15日前。</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10、招标文件的修改</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hint="eastAsia" w:ascii="宋体" w:hAnsi="宋体" w:eastAsia="宋体" w:cs="宋体"/>
          <w:b/>
          <w:color w:val="auto"/>
          <w:sz w:val="24"/>
          <w:highlight w:val="none"/>
        </w:rPr>
      </w:pPr>
      <w:r>
        <w:rPr>
          <w:rFonts w:hint="eastAsia" w:ascii="宋体" w:hAnsi="宋体" w:eastAsia="宋体" w:cs="宋体"/>
          <w:color w:val="auto"/>
          <w:sz w:val="24"/>
          <w:highlight w:val="none"/>
        </w:rPr>
        <w:t>10.2 对招标文件的修改，将以书面的形式通知每一投标人。补充文件将作为招标文件的组成部分，对所有投标人均有约束力。</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eastAsia="宋体" w:cs="宋体"/>
          <w:color w:val="auto"/>
          <w:sz w:val="24"/>
          <w:highlight w:val="none"/>
        </w:rPr>
        <w:t>。</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11、编制要求</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11.3除项目规范另有规定外，投标文件使用的度量衡单位，均采用中华人民共和国法定计量单位。</w:t>
      </w:r>
    </w:p>
    <w:p>
      <w:pPr>
        <w:pStyle w:val="6"/>
        <w:ind w:left="1008" w:hanging="1008"/>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12、投标文件的组成</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投标文件应按第六章“附件（投标文件格式）”进行编制，如有必要，可以增加附页，作为投标文件的组成部分。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 xml:space="preserve">13、投标文件内容及格式    </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13.1投标人应按招标文件规定的全部内容（但不限于）与要求编制投标文件，投标人提交的投标文件应当使用招标文件所提供的投标文件全部格式（表格可以按同样格式扩展）。</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14、投标报价</w:t>
      </w:r>
    </w:p>
    <w:p>
      <w:pPr>
        <w:spacing w:line="360" w:lineRule="auto"/>
        <w:ind w:firstLine="525" w:firstLineChars="25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14.1投标报价方式：投标人根据市场价报</w:t>
      </w:r>
      <w:r>
        <w:rPr>
          <w:rFonts w:hint="eastAsia" w:ascii="宋体" w:hAnsi="宋体" w:eastAsia="宋体" w:cs="宋体"/>
          <w:color w:val="auto"/>
          <w:sz w:val="24"/>
          <w:highlight w:val="none"/>
          <w:lang w:val="en-US" w:eastAsia="zh-CN"/>
        </w:rPr>
        <w:t>固定总价</w:t>
      </w:r>
      <w:r>
        <w:rPr>
          <w:rFonts w:hint="eastAsia" w:ascii="宋体" w:hAnsi="宋体" w:eastAsia="宋体" w:cs="宋体"/>
          <w:color w:val="auto"/>
          <w:sz w:val="24"/>
          <w:highlight w:val="none"/>
        </w:rPr>
        <w:t>，市场价包括人工费、管理费、利润等所有应计费用及政策性文件规定及合同包含的所有风险、责任等各项应有费用及税金（须开具增值税专用发票）。</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b/>
          <w:color w:val="auto"/>
          <w:sz w:val="24"/>
          <w:highlight w:val="none"/>
        </w:rPr>
        <w:t>最终结算时：投标人根据招标人提供的资料自行填报</w:t>
      </w:r>
      <w:r>
        <w:rPr>
          <w:rFonts w:hint="eastAsia" w:ascii="宋体" w:hAnsi="宋体" w:eastAsia="宋体" w:cs="宋体"/>
          <w:b/>
          <w:color w:val="auto"/>
          <w:sz w:val="24"/>
          <w:highlight w:val="none"/>
          <w:lang w:eastAsia="zh-CN"/>
        </w:rPr>
        <w:t>固定总价</w:t>
      </w:r>
      <w:r>
        <w:rPr>
          <w:rFonts w:hint="eastAsia" w:ascii="宋体" w:hAnsi="宋体" w:eastAsia="宋体" w:cs="宋体"/>
          <w:b/>
          <w:color w:val="auto"/>
          <w:sz w:val="24"/>
          <w:highlight w:val="none"/>
        </w:rPr>
        <w:t>，其价格应包含完成所需的一切费用。按可调整价格报价的投标文件将被视为不响应招标文件。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15、投标货币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15.1投标人提供的服务一律用人民币结算及报价。</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16、证明投标人合格和资格的文件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16.1投标人应提交证明其有资格参加投标的文件，</w:t>
      </w:r>
      <w:r>
        <w:rPr>
          <w:rFonts w:hint="eastAsia" w:ascii="宋体" w:hAnsi="宋体" w:eastAsia="宋体" w:cs="宋体"/>
          <w:color w:val="auto"/>
          <w:sz w:val="24"/>
          <w:highlight w:val="none"/>
          <w:lang w:val="en-US" w:eastAsia="zh-CN"/>
        </w:rPr>
        <w:t>详见“第七章 评标办法”</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16.2投标人在投标时应符合本须知第5.1条的规定。</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17、证明</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的合格性和符合招标文件规定的文件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r>
        <w:rPr>
          <w:rFonts w:hint="eastAsia" w:ascii="宋体" w:hAnsi="宋体" w:eastAsia="宋体" w:cs="宋体"/>
          <w:color w:val="auto"/>
          <w:sz w:val="24"/>
          <w:highlight w:val="none"/>
          <w:lang w:val="en-US" w:eastAsia="zh-CN"/>
        </w:rPr>
        <w:t>详见“第七章 评标办法”。</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18、投标保证金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18.1投标人应按投标须知前附表第16项规定提交投标保证</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18.2招标人与中标人签订合同后五日内,向未中标的投标人一次性退还投标保证金及银行同期利息。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18.3银行同期存款利息：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18.3.1投标保证金计息利率依照中国人民银行公布的同期活期存款利率；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18.3.2银行同期存款利息的计算公式为：金额x年利率/360 x计息天数；</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18.3.3起息日为该项目的投标截止日，结息日为辽宁国信建设工程管理有限公司中标通知书发出当日；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18.3.6以保函或其他担保形式提交的投标保证金无利息。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18.4中标人的投标担保，在中标人按本须知第36条规定签订合同后5日内予以退还。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18.5如投标人发生下列情况之一时，投标担保将不予退还：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18.5.1投标人在投标截止日后撤回投标书的；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18.5.2中标人未能在规定期限内签订合同协议；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18.5.3投标人在整个投标活动中有严重违反国家法律、法规并经查实。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注：此账户仅为递交投标保证金的账户，</w:t>
      </w:r>
      <w:r>
        <w:rPr>
          <w:rFonts w:hint="eastAsia" w:ascii="宋体" w:hAnsi="宋体" w:eastAsia="宋体" w:cs="宋体"/>
          <w:color w:val="auto"/>
          <w:sz w:val="24"/>
          <w:highlight w:val="none"/>
          <w:lang w:val="en-US" w:eastAsia="zh-CN"/>
        </w:rPr>
        <w:t>汇款时请备注项目编号及款项</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投标保证金账户信息：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开户银行：招商银行营口分行营业部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r>
        <w:rPr>
          <w:rFonts w:hint="eastAsia" w:ascii="宋体" w:hAnsi="宋体" w:eastAsia="宋体" w:cs="宋体"/>
          <w:color w:val="auto"/>
          <w:sz w:val="24"/>
          <w:szCs w:val="24"/>
          <w:highlight w:val="none"/>
          <w:lang w:val="en-US" w:eastAsia="zh-CN"/>
        </w:rPr>
        <w:t>417900156710302</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收款人：辽宁国信建设工程管理有限公司</w:t>
      </w:r>
    </w:p>
    <w:p>
      <w:pPr>
        <w:pStyle w:val="6"/>
        <w:ind w:left="0" w:leftChars="0" w:firstLine="482" w:firstLineChars="200"/>
        <w:rPr>
          <w:rFonts w:hint="eastAsia" w:ascii="宋体" w:hAnsi="宋体" w:eastAsia="宋体" w:cs="宋体"/>
          <w:b w:val="0"/>
          <w:bCs/>
          <w:color w:val="auto"/>
          <w:highlight w:val="none"/>
        </w:rPr>
      </w:pPr>
      <w:r>
        <w:rPr>
          <w:rFonts w:hint="eastAsia" w:ascii="宋体" w:hAnsi="宋体" w:eastAsia="宋体" w:cs="宋体"/>
          <w:color w:val="auto"/>
          <w:sz w:val="24"/>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19、投标有效期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20、投标文件的份数和签署</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投标人应按本须知前附表第19项规定的份数提交投标文件。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ascii="宋体" w:hAnsi="宋体" w:eastAsia="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 xml:space="preserve"> 投标文件应按</w:t>
      </w:r>
      <w:r>
        <w:rPr>
          <w:rFonts w:hint="eastAsia" w:ascii="宋体" w:hAnsi="宋体" w:eastAsia="宋体" w:cs="宋体"/>
          <w:color w:val="auto"/>
          <w:sz w:val="24"/>
          <w:szCs w:val="28"/>
          <w:highlight w:val="none"/>
          <w:lang w:val="en-US" w:eastAsia="zh-CN"/>
        </w:rPr>
        <w:t>招标文件及</w:t>
      </w:r>
      <w:r>
        <w:rPr>
          <w:rFonts w:hint="eastAsia" w:ascii="宋体" w:hAnsi="宋体" w:eastAsia="宋体" w:cs="宋体"/>
          <w:i w:val="0"/>
          <w:iCs w:val="0"/>
          <w:caps w:val="0"/>
          <w:color w:val="auto"/>
          <w:spacing w:val="0"/>
          <w:sz w:val="24"/>
          <w:szCs w:val="24"/>
          <w:highlight w:val="none"/>
          <w:shd w:val="clear" w:fill="FFFFFF"/>
        </w:rPr>
        <w:t>电子招标投标交易平台</w:t>
      </w:r>
      <w:r>
        <w:rPr>
          <w:rFonts w:hint="eastAsia" w:ascii="宋体" w:hAnsi="宋体" w:eastAsia="宋体" w:cs="宋体"/>
          <w:color w:val="auto"/>
          <w:sz w:val="24"/>
          <w:szCs w:val="28"/>
          <w:highlight w:val="none"/>
          <w:lang w:val="en-US" w:eastAsia="zh-CN"/>
        </w:rPr>
        <w:t>系统要求进行编制，</w:t>
      </w:r>
      <w:r>
        <w:rPr>
          <w:rFonts w:hint="eastAsia" w:ascii="宋体" w:hAnsi="宋体" w:eastAsia="宋体" w:cs="宋体"/>
          <w:color w:val="auto"/>
          <w:sz w:val="24"/>
          <w:szCs w:val="28"/>
          <w:highlight w:val="none"/>
        </w:rPr>
        <w:t>投标文件的内容应按评标办法所列内容顺序编写，以便评审。</w:t>
      </w:r>
    </w:p>
    <w:p>
      <w:pPr>
        <w:spacing w:line="360" w:lineRule="auto"/>
        <w:ind w:firstLine="480" w:firstLineChars="200"/>
        <w:rPr>
          <w:rFonts w:hint="eastAsia" w:ascii="宋体" w:hAnsi="宋体" w:eastAsia="宋体" w:cs="宋体"/>
          <w:color w:val="auto"/>
          <w:sz w:val="24"/>
          <w:szCs w:val="28"/>
          <w:highlight w:val="none"/>
        </w:rPr>
      </w:pP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21、投标文件的</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密封与标记</w:t>
      </w:r>
    </w:p>
    <w:p>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 xml:space="preserve">21.1 </w:t>
      </w:r>
      <w:r>
        <w:rPr>
          <w:rFonts w:hint="eastAsia" w:ascii="宋体" w:hAnsi="宋体" w:eastAsia="宋体" w:cs="宋体"/>
          <w:i w:val="0"/>
          <w:iCs w:val="0"/>
          <w:caps w:val="0"/>
          <w:color w:val="auto"/>
          <w:spacing w:val="0"/>
          <w:sz w:val="24"/>
          <w:szCs w:val="24"/>
          <w:highlight w:val="none"/>
          <w:shd w:val="clear" w:fill="FFFFFF"/>
        </w:rPr>
        <w:t>投标人应当按照招标文件和电子招标投标交易平台的要求加密投标文件</w:t>
      </w:r>
      <w:r>
        <w:rPr>
          <w:rFonts w:hint="eastAsia" w:ascii="宋体" w:hAnsi="宋体" w:eastAsia="宋体" w:cs="宋体"/>
          <w:i w:val="0"/>
          <w:iCs w:val="0"/>
          <w:caps w:val="0"/>
          <w:color w:val="auto"/>
          <w:spacing w:val="0"/>
          <w:sz w:val="24"/>
          <w:szCs w:val="24"/>
          <w:highlight w:val="none"/>
          <w:shd w:val="clear" w:fill="FFFFFF"/>
          <w:lang w:eastAsia="zh-CN"/>
        </w:rPr>
        <w:t>。</w:t>
      </w:r>
    </w:p>
    <w:p>
      <w:pPr>
        <w:spacing w:line="360" w:lineRule="auto"/>
        <w:ind w:firstLine="63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 xml:space="preserve"> 投标文件在投标人须知前附表第20项所述截止时间之前递交至投标须知前附表第20项所述地点。</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22、投标文件提交的截止时间</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color w:val="auto"/>
          <w:sz w:val="24"/>
          <w:highlight w:val="none"/>
        </w:rPr>
        <w:t>22.1 投标文件的截止时间见本项目须知前附表第20项规定。</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23、迟交的投标文件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招标人在本须知前附表第20项规定的投标截止时间以后收到的投标文件，将被拒</w:t>
      </w:r>
      <w:r>
        <w:rPr>
          <w:rFonts w:hint="eastAsia" w:ascii="宋体" w:hAnsi="宋体" w:eastAsia="宋体" w:cs="宋体"/>
          <w:color w:val="auto"/>
          <w:sz w:val="24"/>
          <w:highlight w:val="none"/>
          <w:lang w:val="en-US" w:eastAsia="zh-CN"/>
        </w:rPr>
        <w:t>收</w:t>
      </w:r>
      <w:r>
        <w:rPr>
          <w:rFonts w:hint="eastAsia" w:ascii="宋体" w:hAnsi="宋体" w:eastAsia="宋体" w:cs="宋体"/>
          <w:color w:val="auto"/>
          <w:sz w:val="24"/>
          <w:highlight w:val="none"/>
        </w:rPr>
        <w:t>。</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24、投标文件的补充、修改与撤回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投标人在提交投标文件以后，在规定的投标截止时间之前，可以补充修改或撤回已提交的投标文件。补充、修改的内容为投标文件的组成部分。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在投标截止时间之后，投标人不得补充、修改投标文件。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在投标截止时间至投标有效期满之前，投标人不得撤回其投标文件。</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25、开标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25.1招标代理机构在本须知前附表第</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项规定的日期、时间和地点组织公开开标。开标时邀请所有投标人代表参加。参加开标的代表应</w:t>
      </w:r>
      <w:r>
        <w:rPr>
          <w:rFonts w:hint="eastAsia" w:ascii="宋体" w:hAnsi="宋体" w:eastAsia="宋体" w:cs="宋体"/>
          <w:color w:val="auto"/>
          <w:sz w:val="24"/>
          <w:highlight w:val="none"/>
          <w:lang w:val="en-US" w:eastAsia="zh-CN"/>
        </w:rPr>
        <w:t>在电子开标系统中</w:t>
      </w:r>
      <w:r>
        <w:rPr>
          <w:rFonts w:hint="eastAsia" w:ascii="宋体" w:hAnsi="宋体" w:eastAsia="宋体" w:cs="宋体"/>
          <w:color w:val="auto"/>
          <w:sz w:val="24"/>
          <w:highlight w:val="none"/>
        </w:rPr>
        <w:t>签名报到以证明其出席。开标会由招标代理机构主持。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25.3在开标时没有读出的有关声明，在评标时将不予考虑。</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25.4招标代理机构将做开标记录，存档备查。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25.5开标程序：</w:t>
      </w:r>
    </w:p>
    <w:p>
      <w:pPr>
        <w:pStyle w:val="13"/>
        <w:numPr>
          <w:ilvl w:val="0"/>
          <w:numId w:val="1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宣布开标纪律；</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公布在投标截止时间前递交投标文件的投标人名称；</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宣布开标人、唱标人、记录人、监标人等有关人员姓名；</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投标人通过电子招标投标交易平台对已递交的电子投标文件进行解密，公布招标项目名称、投标人名称、投标保证金的递交情况、投标报价、服务期限及其他内容，并记录在案；</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3"/>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（6）开标结束。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25.7 招标代理机构工作人员对开标过程进行记录，并经纪检监察人员签字确认后存档备查。</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26、投标文件的有效性</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26.1 开标时，投标文件有下列情形之一的，招标人不予受理：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26.1.1逾期送达或未送达指定地点的；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26.1.2投标文件</w:t>
      </w:r>
      <w:r>
        <w:rPr>
          <w:rFonts w:hint="eastAsia" w:ascii="宋体" w:hAnsi="宋体" w:eastAsia="宋体" w:cs="宋体"/>
          <w:color w:val="auto"/>
          <w:sz w:val="24"/>
          <w:highlight w:val="none"/>
          <w:lang w:val="en-US" w:eastAsia="zh-CN"/>
        </w:rPr>
        <w:t>在规定时间内未解密或解密失败的</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26.2开标结束后，所有开启并唱标完毕的投标文件将送达评标委员会进行评审、比较。</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27、评标委员会与评标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27.1评标委员会由招标人依法组建，负责评标活动。</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27.2开标结束后，开始评标，评标采用保密方式进行。</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28、评标过程的保密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29、投标文件的澄清</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30、投标文件的评审</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30.1投标文件的评审分资格审查、初步评审和详细评审三步（详见《第七章 评标办法》）。</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31、投标文件的评审、比较和否决</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31.4 评标方法和标准</w:t>
      </w:r>
    </w:p>
    <w:p>
      <w:pPr>
        <w:spacing w:line="360" w:lineRule="auto"/>
        <w:ind w:firstLine="50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详见本</w:t>
      </w:r>
      <w:r>
        <w:rPr>
          <w:rFonts w:hint="eastAsia" w:ascii="宋体" w:hAnsi="宋体" w:eastAsia="宋体" w:cs="宋体"/>
          <w:b/>
          <w:color w:val="auto"/>
          <w:sz w:val="24"/>
          <w:highlight w:val="none"/>
        </w:rPr>
        <w:t>招标文件《第七章 评标办法》</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31.5评分要求和统计分数原则</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31.5.1评标委员会评委应首先对各投标人投标书进行评审，并按招标文件规定分值评分，</w:t>
      </w:r>
      <w:r>
        <w:rPr>
          <w:rFonts w:hint="eastAsia" w:ascii="宋体" w:hAnsi="宋体" w:eastAsia="宋体" w:cs="宋体"/>
          <w:color w:val="auto"/>
          <w:spacing w:val="4"/>
          <w:sz w:val="24"/>
          <w:highlight w:val="none"/>
        </w:rPr>
        <w:t>中间用插入法确定分数</w:t>
      </w:r>
      <w:r>
        <w:rPr>
          <w:rFonts w:hint="eastAsia" w:ascii="宋体" w:hAnsi="宋体" w:eastAsia="宋体" w:cs="宋体"/>
          <w:color w:val="auto"/>
          <w:sz w:val="24"/>
          <w:szCs w:val="28"/>
          <w:highlight w:val="none"/>
        </w:rPr>
        <w:t>。</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31.5.2 技术部分、商务部分评分中，各评委应自主评分并签字确认。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31.6招标人在评标委员会推荐的中标候选人中，确定排名第一的为中标人。</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31.8招标人不向未中标的投标人解释未中标原因。</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、合同授予标准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.1本招标项目的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合同将授予按本须知第31.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款所确定的中标人，招标人与中标人签订</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.2非招标人原因中标人在中标通知书发出后30日内不与招标人签订</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合同的，招标人将有充分理由取消中标资格，招标人有权按照评标推荐意见选择下一名中标候选人作为中标人或者重新招标。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.3在招标人与中标人签订下一次合同之前，由中标人按招标人的相关规定对成交人上一次合同执行情况进行评定，评定结果合格的续签下一次合同，评定结果不合格的取消中标人下一次合同执行权利。</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、招标人拒绝投标的权力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6"/>
          <w:kern w:val="0"/>
          <w:sz w:val="24"/>
          <w:highlight w:val="none"/>
        </w:rPr>
        <w:t>招标人在发出中标通知书前，有权依据评标委员会的评标报告拒绝不合格的投标。</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、中标通知书</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35.1中标单位确定后招标人向中标单位发出中标通知书，并将中标结果告知所有未中标的投标人。</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35.2中标通知书是合同的一个组成部分。</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、合同协议书的签订</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.2招标人与中标人将于中标通知书发出之日起30日内，按照招标文件和中标人的投标文件订立书面</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合同，招标人和中标人不得再行订立背离合同实质性内容的其他协议。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.3招标人如不按本投标须知第3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.1款的规定与中标人订立合同，或者招标人、中标人订立背离合同实质性内容的协议，应改正并按规定处予罚款。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.5招标人、中标人双方在签定</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合同时，不得随意变更招标文件和投标书的实质性条款。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.6.1不与招标人签订</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.7中标人应当按照合同约定履行义务，完成中标项目</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，不得将中标项目转让（转包）给他人。</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、履约担保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无。</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、知识产权</w:t>
      </w:r>
    </w:p>
    <w:p>
      <w:pPr>
        <w:pStyle w:val="6"/>
        <w:ind w:left="8" w:firstLine="412"/>
        <w:rPr>
          <w:rFonts w:hint="eastAsia" w:ascii="宋体" w:hAnsi="宋体" w:eastAsia="宋体" w:cs="宋体"/>
          <w:b w:val="0"/>
          <w:color w:val="auto"/>
          <w:kern w:val="2"/>
          <w:highlight w:val="none"/>
        </w:rPr>
      </w:pPr>
      <w:bookmarkStart w:id="22" w:name="_Toc465195490"/>
      <w:bookmarkStart w:id="23" w:name="_Toc408414923"/>
      <w:bookmarkStart w:id="24" w:name="_Toc452732935"/>
      <w:bookmarkStart w:id="25" w:name="_Toc415066900"/>
      <w:bookmarkStart w:id="26" w:name="_Toc405841715"/>
      <w:bookmarkStart w:id="27" w:name="_Toc462750232"/>
      <w:bookmarkStart w:id="28" w:name="_Toc398284558"/>
      <w:bookmarkStart w:id="29" w:name="_Toc452968012"/>
      <w:bookmarkStart w:id="30" w:name="_Toc407575715"/>
      <w:bookmarkStart w:id="31" w:name="_Toc450901008"/>
      <w:bookmarkStart w:id="32" w:name="_Toc462956953"/>
      <w:bookmarkStart w:id="33" w:name="_Toc407017581"/>
      <w:bookmarkStart w:id="34" w:name="_Toc465340531"/>
      <w:bookmarkStart w:id="35" w:name="_Toc462772982"/>
      <w:bookmarkStart w:id="36" w:name="_Toc415068443"/>
      <w:bookmarkStart w:id="37" w:name="_Toc414893184"/>
      <w:bookmarkStart w:id="38" w:name="_Toc406050251"/>
      <w:bookmarkStart w:id="39" w:name="_Toc459193929"/>
      <w:bookmarkStart w:id="40" w:name="_Toc459115259"/>
      <w:r>
        <w:rPr>
          <w:rFonts w:hint="eastAsia" w:ascii="宋体" w:hAnsi="宋体" w:eastAsia="宋体" w:cs="宋体"/>
          <w:b w:val="0"/>
          <w:color w:val="auto"/>
          <w:kern w:val="2"/>
          <w:highlight w:val="none"/>
        </w:rPr>
        <w:t>中标人应保证招标人在使用该</w:t>
      </w:r>
      <w:r>
        <w:rPr>
          <w:rFonts w:hint="eastAsia" w:ascii="宋体" w:hAnsi="宋体" w:eastAsia="宋体" w:cs="宋体"/>
          <w:b w:val="0"/>
          <w:color w:val="auto"/>
          <w:kern w:val="2"/>
          <w:highlight w:val="none"/>
          <w:lang w:val="en-US" w:eastAsia="zh-CN"/>
        </w:rPr>
        <w:t>服务</w:t>
      </w:r>
      <w:r>
        <w:rPr>
          <w:rFonts w:hint="eastAsia" w:ascii="宋体" w:hAnsi="宋体" w:eastAsia="宋体" w:cs="宋体"/>
          <w:b w:val="0"/>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numPr>
          <w:ilvl w:val="-1"/>
          <w:numId w:val="0"/>
        </w:numPr>
        <w:spacing w:line="360" w:lineRule="auto"/>
        <w:ind w:firstLine="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38、异议</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38.1</w:t>
      </w:r>
      <w:r>
        <w:rPr>
          <w:rFonts w:hint="eastAsia" w:ascii="宋体" w:hAnsi="宋体" w:eastAsia="宋体" w:cs="宋体"/>
          <w:color w:val="auto"/>
          <w:sz w:val="24"/>
          <w:highlight w:val="none"/>
        </w:rPr>
        <w:t>潜在投标人或者其他利害关系人对招标文件有异议的，应当在投标截止时间10日前提出。招标人应当自收到异议之日起3日内做出答复；做出答复前，应当暂停招标投标活动。</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38.2</w:t>
      </w:r>
      <w:r>
        <w:rPr>
          <w:rFonts w:hint="eastAsia" w:ascii="宋体" w:hAnsi="宋体" w:eastAsia="宋体" w:cs="宋体"/>
          <w:color w:val="auto"/>
          <w:sz w:val="24"/>
          <w:highlight w:val="none"/>
        </w:rPr>
        <w:t>投标人对开标有异议的，应当在开标现场提出，招标人应当当场做出答复，并制作记录。</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38.3</w:t>
      </w:r>
      <w:r>
        <w:rPr>
          <w:rFonts w:hint="eastAsia" w:ascii="宋体" w:hAnsi="宋体" w:eastAsia="宋体" w:cs="宋体"/>
          <w:color w:val="auto"/>
          <w:sz w:val="24"/>
          <w:highlight w:val="none"/>
        </w:rPr>
        <w:t>投标人或者其他利害关系人对依法必须招标项目的评标结果有异议的，应当在中标候选人公示期间提出。招标人应当自收到异议之日起3日内做出答复；做出答复前，应当暂停招标投标活动。</w:t>
      </w:r>
    </w:p>
    <w:p>
      <w:pPr>
        <w:spacing w:line="360" w:lineRule="auto"/>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38.4</w:t>
      </w:r>
      <w:r>
        <w:rPr>
          <w:rFonts w:hint="eastAsia" w:ascii="宋体" w:hAnsi="宋体" w:eastAsia="宋体" w:cs="宋体"/>
          <w:color w:val="auto"/>
          <w:sz w:val="24"/>
          <w:highlight w:val="none"/>
        </w:rPr>
        <w:t>提交异议函的方式：加盖单位公章的书面异议函，写明联系人、联系电话、通讯地址等信息，并附相关证明材料和依据，否则不予接收。</w:t>
      </w:r>
    </w:p>
    <w:p>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41" w:name="_Toc349568453"/>
      <w:bookmarkStart w:id="42" w:name="_Toc344394140"/>
      <w:bookmarkStart w:id="43" w:name="_Toc343510554"/>
      <w:bookmarkStart w:id="44" w:name="_Toc349568712"/>
      <w:bookmarkStart w:id="45" w:name="_Toc350515649"/>
      <w:bookmarkStart w:id="46" w:name="_Toc10022"/>
      <w:bookmarkStart w:id="47" w:name="_Toc17991"/>
      <w:r>
        <w:rPr>
          <w:rFonts w:hint="eastAsia" w:ascii="宋体" w:hAnsi="宋体" w:eastAsia="宋体" w:cs="宋体"/>
          <w:color w:val="auto"/>
          <w:w w:val="90"/>
          <w:highlight w:val="none"/>
        </w:rPr>
        <w:t>合同</w:t>
      </w:r>
      <w:bookmarkEnd w:id="41"/>
      <w:bookmarkEnd w:id="42"/>
      <w:bookmarkEnd w:id="43"/>
      <w:bookmarkEnd w:id="44"/>
      <w:r>
        <w:rPr>
          <w:rFonts w:hint="eastAsia" w:ascii="宋体" w:hAnsi="宋体" w:eastAsia="宋体" w:cs="宋体"/>
          <w:color w:val="auto"/>
          <w:w w:val="90"/>
          <w:highlight w:val="none"/>
        </w:rPr>
        <w:t>主要条款</w:t>
      </w:r>
      <w:bookmarkEnd w:id="45"/>
      <w:bookmarkEnd w:id="46"/>
      <w:bookmarkEnd w:id="47"/>
    </w:p>
    <w:p>
      <w:pPr>
        <w:pStyle w:val="2"/>
        <w:spacing w:line="360" w:lineRule="auto"/>
        <w:jc w:val="center"/>
        <w:rPr>
          <w:rFonts w:hint="eastAsia" w:ascii="宋体" w:hAnsi="宋体" w:eastAsia="宋体" w:cs="宋体"/>
          <w:color w:val="auto"/>
          <w:w w:val="90"/>
          <w:sz w:val="28"/>
          <w:szCs w:val="28"/>
          <w:highlight w:val="none"/>
        </w:rPr>
      </w:pPr>
      <w:bookmarkStart w:id="48" w:name="_Toc23351"/>
      <w:bookmarkStart w:id="49" w:name="_Toc12009"/>
      <w:bookmarkStart w:id="50" w:name="_Toc20137"/>
      <w:bookmarkStart w:id="51" w:name="_Toc13064"/>
      <w:bookmarkStart w:id="52" w:name="_Toc19053"/>
      <w:bookmarkStart w:id="53" w:name="_Toc14503"/>
      <w:r>
        <w:rPr>
          <w:rFonts w:hint="eastAsia" w:ascii="宋体" w:hAnsi="宋体" w:eastAsia="宋体" w:cs="宋体"/>
          <w:color w:val="auto"/>
          <w:w w:val="90"/>
          <w:sz w:val="28"/>
          <w:szCs w:val="28"/>
          <w:highlight w:val="none"/>
        </w:rPr>
        <w:t>（以实际签订为准）</w:t>
      </w:r>
      <w:bookmarkEnd w:id="48"/>
      <w:bookmarkEnd w:id="49"/>
      <w:bookmarkEnd w:id="50"/>
      <w:bookmarkEnd w:id="51"/>
      <w:bookmarkEnd w:id="52"/>
      <w:bookmarkEnd w:id="53"/>
    </w:p>
    <w:p>
      <w:pPr>
        <w:spacing w:line="360" w:lineRule="auto"/>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u w:val="singl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合同编号：</w:t>
      </w:r>
    </w:p>
    <w:p>
      <w:pPr>
        <w:spacing w:line="160" w:lineRule="atLeast"/>
        <w:rPr>
          <w:rFonts w:hint="eastAsia" w:ascii="宋体" w:hAnsi="宋体" w:eastAsia="宋体" w:cs="宋体"/>
          <w:b/>
          <w:color w:val="auto"/>
          <w:sz w:val="72"/>
          <w:szCs w:val="7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110"/>
          <w:szCs w:val="110"/>
          <w:highlight w:val="none"/>
        </w:rPr>
      </w:pPr>
      <w:r>
        <w:rPr>
          <w:rFonts w:hint="eastAsia" w:ascii="宋体" w:hAnsi="宋体" w:eastAsia="宋体" w:cs="宋体"/>
          <w:b/>
          <w:color w:val="auto"/>
          <w:sz w:val="110"/>
          <w:szCs w:val="110"/>
          <w:highlight w:val="none"/>
        </w:rPr>
        <w:t>合  同  书</w:t>
      </w: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ind w:firstLine="1044" w:firstLineChars="495"/>
        <w:rPr>
          <w:rFonts w:hint="eastAsia" w:ascii="宋体" w:hAnsi="宋体" w:eastAsia="宋体" w:cs="宋体"/>
          <w:b/>
          <w:color w:val="auto"/>
          <w:highlight w:val="none"/>
        </w:rPr>
      </w:pPr>
    </w:p>
    <w:p>
      <w:pPr>
        <w:spacing w:line="160" w:lineRule="atLeast"/>
        <w:rPr>
          <w:rFonts w:hint="eastAsia" w:ascii="宋体" w:hAnsi="宋体" w:eastAsia="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乙方： </w:t>
      </w:r>
    </w:p>
    <w:p>
      <w:pPr>
        <w:spacing w:line="560" w:lineRule="exact"/>
        <w:ind w:right="640"/>
        <w:jc w:val="center"/>
        <w:rPr>
          <w:rFonts w:hint="eastAsia" w:ascii="宋体" w:hAnsi="宋体" w:eastAsia="宋体" w:cs="宋体"/>
          <w:b/>
          <w:color w:val="auto"/>
          <w:sz w:val="36"/>
          <w:szCs w:val="36"/>
          <w:highlight w:val="none"/>
        </w:rPr>
      </w:pPr>
    </w:p>
    <w:p>
      <w:pPr>
        <w:spacing w:line="560" w:lineRule="exact"/>
        <w:ind w:right="640"/>
        <w:jc w:val="center"/>
        <w:rPr>
          <w:rFonts w:hint="eastAsia" w:ascii="宋体" w:hAnsi="宋体" w:eastAsia="宋体" w:cs="宋体"/>
          <w:b/>
          <w:color w:val="auto"/>
          <w:sz w:val="36"/>
          <w:szCs w:val="36"/>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b/>
          <w:color w:val="auto"/>
          <w:sz w:val="24"/>
          <w:highlight w:val="none"/>
        </w:rPr>
        <w:t>合同标的</w:t>
      </w:r>
    </w:p>
    <w:p>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甲方委托乙方按照本合同约定，为甲方提供</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服务。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合同的总金额为人民币（大写）：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三.付款条件</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分三次支付。第一次付款：提交工作方案后20日内，支付至合同价款的30%；第二次付款：提交成果报告并通过专家评审后，支付至合同价款的75%；第三次付款：市级验收合格后。支付至合同价款的100%。三次付款均应提供有效发票。</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val="en-US" w:eastAsia="zh-CN"/>
        </w:rPr>
        <w:t>服务期限</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，共计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日历天。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五.双方权利和义务</w:t>
      </w:r>
    </w:p>
    <w:p>
      <w:pPr>
        <w:pStyle w:val="22"/>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(一)甲方的权利和义务</w:t>
      </w:r>
    </w:p>
    <w:p>
      <w:pPr>
        <w:pStyle w:val="22"/>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1.甲方有权向乙方询问工作进展情况及相关的内容，有权阐述对具体问题的</w:t>
      </w:r>
      <w:r>
        <w:rPr>
          <w:rFonts w:hint="eastAsia" w:ascii="宋体" w:hAnsi="宋体" w:eastAsia="宋体" w:cs="宋体"/>
          <w:color w:val="auto"/>
          <w:kern w:val="2"/>
          <w:szCs w:val="32"/>
          <w:highlight w:val="none"/>
        </w:rPr>
        <w:fldChar w:fldCharType="begin"/>
      </w:r>
      <w:r>
        <w:rPr>
          <w:rFonts w:hint="eastAsia" w:ascii="宋体" w:hAnsi="宋体" w:eastAsia="宋体" w:cs="宋体"/>
          <w:color w:val="auto"/>
          <w:kern w:val="2"/>
          <w:szCs w:val="32"/>
          <w:highlight w:val="none"/>
        </w:rPr>
        <w:instrText xml:space="preserve">HYPERLINK "http://www.xuexila.com/fanwen/yijian/" \t "_blank"</w:instrText>
      </w:r>
      <w:r>
        <w:rPr>
          <w:rFonts w:hint="eastAsia" w:ascii="宋体" w:hAnsi="宋体" w:eastAsia="宋体" w:cs="宋体"/>
          <w:color w:val="auto"/>
          <w:kern w:val="2"/>
          <w:szCs w:val="32"/>
          <w:highlight w:val="none"/>
        </w:rPr>
        <w:fldChar w:fldCharType="separate"/>
      </w:r>
      <w:r>
        <w:rPr>
          <w:rFonts w:hint="eastAsia" w:ascii="宋体" w:hAnsi="宋体" w:eastAsia="宋体" w:cs="宋体"/>
          <w:color w:val="auto"/>
          <w:kern w:val="2"/>
          <w:szCs w:val="32"/>
          <w:highlight w:val="none"/>
        </w:rPr>
        <w:t>意见</w:t>
      </w:r>
      <w:r>
        <w:rPr>
          <w:rFonts w:hint="eastAsia" w:ascii="宋体" w:hAnsi="宋体" w:eastAsia="宋体" w:cs="宋体"/>
          <w:color w:val="auto"/>
          <w:kern w:val="2"/>
          <w:szCs w:val="32"/>
          <w:highlight w:val="none"/>
        </w:rPr>
        <w:fldChar w:fldCharType="end"/>
      </w:r>
      <w:r>
        <w:rPr>
          <w:rFonts w:hint="eastAsia" w:ascii="宋体" w:hAnsi="宋体" w:eastAsia="宋体" w:cs="宋体"/>
          <w:color w:val="auto"/>
          <w:kern w:val="2"/>
          <w:szCs w:val="32"/>
          <w:highlight w:val="none"/>
        </w:rPr>
        <w:t>和建议。</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2.若乙方专业人员不按服务合同履行其职责，有权要求更换乙方专业人员，直至终止合同。</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3.配合乙方工作，向乙方提供相关资料，并保证所提供资料真实、准确、完整、有效。</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4.甲方应配合乙方现场访谈、勘察等事宜，并提供相关工作便利。</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6.依据本合同规定，向乙方支付服务费用 。</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(二)乙方的权利和义务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1.根据甲方服务需要，乙方有权了解相关情况。</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2.乙方在提供服务过程中有权要求甲方提供所需的资料。</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3.乙方在提供服务过程中有到现场访谈、勘察的权利。</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4.乙方在提供服务过程中有权对第三人提出的与本服务相关的问题进行核对和查问。</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5.乙方在我国现行法律、政策允许的范围内，遵循诚实、勤勉、尽职的原则，按合同约定为甲方提供服务。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6.服务形式根据甲方需要而定，乙方可以为甲方提供书面的服务方案、建议、报告、信息服务等，也可以为甲方提供现场服务等形式的服务。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7.乙方应承担保密义务，未经甲方许可，乙方不得向第三方提供(披露)甲方提交乙方使用的、乙方通过其他渠道无法获得且尚未进入公共信息领域的材料与文件。</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8.依据本合同约定，向甲方收取服务费用。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3.根据甲方所遭受的损失，经双方商定降低标的的价格或赔偿甲方所遭受的损失。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（三）服务延误的违约责任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（四）以上各项交付的违约金并不影响违约方履行合同的其他义务。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hint="eastAsia" w:ascii="宋体" w:hAnsi="宋体" w:eastAsia="宋体" w:cs="宋体"/>
          <w:b/>
          <w:color w:val="auto"/>
          <w:sz w:val="24"/>
          <w:highlight w:val="none"/>
        </w:rPr>
      </w:pPr>
      <w:bookmarkStart w:id="54" w:name="_Toc10926"/>
      <w:bookmarkStart w:id="55" w:name="_Toc26018"/>
      <w:bookmarkStart w:id="56" w:name="_Toc6970"/>
      <w:bookmarkStart w:id="57" w:name="_Toc2434"/>
      <w:bookmarkStart w:id="58" w:name="_Toc11512"/>
      <w:bookmarkStart w:id="59" w:name="_Toc31673"/>
      <w:r>
        <w:rPr>
          <w:rFonts w:hint="eastAsia" w:ascii="宋体" w:hAnsi="宋体" w:eastAsia="宋体" w:cs="宋体"/>
          <w:b/>
          <w:color w:val="auto"/>
          <w:sz w:val="24"/>
          <w:highlight w:val="none"/>
        </w:rPr>
        <w:t>七、合同生效</w:t>
      </w:r>
      <w:bookmarkEnd w:id="54"/>
      <w:bookmarkEnd w:id="55"/>
      <w:bookmarkEnd w:id="56"/>
      <w:bookmarkEnd w:id="57"/>
      <w:bookmarkEnd w:id="58"/>
      <w:bookmarkEnd w:id="5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本合同经双方法人代表或授权代表签字盖章后生效。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本合同一式四份，甲乙双方各</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法定代表人(签字)：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pPr>
        <w:pStyle w:val="3"/>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right="-1233" w:rightChars="-587"/>
        <w:rPr>
          <w:rFonts w:hint="eastAsia" w:ascii="宋体" w:hAnsi="宋体" w:eastAsia="宋体" w:cs="宋体"/>
          <w:color w:val="auto"/>
          <w:sz w:val="20"/>
          <w:highlight w:val="none"/>
        </w:rPr>
        <w:sectPr>
          <w:headerReference r:id="rId10" w:type="first"/>
          <w:headerReference r:id="rId9" w:type="default"/>
          <w:footerReference r:id="rId11" w:type="default"/>
          <w:pgSz w:w="11906" w:h="16838"/>
          <w:pgMar w:top="1134" w:right="1091" w:bottom="1134" w:left="1418" w:header="454" w:footer="454" w:gutter="0"/>
          <w:cols w:space="720" w:num="1"/>
          <w:titlePg/>
          <w:docGrid w:linePitch="312" w:charSpace="0"/>
        </w:sectPr>
      </w:pPr>
      <w:r>
        <w:rPr>
          <w:rFonts w:hint="eastAsia" w:ascii="宋体" w:hAnsi="宋体" w:eastAsia="宋体" w:cs="宋体"/>
          <w:color w:val="auto"/>
          <w:highlight w:val="none"/>
        </w:rPr>
        <w:br w:type="page"/>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ab/>
      </w:r>
      <w:bookmarkStart w:id="60" w:name="_Toc1908"/>
      <w:bookmarkStart w:id="61" w:name="_Toc350515653"/>
      <w:r>
        <w:rPr>
          <w:rFonts w:hint="eastAsia" w:ascii="宋体" w:hAnsi="宋体" w:eastAsia="宋体" w:cs="宋体"/>
          <w:color w:val="auto"/>
          <w:w w:val="90"/>
          <w:highlight w:val="none"/>
        </w:rPr>
        <w:t xml:space="preserve"> </w:t>
      </w:r>
      <w:bookmarkEnd w:id="60"/>
      <w:bookmarkEnd w:id="61"/>
      <w:bookmarkStart w:id="62" w:name="_Toc22813"/>
      <w:r>
        <w:rPr>
          <w:rFonts w:hint="eastAsia" w:ascii="宋体" w:hAnsi="宋体" w:eastAsia="宋体" w:cs="宋体"/>
          <w:color w:val="auto"/>
          <w:w w:val="90"/>
          <w:highlight w:val="none"/>
          <w:lang w:val="en-US" w:eastAsia="zh-CN"/>
        </w:rPr>
        <w:t>项目情况及服务需求</w:t>
      </w:r>
      <w:bookmarkEnd w:id="62"/>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color w:val="auto"/>
          <w:kern w:val="0"/>
          <w:highlight w:val="none"/>
        </w:rPr>
        <w:br w:type="page"/>
      </w:r>
      <w:r>
        <w:rPr>
          <w:rFonts w:hint="eastAsia" w:ascii="宋体" w:hAnsi="宋体" w:eastAsia="宋体" w:cs="宋体"/>
          <w:color w:val="auto"/>
          <w:kern w:val="2"/>
          <w:sz w:val="32"/>
          <w:szCs w:val="32"/>
          <w:highlight w:val="none"/>
          <w:lang w:val="en-US" w:eastAsia="zh-CN" w:bidi="ar-SA"/>
        </w:rPr>
        <w:t>辽宁省营口市海洋生态保护修复工程</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项目基本情况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项目名称：辽宁省营口市海洋生态保护修复工程项目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建设单位：营口市自然资源局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建设地点：辽宁省营口市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 xml:space="preserve">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工程规模：本项目拟完成修复总面积 1630.34ha,整治修复岸线长度 2951.90m，其中修复砂质岸线 1287m、生态护岸 1664.90m；整治修复滨海湿地面积1555.22ha，其中保育和种植盐沼植被面积269.69ha、浒苔防治面积1006.83ha。</w:t>
      </w:r>
    </w:p>
    <w:p>
      <w:pPr>
        <w:pStyle w:val="32"/>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招标范围：针对上述内容拟委托1家服务机构提供</w:t>
      </w:r>
      <w:r>
        <w:rPr>
          <w:rFonts w:hint="eastAsia" w:ascii="宋体" w:hAnsi="宋体" w:eastAsia="宋体" w:cs="宋体"/>
          <w:bCs/>
          <w:color w:val="auto"/>
          <w:sz w:val="24"/>
          <w:szCs w:val="24"/>
          <w:highlight w:val="none"/>
          <w:lang w:val="en-US" w:eastAsia="zh-CN"/>
        </w:rPr>
        <w:t>海域使用技术咨询与论证</w:t>
      </w:r>
      <w:r>
        <w:rPr>
          <w:rFonts w:hint="eastAsia" w:ascii="宋体" w:hAnsi="宋体" w:eastAsia="宋体" w:cs="宋体"/>
          <w:color w:val="auto"/>
          <w:kern w:val="2"/>
          <w:sz w:val="32"/>
          <w:szCs w:val="32"/>
          <w:highlight w:val="none"/>
          <w:lang w:val="en-US" w:eastAsia="zh-CN" w:bidi="ar-SA"/>
        </w:rPr>
        <w:t>服务。（服务内容包括但不限于海域使用论证、实施过程中其他有关用海政策及技术咨询、红线保护区影响评估及根据招标人对项目的要求所进行的其他工作。成果报告须遵照法规及规范要求，并通过审查）。</w:t>
      </w:r>
    </w:p>
    <w:p>
      <w:pPr>
        <w:pStyle w:val="32"/>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技术要求：</w:t>
      </w:r>
    </w:p>
    <w:p>
      <w:pPr>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（1）海域使用论证：</w:t>
      </w:r>
      <w:r>
        <w:rPr>
          <w:rFonts w:hint="eastAsia" w:ascii="宋体" w:hAnsi="宋体" w:eastAsia="宋体" w:cs="宋体"/>
          <w:color w:val="auto"/>
          <w:sz w:val="28"/>
          <w:szCs w:val="28"/>
          <w:highlight w:val="none"/>
        </w:rPr>
        <w:t>根据《海域使用论证技术导则》（GB/T 42361-2023）、《海籍调查规范》（HY/T 124-2009）等规范要求，进行</w:t>
      </w:r>
      <w:r>
        <w:rPr>
          <w:rFonts w:hint="eastAsia" w:ascii="宋体" w:hAnsi="宋体" w:eastAsia="宋体" w:cs="宋体"/>
          <w:color w:val="auto"/>
          <w:sz w:val="28"/>
          <w:szCs w:val="28"/>
          <w:highlight w:val="none"/>
          <w:lang w:val="en-US" w:eastAsia="zh-CN"/>
        </w:rPr>
        <w:t>团山沙滩、西炮台岸线生态减灾修复、熊岳河口清淤疏浚3个工程区内的</w:t>
      </w:r>
      <w:r>
        <w:rPr>
          <w:rFonts w:hint="eastAsia" w:ascii="宋体" w:hAnsi="宋体" w:eastAsia="宋体" w:cs="宋体"/>
          <w:color w:val="auto"/>
          <w:sz w:val="28"/>
          <w:szCs w:val="28"/>
          <w:highlight w:val="none"/>
        </w:rPr>
        <w:t>海籍调查、宗海图绘制、周边海域的开发利用现状情况</w:t>
      </w:r>
      <w:r>
        <w:rPr>
          <w:rFonts w:hint="eastAsia" w:ascii="宋体" w:hAnsi="宋体" w:eastAsia="宋体" w:cs="宋体"/>
          <w:color w:val="auto"/>
          <w:sz w:val="28"/>
          <w:szCs w:val="28"/>
          <w:highlight w:val="none"/>
          <w:lang w:val="en-US" w:eastAsia="zh-CN"/>
        </w:rPr>
        <w:t>与</w:t>
      </w:r>
      <w:r>
        <w:rPr>
          <w:rFonts w:hint="eastAsia" w:ascii="宋体" w:hAnsi="宋体" w:eastAsia="宋体" w:cs="宋体"/>
          <w:color w:val="auto"/>
          <w:sz w:val="28"/>
          <w:szCs w:val="28"/>
          <w:highlight w:val="none"/>
        </w:rPr>
        <w:t>环境现状</w:t>
      </w:r>
      <w:r>
        <w:rPr>
          <w:rFonts w:hint="eastAsia" w:ascii="宋体" w:hAnsi="宋体" w:eastAsia="宋体" w:cs="宋体"/>
          <w:color w:val="auto"/>
          <w:sz w:val="28"/>
          <w:szCs w:val="28"/>
          <w:highlight w:val="none"/>
          <w:lang w:val="en-US" w:eastAsia="zh-CN"/>
        </w:rPr>
        <w:t>调查</w:t>
      </w:r>
      <w:r>
        <w:rPr>
          <w:rFonts w:hint="eastAsia" w:ascii="宋体" w:hAnsi="宋体" w:eastAsia="宋体" w:cs="宋体"/>
          <w:color w:val="auto"/>
          <w:sz w:val="28"/>
          <w:szCs w:val="28"/>
          <w:highlight w:val="none"/>
        </w:rPr>
        <w:t>，开展悬浮泥沙和溢油数模分析、界定项目用海涉及的利益相关者，分析项目用海与海洋功能区划、国土空间规划及相关规划的符合性，分析选址合理性、平面布置合理性、用海面积合理性、用海方式合理性及用海期限合理性，分析项目生态用海的方案、提出海域使用管理的对策和措施、应急防范对策措施及应急预案，编制本项目海域使用论证报告，报告需通过相关主管部门组织的专家技术审查，负责承办专家评审会，并根据评审要求完成报告的补充修改工作，并完成论证报批工作。</w:t>
      </w:r>
    </w:p>
    <w:p>
      <w:pPr>
        <w:spacing w:line="360" w:lineRule="auto"/>
        <w:ind w:firstLine="562"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（2）生态保护红线内有限人为活动论证：</w:t>
      </w:r>
      <w:r>
        <w:rPr>
          <w:rFonts w:hint="eastAsia" w:ascii="宋体" w:hAnsi="宋体" w:eastAsia="宋体" w:cs="宋体"/>
          <w:color w:val="auto"/>
          <w:sz w:val="28"/>
          <w:szCs w:val="28"/>
          <w:highlight w:val="none"/>
          <w:lang w:val="en-US" w:eastAsia="zh-CN"/>
        </w:rPr>
        <w:t>根据《自然资源部、生态环境部、国家林业和草原局关于加强生态保护红线管理的通知（试行）》（自然资发〔2022〕142号）、辽宁省《关于加强生态保护红线监督管理实施意见（试行）》（送审稿）等相关文件要求，依据项目周边三区三线分布和项目用海情况，开展生态保护红线内有限人为活动准入论证。</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根据相关文件要求，分析项目涉及生态保护红线的基本情况、有限人为活动准入符合性、涉及生态保护红线的不可避让性、涉及生态保护红线规模合理性、对生态保护红线的影响及减缓措施等。</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项目建设共涉及生态保护红线</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处，</w:t>
      </w:r>
      <w:r>
        <w:rPr>
          <w:rFonts w:hint="eastAsia" w:ascii="宋体" w:hAnsi="宋体" w:eastAsia="宋体" w:cs="宋体"/>
          <w:color w:val="auto"/>
          <w:sz w:val="28"/>
          <w:szCs w:val="28"/>
          <w:highlight w:val="none"/>
          <w:lang w:val="en-US" w:eastAsia="zh-CN"/>
        </w:rPr>
        <w:t>分别为</w:t>
      </w:r>
      <w:r>
        <w:rPr>
          <w:rFonts w:hint="eastAsia" w:ascii="宋体" w:hAnsi="宋体" w:eastAsia="宋体" w:cs="宋体"/>
          <w:color w:val="auto"/>
          <w:sz w:val="28"/>
          <w:szCs w:val="28"/>
          <w:highlight w:val="none"/>
        </w:rPr>
        <w:t>“大辽河口生态系统”生态保护红线</w:t>
      </w:r>
      <w:r>
        <w:rPr>
          <w:rFonts w:hint="eastAsia" w:ascii="宋体" w:hAnsi="宋体" w:eastAsia="宋体" w:cs="宋体"/>
          <w:color w:val="auto"/>
          <w:sz w:val="28"/>
          <w:szCs w:val="28"/>
          <w:highlight w:val="none"/>
          <w:lang w:val="en-US" w:eastAsia="zh-CN"/>
        </w:rPr>
        <w:t>与</w:t>
      </w:r>
      <w:r>
        <w:rPr>
          <w:rFonts w:hint="eastAsia" w:ascii="宋体" w:hAnsi="宋体" w:eastAsia="宋体" w:cs="宋体"/>
          <w:color w:val="auto"/>
          <w:sz w:val="28"/>
          <w:szCs w:val="28"/>
          <w:highlight w:val="none"/>
        </w:rPr>
        <w:t>“团山海蚀地貌特别保护区”</w:t>
      </w:r>
      <w:r>
        <w:rPr>
          <w:rFonts w:hint="eastAsia" w:ascii="宋体" w:hAnsi="宋体" w:eastAsia="宋体" w:cs="宋体"/>
          <w:color w:val="auto"/>
          <w:sz w:val="28"/>
          <w:szCs w:val="28"/>
          <w:highlight w:val="none"/>
          <w:lang w:val="en-US" w:eastAsia="zh-CN"/>
        </w:rPr>
        <w:t>生态保护</w:t>
      </w:r>
      <w:r>
        <w:rPr>
          <w:rFonts w:hint="eastAsia" w:ascii="宋体" w:hAnsi="宋体" w:eastAsia="宋体" w:cs="宋体"/>
          <w:color w:val="auto"/>
          <w:sz w:val="28"/>
          <w:szCs w:val="28"/>
          <w:highlight w:val="none"/>
        </w:rPr>
        <w:t>红线</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根据项目工程建设和项目区周边三区三线分布情况，开展</w:t>
      </w:r>
      <w:r>
        <w:rPr>
          <w:rFonts w:hint="eastAsia" w:ascii="宋体" w:hAnsi="宋体" w:eastAsia="宋体" w:cs="宋体"/>
          <w:color w:val="auto"/>
          <w:sz w:val="28"/>
          <w:szCs w:val="28"/>
          <w:highlight w:val="none"/>
          <w:lang w:val="en-US" w:eastAsia="zh-CN"/>
        </w:rPr>
        <w:t>大辽河口滨海湿地修复与团山国家级自然保护地生态修复</w:t>
      </w:r>
      <w:r>
        <w:rPr>
          <w:rFonts w:hint="eastAsia" w:ascii="宋体" w:hAnsi="宋体" w:eastAsia="宋体" w:cs="宋体"/>
          <w:color w:val="auto"/>
          <w:sz w:val="28"/>
          <w:szCs w:val="28"/>
          <w:highlight w:val="none"/>
        </w:rPr>
        <w:t>生态保护红线内有限人为活动准入论证。</w:t>
      </w:r>
    </w:p>
    <w:p>
      <w:pPr>
        <w:pStyle w:val="32"/>
        <w:keepNext w:val="0"/>
        <w:keepLines w:val="0"/>
        <w:pageBreakBefore w:val="0"/>
        <w:widowControl/>
        <w:numPr>
          <w:ilvl w:val="0"/>
          <w:numId w:val="11"/>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项目实施过程中的其他用海（含临时用海）和生态红线的相关政策和技术咨询或技术服务，必要时出具相关报告。</w:t>
      </w:r>
    </w:p>
    <w:p>
      <w:pPr>
        <w:pStyle w:val="32"/>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成果要求：</w:t>
      </w:r>
    </w:p>
    <w:p>
      <w:pPr>
        <w:pStyle w:val="3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(1)</w:t>
      </w:r>
      <w:r>
        <w:rPr>
          <w:rFonts w:hint="eastAsia" w:ascii="宋体" w:hAnsi="宋体" w:eastAsia="宋体" w:cs="宋体"/>
          <w:color w:val="auto"/>
          <w:sz w:val="28"/>
          <w:szCs w:val="28"/>
          <w:highlight w:val="none"/>
          <w:lang w:val="en-US" w:eastAsia="zh-CN"/>
        </w:rPr>
        <w:t>团山沙滩海域使用论证报告书（表）；</w:t>
      </w:r>
    </w:p>
    <w:p>
      <w:pPr>
        <w:pStyle w:val="3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280" w:firstLineChars="1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（2）西炮台岸线生态减灾修复海域使用论证报告书（表）；</w:t>
      </w:r>
    </w:p>
    <w:p>
      <w:pPr>
        <w:pStyle w:val="3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280" w:firstLineChars="1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（3）熊岳河口清淤疏浚海域使用论证报告书（表）；</w:t>
      </w:r>
    </w:p>
    <w:p>
      <w:pPr>
        <w:pStyle w:val="3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280" w:firstLineChars="1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（4）大辽河口滨海湿地修复与团山国家级自然保护地生态修复</w:t>
      </w:r>
      <w:r>
        <w:rPr>
          <w:rFonts w:hint="eastAsia" w:ascii="宋体" w:hAnsi="宋体" w:eastAsia="宋体" w:cs="宋体"/>
          <w:color w:val="auto"/>
          <w:sz w:val="28"/>
          <w:szCs w:val="28"/>
          <w:highlight w:val="none"/>
        </w:rPr>
        <w:t>生态保护红线内有限人为活动准入论证</w:t>
      </w:r>
      <w:r>
        <w:rPr>
          <w:rFonts w:hint="eastAsia" w:ascii="宋体" w:hAnsi="宋体" w:eastAsia="宋体" w:cs="宋体"/>
          <w:color w:val="auto"/>
          <w:sz w:val="28"/>
          <w:szCs w:val="28"/>
          <w:highlight w:val="none"/>
          <w:lang w:val="en-US" w:eastAsia="zh-CN"/>
        </w:rPr>
        <w:t>报告；</w:t>
      </w:r>
    </w:p>
    <w:p>
      <w:pPr>
        <w:pStyle w:val="3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280" w:firstLineChars="1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kern w:val="2"/>
          <w:sz w:val="28"/>
          <w:szCs w:val="28"/>
          <w:highlight w:val="none"/>
          <w:lang w:val="en-US" w:eastAsia="zh-CN" w:bidi="ar-SA"/>
        </w:rPr>
        <w:t>根据项目实施情况，如有必要需提供相关用海技术服务报告。</w:t>
      </w:r>
    </w:p>
    <w:p>
      <w:pPr>
        <w:pStyle w:val="3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544" w:firstLineChars="200"/>
        <w:jc w:val="left"/>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在合同履约过程中如遇国家政策调整或工程现场变化等可按甲方要求调整论证咨询或合同，但不增加合同额度。</w:t>
      </w:r>
    </w:p>
    <w:p>
      <w:pPr>
        <w:pStyle w:val="3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最高限价：1</w:t>
      </w:r>
      <w:r>
        <w:rPr>
          <w:rFonts w:hint="eastAsia" w:ascii="宋体" w:hAnsi="宋体" w:cs="宋体"/>
          <w:color w:val="auto"/>
          <w:kern w:val="2"/>
          <w:sz w:val="28"/>
          <w:szCs w:val="28"/>
          <w:highlight w:val="none"/>
          <w:lang w:val="en-US" w:eastAsia="zh-CN" w:bidi="ar-SA"/>
        </w:rPr>
        <w:t>0</w:t>
      </w:r>
      <w:bookmarkStart w:id="328" w:name="_GoBack"/>
      <w:bookmarkEnd w:id="328"/>
      <w:r>
        <w:rPr>
          <w:rFonts w:hint="eastAsia" w:ascii="宋体" w:hAnsi="宋体" w:eastAsia="宋体" w:cs="宋体"/>
          <w:color w:val="auto"/>
          <w:kern w:val="2"/>
          <w:sz w:val="28"/>
          <w:szCs w:val="28"/>
          <w:highlight w:val="none"/>
          <w:lang w:val="en-US" w:eastAsia="zh-CN" w:bidi="ar-SA"/>
        </w:rPr>
        <w:t>0万元，高于此限价的投标无效。</w:t>
      </w:r>
    </w:p>
    <w:p>
      <w:pPr>
        <w:pStyle w:val="32"/>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服务期限：2024年08月01日至2026年12月31日。（具体时间以合同签订为准）。</w:t>
      </w:r>
    </w:p>
    <w:p>
      <w:pPr>
        <w:pStyle w:val="32"/>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质量要求：合格</w:t>
      </w:r>
    </w:p>
    <w:p>
      <w:pPr>
        <w:pStyle w:val="32"/>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付款方式：分三次支付。第一次付款：提交工作方案后20日内，支付至合同价款的30%；第二次付款：提交成果报告并通过专家评审后，支付至合同价款的75%；第三次付款：市级验收合格后。支付至合同价款的100%。三次付款均应提供有效发票。</w:t>
      </w:r>
    </w:p>
    <w:p>
      <w:pPr>
        <w:pStyle w:val="32"/>
        <w:widowControl/>
        <w:spacing w:line="360" w:lineRule="auto"/>
        <w:ind w:firstLine="0" w:firstLineChars="0"/>
        <w:jc w:val="left"/>
        <w:rPr>
          <w:rFonts w:hint="eastAsia" w:ascii="宋体" w:hAnsi="宋体" w:eastAsia="宋体" w:cs="宋体"/>
          <w:color w:val="auto"/>
          <w:sz w:val="24"/>
          <w:szCs w:val="20"/>
          <w:highlight w:val="none"/>
        </w:rPr>
      </w:pPr>
    </w:p>
    <w:p>
      <w:pPr>
        <w:rPr>
          <w:rFonts w:hint="eastAsia" w:ascii="宋体" w:hAnsi="宋体" w:eastAsia="宋体" w:cs="宋体"/>
          <w:color w:val="auto"/>
          <w:w w:val="90"/>
          <w:highlight w:val="none"/>
        </w:rPr>
      </w:pPr>
      <w:r>
        <w:rPr>
          <w:rFonts w:hint="eastAsia" w:ascii="宋体" w:hAnsi="宋体" w:eastAsia="宋体" w:cs="宋体"/>
          <w:color w:val="auto"/>
          <w:w w:val="90"/>
          <w:highlight w:val="none"/>
        </w:rPr>
        <w:br w:type="page"/>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w w:val="90"/>
          <w:highlight w:val="none"/>
        </w:rPr>
        <w:t xml:space="preserve">  </w:t>
      </w:r>
      <w:bookmarkStart w:id="63" w:name="_Toc343510609"/>
      <w:bookmarkStart w:id="64" w:name="_Toc28352"/>
      <w:bookmarkStart w:id="65" w:name="_Toc349568733"/>
      <w:bookmarkStart w:id="66" w:name="_Toc344394210"/>
      <w:bookmarkStart w:id="67" w:name="_Toc29388"/>
      <w:bookmarkStart w:id="68" w:name="_Toc350515663"/>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附件（投标文件格式）</w:t>
      </w:r>
      <w:bookmarkEnd w:id="63"/>
      <w:bookmarkEnd w:id="64"/>
      <w:bookmarkEnd w:id="65"/>
      <w:bookmarkEnd w:id="66"/>
      <w:bookmarkEnd w:id="67"/>
      <w:bookmarkEnd w:id="68"/>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p>
    <w:p>
      <w:pPr>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封面格式：</w:t>
      </w: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pPr>
        <w:spacing w:before="100" w:beforeAutospacing="1" w:after="100" w:afterAutospacing="1" w:line="360" w:lineRule="auto"/>
        <w:jc w:val="center"/>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p>
    <w:p>
      <w:pPr>
        <w:spacing w:line="360" w:lineRule="auto"/>
        <w:ind w:firstLine="1108" w:firstLineChars="345"/>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项目名称：</w:t>
      </w: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投标人名称：</w:t>
      </w:r>
      <w:r>
        <w:rPr>
          <w:rFonts w:hint="eastAsia" w:ascii="宋体" w:hAnsi="宋体" w:eastAsia="宋体" w:cs="宋体"/>
          <w:b/>
          <w:color w:val="auto"/>
          <w:kern w:val="0"/>
          <w:sz w:val="32"/>
          <w:szCs w:val="32"/>
          <w:highlight w:val="none"/>
          <w:u w:val="single"/>
        </w:rPr>
        <w:t xml:space="preserve">                             （盖公章）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法定代表人或负责人或授权委托人：</w:t>
      </w:r>
      <w:r>
        <w:rPr>
          <w:rFonts w:hint="eastAsia" w:ascii="宋体" w:hAnsi="宋体" w:eastAsia="宋体" w:cs="宋体"/>
          <w:b/>
          <w:color w:val="auto"/>
          <w:kern w:val="0"/>
          <w:sz w:val="32"/>
          <w:szCs w:val="32"/>
          <w:highlight w:val="none"/>
          <w:u w:val="single"/>
        </w:rPr>
        <w:t xml:space="preserve">           （签字或盖章） </w:t>
      </w:r>
    </w:p>
    <w:p>
      <w:pPr>
        <w:spacing w:line="360" w:lineRule="auto"/>
        <w:ind w:firstLine="141" w:firstLineChars="44"/>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公司地址：</w:t>
      </w:r>
      <w:r>
        <w:rPr>
          <w:rFonts w:hint="eastAsia" w:ascii="宋体" w:hAnsi="宋体" w:eastAsia="宋体" w:cs="宋体"/>
          <w:b/>
          <w:color w:val="auto"/>
          <w:kern w:val="0"/>
          <w:sz w:val="32"/>
          <w:szCs w:val="32"/>
          <w:highlight w:val="none"/>
          <w:u w:val="single"/>
        </w:rPr>
        <w:t xml:space="preserve">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日      期：</w:t>
      </w:r>
      <w:r>
        <w:rPr>
          <w:rFonts w:hint="eastAsia" w:ascii="宋体" w:hAnsi="宋体" w:eastAsia="宋体" w:cs="宋体"/>
          <w:b/>
          <w:color w:val="auto"/>
          <w:kern w:val="0"/>
          <w:sz w:val="32"/>
          <w:szCs w:val="32"/>
          <w:highlight w:val="none"/>
          <w:u w:val="single"/>
        </w:rPr>
        <w:t xml:space="preserve">                                      </w:t>
      </w:r>
    </w:p>
    <w:p>
      <w:pPr>
        <w:spacing w:line="360" w:lineRule="auto"/>
        <w:rPr>
          <w:rFonts w:hint="eastAsia" w:ascii="宋体" w:hAnsi="宋体" w:eastAsia="宋体" w:cs="宋体"/>
          <w:b/>
          <w:color w:val="auto"/>
          <w:spacing w:val="60"/>
          <w:sz w:val="24"/>
          <w:szCs w:val="24"/>
          <w:highlight w:val="none"/>
          <w:u w:val="single"/>
        </w:rPr>
      </w:pPr>
    </w:p>
    <w:p>
      <w:pPr>
        <w:pStyle w:val="4"/>
        <w:spacing w:line="360" w:lineRule="auto"/>
        <w:jc w:val="center"/>
        <w:rPr>
          <w:rFonts w:hint="eastAsia" w:ascii="宋体" w:hAnsi="宋体" w:eastAsia="宋体" w:cs="宋体"/>
          <w:color w:val="auto"/>
          <w:sz w:val="28"/>
          <w:szCs w:val="28"/>
          <w:highlight w:val="none"/>
        </w:rPr>
      </w:pPr>
      <w:bookmarkStart w:id="69" w:name="_Toc47262062"/>
      <w:bookmarkStart w:id="70" w:name="_Toc49019229"/>
      <w:bookmarkStart w:id="71" w:name="_Toc198021513"/>
      <w:bookmarkStart w:id="72" w:name="_Toc47418248"/>
      <w:bookmarkStart w:id="73" w:name="_Toc47418724"/>
      <w:bookmarkStart w:id="74" w:name="_Toc48791228"/>
      <w:bookmarkStart w:id="75" w:name="_Toc47418931"/>
      <w:bookmarkStart w:id="76" w:name="_Toc47261878"/>
      <w:bookmarkStart w:id="77" w:name="_Toc47261683"/>
      <w:bookmarkStart w:id="78" w:name="_Toc48995844"/>
      <w:r>
        <w:rPr>
          <w:rFonts w:hint="eastAsia" w:ascii="宋体" w:hAnsi="宋体" w:eastAsia="宋体" w:cs="宋体"/>
          <w:color w:val="auto"/>
          <w:sz w:val="28"/>
          <w:szCs w:val="28"/>
          <w:highlight w:val="none"/>
        </w:rPr>
        <w:br w:type="page"/>
      </w:r>
      <w:bookmarkStart w:id="79" w:name="_Toc16092"/>
      <w:bookmarkStart w:id="80" w:name="_Toc349914539"/>
      <w:bookmarkStart w:id="81" w:name="_Toc8520"/>
      <w:bookmarkStart w:id="82" w:name="_Toc369353506"/>
      <w:bookmarkStart w:id="83" w:name="_Toc343510610"/>
      <w:bookmarkStart w:id="84" w:name="_Toc344394211"/>
      <w:bookmarkStart w:id="85" w:name="_Toc24222"/>
      <w:bookmarkStart w:id="86" w:name="_Toc350516678"/>
      <w:bookmarkStart w:id="87" w:name="_Toc330342807"/>
      <w:bookmarkStart w:id="88" w:name="_Toc349568734"/>
      <w:bookmarkStart w:id="89" w:name="_Toc16137"/>
      <w:bookmarkStart w:id="90" w:name="_Toc344397377"/>
      <w:bookmarkStart w:id="91" w:name="_Toc350515664"/>
      <w:r>
        <w:rPr>
          <w:rFonts w:hint="eastAsia" w:ascii="宋体" w:hAnsi="宋体" w:eastAsia="宋体" w:cs="宋体"/>
          <w:color w:val="auto"/>
          <w:highlight w:val="none"/>
        </w:rPr>
        <w:t>第一部分 投标函部分</w:t>
      </w:r>
      <w:bookmarkEnd w:id="79"/>
      <w:bookmarkEnd w:id="80"/>
      <w:bookmarkEnd w:id="81"/>
      <w:bookmarkEnd w:id="82"/>
      <w:bookmarkEnd w:id="83"/>
      <w:bookmarkEnd w:id="84"/>
      <w:bookmarkEnd w:id="85"/>
      <w:bookmarkEnd w:id="86"/>
      <w:bookmarkEnd w:id="87"/>
      <w:bookmarkEnd w:id="88"/>
      <w:bookmarkEnd w:id="89"/>
      <w:bookmarkEnd w:id="90"/>
      <w:bookmarkEnd w:id="91"/>
    </w:p>
    <w:p>
      <w:pPr>
        <w:pStyle w:val="4"/>
        <w:spacing w:line="360" w:lineRule="auto"/>
        <w:rPr>
          <w:rFonts w:hint="eastAsia" w:ascii="宋体" w:hAnsi="宋体" w:eastAsia="宋体" w:cs="宋体"/>
          <w:color w:val="auto"/>
          <w:sz w:val="28"/>
          <w:szCs w:val="28"/>
          <w:highlight w:val="none"/>
        </w:rPr>
      </w:pPr>
      <w:bookmarkStart w:id="92" w:name="_Toc10045"/>
      <w:bookmarkStart w:id="93" w:name="_Toc25016"/>
      <w:bookmarkStart w:id="94" w:name="_Toc349568735"/>
      <w:bookmarkStart w:id="95" w:name="_Toc344394212"/>
      <w:bookmarkStart w:id="96" w:name="_Toc344397378"/>
      <w:bookmarkStart w:id="97" w:name="_Toc343510611"/>
      <w:bookmarkStart w:id="98" w:name="_Toc330342557"/>
      <w:bookmarkStart w:id="99" w:name="_Toc330342808"/>
      <w:bookmarkStart w:id="100" w:name="_Toc28002"/>
      <w:bookmarkStart w:id="101" w:name="_Toc32757"/>
      <w:bookmarkStart w:id="102" w:name="_Toc349914540"/>
      <w:bookmarkStart w:id="103" w:name="_Toc350515665"/>
      <w:bookmarkStart w:id="104" w:name="_Toc369353507"/>
      <w:bookmarkStart w:id="105" w:name="_Toc350516679"/>
      <w:r>
        <w:rPr>
          <w:rFonts w:hint="eastAsia" w:ascii="宋体" w:hAnsi="宋体" w:eastAsia="宋体" w:cs="宋体"/>
          <w:color w:val="auto"/>
          <w:sz w:val="28"/>
          <w:szCs w:val="28"/>
          <w:highlight w:val="none"/>
        </w:rPr>
        <w:t>1、投标函(格式</w:t>
      </w:r>
      <w:bookmarkEnd w:id="69"/>
      <w:bookmarkEnd w:id="70"/>
      <w:bookmarkEnd w:id="71"/>
      <w:bookmarkEnd w:id="72"/>
      <w:bookmarkEnd w:id="73"/>
      <w:bookmarkEnd w:id="74"/>
      <w:bookmarkEnd w:id="75"/>
      <w:bookmarkEnd w:id="76"/>
      <w:bookmarkEnd w:id="77"/>
      <w:bookmarkEnd w:id="78"/>
      <w:bookmarkEnd w:id="92"/>
      <w:bookmarkEnd w:id="93"/>
      <w:bookmarkEnd w:id="94"/>
      <w:bookmarkEnd w:id="95"/>
      <w:bookmarkEnd w:id="96"/>
      <w:bookmarkEnd w:id="97"/>
      <w:bookmarkEnd w:id="98"/>
      <w:bookmarkEnd w:id="99"/>
      <w:r>
        <w:rPr>
          <w:rFonts w:hint="eastAsia" w:ascii="宋体" w:hAnsi="宋体" w:eastAsia="宋体" w:cs="宋体"/>
          <w:color w:val="auto"/>
          <w:sz w:val="28"/>
          <w:szCs w:val="28"/>
          <w:highlight w:val="none"/>
        </w:rPr>
        <w:t>)</w:t>
      </w:r>
      <w:bookmarkEnd w:id="100"/>
      <w:bookmarkEnd w:id="101"/>
      <w:bookmarkEnd w:id="102"/>
      <w:bookmarkEnd w:id="103"/>
      <w:bookmarkEnd w:id="104"/>
      <w:bookmarkEnd w:id="105"/>
    </w:p>
    <w:p>
      <w:pPr>
        <w:spacing w:line="360" w:lineRule="auto"/>
        <w:jc w:val="center"/>
        <w:rPr>
          <w:rFonts w:hint="eastAsia" w:ascii="宋体" w:hAnsi="宋体" w:eastAsia="宋体" w:cs="宋体"/>
          <w:b/>
          <w:color w:val="auto"/>
          <w:sz w:val="32"/>
          <w:highlight w:val="none"/>
        </w:rPr>
      </w:pPr>
      <w:bookmarkStart w:id="106" w:name="_Toc47262064"/>
      <w:bookmarkStart w:id="107" w:name="_Toc198021515"/>
      <w:bookmarkStart w:id="108" w:name="_Toc47261685"/>
      <w:bookmarkStart w:id="109" w:name="_Toc48995846"/>
      <w:bookmarkStart w:id="110" w:name="_Toc47418933"/>
      <w:bookmarkStart w:id="111" w:name="_Toc47418726"/>
      <w:bookmarkStart w:id="112" w:name="_Toc49019231"/>
      <w:bookmarkStart w:id="113" w:name="_Toc47418250"/>
      <w:bookmarkStart w:id="114" w:name="_Toc47261880"/>
      <w:bookmarkStart w:id="115" w:name="_Toc48791230"/>
      <w:r>
        <w:rPr>
          <w:rFonts w:hint="eastAsia" w:ascii="宋体" w:hAnsi="宋体" w:eastAsia="宋体" w:cs="宋体"/>
          <w:b/>
          <w:color w:val="auto"/>
          <w:sz w:val="42"/>
          <w:highlight w:val="none"/>
        </w:rPr>
        <w:t>投  标  函</w:t>
      </w:r>
      <w:r>
        <w:rPr>
          <w:rFonts w:hint="eastAsia" w:ascii="宋体" w:hAnsi="宋体" w:eastAsia="宋体" w:cs="宋体"/>
          <w:b/>
          <w:color w:val="auto"/>
          <w:sz w:val="32"/>
          <w:highlight w:val="none"/>
        </w:rPr>
        <w:t xml:space="preserve"> </w:t>
      </w:r>
    </w:p>
    <w:p>
      <w:pPr>
        <w:spacing w:after="120" w:line="360" w:lineRule="auto"/>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 xml:space="preserve">致 </w:t>
      </w:r>
      <w:r>
        <w:rPr>
          <w:rFonts w:hint="eastAsia" w:ascii="宋体" w:hAnsi="宋体" w:eastAsia="宋体" w:cs="宋体"/>
          <w:b/>
          <w:color w:val="auto"/>
          <w:spacing w:val="10"/>
          <w:sz w:val="24"/>
          <w:highlight w:val="none"/>
          <w:lang w:eastAsia="zh-CN"/>
        </w:rPr>
        <w:t>营口市自然资源局</w:t>
      </w:r>
      <w:r>
        <w:rPr>
          <w:rFonts w:hint="eastAsia" w:ascii="宋体" w:hAnsi="宋体" w:eastAsia="宋体" w:cs="宋体"/>
          <w:b/>
          <w:color w:val="auto"/>
          <w:spacing w:val="10"/>
          <w:sz w:val="24"/>
          <w:highlight w:val="none"/>
        </w:rPr>
        <w:t>:</w:t>
      </w:r>
    </w:p>
    <w:p>
      <w:pPr>
        <w:spacing w:after="120" w:line="360" w:lineRule="auto"/>
        <w:ind w:firstLine="391" w:firstLineChars="150"/>
        <w:rPr>
          <w:rFonts w:hint="eastAsia" w:ascii="宋体" w:hAnsi="宋体" w:eastAsia="宋体" w:cs="宋体"/>
          <w:b/>
          <w:color w:val="auto"/>
          <w:spacing w:val="10"/>
          <w:sz w:val="24"/>
          <w:highlight w:val="none"/>
        </w:rPr>
      </w:pPr>
      <w:r>
        <w:rPr>
          <w:rFonts w:hint="eastAsia" w:ascii="宋体" w:hAnsi="宋体" w:eastAsia="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根据贵公司“</w:t>
      </w:r>
      <w:r>
        <w:rPr>
          <w:rFonts w:hint="eastAsia" w:ascii="宋体" w:hAnsi="宋体" w:eastAsia="宋体" w:cs="宋体"/>
          <w:color w:val="auto"/>
          <w:sz w:val="24"/>
          <w:highlight w:val="none"/>
          <w:lang w:eastAsia="zh-CN"/>
        </w:rPr>
        <w:t>辽宁省营口市海洋生态保护修复工程项目海域使用技术咨询与论证服务</w:t>
      </w:r>
      <w:r>
        <w:rPr>
          <w:rFonts w:hint="eastAsia" w:ascii="宋体" w:hAnsi="宋体" w:eastAsia="宋体" w:cs="宋体"/>
          <w:color w:val="auto"/>
          <w:sz w:val="24"/>
          <w:highlight w:val="none"/>
        </w:rPr>
        <w:t>”的招标文件，我单位（公司）决定参加本项目的投标，我单位（或公司）同意以下事项：</w:t>
      </w:r>
    </w:p>
    <w:p>
      <w:pPr>
        <w:snapToGrid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r>
        <w:rPr>
          <w:rFonts w:hint="eastAsia" w:ascii="宋体" w:hAnsi="宋体" w:eastAsia="宋体" w:cs="宋体"/>
          <w:color w:val="auto"/>
          <w:sz w:val="24"/>
          <w:highlight w:val="none"/>
        </w:rPr>
        <w:t>承包上述项目的</w:t>
      </w:r>
      <w:r>
        <w:rPr>
          <w:rFonts w:hint="eastAsia" w:ascii="宋体" w:hAnsi="宋体" w:eastAsia="宋体" w:cs="宋体"/>
          <w:color w:val="auto"/>
          <w:sz w:val="24"/>
          <w:highlight w:val="none"/>
          <w:lang w:val="en-US" w:eastAsia="zh-CN"/>
        </w:rPr>
        <w:t>服务工作</w:t>
      </w:r>
      <w:r>
        <w:rPr>
          <w:rFonts w:hint="eastAsia" w:ascii="宋体" w:hAnsi="宋体" w:eastAsia="宋体" w:cs="宋体"/>
          <w:color w:val="auto"/>
          <w:sz w:val="24"/>
          <w:highlight w:val="none"/>
        </w:rPr>
        <w:t>，并承担任何质量缺陷保障责任：</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遵守招标文件的各项条款及一切有关规定，同时</w:t>
      </w:r>
      <w:r>
        <w:rPr>
          <w:rFonts w:hint="eastAsia" w:ascii="宋体" w:hAnsi="宋体" w:eastAsia="宋体" w:cs="宋体"/>
          <w:color w:val="auto"/>
          <w:sz w:val="24"/>
          <w:szCs w:val="24"/>
          <w:highlight w:val="none"/>
        </w:rPr>
        <w:t>将按招标文件的规定履行合同责任和义务。</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p>
    <w:p>
      <w:pPr>
        <w:snapToGrid w:val="0"/>
        <w:spacing w:line="360" w:lineRule="auto"/>
        <w:ind w:left="420"/>
        <w:rPr>
          <w:rFonts w:hint="eastAsia" w:ascii="宋体" w:hAnsi="宋体" w:eastAsia="宋体" w:cs="宋体"/>
          <w:color w:val="auto"/>
          <w:sz w:val="24"/>
          <w:szCs w:val="24"/>
          <w:highlight w:val="none"/>
          <w:lang w:eastAsia="zh-CN"/>
        </w:rPr>
      </w:pPr>
    </w:p>
    <w:p>
      <w:pPr>
        <w:snapToGrid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6.向贵方提供所有与投标项有关的真实有效的数据、情况和技术资料。</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9.如果我方投标被接受，则至合同履行完成和质量保证期满为止，本投标文件保持有效。</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  话：</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传  真：</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bookmarkStart w:id="116" w:name="_Toc21492"/>
      <w:bookmarkStart w:id="117" w:name="_Toc19626"/>
      <w:bookmarkStart w:id="118" w:name="_Toc343510612"/>
      <w:bookmarkStart w:id="119" w:name="_Toc330342809"/>
      <w:bookmarkStart w:id="120" w:name="_Toc349568736"/>
      <w:bookmarkStart w:id="121" w:name="_Toc330342558"/>
      <w:bookmarkStart w:id="122" w:name="_Toc344394213"/>
      <w:bookmarkStart w:id="123" w:name="_Toc344397379"/>
    </w:p>
    <w:bookmarkEnd w:id="116"/>
    <w:bookmarkEnd w:id="117"/>
    <w:bookmarkEnd w:id="118"/>
    <w:bookmarkEnd w:id="119"/>
    <w:bookmarkEnd w:id="120"/>
    <w:bookmarkEnd w:id="121"/>
    <w:bookmarkEnd w:id="122"/>
    <w:bookmarkEnd w:id="123"/>
    <w:p>
      <w:pPr>
        <w:rPr>
          <w:rFonts w:hint="eastAsia" w:ascii="宋体" w:hAnsi="宋体" w:eastAsia="宋体" w:cs="宋体"/>
          <w:color w:val="auto"/>
          <w:sz w:val="28"/>
          <w:szCs w:val="28"/>
          <w:highlight w:val="none"/>
        </w:rPr>
      </w:pPr>
      <w:bookmarkStart w:id="124" w:name="_Toc350515669"/>
      <w:bookmarkStart w:id="125" w:name="_Toc344394214"/>
      <w:bookmarkStart w:id="126" w:name="_Toc330342559"/>
      <w:bookmarkStart w:id="127" w:name="_Toc349568740"/>
      <w:bookmarkStart w:id="128" w:name="_Toc361385972"/>
      <w:bookmarkStart w:id="129" w:name="_Toc349568737"/>
      <w:bookmarkStart w:id="130" w:name="_Toc343510616"/>
      <w:bookmarkStart w:id="131" w:name="_Toc344394217"/>
      <w:bookmarkStart w:id="132" w:name="_Toc431929799"/>
      <w:bookmarkStart w:id="133" w:name="_Toc429748310"/>
      <w:bookmarkStart w:id="134" w:name="_Toc369353508"/>
      <w:bookmarkStart w:id="135" w:name="_Toc2175"/>
      <w:bookmarkStart w:id="136" w:name="_Toc350516683"/>
      <w:bookmarkStart w:id="137" w:name="_Toc24818"/>
      <w:bookmarkStart w:id="138" w:name="_Toc344397383"/>
      <w:bookmarkStart w:id="139" w:name="_Toc349914544"/>
      <w:bookmarkStart w:id="140" w:name="_Toc30056"/>
      <w:bookmarkStart w:id="141" w:name="_Toc769"/>
      <w:bookmarkStart w:id="142" w:name="_Toc361242555"/>
      <w:bookmarkStart w:id="143" w:name="_Toc344397380"/>
      <w:bookmarkStart w:id="144" w:name="_Toc343510613"/>
      <w:bookmarkStart w:id="145" w:name="_Toc330342810"/>
      <w:bookmarkStart w:id="146" w:name="_Toc330342813"/>
      <w:bookmarkStart w:id="147" w:name="_Toc5685"/>
      <w:r>
        <w:rPr>
          <w:rFonts w:hint="eastAsia" w:ascii="宋体" w:hAnsi="宋体" w:eastAsia="宋体" w:cs="宋体"/>
          <w:color w:val="auto"/>
          <w:sz w:val="28"/>
          <w:szCs w:val="28"/>
          <w:highlight w:val="none"/>
        </w:rPr>
        <w:br w:type="page"/>
      </w:r>
    </w:p>
    <w:p>
      <w:pPr>
        <w:pStyle w:val="4"/>
        <w:spacing w:line="360" w:lineRule="auto"/>
        <w:rPr>
          <w:rFonts w:hint="eastAsia" w:ascii="宋体" w:hAnsi="宋体" w:eastAsia="宋体" w:cs="宋体"/>
          <w:color w:val="auto"/>
          <w:sz w:val="28"/>
          <w:szCs w:val="28"/>
          <w:highlight w:val="none"/>
        </w:rPr>
      </w:pPr>
      <w:bookmarkStart w:id="148" w:name="_Toc19545"/>
      <w:r>
        <w:rPr>
          <w:rFonts w:hint="eastAsia" w:ascii="宋体" w:hAnsi="宋体" w:eastAsia="宋体" w:cs="宋体"/>
          <w:color w:val="auto"/>
          <w:sz w:val="28"/>
          <w:szCs w:val="28"/>
          <w:highlight w:val="none"/>
        </w:rPr>
        <w:t>2、投标函附录格式</w:t>
      </w:r>
      <w:bookmarkEnd w:id="148"/>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函 附 录</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w:t>
            </w:r>
          </w:p>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（单位：元）</w:t>
            </w:r>
          </w:p>
        </w:tc>
        <w:tc>
          <w:tcPr>
            <w:tcW w:w="7176" w:type="dxa"/>
            <w:noWrap w:val="0"/>
            <w:vAlign w:val="center"/>
          </w:tcPr>
          <w:p>
            <w:pPr>
              <w:snapToGrid w:val="0"/>
              <w:spacing w:before="62" w:beforeLines="20" w:line="5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napToGrid w:val="0"/>
              <w:spacing w:before="62" w:beforeLines="20" w:line="560" w:lineRule="exact"/>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大写：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期限</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lang w:val="en-US" w:eastAsia="zh-CN"/>
              </w:rPr>
              <w:t>2024年08月01日</w:t>
            </w:r>
            <w:r>
              <w:rPr>
                <w:rFonts w:hint="eastAsia" w:ascii="宋体" w:hAnsi="宋体" w:eastAsia="宋体" w:cs="宋体"/>
                <w:color w:val="auto"/>
                <w:sz w:val="24"/>
                <w:szCs w:val="24"/>
                <w:highlight w:val="none"/>
                <w:lang w:val="en-US" w:eastAsia="zh-CN"/>
              </w:rPr>
              <w:t>至2026年12月31日。（具体时间以合同签订为准）。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质量要求</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rPr>
            </w:pPr>
          </w:p>
        </w:tc>
      </w:tr>
    </w:tbl>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06"/>
    <w:bookmarkEnd w:id="107"/>
    <w:bookmarkEnd w:id="108"/>
    <w:bookmarkEnd w:id="109"/>
    <w:bookmarkEnd w:id="110"/>
    <w:bookmarkEnd w:id="111"/>
    <w:bookmarkEnd w:id="112"/>
    <w:bookmarkEnd w:id="113"/>
    <w:bookmarkEnd w:id="114"/>
    <w:bookmarkEnd w:id="11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pStyle w:val="4"/>
        <w:spacing w:line="360" w:lineRule="auto"/>
        <w:jc w:val="center"/>
        <w:rPr>
          <w:rFonts w:hint="eastAsia" w:ascii="宋体" w:hAnsi="宋体" w:eastAsia="宋体" w:cs="宋体"/>
          <w:color w:val="auto"/>
          <w:sz w:val="24"/>
          <w:szCs w:val="20"/>
          <w:highlight w:val="none"/>
        </w:rPr>
      </w:pPr>
      <w:bookmarkStart w:id="149" w:name="_Toc343510626"/>
      <w:bookmarkStart w:id="150" w:name="_Toc8914"/>
      <w:bookmarkStart w:id="151" w:name="_Toc350516690"/>
      <w:bookmarkStart w:id="152" w:name="_Toc344394227"/>
      <w:bookmarkStart w:id="153" w:name="_Toc349914551"/>
      <w:bookmarkStart w:id="154" w:name="_Toc369353514"/>
      <w:bookmarkStart w:id="155" w:name="_Toc349568751"/>
      <w:bookmarkStart w:id="156" w:name="_Toc18397"/>
      <w:bookmarkStart w:id="157" w:name="_Toc20714"/>
      <w:bookmarkStart w:id="158" w:name="_Toc344397393"/>
      <w:bookmarkStart w:id="159" w:name="_Toc330342823"/>
      <w:bookmarkStart w:id="160" w:name="_Toc350515676"/>
      <w:bookmarkStart w:id="161" w:name="_Toc15703"/>
      <w:bookmarkStart w:id="162" w:name="_Toc25856"/>
      <w:bookmarkStart w:id="163" w:name="_Toc49019236"/>
      <w:bookmarkStart w:id="164" w:name="_Toc198021519"/>
      <w:bookmarkStart w:id="165" w:name="_Toc48995851"/>
      <w:bookmarkStart w:id="166" w:name="_Toc47262069"/>
      <w:bookmarkStart w:id="167" w:name="_Toc47261690"/>
      <w:bookmarkStart w:id="168" w:name="_Toc47418731"/>
      <w:bookmarkStart w:id="169" w:name="_Toc48791235"/>
      <w:bookmarkStart w:id="170" w:name="_Toc47418255"/>
      <w:bookmarkStart w:id="171" w:name="_Toc47418938"/>
      <w:bookmarkStart w:id="172" w:name="_Toc47261885"/>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4"/>
        <w:spacing w:line="360" w:lineRule="auto"/>
        <w:rPr>
          <w:rFonts w:hint="eastAsia" w:ascii="宋体" w:hAnsi="宋体" w:eastAsia="宋体" w:cs="宋体"/>
          <w:color w:val="auto"/>
          <w:sz w:val="28"/>
          <w:szCs w:val="28"/>
          <w:highlight w:val="none"/>
        </w:rPr>
      </w:pPr>
      <w:bookmarkStart w:id="173" w:name="_Toc13827"/>
      <w:bookmarkStart w:id="174" w:name="_Toc343510628"/>
      <w:bookmarkStart w:id="175" w:name="_Toc350515678"/>
      <w:bookmarkStart w:id="176" w:name="_Toc350516692"/>
      <w:bookmarkStart w:id="177" w:name="_Toc29974"/>
      <w:bookmarkStart w:id="178" w:name="_Toc349568753"/>
      <w:bookmarkStart w:id="179" w:name="_Toc344397395"/>
      <w:bookmarkStart w:id="180" w:name="_Toc330342574"/>
      <w:bookmarkStart w:id="181" w:name="_Toc24996"/>
      <w:bookmarkStart w:id="182" w:name="_Toc10088"/>
      <w:bookmarkStart w:id="183" w:name="_Toc330342825"/>
      <w:bookmarkStart w:id="184" w:name="_Toc344394229"/>
      <w:bookmarkStart w:id="185" w:name="_Toc369353516"/>
      <w:bookmarkStart w:id="186" w:name="_Toc349914553"/>
      <w:bookmarkStart w:id="187" w:name="_Toc18633"/>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bookmarkStart w:id="188" w:name="_Toc255559500"/>
      <w:bookmarkStart w:id="189" w:name="_Toc255161212"/>
      <w:bookmarkStart w:id="190" w:name="_Toc256765556"/>
      <w:bookmarkStart w:id="191" w:name="_Toc296292781"/>
      <w:r>
        <w:rPr>
          <w:rFonts w:hint="eastAsia" w:ascii="宋体" w:hAnsi="宋体" w:eastAsia="宋体" w:cs="宋体"/>
          <w:color w:val="auto"/>
          <w:sz w:val="28"/>
          <w:szCs w:val="28"/>
          <w:highlight w:val="none"/>
        </w:rPr>
        <w:t>投标人一般情况</w:t>
      </w:r>
      <w:bookmarkEnd w:id="188"/>
      <w:bookmarkEnd w:id="189"/>
      <w:bookmarkEnd w:id="190"/>
      <w:bookmarkEnd w:id="191"/>
      <w:r>
        <w:rPr>
          <w:rFonts w:hint="eastAsia" w:ascii="宋体" w:hAnsi="宋体" w:eastAsia="宋体" w:cs="宋体"/>
          <w:color w:val="auto"/>
          <w:sz w:val="28"/>
          <w:szCs w:val="28"/>
          <w:highlight w:val="none"/>
        </w:rPr>
        <w:t>（格式）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投标人一般情况</w:t>
      </w:r>
    </w:p>
    <w:tbl>
      <w:tblPr>
        <w:tblStyle w:val="2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注册</w:t>
            </w:r>
            <w:r>
              <w:rPr>
                <w:rFonts w:hint="eastAsia" w:ascii="宋体" w:hAnsi="宋体" w:eastAsia="宋体" w:cs="宋体"/>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注册年份（请附营业执照</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公司有关证书            （请附有关证书的</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公司（是否通过，何种） 质量保证体系认证（如通过请附相关证书</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主营范围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其他要求说明的情况</w:t>
            </w:r>
          </w:p>
        </w:tc>
      </w:tr>
    </w:tbl>
    <w:p>
      <w:pPr>
        <w:spacing w:line="360" w:lineRule="auto"/>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b/>
          <w:color w:val="auto"/>
          <w:kern w:val="0"/>
          <w:szCs w:val="21"/>
          <w:highlight w:val="none"/>
        </w:rPr>
        <w:t>附企业营业执照、组织机构代码证、税务登记证（已登记办理“三证合一”的企业仅须提供印有统一社会信用代码的营业执照）</w:t>
      </w:r>
      <w:r>
        <w:rPr>
          <w:rFonts w:hint="eastAsia" w:ascii="宋体" w:hAnsi="宋体" w:eastAsia="宋体" w:cs="宋体"/>
          <w:b/>
          <w:color w:val="auto"/>
          <w:kern w:val="0"/>
          <w:szCs w:val="21"/>
          <w:highlight w:val="none"/>
          <w:lang w:val="en-US" w:eastAsia="zh-CN"/>
        </w:rPr>
        <w:t>以及中国海域使用论证网(全国海域使用论证信用平台)查询截图</w:t>
      </w:r>
    </w:p>
    <w:p>
      <w:pPr>
        <w:autoSpaceDE w:val="0"/>
        <w:autoSpaceDN w:val="0"/>
        <w:adjustRightIn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pStyle w:val="14"/>
        <w:ind w:firstLine="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bookmarkStart w:id="192" w:name="_Toc27209"/>
      <w:bookmarkStart w:id="193" w:name="_Toc343510630"/>
      <w:bookmarkStart w:id="194" w:name="_Toc330342827"/>
      <w:bookmarkStart w:id="195" w:name="_Toc29778"/>
      <w:bookmarkStart w:id="196" w:name="_Toc350516694"/>
      <w:bookmarkStart w:id="197" w:name="_Toc349914555"/>
      <w:bookmarkStart w:id="198" w:name="_Toc344394231"/>
      <w:bookmarkStart w:id="199" w:name="_Toc29165"/>
      <w:bookmarkStart w:id="200" w:name="_Toc369353518"/>
      <w:bookmarkStart w:id="201" w:name="_Toc344397397"/>
      <w:bookmarkStart w:id="202" w:name="_Toc349568755"/>
      <w:bookmarkStart w:id="203" w:name="_Toc330342576"/>
      <w:bookmarkStart w:id="204" w:name="_Toc350515680"/>
    </w:p>
    <w:p>
      <w:pPr>
        <w:pStyle w:val="14"/>
        <w:ind w:firstLine="0"/>
        <w:rPr>
          <w:rFonts w:hint="eastAsia" w:ascii="宋体" w:hAnsi="宋体" w:eastAsia="宋体" w:cs="宋体"/>
          <w:color w:val="auto"/>
          <w:highlight w:val="none"/>
          <w:lang w:val="zh-CN"/>
        </w:rPr>
      </w:pPr>
    </w:p>
    <w:p>
      <w:pPr>
        <w:pStyle w:val="14"/>
        <w:ind w:firstLine="0"/>
        <w:rPr>
          <w:rFonts w:hint="eastAsia" w:ascii="宋体" w:hAnsi="宋体" w:eastAsia="宋体" w:cs="宋体"/>
          <w:color w:val="auto"/>
          <w:highlight w:val="none"/>
          <w:lang w:val="zh-CN"/>
        </w:rPr>
      </w:pPr>
    </w:p>
    <w:bookmarkEnd w:id="192"/>
    <w:bookmarkEnd w:id="193"/>
    <w:bookmarkEnd w:id="194"/>
    <w:bookmarkEnd w:id="195"/>
    <w:bookmarkEnd w:id="196"/>
    <w:bookmarkEnd w:id="197"/>
    <w:bookmarkEnd w:id="198"/>
    <w:bookmarkEnd w:id="199"/>
    <w:bookmarkEnd w:id="200"/>
    <w:bookmarkEnd w:id="201"/>
    <w:bookmarkEnd w:id="202"/>
    <w:bookmarkEnd w:id="203"/>
    <w:bookmarkEnd w:id="204"/>
    <w:p>
      <w:pPr>
        <w:autoSpaceDE w:val="0"/>
        <w:autoSpaceDN w:val="0"/>
        <w:adjustRightInd w:val="0"/>
        <w:spacing w:line="360" w:lineRule="auto"/>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4"/>
        <w:spacing w:line="360" w:lineRule="auto"/>
        <w:rPr>
          <w:rFonts w:hint="eastAsia" w:ascii="宋体" w:hAnsi="宋体" w:eastAsia="宋体" w:cs="宋体"/>
          <w:b w:val="0"/>
          <w:bCs w:val="0"/>
          <w:color w:val="auto"/>
          <w:sz w:val="28"/>
          <w:highlight w:val="none"/>
        </w:rPr>
      </w:pPr>
      <w:bookmarkStart w:id="205" w:name="_Toc330342580"/>
      <w:bookmarkStart w:id="206" w:name="_Toc344394234"/>
      <w:bookmarkStart w:id="207" w:name="_Toc349914558"/>
      <w:bookmarkStart w:id="208" w:name="_Toc330342831"/>
      <w:bookmarkStart w:id="209" w:name="_Toc12848"/>
      <w:bookmarkStart w:id="210" w:name="_Toc349568758"/>
      <w:bookmarkStart w:id="211" w:name="_Toc344397400"/>
      <w:bookmarkStart w:id="212" w:name="_Toc31473"/>
      <w:bookmarkStart w:id="213" w:name="_Toc19970"/>
      <w:bookmarkStart w:id="214" w:name="_Toc25660"/>
      <w:bookmarkStart w:id="215" w:name="_Toc350515683"/>
      <w:bookmarkStart w:id="216" w:name="_Toc30089"/>
      <w:bookmarkStart w:id="217" w:name="_Toc343510633"/>
      <w:bookmarkStart w:id="218" w:name="_Toc350516697"/>
      <w:bookmarkStart w:id="219" w:name="_Toc369353521"/>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、法定代表人身份证明书</w:t>
      </w:r>
      <w:r>
        <w:rPr>
          <w:rFonts w:hint="eastAsia" w:ascii="宋体" w:hAnsi="宋体" w:eastAsia="宋体" w:cs="宋体"/>
          <w:bCs w:val="0"/>
          <w:color w:val="auto"/>
          <w:sz w:val="28"/>
          <w:szCs w:val="28"/>
          <w:highlight w:val="none"/>
        </w:rPr>
        <w:t>（格式）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before="240" w:line="360" w:lineRule="auto"/>
        <w:jc w:val="center"/>
        <w:rPr>
          <w:rFonts w:hint="eastAsia" w:ascii="宋体" w:hAnsi="宋体" w:eastAsia="宋体" w:cs="宋体"/>
          <w:b/>
          <w:color w:val="auto"/>
          <w:kern w:val="0"/>
          <w:sz w:val="28"/>
          <w:highlight w:val="none"/>
        </w:rPr>
      </w:pPr>
      <w:r>
        <w:rPr>
          <w:rFonts w:hint="eastAsia" w:ascii="宋体" w:hAnsi="宋体" w:eastAsia="宋体" w:cs="宋体"/>
          <w:b/>
          <w:bCs/>
          <w:color w:val="auto"/>
          <w:sz w:val="28"/>
          <w:szCs w:val="32"/>
          <w:highlight w:val="none"/>
        </w:rPr>
        <w:t>法定代表人身份证明书</w:t>
      </w:r>
    </w:p>
    <w:p>
      <w:pPr>
        <w:autoSpaceDE w:val="0"/>
        <w:autoSpaceDN w:val="0"/>
        <w:adjustRightInd w:val="0"/>
        <w:spacing w:before="240" w:line="360" w:lineRule="auto"/>
        <w:jc w:val="center"/>
        <w:rPr>
          <w:rFonts w:hint="eastAsia" w:ascii="宋体" w:hAnsi="宋体" w:eastAsia="宋体" w:cs="宋体"/>
          <w:color w:val="auto"/>
          <w:spacing w:val="6"/>
          <w:kern w:val="0"/>
          <w:sz w:val="26"/>
          <w:highlight w:val="none"/>
        </w:rPr>
      </w:pP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单位名称：</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单位性质：</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地    址：</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成立时间：</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经营期限：</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姓名：</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职务：</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（投标人单位名称）         </w:t>
      </w:r>
      <w:r>
        <w:rPr>
          <w:rFonts w:hint="eastAsia" w:ascii="宋体" w:hAnsi="宋体" w:eastAsia="宋体" w:cs="宋体"/>
          <w:bCs/>
          <w:color w:val="auto"/>
          <w:sz w:val="28"/>
          <w:szCs w:val="32"/>
          <w:highlight w:val="none"/>
        </w:rPr>
        <w:t>的法定代表人。</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特此证明。</w:t>
      </w:r>
    </w:p>
    <w:p>
      <w:pPr>
        <w:spacing w:line="360" w:lineRule="auto"/>
        <w:ind w:right="600"/>
        <w:jc w:val="left"/>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 xml:space="preserve">                                      投标人：</w:t>
      </w:r>
      <w:r>
        <w:rPr>
          <w:rFonts w:hint="eastAsia" w:ascii="宋体" w:hAnsi="宋体" w:eastAsia="宋体" w:cs="宋体"/>
          <w:bCs/>
          <w:color w:val="auto"/>
          <w:sz w:val="28"/>
          <w:szCs w:val="32"/>
          <w:highlight w:val="none"/>
          <w:u w:val="single"/>
        </w:rPr>
        <w:t xml:space="preserve">（盖公章）              </w:t>
      </w:r>
    </w:p>
    <w:p>
      <w:pPr>
        <w:spacing w:line="360" w:lineRule="auto"/>
        <w:ind w:right="600"/>
        <w:jc w:val="center"/>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 xml:space="preserve">                                  日期：  年    月     日</w:t>
      </w:r>
    </w:p>
    <w:p>
      <w:pPr>
        <w:spacing w:line="360" w:lineRule="auto"/>
        <w:ind w:right="600"/>
        <w:jc w:val="center"/>
        <w:rPr>
          <w:rFonts w:hint="eastAsia" w:ascii="宋体" w:hAnsi="宋体" w:eastAsia="宋体" w:cs="宋体"/>
          <w:bCs/>
          <w:color w:val="auto"/>
          <w:sz w:val="28"/>
          <w:szCs w:val="32"/>
          <w:highlight w:val="none"/>
        </w:rPr>
      </w:pPr>
    </w:p>
    <w:p>
      <w:pPr>
        <w:spacing w:line="360" w:lineRule="auto"/>
        <w:ind w:right="6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备注:附法定代表人身份证</w:t>
      </w:r>
      <w:r>
        <w:rPr>
          <w:rFonts w:hint="eastAsia" w:ascii="宋体" w:hAnsi="宋体" w:eastAsia="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件（正、反面）</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220" w:name="_Toc330342832"/>
      <w:bookmarkStart w:id="221" w:name="_Toc16122"/>
      <w:bookmarkStart w:id="222" w:name="_Toc5113"/>
      <w:bookmarkStart w:id="223" w:name="_Toc8017"/>
      <w:bookmarkStart w:id="224" w:name="_Toc330342581"/>
      <w:bookmarkStart w:id="225" w:name="_Toc344397401"/>
      <w:bookmarkStart w:id="226" w:name="_Toc343510634"/>
      <w:bookmarkStart w:id="227" w:name="_Toc350515684"/>
      <w:bookmarkStart w:id="228" w:name="_Toc349914559"/>
      <w:bookmarkStart w:id="229" w:name="_Toc369353522"/>
      <w:bookmarkStart w:id="230" w:name="_Toc349568759"/>
      <w:bookmarkStart w:id="231" w:name="_Toc344394235"/>
      <w:bookmarkStart w:id="232" w:name="_Toc350516698"/>
      <w:bookmarkStart w:id="233" w:name="_Toc752"/>
      <w:bookmarkStart w:id="234" w:name="_Toc27450"/>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、法定代表人授权书</w:t>
      </w:r>
      <w:bookmarkEnd w:id="163"/>
      <w:bookmarkEnd w:id="164"/>
      <w:bookmarkEnd w:id="165"/>
      <w:bookmarkEnd w:id="166"/>
      <w:bookmarkEnd w:id="167"/>
      <w:bookmarkEnd w:id="168"/>
      <w:bookmarkEnd w:id="169"/>
      <w:bookmarkEnd w:id="170"/>
      <w:bookmarkEnd w:id="171"/>
      <w:bookmarkEnd w:id="172"/>
      <w:r>
        <w:rPr>
          <w:rFonts w:hint="eastAsia" w:ascii="宋体" w:hAnsi="宋体" w:eastAsia="宋体" w:cs="宋体"/>
          <w:bCs w:val="0"/>
          <w:color w:val="auto"/>
          <w:sz w:val="28"/>
          <w:szCs w:val="28"/>
          <w:highlight w:val="none"/>
        </w:rPr>
        <w:t>（格式）</w:t>
      </w:r>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宋体" w:hAnsi="宋体" w:eastAsia="宋体" w:cs="宋体"/>
          <w:bCs w:val="0"/>
          <w:color w:val="auto"/>
          <w:sz w:val="28"/>
          <w:szCs w:val="28"/>
          <w:highlight w:val="none"/>
        </w:rPr>
        <w:t>（如法定代表人投标不需此项）</w:t>
      </w:r>
      <w:bookmarkEnd w:id="233"/>
      <w:bookmarkEnd w:id="234"/>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pPr>
        <w:spacing w:line="360" w:lineRule="auto"/>
        <w:rPr>
          <w:rFonts w:hint="eastAsia" w:ascii="宋体" w:hAnsi="宋体" w:eastAsia="宋体" w:cs="宋体"/>
          <w:color w:val="auto"/>
          <w:sz w:val="24"/>
          <w:szCs w:val="24"/>
          <w:highlight w:val="none"/>
        </w:rPr>
      </w:pPr>
    </w:p>
    <w:p>
      <w:pPr>
        <w:spacing w:line="360" w:lineRule="auto"/>
        <w:ind w:right="142" w:firstLine="560" w:firstLineChars="200"/>
        <w:rPr>
          <w:rFonts w:hint="eastAsia" w:ascii="宋体" w:hAnsi="宋体" w:eastAsia="宋体" w:cs="宋体"/>
          <w:bCs/>
          <w:color w:val="auto"/>
          <w:sz w:val="28"/>
          <w:szCs w:val="32"/>
          <w:highlight w:val="none"/>
        </w:rPr>
      </w:pPr>
      <w:bookmarkStart w:id="235" w:name="_Toc235331336"/>
      <w:bookmarkStart w:id="236" w:name="_Toc247230322"/>
      <w:r>
        <w:rPr>
          <w:rFonts w:hint="eastAsia" w:ascii="宋体" w:hAnsi="宋体" w:eastAsia="宋体" w:cs="宋体"/>
          <w:bCs/>
          <w:color w:val="auto"/>
          <w:sz w:val="28"/>
          <w:szCs w:val="32"/>
          <w:highlight w:val="none"/>
        </w:rPr>
        <w:t>本授权委托书声明，我</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（投标人名称）            </w:t>
      </w:r>
      <w:r>
        <w:rPr>
          <w:rFonts w:hint="eastAsia" w:ascii="宋体" w:hAnsi="宋体" w:eastAsia="宋体" w:cs="宋体"/>
          <w:bCs/>
          <w:color w:val="auto"/>
          <w:sz w:val="28"/>
          <w:szCs w:val="32"/>
          <w:highlight w:val="none"/>
        </w:rPr>
        <w:t>的法定代表人，现授权委托</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为我公司签署</w:t>
      </w:r>
      <w:r>
        <w:rPr>
          <w:rFonts w:hint="eastAsia" w:ascii="宋体" w:hAnsi="宋体" w:eastAsia="宋体" w:cs="宋体"/>
          <w:bCs/>
          <w:color w:val="auto"/>
          <w:sz w:val="28"/>
          <w:szCs w:val="32"/>
          <w:highlight w:val="none"/>
          <w:u w:val="single"/>
        </w:rPr>
        <w:t xml:space="preserve">           （项目名称，招标编号）         </w:t>
      </w:r>
      <w:r>
        <w:rPr>
          <w:rFonts w:hint="eastAsia" w:ascii="宋体" w:hAnsi="宋体" w:eastAsia="宋体" w:cs="宋体"/>
          <w:bCs/>
          <w:color w:val="auto"/>
          <w:sz w:val="28"/>
          <w:szCs w:val="32"/>
          <w:highlight w:val="none"/>
        </w:rPr>
        <w:t>投标的法定代表人授权委托代理人，我承认代理人全权代表我所签署的本项目的文件的内容。</w:t>
      </w: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代理人无转委托权，特此委托。</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代理人：</w:t>
      </w:r>
      <w:r>
        <w:rPr>
          <w:rFonts w:hint="eastAsia" w:ascii="宋体" w:hAnsi="宋体" w:eastAsia="宋体" w:cs="宋体"/>
          <w:bCs/>
          <w:color w:val="auto"/>
          <w:sz w:val="28"/>
          <w:szCs w:val="32"/>
          <w:highlight w:val="none"/>
          <w:u w:val="single"/>
        </w:rPr>
        <w:t xml:space="preserve">  (签字或盖章)          </w:t>
      </w:r>
      <w:r>
        <w:rPr>
          <w:rFonts w:hint="eastAsia" w:ascii="宋体" w:hAnsi="宋体" w:eastAsia="宋体" w:cs="宋体"/>
          <w:bCs/>
          <w:color w:val="auto"/>
          <w:sz w:val="28"/>
          <w:szCs w:val="32"/>
          <w:highlight w:val="none"/>
        </w:rPr>
        <w:t>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身份证号码：</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职务：</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投标人：</w:t>
      </w:r>
      <w:r>
        <w:rPr>
          <w:rFonts w:hint="eastAsia" w:ascii="宋体" w:hAnsi="宋体" w:eastAsia="宋体" w:cs="宋体"/>
          <w:bCs/>
          <w:color w:val="auto"/>
          <w:sz w:val="28"/>
          <w:szCs w:val="32"/>
          <w:highlight w:val="none"/>
          <w:u w:val="single"/>
        </w:rPr>
        <w:t xml:space="preserve">        （盖公章）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法定代表人：</w:t>
      </w:r>
      <w:r>
        <w:rPr>
          <w:rFonts w:hint="eastAsia" w:ascii="宋体" w:hAnsi="宋体" w:eastAsia="宋体" w:cs="宋体"/>
          <w:bCs/>
          <w:color w:val="auto"/>
          <w:sz w:val="28"/>
          <w:szCs w:val="32"/>
          <w:highlight w:val="none"/>
          <w:u w:val="single"/>
        </w:rPr>
        <w:t xml:space="preserve">    （签字或盖章）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授权委托日期：</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年</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月</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日</w:t>
      </w:r>
    </w:p>
    <w:p>
      <w:pPr>
        <w:spacing w:line="360" w:lineRule="auto"/>
        <w:ind w:right="142"/>
        <w:rPr>
          <w:rFonts w:hint="eastAsia" w:ascii="宋体" w:hAnsi="宋体" w:eastAsia="宋体" w:cs="宋体"/>
          <w:bCs/>
          <w:color w:val="auto"/>
          <w:sz w:val="28"/>
          <w:szCs w:val="32"/>
          <w:highlight w:val="none"/>
        </w:rPr>
      </w:pP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备注:附代理人身份证</w:t>
      </w:r>
      <w:r>
        <w:rPr>
          <w:rFonts w:hint="eastAsia" w:ascii="宋体" w:hAnsi="宋体" w:eastAsia="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w:t>
      </w:r>
      <w:bookmarkEnd w:id="235"/>
      <w:bookmarkEnd w:id="236"/>
      <w:bookmarkStart w:id="237" w:name="_Toc247230326"/>
      <w:r>
        <w:rPr>
          <w:rFonts w:hint="eastAsia" w:ascii="宋体" w:hAnsi="宋体" w:eastAsia="宋体" w:cs="宋体"/>
          <w:bCs/>
          <w:color w:val="auto"/>
          <w:sz w:val="28"/>
          <w:szCs w:val="32"/>
          <w:highlight w:val="none"/>
        </w:rPr>
        <w:t>（正、反面）</w:t>
      </w:r>
    </w:p>
    <w:p>
      <w:pPr>
        <w:rPr>
          <w:rFonts w:hint="eastAsia" w:ascii="宋体" w:hAnsi="宋体" w:eastAsia="宋体" w:cs="宋体"/>
          <w:color w:val="auto"/>
          <w:sz w:val="28"/>
          <w:szCs w:val="28"/>
          <w:highlight w:val="none"/>
        </w:rPr>
      </w:pPr>
      <w:bookmarkStart w:id="238" w:name="_Toc6655"/>
      <w:bookmarkStart w:id="239" w:name="_Toc5577"/>
      <w:bookmarkStart w:id="240" w:name="_Toc350515685"/>
      <w:bookmarkStart w:id="241" w:name="_Toc349568760"/>
      <w:bookmarkStart w:id="242" w:name="_Toc344397402"/>
      <w:bookmarkStart w:id="243" w:name="_Toc330342582"/>
      <w:bookmarkStart w:id="244" w:name="_Toc369353523"/>
      <w:bookmarkStart w:id="245" w:name="_Toc15410"/>
      <w:bookmarkStart w:id="246" w:name="_Toc330342833"/>
      <w:bookmarkStart w:id="247" w:name="_Toc350516699"/>
      <w:bookmarkStart w:id="248" w:name="_Toc343510635"/>
      <w:bookmarkStart w:id="249" w:name="_Toc349914564"/>
      <w:bookmarkStart w:id="250" w:name="_Toc344394236"/>
      <w:r>
        <w:rPr>
          <w:rFonts w:hint="eastAsia" w:ascii="宋体" w:hAnsi="宋体" w:eastAsia="宋体" w:cs="宋体"/>
          <w:color w:val="auto"/>
          <w:sz w:val="28"/>
          <w:szCs w:val="28"/>
          <w:highlight w:val="none"/>
        </w:rPr>
        <w:br w:type="page"/>
      </w:r>
    </w:p>
    <w:p>
      <w:pPr>
        <w:pStyle w:val="4"/>
        <w:bidi w:val="0"/>
        <w:rPr>
          <w:rFonts w:hint="eastAsia" w:ascii="宋体" w:hAnsi="宋体" w:eastAsia="宋体" w:cs="宋体"/>
          <w:color w:val="auto"/>
          <w:highlight w:val="none"/>
          <w:lang w:val="en-US" w:eastAsia="zh-CN"/>
        </w:rPr>
      </w:pPr>
      <w:bookmarkStart w:id="251" w:name="_Toc31028"/>
      <w:r>
        <w:rPr>
          <w:rFonts w:hint="eastAsia" w:ascii="宋体" w:hAnsi="宋体" w:eastAsia="宋体" w:cs="宋体"/>
          <w:color w:val="auto"/>
          <w:highlight w:val="none"/>
          <w:lang w:val="en-US" w:eastAsia="zh-CN"/>
        </w:rPr>
        <w:t>4、项目负责人</w:t>
      </w:r>
      <w:bookmarkEnd w:id="251"/>
    </w:p>
    <w:p>
      <w:pPr>
        <w:rPr>
          <w:rFonts w:hint="eastAsia" w:ascii="宋体" w:hAnsi="宋体" w:eastAsia="宋体" w:cs="宋体"/>
          <w:color w:val="auto"/>
          <w:highlight w:val="none"/>
        </w:rPr>
      </w:pPr>
    </w:p>
    <w:p>
      <w:pPr>
        <w:pStyle w:val="40"/>
        <w:spacing w:line="400" w:lineRule="exact"/>
        <w:ind w:firstLine="480" w:firstLineChars="20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项目</w:t>
      </w:r>
      <w:r>
        <w:rPr>
          <w:rStyle w:val="29"/>
          <w:rFonts w:hint="eastAsia" w:ascii="宋体" w:hAnsi="宋体" w:eastAsia="宋体" w:cs="宋体"/>
          <w:color w:val="auto"/>
          <w:sz w:val="24"/>
          <w:szCs w:val="24"/>
          <w:highlight w:val="none"/>
          <w:lang w:val="en-US" w:eastAsia="zh-CN"/>
        </w:rPr>
        <w:t>负责人</w:t>
      </w:r>
      <w:r>
        <w:rPr>
          <w:rStyle w:val="29"/>
          <w:rFonts w:hint="eastAsia" w:ascii="宋体" w:hAnsi="宋体" w:eastAsia="宋体" w:cs="宋体"/>
          <w:color w:val="auto"/>
          <w:sz w:val="24"/>
          <w:szCs w:val="24"/>
          <w:highlight w:val="none"/>
        </w:rPr>
        <w:t>应附注册证书、身份证、职称证、学历证</w:t>
      </w:r>
      <w:r>
        <w:rPr>
          <w:rStyle w:val="29"/>
          <w:rFonts w:hint="eastAsia" w:ascii="宋体" w:hAnsi="宋体" w:eastAsia="宋体" w:cs="宋体"/>
          <w:color w:val="auto"/>
          <w:sz w:val="24"/>
          <w:szCs w:val="24"/>
          <w:highlight w:val="none"/>
          <w:lang w:val="en-US" w:eastAsia="zh-CN"/>
        </w:rPr>
        <w:t>等</w:t>
      </w:r>
      <w:r>
        <w:rPr>
          <w:rStyle w:val="29"/>
          <w:rFonts w:hint="eastAsia" w:ascii="宋体" w:hAnsi="宋体" w:eastAsia="宋体" w:cs="宋体"/>
          <w:color w:val="auto"/>
          <w:sz w:val="24"/>
          <w:szCs w:val="24"/>
          <w:highlight w:val="none"/>
        </w:rPr>
        <w:t>。</w:t>
      </w:r>
    </w:p>
    <w:p>
      <w:pPr>
        <w:pStyle w:val="40"/>
        <w:spacing w:line="400" w:lineRule="exact"/>
        <w:rPr>
          <w:rStyle w:val="29"/>
          <w:rFonts w:hint="eastAsia" w:ascii="宋体" w:hAnsi="宋体" w:eastAsia="宋体" w:cs="宋体"/>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学 历</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职  称</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拟在本工程任职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毕业学校</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概况说明</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0"/>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line="360" w:lineRule="auto"/>
        <w:rPr>
          <w:rFonts w:hint="eastAsia" w:ascii="宋体" w:hAnsi="宋体" w:eastAsia="宋体" w:cs="宋体"/>
          <w:color w:val="auto"/>
          <w:sz w:val="28"/>
          <w:szCs w:val="28"/>
          <w:highlight w:val="none"/>
        </w:rPr>
      </w:pPr>
      <w:bookmarkStart w:id="252" w:name="_Toc28333"/>
      <w:bookmarkStart w:id="253" w:name="_Toc8382"/>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、投标保证书格式</w:t>
      </w:r>
      <w:bookmarkEnd w:id="252"/>
      <w:bookmarkEnd w:id="253"/>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保 证 书</w:t>
      </w:r>
    </w:p>
    <w:p>
      <w:pPr>
        <w:spacing w:line="360" w:lineRule="auto"/>
        <w:rPr>
          <w:rFonts w:hint="eastAsia" w:ascii="宋体" w:hAnsi="宋体" w:eastAsia="宋体" w:cs="宋体"/>
          <w:color w:val="auto"/>
          <w:sz w:val="24"/>
          <w:highlight w:val="none"/>
        </w:rPr>
      </w:pPr>
    </w:p>
    <w:p>
      <w:pPr>
        <w:spacing w:after="12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致：</w:t>
      </w:r>
      <w:r>
        <w:rPr>
          <w:rFonts w:hint="eastAsia" w:ascii="宋体" w:hAnsi="宋体" w:eastAsia="宋体" w:cs="宋体"/>
          <w:b/>
          <w:color w:val="auto"/>
          <w:spacing w:val="10"/>
          <w:sz w:val="24"/>
          <w:highlight w:val="none"/>
        </w:rPr>
        <w:t>辽宁国信建设工程管理有限公司</w:t>
      </w:r>
      <w:r>
        <w:rPr>
          <w:rFonts w:hint="eastAsia" w:ascii="宋体" w:hAnsi="宋体" w:eastAsia="宋体" w:cs="宋体"/>
          <w:b/>
          <w:color w:val="auto"/>
          <w:sz w:val="24"/>
          <w:highlight w:val="none"/>
        </w:rPr>
        <w:t>：</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本保证书作为</w:t>
      </w:r>
      <w:r>
        <w:rPr>
          <w:rFonts w:hint="eastAsia" w:ascii="宋体" w:hAnsi="宋体" w:eastAsia="宋体" w:cs="宋体"/>
          <w:color w:val="auto"/>
          <w:sz w:val="24"/>
          <w:highlight w:val="none"/>
          <w:u w:val="single"/>
        </w:rPr>
        <w:t xml:space="preserve">      （投标人）      </w:t>
      </w:r>
      <w:r>
        <w:rPr>
          <w:rFonts w:hint="eastAsia" w:ascii="宋体" w:hAnsi="宋体" w:eastAsia="宋体" w:cs="宋体"/>
          <w:color w:val="auto"/>
          <w:sz w:val="24"/>
          <w:highlight w:val="none"/>
        </w:rPr>
        <w:t>对贵公司“</w:t>
      </w:r>
      <w:r>
        <w:rPr>
          <w:rFonts w:hint="eastAsia" w:ascii="宋体" w:hAnsi="宋体" w:eastAsia="宋体" w:cs="宋体"/>
          <w:color w:val="auto"/>
          <w:sz w:val="24"/>
          <w:highlight w:val="none"/>
          <w:u w:val="single"/>
        </w:rPr>
        <w:t xml:space="preserve"> （项目名称）   （项目编号）  </w:t>
      </w:r>
      <w:r>
        <w:rPr>
          <w:rFonts w:hint="eastAsia" w:ascii="宋体" w:hAnsi="宋体" w:eastAsia="宋体" w:cs="宋体"/>
          <w:color w:val="auto"/>
          <w:sz w:val="24"/>
          <w:highlight w:val="none"/>
        </w:rPr>
        <w:t>” 的提供投标保证金的保证。</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由我单位（公司）提供的</w:t>
      </w:r>
      <w:r>
        <w:rPr>
          <w:rFonts w:hint="eastAsia" w:ascii="宋体" w:hAnsi="宋体" w:eastAsia="宋体" w:cs="宋体"/>
          <w:color w:val="auto"/>
          <w:sz w:val="24"/>
          <w:highlight w:val="none"/>
          <w:u w:val="single"/>
        </w:rPr>
        <w:t xml:space="preserve">     （投标保证金形式）     </w:t>
      </w:r>
      <w:r>
        <w:rPr>
          <w:rFonts w:hint="eastAsia" w:ascii="宋体" w:hAnsi="宋体" w:eastAsia="宋体" w:cs="宋体"/>
          <w:color w:val="auto"/>
          <w:sz w:val="24"/>
          <w:highlight w:val="none"/>
        </w:rPr>
        <w:t>总额为___________________（人民币______________万元）。</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一旦发生下述行为，我单位（公司）将放弃要求退还投标保证金的权利：</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1、从开标日起到投标文件有效期满前，我单位撤回投标；</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2、开标、评标到定标期间发生违反招标文件规定的行为；</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本保证书自开标日起90日历天内有效，除非贵方提前终止或解除本保证书。</w:t>
      </w:r>
    </w:p>
    <w:p>
      <w:pPr>
        <w:spacing w:before="60" w:after="60" w:line="360" w:lineRule="auto"/>
        <w:rPr>
          <w:rFonts w:hint="eastAsia" w:ascii="宋体" w:hAnsi="宋体" w:eastAsia="宋体" w:cs="宋体"/>
          <w:color w:val="auto"/>
          <w:sz w:val="24"/>
          <w:highlight w:val="none"/>
        </w:rPr>
      </w:pPr>
    </w:p>
    <w:p>
      <w:pPr>
        <w:spacing w:before="60" w:after="60" w:line="360" w:lineRule="auto"/>
        <w:rPr>
          <w:rFonts w:hint="eastAsia" w:ascii="宋体" w:hAnsi="宋体" w:eastAsia="宋体" w:cs="宋体"/>
          <w:color w:val="auto"/>
          <w:sz w:val="24"/>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before="60" w:after="60" w:line="360" w:lineRule="auto"/>
        <w:ind w:firstLine="510"/>
        <w:rPr>
          <w:rFonts w:hint="eastAsia" w:ascii="宋体" w:hAnsi="宋体" w:eastAsia="宋体" w:cs="宋体"/>
          <w:color w:val="auto"/>
          <w:highlight w:val="none"/>
        </w:rPr>
      </w:pPr>
    </w:p>
    <w:p>
      <w:pPr>
        <w:pStyle w:val="4"/>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br w:type="page"/>
      </w:r>
      <w:bookmarkStart w:id="254" w:name="_Toc421711544"/>
      <w:bookmarkStart w:id="255" w:name="_Toc431929800"/>
      <w:bookmarkStart w:id="256" w:name="_Toc428352860"/>
      <w:bookmarkStart w:id="257" w:name="_Toc408756326"/>
      <w:bookmarkStart w:id="258" w:name="_Toc2349"/>
      <w:bookmarkStart w:id="259" w:name="_Toc10853"/>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、投标保证金</w:t>
      </w:r>
      <w:bookmarkEnd w:id="254"/>
      <w:bookmarkEnd w:id="255"/>
      <w:bookmarkEnd w:id="256"/>
      <w:bookmarkEnd w:id="257"/>
      <w:r>
        <w:rPr>
          <w:rFonts w:hint="eastAsia" w:ascii="宋体" w:hAnsi="宋体" w:eastAsia="宋体" w:cs="宋体"/>
          <w:color w:val="auto"/>
          <w:sz w:val="28"/>
          <w:szCs w:val="28"/>
          <w:highlight w:val="none"/>
        </w:rPr>
        <w:t>付款凭证</w:t>
      </w:r>
      <w:bookmarkEnd w:id="258"/>
      <w:bookmarkEnd w:id="259"/>
      <w:r>
        <w:rPr>
          <w:rFonts w:hint="eastAsia" w:ascii="宋体" w:hAnsi="宋体" w:eastAsia="宋体" w:cs="宋体"/>
          <w:color w:val="auto"/>
          <w:sz w:val="28"/>
          <w:szCs w:val="28"/>
          <w:highlight w:val="none"/>
          <w:lang w:val="en-US" w:eastAsia="zh-CN"/>
        </w:rPr>
        <w:t>或保函扫描件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7、投标人不得被列入“失信被执行人”或“失信惩戒对象”或“重大税收违法案件当事人”，以“信用中国”网站（www.creditchina.gov.cn）查询为准。（需在招标公告发布后从“信用中国”网站打印查询结果并加盖公章）</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numPr>
          <w:ilvl w:val="0"/>
          <w:numId w:val="12"/>
        </w:num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投标人告知承诺函</w:t>
      </w:r>
    </w:p>
    <w:p>
      <w:pPr>
        <w:spacing w:line="600" w:lineRule="exact"/>
        <w:jc w:val="center"/>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投标人告知承诺函</w:t>
      </w:r>
    </w:p>
    <w:p>
      <w:pPr>
        <w:spacing w:line="600" w:lineRule="exact"/>
        <w:rPr>
          <w:rFonts w:hint="eastAsia" w:ascii="宋体" w:hAnsi="宋体" w:eastAsia="宋体" w:cs="宋体"/>
          <w:color w:val="auto"/>
          <w:sz w:val="30"/>
          <w:szCs w:val="30"/>
          <w:highlight w:val="none"/>
          <w:u w:val="single"/>
        </w:rPr>
      </w:pPr>
    </w:p>
    <w:p>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营口市自然资源局、营口市自然资源事务中心：</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辽宁省营口市海洋生态保护修复工程项目海域使用技术咨询与论证服务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一、我单位和我本人遵循公开、公平、公正、诚实守信的原则，依法依规参与本项目投标。</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三、我单位在本项目投标过程中从招标公告/投标邀请书列明的渠道获取招标文件，没有通过其他不正当渠道获取招标文件。</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六、我单位不与招标人或招标代理机构串通投标，损害国家利益、社会公共利益或者他人的合法权益。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七、我单位不向招标人或者评标委员会成员行贿以牟取中标，不在开标后进行虚假恶意投诉。</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十、本承诺函由我单位盖章及法定代表人（授权委托人）签字（或盖章）确认。</w:t>
      </w: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     （盖单位公章）</w:t>
      </w:r>
    </w:p>
    <w:p>
      <w:pPr>
        <w:spacing w:line="600" w:lineRule="exact"/>
        <w:rPr>
          <w:rFonts w:hint="eastAsia" w:ascii="宋体" w:hAnsi="宋体" w:eastAsia="宋体" w:cs="宋体"/>
          <w:color w:val="auto"/>
          <w:sz w:val="24"/>
          <w:szCs w:val="24"/>
          <w:highlight w:val="none"/>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法定代表人（授权委托人）：        （签字或盖章）</w:t>
      </w:r>
    </w:p>
    <w:p>
      <w:pPr>
        <w:spacing w:line="600" w:lineRule="exact"/>
        <w:rPr>
          <w:rFonts w:hint="eastAsia" w:ascii="宋体" w:hAnsi="宋体" w:eastAsia="宋体" w:cs="宋体"/>
          <w:color w:val="auto"/>
          <w:sz w:val="24"/>
          <w:szCs w:val="24"/>
          <w:highlight w:val="none"/>
        </w:rPr>
      </w:pPr>
    </w:p>
    <w:p>
      <w:pPr>
        <w:spacing w:line="600" w:lineRule="exact"/>
        <w:rPr>
          <w:rFonts w:hint="eastAsia" w:ascii="宋体" w:hAnsi="宋体" w:eastAsia="宋体" w:cs="宋体"/>
          <w:color w:val="auto"/>
          <w:sz w:val="24"/>
          <w:szCs w:val="24"/>
          <w:highlight w:val="none"/>
        </w:rPr>
      </w:pPr>
    </w:p>
    <w:p>
      <w:pPr>
        <w:numPr>
          <w:ilvl w:val="0"/>
          <w:numId w:val="0"/>
        </w:numPr>
        <w:jc w:val="righ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承诺时间：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Cs w:val="0"/>
          <w:color w:val="auto"/>
          <w:highlight w:val="none"/>
        </w:rPr>
      </w:pPr>
      <w:bookmarkStart w:id="260" w:name="_Toc13728"/>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61" w:name="_Toc29700"/>
      <w:bookmarkStart w:id="262" w:name="_Toc344394220"/>
      <w:bookmarkStart w:id="263" w:name="_Toc330342816"/>
      <w:bookmarkStart w:id="264" w:name="_Toc349914547"/>
      <w:bookmarkStart w:id="265" w:name="_Toc19864"/>
      <w:bookmarkStart w:id="266" w:name="_Toc344397386"/>
      <w:bookmarkStart w:id="267" w:name="_Toc369353510"/>
      <w:bookmarkStart w:id="268" w:name="_Toc16811"/>
      <w:bookmarkStart w:id="269" w:name="_Toc350516686"/>
      <w:bookmarkStart w:id="270" w:name="_Toc14571"/>
      <w:bookmarkStart w:id="271" w:name="_Toc7715"/>
      <w:bookmarkStart w:id="272" w:name="_Toc343510619"/>
      <w:bookmarkStart w:id="273" w:name="_Toc349568743"/>
      <w:bookmarkStart w:id="274" w:name="_Toc350515672"/>
      <w:r>
        <w:rPr>
          <w:rFonts w:hint="eastAsia" w:ascii="宋体" w:hAnsi="宋体" w:eastAsia="宋体" w:cs="宋体"/>
          <w:color w:val="auto"/>
          <w:highlight w:val="none"/>
        </w:rPr>
        <w:t>第三部分 技术部分</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before="240" w:after="60" w:line="360" w:lineRule="auto"/>
        <w:ind w:firstLine="510"/>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投标人根据招标文件的要求对所投</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的以下方面进行技术说明，格式自拟：</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工作方案；</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质量</w:t>
      </w:r>
      <w:r>
        <w:rPr>
          <w:rFonts w:hint="eastAsia" w:ascii="宋体" w:hAnsi="宋体" w:eastAsia="宋体" w:cs="宋体"/>
          <w:color w:val="auto"/>
          <w:sz w:val="24"/>
          <w:highlight w:val="none"/>
          <w:lang w:val="en-US" w:eastAsia="zh-CN"/>
        </w:rPr>
        <w:t>控制</w:t>
      </w:r>
      <w:r>
        <w:rPr>
          <w:rFonts w:hint="eastAsia" w:ascii="宋体" w:hAnsi="宋体" w:eastAsia="宋体" w:cs="宋体"/>
          <w:color w:val="auto"/>
          <w:sz w:val="24"/>
          <w:highlight w:val="none"/>
        </w:rPr>
        <w:t>保证措施</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实施进度计划及保障措施；</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项目重点难点的理解及突发情况的预见和解决方案</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5）针对本项目的合理化建议</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6）资料、信息收集及管理方案</w:t>
      </w:r>
      <w:r>
        <w:rPr>
          <w:rFonts w:hint="eastAsia" w:ascii="宋体" w:hAnsi="宋体" w:eastAsia="宋体" w:cs="宋体"/>
          <w:color w:val="auto"/>
          <w:sz w:val="24"/>
          <w:highlight w:val="none"/>
          <w:lang w:eastAsia="zh-CN"/>
        </w:rPr>
        <w:t>。</w:t>
      </w:r>
    </w:p>
    <w:p>
      <w:pPr>
        <w:rPr>
          <w:rFonts w:hint="eastAsia" w:ascii="宋体" w:hAnsi="宋体" w:eastAsia="宋体" w:cs="宋体"/>
          <w:bCs w:val="0"/>
          <w:color w:val="auto"/>
          <w:highlight w:val="none"/>
        </w:rPr>
      </w:pP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75" w:name="_Toc27966"/>
      <w:bookmarkStart w:id="276" w:name="_Toc2347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bookmarkEnd w:id="275"/>
      <w:bookmarkEnd w:id="276"/>
    </w:p>
    <w:p>
      <w:pPr>
        <w:pStyle w:val="4"/>
        <w:spacing w:line="360" w:lineRule="auto"/>
        <w:rPr>
          <w:rFonts w:hint="eastAsia" w:ascii="宋体" w:hAnsi="宋体" w:eastAsia="宋体" w:cs="宋体"/>
          <w:color w:val="auto"/>
          <w:sz w:val="28"/>
          <w:szCs w:val="28"/>
          <w:highlight w:val="none"/>
        </w:rPr>
      </w:pPr>
      <w:bookmarkStart w:id="277" w:name="_Toc330342811"/>
      <w:bookmarkStart w:id="278" w:name="_Toc343510614"/>
      <w:bookmarkStart w:id="279" w:name="_Toc25097"/>
      <w:bookmarkStart w:id="280" w:name="_Toc330342560"/>
      <w:bookmarkStart w:id="281" w:name="_Toc344397381"/>
      <w:bookmarkStart w:id="282" w:name="_Toc344394215"/>
      <w:bookmarkStart w:id="283" w:name="_Toc349568738"/>
      <w:bookmarkStart w:id="284" w:name="_Toc9488"/>
      <w:bookmarkStart w:id="285" w:name="_Toc350515671"/>
      <w:bookmarkStart w:id="286" w:name="_Toc23035"/>
      <w:bookmarkStart w:id="287" w:name="_Toc349914546"/>
      <w:bookmarkStart w:id="288" w:name="_Toc369353509"/>
      <w:bookmarkStart w:id="289" w:name="_Toc268"/>
      <w:bookmarkStart w:id="290" w:name="_Toc18123"/>
      <w:bookmarkStart w:id="291" w:name="_Toc350516685"/>
      <w:r>
        <w:rPr>
          <w:rFonts w:hint="eastAsia" w:ascii="宋体" w:hAnsi="宋体" w:eastAsia="宋体" w:cs="宋体"/>
          <w:color w:val="auto"/>
          <w:sz w:val="28"/>
          <w:szCs w:val="28"/>
          <w:highlight w:val="none"/>
        </w:rPr>
        <w:t>1、</w:t>
      </w:r>
      <w:bookmarkEnd w:id="277"/>
      <w:bookmarkEnd w:id="278"/>
      <w:bookmarkEnd w:id="279"/>
      <w:bookmarkEnd w:id="280"/>
      <w:bookmarkEnd w:id="281"/>
      <w:bookmarkEnd w:id="282"/>
      <w:bookmarkEnd w:id="283"/>
      <w:bookmarkEnd w:id="284"/>
      <w:r>
        <w:rPr>
          <w:rFonts w:hint="eastAsia" w:ascii="宋体" w:hAnsi="宋体" w:eastAsia="宋体" w:cs="宋体"/>
          <w:bCs w:val="0"/>
          <w:color w:val="auto"/>
          <w:sz w:val="28"/>
          <w:szCs w:val="28"/>
          <w:highlight w:val="none"/>
          <w:lang w:val="en-US" w:eastAsia="zh-CN"/>
        </w:rPr>
        <w:t>服务</w:t>
      </w:r>
      <w:r>
        <w:rPr>
          <w:rFonts w:hint="eastAsia" w:ascii="宋体" w:hAnsi="宋体" w:eastAsia="宋体" w:cs="宋体"/>
          <w:bCs w:val="0"/>
          <w:color w:val="auto"/>
          <w:sz w:val="28"/>
          <w:szCs w:val="28"/>
          <w:highlight w:val="none"/>
        </w:rPr>
        <w:t>说明</w:t>
      </w:r>
      <w:bookmarkEnd w:id="285"/>
      <w:bookmarkEnd w:id="286"/>
      <w:bookmarkEnd w:id="287"/>
      <w:bookmarkEnd w:id="288"/>
      <w:bookmarkEnd w:id="289"/>
      <w:bookmarkEnd w:id="290"/>
      <w:bookmarkEnd w:id="291"/>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我单位所提供的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质量完全响应“第五章 </w:t>
      </w:r>
      <w:r>
        <w:rPr>
          <w:rFonts w:hint="eastAsia" w:ascii="宋体" w:hAnsi="宋体" w:eastAsia="宋体" w:cs="宋体"/>
          <w:color w:val="auto"/>
          <w:sz w:val="24"/>
          <w:szCs w:val="24"/>
          <w:highlight w:val="none"/>
          <w:lang w:val="en-US" w:eastAsia="zh-CN"/>
        </w:rPr>
        <w:t>项目情况及服务需求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p>
    <w:p>
      <w:pPr>
        <w:spacing w:before="240" w:after="60" w:line="360" w:lineRule="auto"/>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spacing w:line="360" w:lineRule="auto"/>
        <w:rPr>
          <w:rFonts w:hint="eastAsia" w:ascii="宋体" w:hAnsi="宋体" w:eastAsia="宋体" w:cs="宋体"/>
          <w:b/>
          <w:bCs/>
          <w:color w:val="auto"/>
          <w:sz w:val="24"/>
          <w:szCs w:val="24"/>
          <w:highlight w:val="none"/>
        </w:rPr>
      </w:pPr>
    </w:p>
    <w:p>
      <w:pPr>
        <w:pStyle w:val="4"/>
        <w:spacing w:line="360" w:lineRule="auto"/>
        <w:rPr>
          <w:rFonts w:hint="eastAsia" w:ascii="宋体" w:hAnsi="宋体" w:eastAsia="宋体" w:cs="宋体"/>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4"/>
        <w:spacing w:line="360" w:lineRule="auto"/>
        <w:rPr>
          <w:rFonts w:hint="eastAsia" w:ascii="宋体" w:hAnsi="宋体" w:eastAsia="宋体" w:cs="宋体"/>
          <w:color w:val="auto"/>
          <w:sz w:val="28"/>
          <w:szCs w:val="28"/>
          <w:highlight w:val="none"/>
        </w:rPr>
      </w:pPr>
      <w:bookmarkStart w:id="292" w:name="_Toc14964"/>
      <w:bookmarkStart w:id="293" w:name="_Toc369353511"/>
      <w:bookmarkStart w:id="294" w:name="_Toc350516687"/>
      <w:bookmarkStart w:id="295" w:name="_Toc23964"/>
      <w:bookmarkStart w:id="296" w:name="_Toc7616"/>
      <w:bookmarkStart w:id="297" w:name="_Toc349914548"/>
      <w:bookmarkStart w:id="298" w:name="_Toc350515673"/>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拟投入本项目的人员情况</w:t>
      </w:r>
      <w:r>
        <w:rPr>
          <w:rFonts w:hint="eastAsia" w:ascii="宋体" w:hAnsi="宋体" w:eastAsia="宋体" w:cs="宋体"/>
          <w:color w:val="auto"/>
          <w:sz w:val="28"/>
          <w:szCs w:val="28"/>
          <w:highlight w:val="none"/>
        </w:rPr>
        <w:t>（格式）</w:t>
      </w:r>
      <w:bookmarkEnd w:id="292"/>
      <w:bookmarkEnd w:id="293"/>
      <w:bookmarkEnd w:id="294"/>
      <w:bookmarkEnd w:id="295"/>
      <w:bookmarkEnd w:id="296"/>
      <w:bookmarkEnd w:id="297"/>
      <w:bookmarkEnd w:id="298"/>
    </w:p>
    <w:p>
      <w:pPr>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eastAsia="zh-CN"/>
        </w:rPr>
        <w:t>拟投入本项目的人员情况</w:t>
      </w:r>
    </w:p>
    <w:tbl>
      <w:tblPr>
        <w:tblStyle w:val="2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人员姓名</w:t>
            </w:r>
          </w:p>
        </w:tc>
        <w:tc>
          <w:tcPr>
            <w:tcW w:w="3188"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专业工作年限</w:t>
            </w:r>
          </w:p>
        </w:tc>
        <w:tc>
          <w:tcPr>
            <w:tcW w:w="319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bl>
    <w:p>
      <w:pPr>
        <w:spacing w:before="24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注：后</w:t>
      </w:r>
      <w:r>
        <w:rPr>
          <w:rFonts w:hint="eastAsia" w:ascii="宋体" w:hAnsi="宋体" w:eastAsia="宋体" w:cs="宋体"/>
          <w:color w:val="auto"/>
          <w:sz w:val="24"/>
          <w:highlight w:val="none"/>
        </w:rPr>
        <w:t>附身份证、职称证</w:t>
      </w:r>
      <w:r>
        <w:rPr>
          <w:rFonts w:hint="eastAsia" w:ascii="宋体" w:hAnsi="宋体" w:eastAsia="宋体" w:cs="宋体"/>
          <w:color w:val="auto"/>
          <w:sz w:val="24"/>
          <w:highlight w:val="none"/>
          <w:lang w:val="en-US" w:eastAsia="zh-CN"/>
        </w:rPr>
        <w:t>（或有评审资质单位的评审结果文件）</w:t>
      </w:r>
      <w:r>
        <w:rPr>
          <w:rFonts w:hint="eastAsia" w:ascii="宋体" w:hAnsi="宋体" w:eastAsia="宋体" w:cs="宋体"/>
          <w:color w:val="auto"/>
          <w:sz w:val="24"/>
          <w:highlight w:val="none"/>
        </w:rPr>
        <w:t>、学历证</w:t>
      </w:r>
      <w:r>
        <w:rPr>
          <w:rFonts w:hint="eastAsia" w:ascii="宋体" w:hAnsi="宋体" w:eastAsia="宋体" w:cs="宋体"/>
          <w:color w:val="auto"/>
          <w:sz w:val="24"/>
          <w:highlight w:val="none"/>
          <w:lang w:val="en-US" w:eastAsia="zh-CN"/>
        </w:rPr>
        <w:t>及投标截止时间前6个月社保证明材料等</w:t>
      </w:r>
      <w:r>
        <w:rPr>
          <w:rFonts w:hint="eastAsia" w:ascii="宋体" w:hAnsi="宋体" w:eastAsia="宋体" w:cs="宋体"/>
          <w:color w:val="auto"/>
          <w:sz w:val="24"/>
          <w:highlight w:val="none"/>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299" w:name="_Toc21806"/>
      <w:bookmarkStart w:id="300" w:name="_Toc32458"/>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20</w:t>
      </w: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rPr>
        <w:t>年1月1日至今类似</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业绩（如有）</w:t>
      </w:r>
      <w:bookmarkEnd w:id="299"/>
      <w:bookmarkEnd w:id="300"/>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注：1）类似</w:t>
      </w:r>
      <w:r>
        <w:rPr>
          <w:rFonts w:hint="eastAsia" w:ascii="宋体" w:hAnsi="宋体" w:eastAsia="宋体" w:cs="宋体"/>
          <w:b/>
          <w:color w:val="auto"/>
          <w:sz w:val="24"/>
          <w:highlight w:val="none"/>
          <w:lang w:val="en-US" w:eastAsia="zh-CN"/>
        </w:rPr>
        <w:t>服务</w:t>
      </w:r>
      <w:r>
        <w:rPr>
          <w:rFonts w:hint="eastAsia" w:ascii="宋体" w:hAnsi="宋体" w:eastAsia="宋体" w:cs="宋体"/>
          <w:b/>
          <w:color w:val="auto"/>
          <w:sz w:val="24"/>
          <w:highlight w:val="none"/>
        </w:rPr>
        <w:t>业绩要求投标人附</w:t>
      </w:r>
      <w:r>
        <w:rPr>
          <w:rFonts w:hint="eastAsia" w:ascii="宋体" w:hAnsi="宋体" w:eastAsia="宋体" w:cs="宋体"/>
          <w:b/>
          <w:color w:val="auto"/>
          <w:sz w:val="24"/>
          <w:highlight w:val="none"/>
          <w:lang w:eastAsia="zh-CN"/>
        </w:rPr>
        <w:t>20</w:t>
      </w:r>
      <w:r>
        <w:rPr>
          <w:rFonts w:hint="eastAsia" w:ascii="宋体" w:hAnsi="宋体" w:eastAsia="宋体" w:cs="宋体"/>
          <w:b/>
          <w:color w:val="auto"/>
          <w:sz w:val="24"/>
          <w:highlight w:val="none"/>
          <w:lang w:val="en-US" w:eastAsia="zh-CN"/>
        </w:rPr>
        <w:t>21</w:t>
      </w:r>
      <w:r>
        <w:rPr>
          <w:rFonts w:hint="eastAsia" w:ascii="宋体" w:hAnsi="宋体" w:eastAsia="宋体" w:cs="宋体"/>
          <w:b/>
          <w:color w:val="auto"/>
          <w:sz w:val="24"/>
          <w:highlight w:val="none"/>
        </w:rPr>
        <w:t>年1月1日至今已完成或正在履行的类似</w:t>
      </w:r>
      <w:r>
        <w:rPr>
          <w:rFonts w:hint="eastAsia" w:ascii="宋体" w:hAnsi="宋体" w:eastAsia="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eastAsia="宋体" w:cs="宋体"/>
          <w:b/>
          <w:color w:val="auto"/>
          <w:sz w:val="24"/>
          <w:highlight w:val="none"/>
          <w:lang w:val="en-US" w:eastAsia="zh-CN"/>
        </w:rPr>
        <w:t>扫描件</w:t>
      </w:r>
      <w:r>
        <w:rPr>
          <w:rFonts w:hint="eastAsia" w:ascii="宋体" w:hAnsi="宋体" w:eastAsia="宋体" w:cs="宋体"/>
          <w:b/>
          <w:color w:val="auto"/>
          <w:sz w:val="24"/>
          <w:highlight w:val="none"/>
        </w:rPr>
        <w:t>（以合同或协议签订日期为准），类似</w:t>
      </w:r>
      <w:r>
        <w:rPr>
          <w:rFonts w:hint="eastAsia" w:ascii="宋体" w:hAnsi="宋体" w:eastAsia="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eastAsia="宋体" w:cs="宋体"/>
          <w:b/>
          <w:color w:val="auto"/>
          <w:sz w:val="24"/>
          <w:szCs w:val="24"/>
          <w:highlight w:val="none"/>
          <w:lang w:val="en-US" w:eastAsia="zh-CN"/>
        </w:rPr>
        <w:t>扫描件</w:t>
      </w:r>
      <w:r>
        <w:rPr>
          <w:rFonts w:hint="eastAsia" w:ascii="宋体" w:hAnsi="宋体" w:eastAsia="宋体" w:cs="宋体"/>
          <w:b/>
          <w:color w:val="auto"/>
          <w:sz w:val="24"/>
          <w:szCs w:val="24"/>
          <w:highlight w:val="none"/>
        </w:rPr>
        <w:t>须加盖公章。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2）投标人</w:t>
      </w:r>
      <w:r>
        <w:rPr>
          <w:rFonts w:hint="eastAsia" w:ascii="宋体" w:hAnsi="宋体" w:eastAsia="宋体" w:cs="宋体"/>
          <w:b/>
          <w:color w:val="auto"/>
          <w:sz w:val="24"/>
          <w:szCs w:val="24"/>
          <w:highlight w:val="none"/>
        </w:rPr>
        <w:t>所提供的业绩证明材料是否具有类似性由评标委员会判定。</w:t>
      </w: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sz w:val="28"/>
          <w:szCs w:val="28"/>
          <w:highlight w:val="none"/>
        </w:rPr>
      </w:pPr>
      <w:bookmarkStart w:id="301" w:name="_Toc2"/>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bookmarkEnd w:id="301"/>
    </w:p>
    <w:p>
      <w:pPr>
        <w:pStyle w:val="4"/>
        <w:spacing w:line="360" w:lineRule="auto"/>
        <w:rPr>
          <w:rFonts w:hint="eastAsia" w:ascii="宋体" w:hAnsi="宋体" w:eastAsia="宋体" w:cs="宋体"/>
          <w:color w:val="auto"/>
          <w:sz w:val="28"/>
          <w:szCs w:val="28"/>
          <w:highlight w:val="none"/>
        </w:rPr>
      </w:pPr>
      <w:bookmarkStart w:id="302" w:name="_Toc21061"/>
      <w:bookmarkStart w:id="303" w:name="_Toc350515677"/>
      <w:bookmarkStart w:id="304" w:name="_Toc344397394"/>
      <w:bookmarkStart w:id="305" w:name="_Toc344394228"/>
      <w:bookmarkStart w:id="306" w:name="_Toc343510627"/>
      <w:bookmarkStart w:id="307" w:name="_Toc20287"/>
      <w:bookmarkStart w:id="308" w:name="_Toc26376"/>
      <w:bookmarkStart w:id="309" w:name="_Toc330342573"/>
      <w:bookmarkStart w:id="310" w:name="_Toc330342824"/>
      <w:bookmarkStart w:id="311" w:name="_Toc369353515"/>
      <w:bookmarkStart w:id="312" w:name="_Toc350516691"/>
      <w:bookmarkStart w:id="313" w:name="_Toc16436"/>
      <w:bookmarkStart w:id="314" w:name="_Toc349568752"/>
      <w:bookmarkStart w:id="315" w:name="_Toc349914552"/>
      <w:bookmarkStart w:id="316" w:name="_Toc563"/>
      <w:r>
        <w:rPr>
          <w:rFonts w:hint="eastAsia" w:ascii="宋体" w:hAnsi="宋体" w:eastAsia="宋体" w:cs="宋体"/>
          <w:color w:val="auto"/>
          <w:sz w:val="28"/>
          <w:szCs w:val="28"/>
          <w:highlight w:val="none"/>
        </w:rPr>
        <w:t>1、承诺书</w:t>
      </w:r>
      <w:r>
        <w:rPr>
          <w:rFonts w:hint="eastAsia" w:ascii="宋体" w:hAnsi="宋体" w:eastAsia="宋体" w:cs="宋体"/>
          <w:bCs w:val="0"/>
          <w:color w:val="auto"/>
          <w:sz w:val="28"/>
          <w:szCs w:val="28"/>
          <w:highlight w:val="none"/>
        </w:rPr>
        <w:t>（格式）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autoSpaceDE w:val="0"/>
        <w:autoSpaceDN w:val="0"/>
        <w:adjustRightInd w:val="0"/>
        <w:spacing w:after="240" w:line="360" w:lineRule="auto"/>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4"/>
          <w:highlight w:val="none"/>
          <w:lang w:val="zh-CN"/>
        </w:rPr>
        <w:t>致：</w:t>
      </w:r>
      <w:r>
        <w:rPr>
          <w:rFonts w:hint="eastAsia" w:ascii="宋体" w:hAnsi="宋体" w:eastAsia="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为满足“</w:t>
      </w:r>
      <w:r>
        <w:rPr>
          <w:rFonts w:hint="eastAsia" w:ascii="宋体" w:hAnsi="宋体" w:eastAsia="宋体" w:cs="宋体"/>
          <w:color w:val="auto"/>
          <w:sz w:val="24"/>
          <w:highlight w:val="none"/>
          <w:lang w:eastAsia="zh-CN"/>
        </w:rPr>
        <w:t>辽宁省营口市海洋生态保护修复工程项目海域使用技术咨询与论证服务</w:t>
      </w:r>
      <w:r>
        <w:rPr>
          <w:rFonts w:hint="eastAsia" w:ascii="宋体" w:hAnsi="宋体" w:eastAsia="宋体" w:cs="宋体"/>
          <w:color w:val="auto"/>
          <w:kern w:val="0"/>
          <w:sz w:val="24"/>
          <w:highlight w:val="none"/>
          <w:lang w:val="zh-CN"/>
        </w:rPr>
        <w:t>”资格审查的要求，我方</w:t>
      </w:r>
      <w:r>
        <w:rPr>
          <w:rFonts w:hint="eastAsia" w:ascii="宋体" w:hAnsi="宋体" w:eastAsia="宋体" w:cs="宋体"/>
          <w:b/>
          <w:bCs/>
          <w:color w:val="auto"/>
          <w:kern w:val="0"/>
          <w:sz w:val="24"/>
          <w:highlight w:val="none"/>
          <w:u w:val="single"/>
          <w:lang w:val="zh-CN"/>
        </w:rPr>
        <w:t>(投标人全称)</w:t>
      </w:r>
      <w:r>
        <w:rPr>
          <w:rFonts w:hint="eastAsia" w:ascii="宋体" w:hAnsi="宋体" w:eastAsia="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lang w:val="zh-CN"/>
        </w:rPr>
      </w:pPr>
    </w:p>
    <w:p>
      <w:pPr>
        <w:bidi w:val="0"/>
        <w:jc w:val="right"/>
        <w:rPr>
          <w:rFonts w:hint="eastAsia" w:ascii="宋体" w:hAnsi="宋体" w:eastAsia="宋体" w:cs="宋体"/>
          <w:color w:val="auto"/>
          <w:kern w:val="0"/>
          <w:highlight w:val="none"/>
          <w:lang w:val="zh-CN"/>
        </w:rPr>
      </w:pPr>
      <w:r>
        <w:rPr>
          <w:rFonts w:hint="eastAsia" w:ascii="宋体" w:hAnsi="宋体" w:eastAsia="宋体" w:cs="宋体"/>
          <w:color w:val="auto"/>
          <w:sz w:val="24"/>
          <w:highlight w:val="none"/>
        </w:rPr>
        <w:t>日期：________年_____月_____日</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pStyle w:val="4"/>
        <w:spacing w:line="360" w:lineRule="auto"/>
        <w:rPr>
          <w:rFonts w:hint="eastAsia" w:ascii="宋体" w:hAnsi="宋体" w:eastAsia="宋体" w:cs="宋体"/>
          <w:color w:val="auto"/>
          <w:sz w:val="28"/>
          <w:szCs w:val="28"/>
          <w:highlight w:val="none"/>
        </w:rPr>
      </w:pPr>
      <w:bookmarkStart w:id="317" w:name="_Toc26756"/>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、待解决的诉讼</w:t>
      </w:r>
      <w:bookmarkEnd w:id="237"/>
      <w:r>
        <w:rPr>
          <w:rFonts w:hint="eastAsia" w:ascii="宋体" w:hAnsi="宋体" w:eastAsia="宋体" w:cs="宋体"/>
          <w:bCs w:val="0"/>
          <w:color w:val="auto"/>
          <w:sz w:val="28"/>
          <w:szCs w:val="28"/>
          <w:highlight w:val="none"/>
        </w:rPr>
        <w:t>（格式）</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60"/>
      <w:bookmarkEnd w:id="317"/>
    </w:p>
    <w:tbl>
      <w:tblPr>
        <w:tblStyle w:val="27"/>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年份</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争议事项</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w:t>
            </w:r>
          </w:p>
        </w:tc>
        <w:tc>
          <w:tcPr>
            <w:tcW w:w="4412" w:type="dxa"/>
            <w:gridSpan w:val="2"/>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不良记录情况说明</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highlight w:val="none"/>
        </w:rPr>
      </w:pPr>
    </w:p>
    <w:p>
      <w:pPr>
        <w:spacing w:line="360" w:lineRule="auto"/>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注：1、近年为20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年1月1日至今。</w:t>
      </w:r>
    </w:p>
    <w:p>
      <w:pPr>
        <w:spacing w:line="360" w:lineRule="auto"/>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2、如有诉讼附法院判决书等证明材料。</w:t>
      </w:r>
    </w:p>
    <w:p>
      <w:pPr>
        <w:spacing w:line="360" w:lineRule="auto"/>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 </w:t>
      </w:r>
      <w:r>
        <w:rPr>
          <w:rFonts w:hint="eastAsia" w:ascii="宋体" w:hAnsi="宋体" w:eastAsia="宋体" w:cs="宋体"/>
          <w:color w:val="auto"/>
          <w:sz w:val="24"/>
          <w:highlight w:val="none"/>
          <w:u w:val="single"/>
        </w:rPr>
        <w:t xml:space="preserve">                          （盖公章）</w:t>
      </w:r>
    </w:p>
    <w:p>
      <w:pPr>
        <w:spacing w:line="360" w:lineRule="auto"/>
        <w:ind w:left="3118" w:leftChars="1485"/>
        <w:rPr>
          <w:rFonts w:hint="eastAsia" w:ascii="宋体" w:hAnsi="宋体" w:eastAsia="宋体" w:cs="宋体"/>
          <w:color w:val="auto"/>
          <w:sz w:val="24"/>
          <w:highlight w:val="none"/>
        </w:rPr>
      </w:pPr>
    </w:p>
    <w:p>
      <w:pPr>
        <w:spacing w:line="360" w:lineRule="auto"/>
        <w:ind w:left="3118" w:leftChars="148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ind w:left="3118" w:leftChars="1485"/>
        <w:rPr>
          <w:rFonts w:hint="eastAsia" w:ascii="宋体" w:hAnsi="宋体" w:eastAsia="宋体" w:cs="宋体"/>
          <w:color w:val="auto"/>
          <w:sz w:val="24"/>
          <w:highlight w:val="none"/>
          <w:u w:val="singl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highlight w:val="none"/>
        </w:rPr>
        <w:br w:type="page"/>
      </w:r>
      <w:bookmarkStart w:id="318" w:name="_Toc431929819"/>
      <w:bookmarkStart w:id="319" w:name="_Toc25145"/>
      <w:bookmarkStart w:id="320" w:name="_Toc29714"/>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、投标人未处于被责令停业，财产被接管、冻结破产状态承诺书</w:t>
      </w:r>
      <w:bookmarkEnd w:id="318"/>
      <w:r>
        <w:rPr>
          <w:rFonts w:hint="eastAsia" w:ascii="宋体" w:hAnsi="宋体" w:eastAsia="宋体" w:cs="宋体"/>
          <w:color w:val="auto"/>
          <w:sz w:val="28"/>
          <w:szCs w:val="28"/>
          <w:highlight w:val="none"/>
        </w:rPr>
        <w:t>（格式）</w:t>
      </w:r>
      <w:bookmarkEnd w:id="319"/>
      <w:bookmarkEnd w:id="320"/>
    </w:p>
    <w:p>
      <w:pPr>
        <w:pStyle w:val="22"/>
        <w:spacing w:line="360" w:lineRule="auto"/>
        <w:rPr>
          <w:rFonts w:hint="eastAsia" w:ascii="宋体" w:hAnsi="宋体" w:eastAsia="宋体" w:cs="宋体"/>
          <w:color w:val="auto"/>
          <w:kern w:val="0"/>
          <w:highlight w:val="none"/>
          <w:shd w:val="clear" w:color="auto" w:fill="FFFFFF"/>
        </w:rPr>
      </w:pPr>
      <w:r>
        <w:rPr>
          <w:rFonts w:hint="eastAsia" w:ascii="宋体" w:hAnsi="宋体" w:eastAsia="宋体" w:cs="宋体"/>
          <w:color w:val="auto"/>
          <w:highlight w:val="none"/>
          <w:shd w:val="clear" w:color="auto" w:fill="FFFFFF"/>
        </w:rPr>
        <w:t>我单位郑重承诺：</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 目前我单位处于正常生产经营状态。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 我公司没有处于责令停业状态。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 我公司投标资格未被取消。</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 我公司目前没有处于财产被接管、冻结，破产状态。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 ……</w:t>
      </w:r>
    </w:p>
    <w:p>
      <w:pPr>
        <w:spacing w:line="360" w:lineRule="auto"/>
        <w:ind w:firstLine="120" w:firstLineChars="50"/>
        <w:rPr>
          <w:rFonts w:hint="eastAsia" w:ascii="宋体" w:hAnsi="宋体" w:eastAsia="宋体" w:cs="宋体"/>
          <w:color w:val="auto"/>
          <w:sz w:val="24"/>
          <w:highlight w:val="none"/>
        </w:rPr>
      </w:pP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Style w:val="22"/>
        <w:spacing w:line="360" w:lineRule="auto"/>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12"/>
        <w:spacing w:line="360" w:lineRule="auto"/>
        <w:rPr>
          <w:rFonts w:hint="eastAsia" w:ascii="宋体" w:hAnsi="宋体" w:eastAsia="宋体" w:cs="宋体"/>
          <w:b/>
          <w:color w:val="auto"/>
          <w:sz w:val="24"/>
          <w:highlight w:val="none"/>
        </w:rPr>
      </w:pPr>
    </w:p>
    <w:p>
      <w:pPr>
        <w:pStyle w:val="12"/>
        <w:spacing w:line="360" w:lineRule="auto"/>
        <w:rPr>
          <w:rFonts w:hint="eastAsia" w:ascii="宋体" w:hAnsi="宋体" w:eastAsia="宋体" w:cs="宋体"/>
          <w:b/>
          <w:color w:val="auto"/>
          <w:sz w:val="24"/>
          <w:highlight w:val="none"/>
        </w:rPr>
      </w:pPr>
    </w:p>
    <w:p>
      <w:pPr>
        <w:pStyle w:val="12"/>
        <w:spacing w:line="360" w:lineRule="auto"/>
        <w:rPr>
          <w:rFonts w:hint="eastAsia" w:ascii="宋体" w:hAnsi="宋体" w:eastAsia="宋体" w:cs="宋体"/>
          <w:b/>
          <w:color w:val="auto"/>
          <w:sz w:val="24"/>
          <w:highlight w:val="none"/>
        </w:rPr>
      </w:pPr>
    </w:p>
    <w:p>
      <w:pPr>
        <w:pStyle w:val="12"/>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sectPr>
          <w:headerReference r:id="rId15" w:type="default"/>
          <w:pgSz w:w="11906" w:h="16838"/>
          <w:pgMar w:top="1134" w:right="1134" w:bottom="993" w:left="1134" w:header="454" w:footer="454" w:gutter="0"/>
          <w:cols w:space="720" w:num="1"/>
          <w:docGrid w:linePitch="312" w:charSpace="0"/>
        </w:sectPr>
      </w:pPr>
    </w:p>
    <w:p>
      <w:pPr>
        <w:pStyle w:val="4"/>
        <w:bidi w:val="0"/>
        <w:rPr>
          <w:rFonts w:hint="eastAsia" w:ascii="宋体" w:hAnsi="宋体" w:eastAsia="宋体" w:cs="宋体"/>
          <w:color w:val="auto"/>
          <w:highlight w:val="none"/>
          <w:lang w:val="en-US" w:eastAsia="zh-CN"/>
        </w:rPr>
      </w:pPr>
      <w:bookmarkStart w:id="321" w:name="_Toc18014"/>
      <w:r>
        <w:rPr>
          <w:rFonts w:hint="eastAsia" w:ascii="宋体" w:hAnsi="宋体" w:eastAsia="宋体" w:cs="宋体"/>
          <w:color w:val="auto"/>
          <w:highlight w:val="none"/>
          <w:lang w:val="en-US" w:eastAsia="zh-CN"/>
        </w:rPr>
        <w:t>4、投标人认为所需要的其他材料</w:t>
      </w:r>
      <w:bookmarkEnd w:id="321"/>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322" w:name="_Toc10566"/>
      <w:bookmarkStart w:id="323" w:name="_Toc344394245"/>
      <w:bookmarkStart w:id="324" w:name="_Toc343510644"/>
      <w:bookmarkStart w:id="325" w:name="_Toc350515694"/>
      <w:bookmarkStart w:id="326" w:name="_Toc24960"/>
      <w:bookmarkStart w:id="327" w:name="_Toc349568769"/>
      <w:r>
        <w:rPr>
          <w:rFonts w:hint="eastAsia" w:ascii="宋体" w:hAnsi="宋体" w:eastAsia="宋体" w:cs="宋体"/>
          <w:color w:val="auto"/>
          <w:w w:val="90"/>
          <w:highlight w:val="none"/>
        </w:rPr>
        <w:t>评标办法</w:t>
      </w:r>
      <w:bookmarkEnd w:id="322"/>
      <w:bookmarkEnd w:id="323"/>
      <w:bookmarkEnd w:id="324"/>
      <w:bookmarkEnd w:id="325"/>
      <w:bookmarkEnd w:id="326"/>
      <w:bookmarkEnd w:id="327"/>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24"/>
          <w:highlight w:val="none"/>
        </w:rPr>
        <w:t>第一部分  总     则</w:t>
      </w:r>
    </w:p>
    <w:p>
      <w:pPr>
        <w:widowControl/>
        <w:tabs>
          <w:tab w:val="left" w:pos="2280"/>
        </w:tabs>
        <w:spacing w:line="360" w:lineRule="auto"/>
        <w:jc w:val="center"/>
        <w:rPr>
          <w:rFonts w:hint="eastAsia" w:ascii="宋体" w:hAnsi="宋体" w:eastAsia="宋体" w:cs="宋体"/>
          <w:b/>
          <w:color w:val="auto"/>
          <w:sz w:val="32"/>
          <w:szCs w:val="24"/>
          <w:highlight w:val="none"/>
        </w:rPr>
      </w:pP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ascii="宋体" w:hAnsi="宋体" w:eastAsia="宋体" w:cs="宋体"/>
          <w:color w:val="auto"/>
          <w:spacing w:val="4"/>
          <w:kern w:val="0"/>
          <w:sz w:val="24"/>
          <w:highlight w:val="none"/>
          <w:lang w:eastAsia="zh-CN"/>
        </w:rPr>
        <w:t>得分</w:t>
      </w:r>
      <w:r>
        <w:rPr>
          <w:rFonts w:hint="eastAsia" w:ascii="宋体" w:hAnsi="宋体" w:eastAsia="宋体" w:cs="宋体"/>
          <w:color w:val="auto"/>
          <w:spacing w:val="4"/>
          <w:kern w:val="0"/>
          <w:sz w:val="24"/>
          <w:highlight w:val="none"/>
        </w:rPr>
        <w:t>仍相同则按技术部分得分高低进行排序。</w:t>
      </w:r>
      <w:r>
        <w:rPr>
          <w:rFonts w:hint="eastAsia" w:ascii="宋体" w:hAnsi="宋体" w:eastAsia="宋体" w:cs="宋体"/>
          <w:color w:val="auto"/>
          <w:spacing w:val="4"/>
          <w:kern w:val="0"/>
          <w:sz w:val="24"/>
          <w:highlight w:val="none"/>
          <w:lang w:val="en-US" w:eastAsia="zh-CN"/>
        </w:rPr>
        <w:t>如技术部分得分仍相同，由招标人决定。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3．评标办法：</w:t>
      </w:r>
      <w:r>
        <w:rPr>
          <w:rFonts w:hint="eastAsia" w:ascii="宋体" w:hAnsi="宋体" w:eastAsia="宋体" w:cs="宋体"/>
          <w:b/>
          <w:color w:val="auto"/>
          <w:spacing w:val="4"/>
          <w:kern w:val="0"/>
          <w:sz w:val="24"/>
          <w:highlight w:val="none"/>
        </w:rPr>
        <w:t>评标采用综合评估法</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r>
        <w:rPr>
          <w:rFonts w:hint="eastAsia" w:ascii="宋体" w:hAnsi="宋体" w:eastAsia="宋体" w:cs="宋体"/>
          <w:color w:val="auto"/>
          <w:spacing w:val="4"/>
          <w:kern w:val="0"/>
          <w:sz w:val="24"/>
          <w:highlight w:val="none"/>
          <w:lang w:val="en-US" w:eastAsia="zh-CN"/>
        </w:rPr>
        <w:t>或依法重新招标</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6．评标计算计分规则：</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（4）分项得分保留二位小数，第三位作四舍五入。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7. 评标工作按以下程序进行：</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（一）资格审查；</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（二）初步评审；</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（三）详细评审及澄清；</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（四）汇总评标结果，推荐中标候选人；</w:t>
      </w:r>
    </w:p>
    <w:p>
      <w:pPr>
        <w:widowControl/>
        <w:snapToGrid w:val="0"/>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color w:val="auto"/>
          <w:spacing w:val="4"/>
          <w:kern w:val="0"/>
          <w:sz w:val="24"/>
          <w:highlight w:val="none"/>
        </w:rPr>
        <w:t>（五）编写评标报告。</w:t>
      </w:r>
    </w:p>
    <w:p>
      <w:pPr>
        <w:spacing w:line="360" w:lineRule="auto"/>
        <w:ind w:firstLine="628" w:firstLineChars="262"/>
        <w:rPr>
          <w:rFonts w:hint="eastAsia" w:ascii="宋体" w:hAnsi="宋体" w:eastAsia="宋体" w:cs="宋体"/>
          <w:bCs/>
          <w:color w:val="auto"/>
          <w:sz w:val="24"/>
          <w:szCs w:val="24"/>
          <w:highlight w:val="none"/>
        </w:rPr>
      </w:pPr>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第二部分  评分办法</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pPr>
        <w:numPr>
          <w:ilvl w:val="0"/>
          <w:numId w:val="13"/>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只对在公开开标时经司法公证及监督部门验证有效的投标文件进行符合性审查，判断是否满足招标文件要求。</w:t>
      </w:r>
    </w:p>
    <w:p>
      <w:pPr>
        <w:numPr>
          <w:ilvl w:val="0"/>
          <w:numId w:val="13"/>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评标委员会将审验投标人递交的证件及投标文件，对投标人进行资格审查，审查其是否有能力和条件有效地履行合同义务。投标人未按招标文件要求提供以下文件的</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件并加盖公章，不予通过资格审查，其投标按否决投标处理：</w:t>
      </w:r>
    </w:p>
    <w:p>
      <w:pPr>
        <w:numPr>
          <w:ilvl w:val="0"/>
          <w:numId w:val="1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有效的企业营业执照、组织机构代码证、税务登记证（已登记办理“三证合一”的企业仅须提供印有统一社会信用代码的营业执照）；</w:t>
      </w:r>
    </w:p>
    <w:p>
      <w:pPr>
        <w:numPr>
          <w:ilvl w:val="0"/>
          <w:numId w:val="1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8"/>
          <w:highlight w:val="none"/>
          <w:lang w:val="en-US" w:eastAsia="zh-CN"/>
        </w:rPr>
        <w:t>投标人须可在中国海域使用论证网(全国海域使用论证信用平台)查询截图；</w:t>
      </w:r>
    </w:p>
    <w:p>
      <w:pPr>
        <w:numPr>
          <w:ilvl w:val="-1"/>
          <w:numId w:val="0"/>
        </w:numPr>
        <w:tabs>
          <w:tab w:val="left" w:pos="993"/>
        </w:tabs>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8"/>
          <w:highlight w:val="none"/>
          <w:lang w:val="en-US" w:eastAsia="zh-CN"/>
        </w:rPr>
        <w:t>3、项目负责人须可在中国海域使用论证网(全国海域使用论证信用平台)查询截图；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法定代表人身份证明书</w:t>
      </w:r>
      <w:r>
        <w:rPr>
          <w:rFonts w:hint="eastAsia" w:ascii="宋体" w:hAnsi="宋体" w:eastAsia="宋体" w:cs="宋体"/>
          <w:color w:val="auto"/>
          <w:sz w:val="24"/>
          <w:szCs w:val="24"/>
          <w:highlight w:val="none"/>
          <w:lang w:val="en-US" w:eastAsia="zh-CN"/>
        </w:rPr>
        <w:t>或法定代表人授权书</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收据或汇款凭证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或保函</w:t>
      </w:r>
      <w:r>
        <w:rPr>
          <w:rFonts w:hint="eastAsia" w:ascii="宋体" w:hAnsi="宋体" w:eastAsia="宋体" w:cs="宋体"/>
          <w:color w:val="auto"/>
          <w:sz w:val="24"/>
          <w:szCs w:val="24"/>
          <w:highlight w:val="none"/>
          <w:lang w:eastAsia="zh-CN"/>
        </w:rPr>
        <w:t>；</w:t>
      </w:r>
    </w:p>
    <w:p>
      <w:pPr>
        <w:numPr>
          <w:ilvl w:val="0"/>
          <w:numId w:val="0"/>
        </w:numPr>
        <w:tabs>
          <w:tab w:val="left" w:pos="993"/>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0"/>
          <w:sz w:val="24"/>
          <w:szCs w:val="28"/>
          <w:highlight w:val="none"/>
        </w:rPr>
        <w:t>投标人</w:t>
      </w:r>
      <w:r>
        <w:rPr>
          <w:rFonts w:hint="eastAsia" w:ascii="宋体" w:hAnsi="宋体" w:eastAsia="宋体" w:cs="宋体"/>
          <w:color w:val="auto"/>
          <w:sz w:val="24"/>
          <w:highlight w:val="none"/>
        </w:rPr>
        <w:t>不得被列入“失信被执行人”或“失信惩戒对象”或“重大税收违法案件当事人”，以“信用中国”网站（www.creditchina.gov.cn）查询为准。（需在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公告发布后从“信用中国”网站打印查询结果并加盖公章）</w:t>
      </w:r>
      <w:r>
        <w:rPr>
          <w:rFonts w:hint="eastAsia" w:ascii="宋体" w:hAnsi="宋体" w:eastAsia="宋体" w:cs="宋体"/>
          <w:color w:val="auto"/>
          <w:sz w:val="24"/>
          <w:highlight w:val="none"/>
          <w:lang w:eastAsia="zh-CN"/>
        </w:rPr>
        <w:t>；</w:t>
      </w:r>
    </w:p>
    <w:p>
      <w:pPr>
        <w:numPr>
          <w:ilvl w:val="0"/>
          <w:numId w:val="0"/>
        </w:numPr>
        <w:tabs>
          <w:tab w:val="left" w:pos="993"/>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7、投标人告知承诺函</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二、初步评审</w:t>
      </w:r>
    </w:p>
    <w:p>
      <w:pPr>
        <w:numPr>
          <w:ilvl w:val="0"/>
          <w:numId w:val="13"/>
        </w:numPr>
        <w:tabs>
          <w:tab w:val="left" w:pos="1276"/>
          <w:tab w:val="clear" w:pos="1828"/>
        </w:tabs>
        <w:snapToGrid w:val="0"/>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开标后，只有符合招标文件要求并在投标截止时间前递交的投标文件，才能提交评标委员会进行评审。</w:t>
      </w:r>
    </w:p>
    <w:p>
      <w:pPr>
        <w:numPr>
          <w:ilvl w:val="0"/>
          <w:numId w:val="13"/>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3"/>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3"/>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3"/>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1"/>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pPr>
        <w:numPr>
          <w:ilvl w:val="-1"/>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（1）投标文件中的大写金额与小写金额不一致的，以大写金额为准；</w:t>
      </w:r>
    </w:p>
    <w:p>
      <w:pPr>
        <w:numPr>
          <w:ilvl w:val="-1"/>
          <w:numId w:val="0"/>
        </w:numPr>
        <w:tabs>
          <w:tab w:val="left" w:pos="1276"/>
        </w:tabs>
        <w:snapToGrid w:val="0"/>
        <w:spacing w:line="360" w:lineRule="auto"/>
        <w:ind w:left="42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（2）总价金额与单价金额不一致的，以单价金额为准，但单价金额小数点有明显错误的除外；</w:t>
      </w:r>
    </w:p>
    <w:p>
      <w:pPr>
        <w:numPr>
          <w:ilvl w:val="-1"/>
          <w:numId w:val="0"/>
        </w:numPr>
        <w:tabs>
          <w:tab w:val="left" w:pos="1276"/>
        </w:tabs>
        <w:snapToGrid w:val="0"/>
        <w:spacing w:line="360" w:lineRule="auto"/>
        <w:ind w:left="42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（3）投标报价为各分项报价金额之和，投标报价与分项报价的合价不一致的，应以各分项合价累计数为准，修正投标报价；</w:t>
      </w:r>
    </w:p>
    <w:p>
      <w:pPr>
        <w:numPr>
          <w:ilvl w:val="-1"/>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（4）如果分项报价中存在缺漏项，则视为缺漏项价格已包含在其他分项报价之中。</w:t>
      </w:r>
    </w:p>
    <w:p>
      <w:pPr>
        <w:numPr>
          <w:ilvl w:val="0"/>
          <w:numId w:val="13"/>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投标文件</w:t>
      </w:r>
      <w:r>
        <w:rPr>
          <w:rFonts w:hint="eastAsia" w:ascii="宋体" w:hAnsi="宋体" w:eastAsia="宋体" w:cs="宋体"/>
          <w:color w:val="auto"/>
          <w:sz w:val="24"/>
          <w:szCs w:val="28"/>
          <w:highlight w:val="none"/>
          <w:lang w:val="en-US" w:eastAsia="zh-CN"/>
        </w:rPr>
        <w:t>对</w:t>
      </w:r>
      <w:r>
        <w:rPr>
          <w:rFonts w:hint="eastAsia" w:ascii="宋体" w:hAnsi="宋体" w:eastAsia="宋体" w:cs="宋体"/>
          <w:color w:val="auto"/>
          <w:sz w:val="24"/>
          <w:szCs w:val="28"/>
          <w:highlight w:val="none"/>
        </w:rPr>
        <w:t>下列情形</w:t>
      </w:r>
      <w:r>
        <w:rPr>
          <w:rFonts w:hint="eastAsia" w:ascii="宋体" w:hAnsi="宋体" w:eastAsia="宋体" w:cs="宋体"/>
          <w:color w:val="auto"/>
          <w:sz w:val="24"/>
          <w:szCs w:val="28"/>
          <w:highlight w:val="none"/>
          <w:lang w:val="en-US" w:eastAsia="zh-CN"/>
        </w:rPr>
        <w:t>有</w:t>
      </w:r>
      <w:r>
        <w:rPr>
          <w:rFonts w:hint="eastAsia" w:ascii="宋体" w:hAnsi="宋体" w:eastAsia="宋体" w:cs="宋体"/>
          <w:color w:val="auto"/>
          <w:sz w:val="24"/>
          <w:szCs w:val="28"/>
          <w:highlight w:val="none"/>
        </w:rPr>
        <w:t>重大偏差</w:t>
      </w:r>
      <w:r>
        <w:rPr>
          <w:rFonts w:hint="eastAsia" w:ascii="宋体" w:hAnsi="宋体" w:eastAsia="宋体" w:cs="宋体"/>
          <w:color w:val="auto"/>
          <w:sz w:val="24"/>
          <w:szCs w:val="28"/>
          <w:highlight w:val="none"/>
          <w:lang w:val="en-US" w:eastAsia="zh-CN"/>
        </w:rPr>
        <w:t>的</w:t>
      </w:r>
      <w:r>
        <w:rPr>
          <w:rFonts w:hint="eastAsia" w:ascii="宋体" w:hAnsi="宋体" w:eastAsia="宋体" w:cs="宋体"/>
          <w:color w:val="auto"/>
          <w:sz w:val="24"/>
          <w:szCs w:val="28"/>
          <w:highlight w:val="none"/>
        </w:rPr>
        <w:t>，视为未能对招标文件作出实质响应，按规定否决其投标：</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未</w:t>
      </w:r>
      <w:r>
        <w:rPr>
          <w:rFonts w:hint="eastAsia" w:ascii="宋体" w:hAnsi="宋体" w:eastAsia="宋体" w:cs="宋体"/>
          <w:b/>
          <w:color w:val="auto"/>
          <w:sz w:val="24"/>
          <w:highlight w:val="none"/>
        </w:rPr>
        <w:t>有下列相互串通投标情形：</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（3）不同投标人的投标文件载明的项目管理成员为同一人；</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（6）不同投标人的投标保证金从同一单位或者个人的账户转出。</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投标报价低于招标文件中所载明的最高限价</w:t>
      </w:r>
      <w:r>
        <w:rPr>
          <w:rFonts w:hint="eastAsia" w:ascii="宋体" w:hAnsi="宋体" w:eastAsia="宋体" w:cs="宋体"/>
          <w:b/>
          <w:color w:val="auto"/>
          <w:sz w:val="24"/>
          <w:highlight w:val="none"/>
        </w:rPr>
        <w:t>；</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有</w:t>
      </w:r>
      <w:r>
        <w:rPr>
          <w:rFonts w:hint="eastAsia" w:ascii="宋体" w:hAnsi="宋体" w:eastAsia="宋体" w:cs="宋体"/>
          <w:b/>
          <w:color w:val="auto"/>
          <w:sz w:val="24"/>
          <w:highlight w:val="none"/>
        </w:rPr>
        <w:t>单位盖章</w:t>
      </w:r>
      <w:r>
        <w:rPr>
          <w:rFonts w:hint="eastAsia" w:ascii="宋体" w:hAnsi="宋体" w:eastAsia="宋体" w:cs="宋体"/>
          <w:b/>
          <w:color w:val="auto"/>
          <w:sz w:val="24"/>
          <w:highlight w:val="none"/>
          <w:lang w:val="en-US" w:eastAsia="zh-CN"/>
        </w:rPr>
        <w:t>及</w:t>
      </w:r>
      <w:r>
        <w:rPr>
          <w:rFonts w:hint="eastAsia" w:ascii="宋体" w:hAnsi="宋体" w:eastAsia="宋体" w:cs="宋体"/>
          <w:b/>
          <w:color w:val="auto"/>
          <w:sz w:val="24"/>
          <w:highlight w:val="none"/>
        </w:rPr>
        <w:t>法定代表人或负责人或其授权代理人签字盖章的；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符合</w:t>
      </w:r>
      <w:r>
        <w:rPr>
          <w:rFonts w:hint="eastAsia" w:ascii="宋体" w:hAnsi="宋体" w:eastAsia="宋体" w:cs="宋体"/>
          <w:b/>
          <w:color w:val="auto"/>
          <w:sz w:val="24"/>
          <w:highlight w:val="none"/>
        </w:rPr>
        <w:t>规定的格式填写，内容</w:t>
      </w:r>
      <w:r>
        <w:rPr>
          <w:rFonts w:hint="eastAsia" w:ascii="宋体" w:hAnsi="宋体" w:eastAsia="宋体" w:cs="宋体"/>
          <w:b/>
          <w:color w:val="auto"/>
          <w:sz w:val="24"/>
          <w:highlight w:val="none"/>
          <w:lang w:val="en-US" w:eastAsia="zh-CN"/>
        </w:rPr>
        <w:t>未有</w:t>
      </w:r>
      <w:r>
        <w:rPr>
          <w:rFonts w:hint="eastAsia" w:ascii="宋体" w:hAnsi="宋体" w:eastAsia="宋体" w:cs="宋体"/>
          <w:b/>
          <w:color w:val="auto"/>
          <w:sz w:val="24"/>
          <w:highlight w:val="none"/>
        </w:rPr>
        <w:t>不全或关键字迹模糊、无法辨认的；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r>
        <w:rPr>
          <w:rFonts w:hint="eastAsia" w:ascii="宋体" w:hAnsi="宋体" w:eastAsia="宋体" w:cs="宋体"/>
          <w:b/>
          <w:color w:val="auto"/>
          <w:sz w:val="24"/>
          <w:highlight w:val="none"/>
          <w:lang w:val="en-US" w:eastAsia="zh-CN"/>
        </w:rPr>
        <w:t>未</w:t>
      </w:r>
      <w:r>
        <w:rPr>
          <w:rFonts w:hint="eastAsia" w:ascii="宋体" w:hAnsi="宋体" w:eastAsia="宋体" w:cs="宋体"/>
          <w:b/>
          <w:color w:val="auto"/>
          <w:sz w:val="24"/>
          <w:highlight w:val="none"/>
        </w:rPr>
        <w:t>递交两份或多份内容不同的投标文件，或在一份投标文件中对同一招标项目有两个或多个报价，且未声明哪一个有效的；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投标人名称或组织结构与报名时一致的；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投标文件载明的招标项目完成期限</w:t>
      </w:r>
      <w:r>
        <w:rPr>
          <w:rFonts w:hint="eastAsia" w:ascii="宋体" w:hAnsi="宋体" w:eastAsia="宋体" w:cs="宋体"/>
          <w:b/>
          <w:color w:val="auto"/>
          <w:sz w:val="24"/>
          <w:highlight w:val="none"/>
          <w:lang w:val="en-US" w:eastAsia="zh-CN"/>
        </w:rPr>
        <w:t>未</w:t>
      </w:r>
      <w:r>
        <w:rPr>
          <w:rFonts w:hint="eastAsia" w:ascii="宋体" w:hAnsi="宋体" w:eastAsia="宋体" w:cs="宋体"/>
          <w:b/>
          <w:color w:val="auto"/>
          <w:sz w:val="24"/>
          <w:highlight w:val="none"/>
        </w:rPr>
        <w:t>超过招标文件规定的期限的；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符合技术规格、技术标准的要求的；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w:t>
      </w:r>
      <w:r>
        <w:rPr>
          <w:rFonts w:hint="eastAsia" w:ascii="宋体" w:hAnsi="宋体" w:eastAsia="宋体" w:cs="宋体"/>
          <w:b/>
          <w:color w:val="auto"/>
          <w:sz w:val="24"/>
          <w:highlight w:val="none"/>
          <w:lang w:val="en-US" w:eastAsia="zh-CN"/>
        </w:rPr>
        <w:t>未</w:t>
      </w:r>
      <w:r>
        <w:rPr>
          <w:rFonts w:hint="eastAsia" w:ascii="宋体" w:hAnsi="宋体" w:eastAsia="宋体" w:cs="宋体"/>
          <w:b/>
          <w:color w:val="auto"/>
          <w:sz w:val="24"/>
          <w:highlight w:val="none"/>
        </w:rPr>
        <w:t>附有招标人不能接受的条件的；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w:t>
      </w:r>
      <w:r>
        <w:rPr>
          <w:rFonts w:hint="eastAsia" w:ascii="宋体" w:hAnsi="宋体" w:eastAsia="宋体" w:cs="宋体"/>
          <w:b/>
          <w:color w:val="auto"/>
          <w:sz w:val="24"/>
          <w:highlight w:val="none"/>
          <w:lang w:eastAsia="zh-CN"/>
        </w:rPr>
        <w:t>服务</w:t>
      </w:r>
      <w:r>
        <w:rPr>
          <w:rFonts w:hint="eastAsia" w:ascii="宋体" w:hAnsi="宋体" w:eastAsia="宋体" w:cs="宋体"/>
          <w:b/>
          <w:color w:val="auto"/>
          <w:sz w:val="24"/>
          <w:highlight w:val="none"/>
        </w:rPr>
        <w:t>承诺或质量承诺满足招标文件要求的；</w:t>
      </w:r>
    </w:p>
    <w:p>
      <w:pPr>
        <w:numPr>
          <w:ilvl w:val="0"/>
          <w:numId w:val="15"/>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未有</w:t>
      </w:r>
      <w:r>
        <w:rPr>
          <w:rFonts w:hint="eastAsia" w:ascii="宋体" w:hAnsi="宋体" w:eastAsia="宋体" w:cs="宋体"/>
          <w:b/>
          <w:color w:val="auto"/>
          <w:sz w:val="24"/>
          <w:highlight w:val="none"/>
        </w:rPr>
        <w:t>不符合招标文件中规定的其他实质性要求的。</w:t>
      </w:r>
    </w:p>
    <w:p>
      <w:pPr>
        <w:numPr>
          <w:ilvl w:val="0"/>
          <w:numId w:val="13"/>
        </w:numPr>
        <w:tabs>
          <w:tab w:val="left" w:pos="1276"/>
          <w:tab w:val="clear" w:pos="1828"/>
        </w:tabs>
        <w:snapToGrid w:val="0"/>
        <w:spacing w:line="360" w:lineRule="auto"/>
        <w:ind w:left="414" w:firstLine="426"/>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spacing w:line="360" w:lineRule="auto"/>
        <w:ind w:left="559" w:hanging="559" w:hangingChars="232"/>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三、详细评审</w:t>
      </w:r>
    </w:p>
    <w:tbl>
      <w:tblPr>
        <w:tblStyle w:val="27"/>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（1）评标基准价=所有有效投标人投标价之和/有效投标单位数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（2）偏差率=（投标人的投标价-评标基准价）/评标基准价×100%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（3）价格评分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当投标人的投标价＞评标基准价时：投标价得分=30-偏差率×100×0.4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当投标人的投标价≤评标基准价：投标价得分=30+偏差率×100×0.2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有效投标报价为小于或等于最高投标限价的报价。（2）若投标人的投标报价低于投标限价的85%，则该投标人的投标报价不参与评标基准价的计算，但参与评分。（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企业</w:t>
            </w:r>
            <w:r>
              <w:rPr>
                <w:rFonts w:hint="eastAsia" w:ascii="宋体" w:hAnsi="宋体" w:eastAsia="宋体" w:cs="宋体"/>
                <w:color w:val="auto"/>
                <w:sz w:val="24"/>
                <w:highlight w:val="none"/>
                <w:lang w:val="en-US" w:eastAsia="zh-CN"/>
              </w:rPr>
              <w:t>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6.00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投标人自2021年1月1日至今，</w:t>
            </w:r>
            <w:r>
              <w:rPr>
                <w:rFonts w:hint="eastAsia" w:ascii="宋体" w:hAnsi="宋体" w:eastAsia="宋体" w:cs="宋体"/>
                <w:color w:val="auto"/>
                <w:sz w:val="24"/>
                <w:highlight w:val="none"/>
                <w:lang w:val="en-US" w:eastAsia="zh-CN"/>
              </w:rPr>
              <w:t>承接过海域使用论证报告编制业绩的，</w:t>
            </w:r>
            <w:r>
              <w:rPr>
                <w:rFonts w:hint="eastAsia" w:ascii="宋体" w:hAnsi="宋体" w:eastAsia="宋体" w:cs="宋体"/>
                <w:color w:val="auto"/>
                <w:sz w:val="24"/>
                <w:szCs w:val="20"/>
                <w:highlight w:val="none"/>
                <w:lang w:val="en-US" w:eastAsia="zh-CN"/>
              </w:rPr>
              <w:t>每有1项得2分，此项满分6分。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val="0"/>
                <w:color w:val="auto"/>
                <w:sz w:val="24"/>
                <w:highlight w:val="none"/>
              </w:rPr>
              <w:t>证明材料须同时提供</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协议书原件电子扫描件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以合同协议书签订时间为准。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拟投入本项目人员</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项目负责人具备</w:t>
            </w:r>
            <w:r>
              <w:rPr>
                <w:rFonts w:hint="eastAsia" w:ascii="宋体" w:hAnsi="宋体" w:cs="宋体"/>
                <w:color w:val="auto"/>
                <w:sz w:val="24"/>
                <w:highlight w:val="none"/>
                <w:lang w:val="en-US" w:eastAsia="zh-CN"/>
              </w:rPr>
              <w:t>正</w:t>
            </w:r>
            <w:r>
              <w:rPr>
                <w:rFonts w:hint="eastAsia" w:ascii="宋体" w:hAnsi="宋体" w:cs="宋体"/>
                <w:color w:val="auto"/>
                <w:sz w:val="24"/>
                <w:highlight w:val="none"/>
              </w:rPr>
              <w:t>高级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享受教授、研究院待遇的高级工程师/研究院）</w:t>
            </w:r>
            <w:r>
              <w:rPr>
                <w:rFonts w:hint="eastAsia" w:ascii="宋体" w:hAnsi="宋体" w:eastAsia="宋体" w:cs="宋体"/>
                <w:color w:val="auto"/>
                <w:sz w:val="24"/>
                <w:highlight w:val="none"/>
                <w:lang w:val="en-US" w:eastAsia="zh-CN"/>
              </w:rPr>
              <w:t>技术职称的2分，</w:t>
            </w:r>
            <w:r>
              <w:rPr>
                <w:rFonts w:hint="eastAsia" w:ascii="宋体" w:hAnsi="宋体" w:eastAsia="宋体" w:cs="宋体"/>
                <w:color w:val="auto"/>
                <w:sz w:val="24"/>
                <w:highlight w:val="none"/>
              </w:rPr>
              <w:t>高级</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职称得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p>
          <w:p>
            <w:pPr>
              <w:numPr>
                <w:ilvl w:val="0"/>
                <w:numId w:val="16"/>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以项目负责人身份承接过海域使用论证报告编制业绩的，每提供1个得1分，最多的2分；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拟投入本项目团队人员(不含项目负责人)人数至少为10人，其中具有中级及以上专业技术职称6人及以上的，得3分；具有中级及以上专业技术职称4-5人的，得2分；具有中级及以上专业技术职称2-3人的，得1分，其他情况不得分。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以上人员均为本单位职工，拟投入本项目组成员均需须提供身份证、职称证书扫描件（或有评审资质单位的评审结果文件）、身份证扫描件和投标截止时间前6个月社保证明扫描件并加盖公章。2.项目负责人业绩需提供</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协议书原件电子扫描件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合同中需写明项目负责人，时间以合同协议书签订时间为准。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企业信誉</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中国海域使用论证网(全国海域使用论证信用平台)内无失信行为得3分，否则不得分。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注：提供中国海域使用论证网(全国海域使用论证信用平台)从业信息数据库诚信数据截图。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75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45"/>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工作方案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pStyle w:val="45"/>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1、工作方案科学合理，有较强的针对性，在深度、高度、合理性、符合性、可行性等方面优于招标要求，切合实际，</w:t>
            </w:r>
            <w:r>
              <w:rPr>
                <w:rFonts w:hint="eastAsia" w:ascii="宋体" w:hAnsi="宋体" w:eastAsia="宋体" w:cs="宋体"/>
                <w:color w:val="auto"/>
                <w:sz w:val="24"/>
                <w:szCs w:val="24"/>
                <w:highlight w:val="none"/>
                <w:lang w:val="en-US" w:eastAsia="zh-CN"/>
              </w:rPr>
              <w:t>得13</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w:t>
            </w:r>
          </w:p>
          <w:p>
            <w:pPr>
              <w:pStyle w:val="45"/>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2、工作方案基本合理，有针对性，在深度、高度、合理性、符合性、可行性等方面满足招标要求，较切合实际，</w:t>
            </w:r>
            <w:r>
              <w:rPr>
                <w:rFonts w:hint="eastAsia" w:ascii="宋体" w:hAnsi="宋体" w:eastAsia="宋体" w:cs="宋体"/>
                <w:color w:val="auto"/>
                <w:sz w:val="24"/>
                <w:szCs w:val="24"/>
                <w:highlight w:val="none"/>
                <w:lang w:val="en-US" w:eastAsia="zh-CN"/>
              </w:rPr>
              <w:t>得6</w:t>
            </w:r>
            <w:r>
              <w:rPr>
                <w:rFonts w:hint="eastAsia" w:ascii="宋体" w:hAnsi="宋体" w:eastAsia="宋体" w:cs="宋体"/>
                <w:color w:val="auto"/>
                <w:sz w:val="24"/>
                <w:szCs w:val="24"/>
                <w:highlight w:val="none"/>
                <w:lang w:eastAsia="zh-CN"/>
              </w:rPr>
              <w:t>（含）-1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pStyle w:val="45"/>
              <w:widowControl/>
              <w:autoSpaceDE w:val="0"/>
              <w:autoSpaceDN w:val="0"/>
              <w:adjustRightInd/>
              <w:spacing w:line="360" w:lineRule="auto"/>
              <w:ind w:left="108" w:right="238"/>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3、工作方案要求在深度、高度、合理性、符合性、可行性等方面有欠缺，不太切合实际</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w:t>
            </w:r>
            <w:r>
              <w:rPr>
                <w:rFonts w:hint="eastAsia" w:ascii="宋体" w:hAnsi="宋体" w:eastAsia="宋体" w:cs="宋体"/>
                <w:color w:val="auto"/>
                <w:sz w:val="24"/>
                <w:highlight w:val="none"/>
                <w:lang w:val="en-US" w:eastAsia="zh-CN"/>
              </w:rPr>
              <w:t>控制</w:t>
            </w:r>
            <w:r>
              <w:rPr>
                <w:rFonts w:hint="eastAsia" w:ascii="宋体" w:hAnsi="宋体" w:eastAsia="宋体" w:cs="宋体"/>
                <w:color w:val="auto"/>
                <w:sz w:val="24"/>
                <w:highlight w:val="none"/>
              </w:rPr>
              <w:t>保证措施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服务质量保证体系健全，工作程序清晰，安排科学，保证措施有力，有具体的质量违约责任承诺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7（含）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服务质量保证体系健全，工作程序清晰，安排基本合理，保证措施较合理，有质量违约责任承诺的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rPr>
                <w:rFonts w:hint="eastAsia" w:ascii="宋体" w:hAnsi="宋体" w:eastAsia="宋体" w:cs="宋体"/>
                <w:color w:val="auto"/>
                <w:spacing w:val="0"/>
                <w:kern w:val="0"/>
                <w:sz w:val="24"/>
                <w:highlight w:val="none"/>
                <w:lang w:val="en-US" w:eastAsia="zh-CN" w:bidi="ar-SA"/>
              </w:rPr>
            </w:pPr>
            <w:r>
              <w:rPr>
                <w:rFonts w:hint="eastAsia" w:ascii="宋体" w:hAnsi="宋体" w:eastAsia="宋体" w:cs="宋体"/>
                <w:color w:val="auto"/>
                <w:sz w:val="24"/>
                <w:highlight w:val="none"/>
              </w:rPr>
              <w:t>服务质量保证体系欠缺，工作程序清晰，安排基本合理，保证措施基本合理的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实施进度计划及保障措施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实施进度计划明确，保障措施</w:t>
            </w:r>
            <w:r>
              <w:rPr>
                <w:rFonts w:hint="eastAsia" w:ascii="宋体" w:hAnsi="宋体" w:eastAsia="宋体" w:cs="宋体"/>
                <w:color w:val="auto"/>
                <w:sz w:val="24"/>
                <w:highlight w:val="none"/>
                <w:lang w:val="en-US" w:eastAsia="zh-CN"/>
              </w:rPr>
              <w:t>有力</w:t>
            </w:r>
            <w:r>
              <w:rPr>
                <w:rFonts w:hint="eastAsia" w:ascii="宋体" w:hAnsi="宋体" w:eastAsia="宋体" w:cs="宋体"/>
                <w:color w:val="auto"/>
                <w:sz w:val="24"/>
                <w:highlight w:val="none"/>
              </w:rPr>
              <w:t>、科学合理、可行性强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对不同阶段的工作有周密、细致的计划及控制措施，得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（含）-</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rPr>
              <w:t>明确，保障措施</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val="en-US" w:eastAsia="zh-CN"/>
              </w:rPr>
              <w:t>具有科学性和</w:t>
            </w:r>
            <w:r>
              <w:rPr>
                <w:rFonts w:hint="eastAsia" w:ascii="宋体" w:hAnsi="宋体" w:eastAsia="宋体" w:cs="宋体"/>
                <w:color w:val="auto"/>
                <w:sz w:val="24"/>
                <w:highlight w:val="none"/>
              </w:rPr>
              <w:t>可行性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工作有比较周密、细致的计划控制措施，得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实施进度计划</w:t>
            </w:r>
            <w:r>
              <w:rPr>
                <w:rFonts w:hint="eastAsia" w:ascii="宋体" w:hAnsi="宋体" w:eastAsia="宋体" w:cs="宋体"/>
                <w:color w:val="auto"/>
                <w:sz w:val="24"/>
                <w:highlight w:val="none"/>
                <w:lang w:val="en-US" w:eastAsia="zh-CN"/>
              </w:rPr>
              <w:t>模糊</w:t>
            </w:r>
            <w:r>
              <w:rPr>
                <w:rFonts w:hint="eastAsia" w:ascii="宋体" w:hAnsi="宋体" w:eastAsia="宋体" w:cs="宋体"/>
                <w:color w:val="auto"/>
                <w:sz w:val="24"/>
                <w:highlight w:val="none"/>
              </w:rPr>
              <w:t>，保障措施</w:t>
            </w:r>
            <w:r>
              <w:rPr>
                <w:rFonts w:hint="eastAsia" w:ascii="宋体" w:hAnsi="宋体" w:eastAsia="宋体" w:cs="宋体"/>
                <w:color w:val="auto"/>
                <w:sz w:val="24"/>
                <w:highlight w:val="none"/>
                <w:lang w:val="en-US" w:eastAsia="zh-CN"/>
              </w:rPr>
              <w:t>欠缺</w:t>
            </w:r>
            <w:r>
              <w:rPr>
                <w:rFonts w:hint="eastAsia" w:ascii="宋体" w:hAnsi="宋体" w:eastAsia="宋体" w:cs="宋体"/>
                <w:color w:val="auto"/>
                <w:sz w:val="24"/>
                <w:highlight w:val="none"/>
              </w:rPr>
              <w:t>、科学</w:t>
            </w:r>
            <w:r>
              <w:rPr>
                <w:rFonts w:hint="eastAsia" w:ascii="宋体" w:hAnsi="宋体" w:eastAsia="宋体" w:cs="宋体"/>
                <w:color w:val="auto"/>
                <w:sz w:val="24"/>
                <w:highlight w:val="none"/>
                <w:lang w:val="en-US" w:eastAsia="zh-CN"/>
              </w:rPr>
              <w:t>性</w:t>
            </w:r>
            <w:r>
              <w:rPr>
                <w:rFonts w:hint="eastAsia" w:ascii="宋体" w:hAnsi="宋体" w:eastAsia="宋体" w:cs="宋体"/>
                <w:color w:val="auto"/>
                <w:sz w:val="24"/>
                <w:highlight w:val="none"/>
              </w:rPr>
              <w:t>、可行性</w:t>
            </w:r>
            <w:r>
              <w:rPr>
                <w:rFonts w:hint="eastAsia" w:ascii="宋体" w:hAnsi="宋体" w:eastAsia="宋体" w:cs="宋体"/>
                <w:color w:val="auto"/>
                <w:sz w:val="24"/>
                <w:highlight w:val="none"/>
                <w:lang w:val="en-US" w:eastAsia="zh-CN"/>
              </w:rPr>
              <w:t>较差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工作组织没有周密、细致的计划及控制措施，得</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eastAsia="zh-CN"/>
              </w:rPr>
              <w:t>重点难点</w:t>
            </w:r>
            <w:r>
              <w:rPr>
                <w:rFonts w:hint="eastAsia" w:ascii="宋体" w:hAnsi="宋体" w:eastAsia="宋体" w:cs="宋体"/>
                <w:color w:val="auto"/>
                <w:sz w:val="24"/>
                <w:highlight w:val="none"/>
                <w:lang w:val="en-US" w:eastAsia="zh-CN"/>
              </w:rPr>
              <w:t>的理解及突发情况的预见和</w:t>
            </w:r>
            <w:r>
              <w:rPr>
                <w:rFonts w:hint="eastAsia" w:ascii="宋体" w:hAnsi="宋体" w:eastAsia="宋体" w:cs="宋体"/>
                <w:color w:val="auto"/>
                <w:sz w:val="24"/>
                <w:highlight w:val="none"/>
                <w:lang w:eastAsia="zh-CN"/>
              </w:rPr>
              <w:t>解决方案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eastAsia="宋体" w:cs="宋体"/>
                <w:color w:val="auto"/>
                <w:sz w:val="24"/>
                <w:highlight w:val="none"/>
                <w:lang w:val="en-US" w:eastAsia="zh-CN"/>
              </w:rPr>
              <w:t>透彻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对突发情况的预见全面且</w:t>
            </w:r>
            <w:r>
              <w:rPr>
                <w:rFonts w:hint="eastAsia" w:ascii="宋体" w:hAnsi="宋体" w:eastAsia="宋体" w:cs="宋体"/>
                <w:color w:val="auto"/>
                <w:sz w:val="24"/>
                <w:highlight w:val="none"/>
              </w:rPr>
              <w:t>解决方案的可行性</w:t>
            </w:r>
            <w:r>
              <w:rPr>
                <w:rFonts w:hint="eastAsia" w:ascii="宋体" w:hAnsi="宋体" w:eastAsia="宋体" w:cs="宋体"/>
                <w:color w:val="auto"/>
                <w:sz w:val="24"/>
                <w:highlight w:val="none"/>
                <w:lang w:val="en-US" w:eastAsia="zh-CN"/>
              </w:rPr>
              <w:t>强，</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（含）-</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w:t>
            </w:r>
            <w:r>
              <w:rPr>
                <w:rFonts w:hint="eastAsia" w:ascii="宋体" w:hAnsi="宋体" w:eastAsia="宋体" w:cs="宋体"/>
                <w:color w:val="auto"/>
                <w:sz w:val="24"/>
                <w:highlight w:val="none"/>
                <w:lang w:val="en-US" w:eastAsia="zh-CN"/>
              </w:rPr>
              <w:t>稍有</w:t>
            </w:r>
            <w:r>
              <w:rPr>
                <w:rFonts w:hint="eastAsia" w:ascii="宋体" w:hAnsi="宋体" w:eastAsia="宋体" w:cs="宋体"/>
                <w:color w:val="auto"/>
                <w:sz w:val="24"/>
                <w:highlight w:val="none"/>
              </w:rPr>
              <w:t>理解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对突发情况的预见较为全面且</w:t>
            </w:r>
            <w:r>
              <w:rPr>
                <w:rFonts w:hint="eastAsia" w:ascii="宋体" w:hAnsi="宋体" w:eastAsia="宋体" w:cs="宋体"/>
                <w:color w:val="auto"/>
                <w:sz w:val="24"/>
                <w:highlight w:val="none"/>
              </w:rPr>
              <w:t>解决方案的</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rPr>
              <w:t>可行性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eastAsia="宋体" w:cs="宋体"/>
                <w:color w:val="auto"/>
                <w:sz w:val="24"/>
                <w:highlight w:val="none"/>
                <w:lang w:val="en-US" w:eastAsia="zh-CN"/>
              </w:rPr>
              <w:t>欠缺对突发情况的预见不全面且</w:t>
            </w:r>
            <w:r>
              <w:rPr>
                <w:rFonts w:hint="eastAsia" w:ascii="宋体" w:hAnsi="宋体" w:eastAsia="宋体" w:cs="宋体"/>
                <w:color w:val="auto"/>
                <w:sz w:val="24"/>
                <w:highlight w:val="none"/>
              </w:rPr>
              <w:t>解决方案的可行性</w:t>
            </w:r>
            <w:r>
              <w:rPr>
                <w:rFonts w:hint="eastAsia" w:ascii="宋体" w:hAnsi="宋体" w:eastAsia="宋体" w:cs="宋体"/>
                <w:color w:val="auto"/>
                <w:sz w:val="24"/>
                <w:highlight w:val="none"/>
                <w:lang w:val="en-US" w:eastAsia="zh-CN"/>
              </w:rPr>
              <w:t>差，</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针对本项目的合理化建议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对本项目</w:t>
            </w:r>
            <w:r>
              <w:rPr>
                <w:rFonts w:hint="eastAsia" w:ascii="宋体" w:hAnsi="宋体" w:eastAsia="宋体" w:cs="宋体"/>
                <w:color w:val="auto"/>
                <w:sz w:val="24"/>
                <w:highlight w:val="none"/>
                <w:lang w:val="en-US" w:eastAsia="zh-CN"/>
              </w:rPr>
              <w:t>海域使用论证及红线影响评估内容，能详细分析阐述项目特点，提出了合理化、建设性意见，</w:t>
            </w:r>
            <w:r>
              <w:rPr>
                <w:rFonts w:hint="eastAsia" w:ascii="宋体" w:hAnsi="宋体" w:eastAsia="宋体" w:cs="宋体"/>
                <w:color w:val="auto"/>
                <w:sz w:val="24"/>
                <w:highlight w:val="none"/>
              </w:rPr>
              <w:t>得4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rPr>
              <w:t>-5分；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对本项目</w:t>
            </w:r>
            <w:r>
              <w:rPr>
                <w:rFonts w:hint="eastAsia" w:ascii="宋体" w:hAnsi="宋体" w:eastAsia="宋体" w:cs="宋体"/>
                <w:color w:val="auto"/>
                <w:sz w:val="24"/>
                <w:highlight w:val="none"/>
                <w:lang w:val="en-US" w:eastAsia="zh-CN"/>
              </w:rPr>
              <w:t>海域使用论证及红线影响评估内容，能分析阐述项目特点，提出了合理化、建设性意见，</w:t>
            </w:r>
            <w:r>
              <w:rPr>
                <w:rFonts w:hint="eastAsia" w:ascii="宋体" w:hAnsi="宋体" w:eastAsia="宋体" w:cs="宋体"/>
                <w:color w:val="auto"/>
                <w:sz w:val="24"/>
                <w:highlight w:val="none"/>
              </w:rPr>
              <w:t>得2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对本项目</w:t>
            </w:r>
            <w:r>
              <w:rPr>
                <w:rFonts w:hint="eastAsia" w:ascii="宋体" w:hAnsi="宋体" w:eastAsia="宋体" w:cs="宋体"/>
                <w:color w:val="auto"/>
                <w:sz w:val="24"/>
                <w:highlight w:val="none"/>
                <w:lang w:val="en-US" w:eastAsia="zh-CN"/>
              </w:rPr>
              <w:t>海域使用论证及红线影响评估内容，能分析阐述项目特点，但未提供合理化、建设性意见，</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0（不含）-2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kern w:val="2"/>
                <w:sz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资料、信息及管理方案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资料、信息管理方案内容完善、科学合理、可行性强</w:t>
            </w:r>
            <w:r>
              <w:rPr>
                <w:rFonts w:hint="eastAsia" w:ascii="宋体" w:hAnsi="宋体" w:eastAsia="宋体" w:cs="宋体"/>
                <w:color w:val="auto"/>
                <w:sz w:val="24"/>
                <w:highlight w:val="none"/>
                <w:lang w:val="en-US" w:eastAsia="zh-CN"/>
              </w:rPr>
              <w:t>，得2（含）-3分</w:t>
            </w:r>
            <w:r>
              <w:rPr>
                <w:rFonts w:hint="eastAsia" w:ascii="宋体" w:hAnsi="宋体" w:eastAsia="宋体" w:cs="宋体"/>
                <w:color w:val="auto"/>
                <w:sz w:val="24"/>
                <w:highlight w:val="none"/>
              </w:rPr>
              <w:t>；</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资料、信息管理方案满足项目需求，可行性一般</w:t>
            </w:r>
            <w:r>
              <w:rPr>
                <w:rFonts w:hint="eastAsia" w:ascii="宋体" w:hAnsi="宋体" w:eastAsia="宋体" w:cs="宋体"/>
                <w:color w:val="auto"/>
                <w:sz w:val="24"/>
                <w:highlight w:val="none"/>
                <w:lang w:val="en-US" w:eastAsia="zh-CN"/>
              </w:rPr>
              <w:t>，得1（含）-2分；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w:t>
            </w:r>
            <w:r>
              <w:rPr>
                <w:rFonts w:hint="eastAsia" w:ascii="宋体" w:hAnsi="宋体" w:eastAsia="宋体" w:cs="宋体"/>
                <w:color w:val="auto"/>
                <w:sz w:val="24"/>
                <w:highlight w:val="none"/>
                <w:lang w:val="en-US" w:eastAsia="zh-CN"/>
              </w:rPr>
              <w:t>未</w:t>
            </w:r>
            <w:r>
              <w:rPr>
                <w:rFonts w:hint="eastAsia" w:ascii="宋体" w:hAnsi="宋体" w:eastAsia="宋体" w:cs="宋体"/>
                <w:color w:val="auto"/>
                <w:sz w:val="24"/>
                <w:highlight w:val="none"/>
              </w:rPr>
              <w:t>满足项目需求，可行性</w:t>
            </w:r>
            <w:r>
              <w:rPr>
                <w:rFonts w:hint="eastAsia" w:ascii="宋体" w:hAnsi="宋体" w:eastAsia="宋体" w:cs="宋体"/>
                <w:color w:val="auto"/>
                <w:sz w:val="24"/>
                <w:highlight w:val="none"/>
                <w:lang w:val="en-US" w:eastAsia="zh-CN"/>
              </w:rPr>
              <w:t>差，得0-1分</w:t>
            </w:r>
            <w:r>
              <w:rPr>
                <w:rFonts w:hint="eastAsia" w:ascii="宋体" w:hAnsi="宋体" w:eastAsia="宋体" w:cs="宋体"/>
                <w:color w:val="auto"/>
                <w:sz w:val="24"/>
                <w:highlight w:val="none"/>
              </w:rPr>
              <w:t>。</w:t>
            </w:r>
          </w:p>
        </w:tc>
      </w:tr>
    </w:tbl>
    <w:p>
      <w:pPr>
        <w:adjustRightInd w:val="0"/>
        <w:snapToGrid w:val="0"/>
        <w:spacing w:line="360" w:lineRule="auto"/>
        <w:rPr>
          <w:rFonts w:hint="eastAsia" w:ascii="宋体" w:hAnsi="宋体" w:eastAsia="宋体" w:cs="宋体"/>
          <w:color w:val="auto"/>
          <w:sz w:val="24"/>
          <w:szCs w:val="21"/>
          <w:highlight w:val="none"/>
        </w:rPr>
      </w:pPr>
    </w:p>
    <w:p>
      <w:pPr>
        <w:adjustRightInd w:val="0"/>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说明：</w:t>
      </w:r>
    </w:p>
    <w:p>
      <w:pPr>
        <w:spacing w:after="120" w:line="360" w:lineRule="auto"/>
        <w:ind w:firstLine="600" w:firstLineChars="2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pacing w:val="12"/>
          <w:sz w:val="24"/>
          <w:szCs w:val="24"/>
          <w:highlight w:val="none"/>
        </w:rPr>
        <w:t>本项目采用综合评分法评标，不保证最</w:t>
      </w:r>
      <w:r>
        <w:rPr>
          <w:rFonts w:hint="eastAsia" w:ascii="宋体" w:hAnsi="宋体" w:eastAsia="宋体" w:cs="宋体"/>
          <w:color w:val="auto"/>
          <w:spacing w:val="12"/>
          <w:sz w:val="24"/>
          <w:szCs w:val="24"/>
          <w:highlight w:val="none"/>
          <w:lang w:val="en-US" w:eastAsia="zh-CN"/>
        </w:rPr>
        <w:t>低</w:t>
      </w:r>
      <w:r>
        <w:rPr>
          <w:rFonts w:hint="eastAsia" w:ascii="宋体" w:hAnsi="宋体" w:eastAsia="宋体" w:cs="宋体"/>
          <w:color w:val="auto"/>
          <w:spacing w:val="12"/>
          <w:sz w:val="24"/>
          <w:szCs w:val="24"/>
          <w:highlight w:val="none"/>
        </w:rPr>
        <w:t>报价中标。</w:t>
      </w: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6"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line="240" w:lineRule="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16"/>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8B42"/>
    <w:multiLevelType w:val="singleLevel"/>
    <w:tmpl w:val="88998B42"/>
    <w:lvl w:ilvl="0" w:tentative="0">
      <w:start w:val="1"/>
      <w:numFmt w:val="decimal"/>
      <w:lvlText w:val="%1."/>
      <w:lvlJc w:val="left"/>
      <w:pPr>
        <w:tabs>
          <w:tab w:val="left" w:pos="312"/>
        </w:tabs>
      </w:pPr>
    </w:lvl>
  </w:abstractNum>
  <w:abstractNum w:abstractNumId="1">
    <w:nsid w:val="A26DC076"/>
    <w:multiLevelType w:val="singleLevel"/>
    <w:tmpl w:val="A26DC076"/>
    <w:lvl w:ilvl="0" w:tentative="0">
      <w:start w:val="1"/>
      <w:numFmt w:val="decimal"/>
      <w:suff w:val="nothing"/>
      <w:lvlText w:val="%1、"/>
      <w:lvlJc w:val="left"/>
    </w:lvl>
  </w:abstractNum>
  <w:abstractNum w:abstractNumId="2">
    <w:nsid w:val="ACE37B4F"/>
    <w:multiLevelType w:val="singleLevel"/>
    <w:tmpl w:val="ACE37B4F"/>
    <w:lvl w:ilvl="0" w:tentative="0">
      <w:start w:val="3"/>
      <w:numFmt w:val="decimal"/>
      <w:suff w:val="nothing"/>
      <w:lvlText w:val="（%1）"/>
      <w:lvlJc w:val="left"/>
    </w:lvl>
  </w:abstractNum>
  <w:abstractNum w:abstractNumId="3">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5">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3"/>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6">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7">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11">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2">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7A8AC4"/>
    <w:multiLevelType w:val="singleLevel"/>
    <w:tmpl w:val="2E7A8AC4"/>
    <w:lvl w:ilvl="0" w:tentative="0">
      <w:start w:val="1"/>
      <w:numFmt w:val="decimal"/>
      <w:suff w:val="nothing"/>
      <w:lvlText w:val="（%1）"/>
      <w:lvlJc w:val="left"/>
    </w:lvl>
  </w:abstractNum>
  <w:abstractNum w:abstractNumId="14">
    <w:nsid w:val="37C37DCC"/>
    <w:multiLevelType w:val="singleLevel"/>
    <w:tmpl w:val="37C37DCC"/>
    <w:lvl w:ilvl="0" w:tentative="0">
      <w:start w:val="8"/>
      <w:numFmt w:val="decimal"/>
      <w:suff w:val="nothing"/>
      <w:lvlText w:val="%1、"/>
      <w:lvlJc w:val="left"/>
    </w:lvl>
  </w:abstractNum>
  <w:abstractNum w:abstractNumId="15">
    <w:nsid w:val="6A6F2B09"/>
    <w:multiLevelType w:val="singleLevel"/>
    <w:tmpl w:val="6A6F2B09"/>
    <w:lvl w:ilvl="0" w:tentative="0">
      <w:start w:val="1"/>
      <w:numFmt w:val="decimal"/>
      <w:lvlText w:val="%1."/>
      <w:lvlJc w:val="left"/>
      <w:pPr>
        <w:tabs>
          <w:tab w:val="left" w:pos="312"/>
        </w:tabs>
      </w:pPr>
    </w:lvl>
  </w:abstractNum>
  <w:num w:numId="1">
    <w:abstractNumId w:val="5"/>
  </w:num>
  <w:num w:numId="2">
    <w:abstractNumId w:val="7"/>
  </w:num>
  <w:num w:numId="3">
    <w:abstractNumId w:val="6"/>
  </w:num>
  <w:num w:numId="4">
    <w:abstractNumId w:val="3"/>
  </w:num>
  <w:num w:numId="5">
    <w:abstractNumId w:val="10"/>
  </w:num>
  <w:num w:numId="6">
    <w:abstractNumId w:val="0"/>
  </w:num>
  <w:num w:numId="7">
    <w:abstractNumId w:val="12"/>
  </w:num>
  <w:num w:numId="8">
    <w:abstractNumId w:val="11"/>
  </w:num>
  <w:num w:numId="9">
    <w:abstractNumId w:val="8"/>
  </w:num>
  <w:num w:numId="10">
    <w:abstractNumId w:val="13"/>
  </w:num>
  <w:num w:numId="11">
    <w:abstractNumId w:val="2"/>
  </w:num>
  <w:num w:numId="12">
    <w:abstractNumId w:val="14"/>
  </w:num>
  <w:num w:numId="13">
    <w:abstractNumId w:val="9"/>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GQyNGE5ODk2MWU1ZmE0MjAxNjIxNjcxZTI4NDgifQ=="/>
  </w:docVars>
  <w:rsids>
    <w:rsidRoot w:val="00AE64D3"/>
    <w:rsid w:val="004435F9"/>
    <w:rsid w:val="00540125"/>
    <w:rsid w:val="00584E5C"/>
    <w:rsid w:val="005935A7"/>
    <w:rsid w:val="005D60D2"/>
    <w:rsid w:val="00896CEB"/>
    <w:rsid w:val="00AE64D3"/>
    <w:rsid w:val="00CA4C04"/>
    <w:rsid w:val="00F606B4"/>
    <w:rsid w:val="01544053"/>
    <w:rsid w:val="02CD0D1C"/>
    <w:rsid w:val="03635063"/>
    <w:rsid w:val="037656C3"/>
    <w:rsid w:val="0387309A"/>
    <w:rsid w:val="047B14FB"/>
    <w:rsid w:val="048B1228"/>
    <w:rsid w:val="04F33787"/>
    <w:rsid w:val="05C24FBA"/>
    <w:rsid w:val="06171DB1"/>
    <w:rsid w:val="06A03E0E"/>
    <w:rsid w:val="09652EA6"/>
    <w:rsid w:val="096864F2"/>
    <w:rsid w:val="09F744F6"/>
    <w:rsid w:val="0A4147F6"/>
    <w:rsid w:val="0A8C7FBE"/>
    <w:rsid w:val="0B6A70A6"/>
    <w:rsid w:val="0B8E5FB8"/>
    <w:rsid w:val="0C766B55"/>
    <w:rsid w:val="0EF17189"/>
    <w:rsid w:val="0F9943B8"/>
    <w:rsid w:val="10895214"/>
    <w:rsid w:val="123516E6"/>
    <w:rsid w:val="12560867"/>
    <w:rsid w:val="139D323C"/>
    <w:rsid w:val="13C50D8E"/>
    <w:rsid w:val="1402050F"/>
    <w:rsid w:val="14791775"/>
    <w:rsid w:val="151825EE"/>
    <w:rsid w:val="16124FC5"/>
    <w:rsid w:val="167E55A7"/>
    <w:rsid w:val="175651FE"/>
    <w:rsid w:val="17671A41"/>
    <w:rsid w:val="179D622A"/>
    <w:rsid w:val="17EA71B3"/>
    <w:rsid w:val="18890DA1"/>
    <w:rsid w:val="18AE37F5"/>
    <w:rsid w:val="19E323B6"/>
    <w:rsid w:val="19E57F4B"/>
    <w:rsid w:val="19EE6FFC"/>
    <w:rsid w:val="1B8B526B"/>
    <w:rsid w:val="1B8F067A"/>
    <w:rsid w:val="1BCB3937"/>
    <w:rsid w:val="1BD51AE1"/>
    <w:rsid w:val="1D28626C"/>
    <w:rsid w:val="1E1670E3"/>
    <w:rsid w:val="1E4A1F7E"/>
    <w:rsid w:val="1E531AEB"/>
    <w:rsid w:val="201B39D1"/>
    <w:rsid w:val="214D058A"/>
    <w:rsid w:val="22121FE4"/>
    <w:rsid w:val="227C5A5D"/>
    <w:rsid w:val="22D01030"/>
    <w:rsid w:val="23DA6446"/>
    <w:rsid w:val="24F01543"/>
    <w:rsid w:val="25ED2C6C"/>
    <w:rsid w:val="25EE7927"/>
    <w:rsid w:val="263C4B36"/>
    <w:rsid w:val="26BE19EF"/>
    <w:rsid w:val="26C25326"/>
    <w:rsid w:val="2768144C"/>
    <w:rsid w:val="29F85218"/>
    <w:rsid w:val="2B76574D"/>
    <w:rsid w:val="2BD33389"/>
    <w:rsid w:val="2C0131B2"/>
    <w:rsid w:val="2D207911"/>
    <w:rsid w:val="2E81625F"/>
    <w:rsid w:val="2F1F6DD1"/>
    <w:rsid w:val="313604A2"/>
    <w:rsid w:val="317B2342"/>
    <w:rsid w:val="32CC7B3D"/>
    <w:rsid w:val="33237E79"/>
    <w:rsid w:val="33727DEA"/>
    <w:rsid w:val="33F81A40"/>
    <w:rsid w:val="34C85E7D"/>
    <w:rsid w:val="34D4037C"/>
    <w:rsid w:val="3557388E"/>
    <w:rsid w:val="35837DC4"/>
    <w:rsid w:val="37070849"/>
    <w:rsid w:val="396C7089"/>
    <w:rsid w:val="398372C4"/>
    <w:rsid w:val="3AFD62E1"/>
    <w:rsid w:val="3DF023C2"/>
    <w:rsid w:val="3EB017C6"/>
    <w:rsid w:val="41087697"/>
    <w:rsid w:val="425C1958"/>
    <w:rsid w:val="429B4FBF"/>
    <w:rsid w:val="42F20076"/>
    <w:rsid w:val="431C44AA"/>
    <w:rsid w:val="441D16AC"/>
    <w:rsid w:val="44AC6E9D"/>
    <w:rsid w:val="44E973C4"/>
    <w:rsid w:val="45344EFF"/>
    <w:rsid w:val="46B75DE7"/>
    <w:rsid w:val="475950F1"/>
    <w:rsid w:val="481E59F2"/>
    <w:rsid w:val="48682AEA"/>
    <w:rsid w:val="48B06F92"/>
    <w:rsid w:val="48B63357"/>
    <w:rsid w:val="48C32B5A"/>
    <w:rsid w:val="48D9088B"/>
    <w:rsid w:val="497D7EF4"/>
    <w:rsid w:val="4A0F6993"/>
    <w:rsid w:val="4A985226"/>
    <w:rsid w:val="4A996C84"/>
    <w:rsid w:val="4D3B587C"/>
    <w:rsid w:val="4D5325E2"/>
    <w:rsid w:val="4D954C96"/>
    <w:rsid w:val="4E31544E"/>
    <w:rsid w:val="4E7F4223"/>
    <w:rsid w:val="4F4628B7"/>
    <w:rsid w:val="4F5D3E1E"/>
    <w:rsid w:val="4F6E3BE4"/>
    <w:rsid w:val="4FCD667C"/>
    <w:rsid w:val="51FE5AB3"/>
    <w:rsid w:val="545215E6"/>
    <w:rsid w:val="54E104D3"/>
    <w:rsid w:val="55050666"/>
    <w:rsid w:val="561035FF"/>
    <w:rsid w:val="56965D53"/>
    <w:rsid w:val="579B7A19"/>
    <w:rsid w:val="586839F3"/>
    <w:rsid w:val="59EC76FE"/>
    <w:rsid w:val="5A3B0FD1"/>
    <w:rsid w:val="5ACB7ABF"/>
    <w:rsid w:val="5C3D6E73"/>
    <w:rsid w:val="5CFA723A"/>
    <w:rsid w:val="5D730C62"/>
    <w:rsid w:val="5E744166"/>
    <w:rsid w:val="5F5F4E16"/>
    <w:rsid w:val="61DA69D6"/>
    <w:rsid w:val="62293A54"/>
    <w:rsid w:val="63B51422"/>
    <w:rsid w:val="64C00108"/>
    <w:rsid w:val="64E26FB9"/>
    <w:rsid w:val="65165F77"/>
    <w:rsid w:val="65F6176D"/>
    <w:rsid w:val="65FC516D"/>
    <w:rsid w:val="663F0739"/>
    <w:rsid w:val="66EB68F2"/>
    <w:rsid w:val="674E19F8"/>
    <w:rsid w:val="682B1E55"/>
    <w:rsid w:val="68A00192"/>
    <w:rsid w:val="699D27C3"/>
    <w:rsid w:val="69D27390"/>
    <w:rsid w:val="6A323A09"/>
    <w:rsid w:val="6A7A6FA8"/>
    <w:rsid w:val="6AAE1B03"/>
    <w:rsid w:val="6B0654F6"/>
    <w:rsid w:val="6BB41110"/>
    <w:rsid w:val="6BEB1F0C"/>
    <w:rsid w:val="6C7F4402"/>
    <w:rsid w:val="6CBA368C"/>
    <w:rsid w:val="6CD307EA"/>
    <w:rsid w:val="6D276B69"/>
    <w:rsid w:val="6D33746F"/>
    <w:rsid w:val="6D5B79DA"/>
    <w:rsid w:val="6E5F17B5"/>
    <w:rsid w:val="703025E3"/>
    <w:rsid w:val="717E56F3"/>
    <w:rsid w:val="72423AB7"/>
    <w:rsid w:val="7355707C"/>
    <w:rsid w:val="73B8461C"/>
    <w:rsid w:val="74267A63"/>
    <w:rsid w:val="74352082"/>
    <w:rsid w:val="7460720F"/>
    <w:rsid w:val="75377F70"/>
    <w:rsid w:val="756C39EA"/>
    <w:rsid w:val="76404B70"/>
    <w:rsid w:val="769259CF"/>
    <w:rsid w:val="77B96FB2"/>
    <w:rsid w:val="78CF2108"/>
    <w:rsid w:val="7B964DA8"/>
    <w:rsid w:val="7BB07DA1"/>
    <w:rsid w:val="7C634BC2"/>
    <w:rsid w:val="7C766A67"/>
    <w:rsid w:val="7C81239A"/>
    <w:rsid w:val="7CA55B4F"/>
    <w:rsid w:val="7D5671AF"/>
    <w:rsid w:val="7DCF3D34"/>
    <w:rsid w:val="7E0155BF"/>
    <w:rsid w:val="7EE47566"/>
    <w:rsid w:val="7F01514B"/>
    <w:rsid w:val="7F6B382F"/>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3" w:lineRule="auto"/>
      <w:outlineLvl w:val="2"/>
    </w:pPr>
    <w:rPr>
      <w:b/>
      <w:bCs/>
      <w:sz w:val="32"/>
      <w:szCs w:val="32"/>
    </w:rPr>
  </w:style>
  <w:style w:type="paragraph" w:styleId="5">
    <w:name w:val="heading 4"/>
    <w:basedOn w:val="1"/>
    <w:next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6">
    <w:name w:val="heading 5"/>
    <w:basedOn w:val="1"/>
    <w:next w:val="1"/>
    <w:autoRedefine/>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0"/>
    <w:pPr>
      <w:spacing w:line="480" w:lineRule="auto"/>
    </w:pPr>
    <w:rPr>
      <w:rFonts w:ascii="华文中宋" w:hAnsi="华文中宋" w:eastAsia="华文中宋"/>
      <w:sz w:val="36"/>
    </w:rPr>
  </w:style>
  <w:style w:type="paragraph" w:styleId="8">
    <w:name w:val="annotation text"/>
    <w:basedOn w:val="1"/>
    <w:link w:val="38"/>
    <w:autoRedefine/>
    <w:qFormat/>
    <w:uiPriority w:val="0"/>
    <w:pPr>
      <w:jc w:val="left"/>
    </w:pPr>
  </w:style>
  <w:style w:type="paragraph" w:styleId="9">
    <w:name w:val="Body Text"/>
    <w:basedOn w:val="1"/>
    <w:autoRedefine/>
    <w:qFormat/>
    <w:uiPriority w:val="0"/>
    <w:pPr>
      <w:spacing w:line="360" w:lineRule="auto"/>
    </w:pPr>
    <w:rPr>
      <w:spacing w:val="10"/>
      <w:sz w:val="28"/>
    </w:rPr>
  </w:style>
  <w:style w:type="paragraph" w:styleId="10">
    <w:name w:val="Body Text Indent"/>
    <w:basedOn w:val="1"/>
    <w:autoRedefine/>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11">
    <w:name w:val="toc 3"/>
    <w:basedOn w:val="1"/>
    <w:next w:val="1"/>
    <w:autoRedefine/>
    <w:qFormat/>
    <w:uiPriority w:val="39"/>
    <w:pPr>
      <w:tabs>
        <w:tab w:val="right" w:leader="dot" w:pos="9628"/>
      </w:tabs>
      <w:ind w:left="567" w:leftChars="270"/>
    </w:pPr>
  </w:style>
  <w:style w:type="paragraph" w:styleId="12">
    <w:name w:val="Plain Text"/>
    <w:basedOn w:val="1"/>
    <w:autoRedefine/>
    <w:qFormat/>
    <w:uiPriority w:val="0"/>
    <w:rPr>
      <w:rFonts w:ascii="宋体" w:hAnsi="Courier New" w:cs="Courier New"/>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5">
    <w:name w:val="Balloon Text"/>
    <w:basedOn w:val="1"/>
    <w:link w:val="36"/>
    <w:autoRedefine/>
    <w:qFormat/>
    <w:uiPriority w:val="0"/>
    <w:rPr>
      <w:sz w:val="18"/>
      <w:szCs w:val="18"/>
    </w:rPr>
  </w:style>
  <w:style w:type="paragraph" w:styleId="16">
    <w:name w:val="footer"/>
    <w:basedOn w:val="1"/>
    <w:link w:val="37"/>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0">
    <w:name w:val="toc 2"/>
    <w:basedOn w:val="21"/>
    <w:next w:val="21"/>
    <w:autoRedefine/>
    <w:qFormat/>
    <w:uiPriority w:val="0"/>
    <w:pPr>
      <w:ind w:left="420" w:leftChars="200"/>
    </w:pPr>
  </w:style>
  <w:style w:type="paragraph" w:customStyle="1" w:styleId="21">
    <w:name w:val="Normal_0"/>
    <w:next w:val="20"/>
    <w:qFormat/>
    <w:uiPriority w:val="0"/>
    <w:rPr>
      <w:rFonts w:ascii="Times New Roman" w:hAnsi="Times New Roman" w:eastAsia="宋体" w:cs="Times New Roman"/>
      <w:sz w:val="24"/>
      <w:szCs w:val="24"/>
      <w:lang w:val="en-US" w:eastAsia="zh-CN" w:bidi="ar-SA"/>
    </w:rPr>
  </w:style>
  <w:style w:type="paragraph" w:styleId="22">
    <w:name w:val="Normal (Web)"/>
    <w:basedOn w:val="1"/>
    <w:next w:val="23"/>
    <w:autoRedefine/>
    <w:qFormat/>
    <w:uiPriority w:val="0"/>
    <w:rPr>
      <w:sz w:val="24"/>
      <w:szCs w:val="24"/>
    </w:rPr>
  </w:style>
  <w:style w:type="paragraph" w:customStyle="1" w:styleId="23">
    <w:name w:val="样式 标题 3 + (中文) 黑体 小四 非加粗 段前: 7.8 磅 段后: 0 磅 行距: 固定值 20 磅"/>
    <w:basedOn w:val="4"/>
    <w:next w:val="24"/>
    <w:autoRedefine/>
    <w:qFormat/>
    <w:uiPriority w:val="0"/>
    <w:pPr>
      <w:spacing w:line="400" w:lineRule="exact"/>
    </w:pPr>
    <w:rPr>
      <w:rFonts w:eastAsia="黑体" w:cs="宋体"/>
      <w:b w:val="0"/>
      <w:szCs w:val="20"/>
    </w:rPr>
  </w:style>
  <w:style w:type="paragraph" w:customStyle="1" w:styleId="24">
    <w:name w:val="font7"/>
    <w:basedOn w:val="3"/>
    <w:next w:val="11"/>
    <w:autoRedefine/>
    <w:qFormat/>
    <w:uiPriority w:val="0"/>
    <w:pPr>
      <w:widowControl/>
      <w:spacing w:before="280" w:after="280" w:line="240" w:lineRule="auto"/>
      <w:ind w:left="3584" w:firstLine="4"/>
      <w:outlineLvl w:val="0"/>
    </w:pPr>
  </w:style>
  <w:style w:type="paragraph" w:styleId="25">
    <w:name w:val="annotation subject"/>
    <w:basedOn w:val="8"/>
    <w:next w:val="8"/>
    <w:link w:val="39"/>
    <w:autoRedefine/>
    <w:qFormat/>
    <w:uiPriority w:val="0"/>
    <w:rPr>
      <w:b/>
      <w:bCs/>
    </w:rPr>
  </w:style>
  <w:style w:type="paragraph" w:styleId="26">
    <w:name w:val="Body Text First Indent 2"/>
    <w:basedOn w:val="10"/>
    <w:autoRedefine/>
    <w:qFormat/>
    <w:uiPriority w:val="99"/>
    <w:pPr>
      <w:autoSpaceDE/>
      <w:autoSpaceDN/>
      <w:spacing w:after="120" w:line="360" w:lineRule="atLeast"/>
      <w:ind w:left="420" w:firstLine="210"/>
      <w:jc w:val="left"/>
      <w:textAlignment w:val="baseline"/>
    </w:pPr>
    <w:rPr>
      <w:rFonts w:ascii="Times New Roman"/>
      <w:spacing w:val="0"/>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autoRedefine/>
    <w:qFormat/>
    <w:uiPriority w:val="99"/>
    <w:rPr>
      <w:rFonts w:ascii="Times New Roman" w:hAnsi="Times New Roman" w:eastAsia="宋体" w:cs="Times New Roman"/>
      <w:color w:val="0000FF"/>
      <w:u w:val="single"/>
    </w:rPr>
  </w:style>
  <w:style w:type="character" w:styleId="31">
    <w:name w:val="annotation reference"/>
    <w:basedOn w:val="29"/>
    <w:autoRedefine/>
    <w:qFormat/>
    <w:uiPriority w:val="0"/>
    <w:rPr>
      <w:sz w:val="21"/>
      <w:szCs w:val="21"/>
    </w:rPr>
  </w:style>
  <w:style w:type="paragraph" w:customStyle="1" w:styleId="32">
    <w:name w:val="_Style 151"/>
    <w:basedOn w:val="1"/>
    <w:autoRedefine/>
    <w:qFormat/>
    <w:uiPriority w:val="0"/>
    <w:pPr>
      <w:ind w:firstLine="420" w:firstLineChars="200"/>
    </w:pPr>
    <w:rPr>
      <w:szCs w:val="24"/>
    </w:rPr>
  </w:style>
  <w:style w:type="paragraph" w:customStyle="1" w:styleId="33">
    <w:name w:val="123"/>
    <w:basedOn w:val="1"/>
    <w:autoRedefine/>
    <w:qFormat/>
    <w:uiPriority w:val="0"/>
    <w:pPr>
      <w:numPr>
        <w:ilvl w:val="1"/>
        <w:numId w:val="1"/>
      </w:numPr>
    </w:pPr>
    <w:rPr>
      <w:bCs/>
      <w:szCs w:val="24"/>
    </w:rPr>
  </w:style>
  <w:style w:type="paragraph" w:customStyle="1" w:styleId="34">
    <w:name w:val="_Style 1"/>
    <w:basedOn w:val="1"/>
    <w:autoRedefine/>
    <w:qFormat/>
    <w:uiPriority w:val="0"/>
    <w:pPr>
      <w:ind w:firstLine="420" w:firstLineChars="200"/>
    </w:pPr>
    <w:rPr>
      <w:szCs w:val="24"/>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9"/>
    <w:link w:val="15"/>
    <w:autoRedefine/>
    <w:qFormat/>
    <w:uiPriority w:val="0"/>
    <w:rPr>
      <w:kern w:val="2"/>
      <w:sz w:val="18"/>
      <w:szCs w:val="18"/>
    </w:rPr>
  </w:style>
  <w:style w:type="character" w:customStyle="1" w:styleId="37">
    <w:name w:val="页脚 Char"/>
    <w:basedOn w:val="29"/>
    <w:link w:val="16"/>
    <w:autoRedefine/>
    <w:qFormat/>
    <w:uiPriority w:val="0"/>
    <w:rPr>
      <w:kern w:val="2"/>
      <w:sz w:val="18"/>
      <w:szCs w:val="18"/>
    </w:rPr>
  </w:style>
  <w:style w:type="character" w:customStyle="1" w:styleId="38">
    <w:name w:val="批注文字 Char"/>
    <w:basedOn w:val="29"/>
    <w:link w:val="8"/>
    <w:autoRedefine/>
    <w:qFormat/>
    <w:uiPriority w:val="0"/>
    <w:rPr>
      <w:kern w:val="2"/>
      <w:sz w:val="21"/>
    </w:rPr>
  </w:style>
  <w:style w:type="character" w:customStyle="1" w:styleId="39">
    <w:name w:val="批注主题 Char"/>
    <w:basedOn w:val="38"/>
    <w:link w:val="25"/>
    <w:autoRedefine/>
    <w:qFormat/>
    <w:uiPriority w:val="0"/>
    <w:rPr>
      <w:b/>
      <w:bCs/>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头"/>
    <w:basedOn w:val="1"/>
    <w:autoRedefine/>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2">
    <w:name w:val="No Spacing"/>
    <w:autoRedefine/>
    <w:qFormat/>
    <w:uiPriority w:val="1"/>
    <w:rPr>
      <w:rFonts w:ascii="Calibri" w:hAnsi="Calibri" w:eastAsia="宋体" w:cs="Times New Roman"/>
      <w:sz w:val="22"/>
      <w:szCs w:val="22"/>
      <w:lang w:val="en-US" w:eastAsia="zh-CN" w:bidi="ar-SA"/>
    </w:rPr>
  </w:style>
  <w:style w:type="paragraph" w:customStyle="1" w:styleId="43">
    <w:name w:val="yzh-正文段落"/>
    <w:basedOn w:val="9"/>
    <w:autoRedefine/>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4">
    <w:name w:val="yzh-款"/>
    <w:basedOn w:val="1"/>
    <w:next w:val="43"/>
    <w:autoRedefine/>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 w:type="paragraph" w:customStyle="1" w:styleId="45">
    <w:name w:val="Table Paragraph"/>
    <w:basedOn w:val="2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23082</Words>
  <Characters>24800</Characters>
  <Lines>210</Lines>
  <Paragraphs>59</Paragraphs>
  <TotalTime>1139</TotalTime>
  <ScaleCrop>false</ScaleCrop>
  <LinksUpToDate>false</LinksUpToDate>
  <CharactersWithSpaces>26691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Administrator</cp:lastModifiedBy>
  <cp:lastPrinted>2024-06-11T03:49:00Z</cp:lastPrinted>
  <dcterms:modified xsi:type="dcterms:W3CDTF">2024-07-09T06:25:25Z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08BB3D6FB0DB437AB5CE311B7259D780_13</vt:lpwstr>
  </property>
</Properties>
</file>